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7B9C6F" w14:textId="77777777" w:rsidR="008F0FC2" w:rsidRDefault="008F0FC2">
      <w:pPr>
        <w:spacing w:line="200" w:lineRule="exact"/>
        <w:rPr>
          <w:sz w:val="24"/>
          <w:szCs w:val="24"/>
        </w:rPr>
      </w:pPr>
    </w:p>
    <w:p w14:paraId="792D1667" w14:textId="77777777" w:rsidR="008F0FC2" w:rsidRPr="00217CD6" w:rsidRDefault="006B39C4" w:rsidP="00217CD6">
      <w:pPr>
        <w:spacing w:line="260" w:lineRule="exact"/>
        <w:ind w:right="2100"/>
        <w:jc w:val="center"/>
        <w:rPr>
          <w:sz w:val="24"/>
          <w:szCs w:val="24"/>
        </w:rPr>
      </w:pPr>
      <w:r w:rsidRPr="00217CD6">
        <w:rPr>
          <w:rFonts w:eastAsia="Arial Unicode MS"/>
          <w:sz w:val="24"/>
          <w:szCs w:val="24"/>
        </w:rPr>
        <w:t>Exploring the underpinning mechanisms o</w:t>
      </w:r>
      <w:r w:rsidR="00217CD6">
        <w:rPr>
          <w:rFonts w:eastAsia="Arial Unicode MS"/>
          <w:sz w:val="24"/>
          <w:szCs w:val="24"/>
        </w:rPr>
        <w:t xml:space="preserve">f the proximity effect within a </w:t>
      </w:r>
      <w:r w:rsidRPr="00217CD6">
        <w:rPr>
          <w:rFonts w:eastAsia="Arial Unicode MS"/>
          <w:sz w:val="24"/>
          <w:szCs w:val="24"/>
        </w:rPr>
        <w:t>competitive food environment</w:t>
      </w:r>
    </w:p>
    <w:p w14:paraId="51C16394" w14:textId="77777777" w:rsidR="008F0FC2" w:rsidRDefault="008F0FC2">
      <w:pPr>
        <w:spacing w:line="262" w:lineRule="exact"/>
        <w:rPr>
          <w:sz w:val="24"/>
          <w:szCs w:val="24"/>
        </w:rPr>
      </w:pPr>
    </w:p>
    <w:p w14:paraId="03160FD8" w14:textId="77777777" w:rsidR="00217CD6" w:rsidRPr="00217CD6" w:rsidRDefault="00217CD6">
      <w:pPr>
        <w:spacing w:line="262" w:lineRule="exact"/>
        <w:rPr>
          <w:sz w:val="24"/>
          <w:szCs w:val="24"/>
        </w:rPr>
      </w:pPr>
    </w:p>
    <w:p w14:paraId="006A743D" w14:textId="77777777" w:rsidR="008F0FC2" w:rsidRPr="00217CD6" w:rsidRDefault="006B39C4" w:rsidP="00217CD6">
      <w:pPr>
        <w:spacing w:line="268" w:lineRule="exact"/>
        <w:jc w:val="center"/>
        <w:rPr>
          <w:sz w:val="24"/>
          <w:szCs w:val="24"/>
        </w:rPr>
      </w:pPr>
      <w:r w:rsidRPr="00217CD6">
        <w:rPr>
          <w:rFonts w:eastAsia="Arial Unicode MS"/>
          <w:sz w:val="24"/>
          <w:szCs w:val="24"/>
        </w:rPr>
        <w:t>Daniel Knowles, Kyle Brown, Silvio Aldrovandi</w:t>
      </w:r>
    </w:p>
    <w:p w14:paraId="0EFA066E" w14:textId="77777777" w:rsidR="008F0FC2" w:rsidRPr="00217CD6" w:rsidRDefault="008F0FC2">
      <w:pPr>
        <w:spacing w:line="200" w:lineRule="exact"/>
        <w:rPr>
          <w:sz w:val="24"/>
          <w:szCs w:val="24"/>
        </w:rPr>
      </w:pPr>
    </w:p>
    <w:p w14:paraId="28D57243" w14:textId="77777777" w:rsidR="008F0FC2" w:rsidRDefault="008F0FC2">
      <w:pPr>
        <w:spacing w:line="272" w:lineRule="exact"/>
        <w:rPr>
          <w:sz w:val="24"/>
          <w:szCs w:val="24"/>
        </w:rPr>
      </w:pPr>
    </w:p>
    <w:p w14:paraId="1F8D45EC" w14:textId="77777777" w:rsidR="00217CD6" w:rsidRPr="00217CD6" w:rsidRDefault="00217CD6">
      <w:pPr>
        <w:spacing w:line="272" w:lineRule="exact"/>
        <w:rPr>
          <w:sz w:val="24"/>
          <w:szCs w:val="24"/>
        </w:rPr>
      </w:pPr>
    </w:p>
    <w:p w14:paraId="09C022AA" w14:textId="77777777" w:rsidR="008F0FC2" w:rsidRPr="00217CD6" w:rsidRDefault="006B39C4">
      <w:pPr>
        <w:tabs>
          <w:tab w:val="left" w:pos="1460"/>
        </w:tabs>
        <w:spacing w:line="268" w:lineRule="exact"/>
        <w:rPr>
          <w:sz w:val="24"/>
          <w:szCs w:val="24"/>
        </w:rPr>
      </w:pPr>
      <w:r w:rsidRPr="00217CD6">
        <w:rPr>
          <w:rFonts w:eastAsia="Arial Unicode MS"/>
          <w:sz w:val="24"/>
          <w:szCs w:val="24"/>
        </w:rPr>
        <w:t>PII:</w:t>
      </w:r>
      <w:r w:rsidRPr="00217CD6">
        <w:rPr>
          <w:sz w:val="24"/>
          <w:szCs w:val="24"/>
        </w:rPr>
        <w:tab/>
      </w:r>
      <w:r w:rsidRPr="00217CD6">
        <w:rPr>
          <w:rFonts w:eastAsia="Arial Unicode MS"/>
          <w:sz w:val="24"/>
          <w:szCs w:val="24"/>
        </w:rPr>
        <w:t>S0195-6663(18)30847-X</w:t>
      </w:r>
    </w:p>
    <w:p w14:paraId="2AFE8284" w14:textId="77777777" w:rsidR="008F0FC2" w:rsidRPr="00217CD6" w:rsidRDefault="008F0FC2">
      <w:pPr>
        <w:spacing w:line="112" w:lineRule="exact"/>
        <w:rPr>
          <w:sz w:val="24"/>
          <w:szCs w:val="24"/>
        </w:rPr>
      </w:pPr>
    </w:p>
    <w:p w14:paraId="00E1C29F" w14:textId="77777777" w:rsidR="008F0FC2" w:rsidRPr="00217CD6" w:rsidRDefault="006B39C4">
      <w:pPr>
        <w:tabs>
          <w:tab w:val="left" w:pos="1460"/>
        </w:tabs>
        <w:spacing w:line="268" w:lineRule="exact"/>
        <w:rPr>
          <w:rFonts w:eastAsia="Arial Unicode MS"/>
          <w:color w:val="0000FF"/>
          <w:sz w:val="24"/>
          <w:szCs w:val="24"/>
        </w:rPr>
      </w:pPr>
      <w:r w:rsidRPr="00217CD6">
        <w:rPr>
          <w:rFonts w:eastAsia="Arial Unicode MS"/>
          <w:sz w:val="24"/>
          <w:szCs w:val="24"/>
        </w:rPr>
        <w:t>DOI:</w:t>
      </w:r>
      <w:r w:rsidRPr="00217CD6">
        <w:rPr>
          <w:sz w:val="24"/>
          <w:szCs w:val="24"/>
        </w:rPr>
        <w:tab/>
      </w:r>
      <w:hyperlink r:id="rId5">
        <w:r w:rsidRPr="00217CD6">
          <w:rPr>
            <w:rFonts w:eastAsia="Arial Unicode MS"/>
            <w:color w:val="0000FF"/>
            <w:sz w:val="24"/>
            <w:szCs w:val="24"/>
          </w:rPr>
          <w:t>https://doi.org/10.1016/j.appet.2018.12.005</w:t>
        </w:r>
      </w:hyperlink>
    </w:p>
    <w:p w14:paraId="6FF3F7DE" w14:textId="77777777" w:rsidR="008F0FC2" w:rsidRPr="00217CD6" w:rsidRDefault="008F0FC2">
      <w:pPr>
        <w:spacing w:line="112" w:lineRule="exact"/>
        <w:rPr>
          <w:sz w:val="24"/>
          <w:szCs w:val="24"/>
        </w:rPr>
      </w:pPr>
    </w:p>
    <w:p w14:paraId="7D7902FF" w14:textId="77777777" w:rsidR="008F0FC2" w:rsidRPr="00217CD6" w:rsidRDefault="008F0FC2">
      <w:pPr>
        <w:tabs>
          <w:tab w:val="left" w:pos="1460"/>
        </w:tabs>
        <w:spacing w:line="268" w:lineRule="exact"/>
        <w:rPr>
          <w:sz w:val="24"/>
          <w:szCs w:val="24"/>
        </w:rPr>
      </w:pPr>
    </w:p>
    <w:p w14:paraId="2674E60D" w14:textId="77777777" w:rsidR="008F0FC2" w:rsidRPr="00217CD6" w:rsidRDefault="008F0FC2">
      <w:pPr>
        <w:spacing w:line="372" w:lineRule="exact"/>
        <w:rPr>
          <w:sz w:val="24"/>
          <w:szCs w:val="24"/>
        </w:rPr>
      </w:pPr>
    </w:p>
    <w:p w14:paraId="6DAA4C79" w14:textId="77777777" w:rsidR="008F0FC2" w:rsidRDefault="006B39C4" w:rsidP="00217CD6">
      <w:pPr>
        <w:tabs>
          <w:tab w:val="left" w:pos="1460"/>
        </w:tabs>
        <w:spacing w:line="268" w:lineRule="exact"/>
        <w:rPr>
          <w:sz w:val="24"/>
          <w:szCs w:val="24"/>
        </w:rPr>
      </w:pPr>
      <w:r w:rsidRPr="00217CD6">
        <w:rPr>
          <w:rFonts w:eastAsia="Arial Unicode MS"/>
          <w:sz w:val="24"/>
          <w:szCs w:val="24"/>
        </w:rPr>
        <w:t>To appear in:</w:t>
      </w:r>
      <w:r w:rsidRPr="00217CD6">
        <w:rPr>
          <w:sz w:val="24"/>
          <w:szCs w:val="24"/>
        </w:rPr>
        <w:tab/>
      </w:r>
      <w:r w:rsidRPr="00217CD6">
        <w:rPr>
          <w:rFonts w:eastAsia="Arial"/>
          <w:i/>
          <w:iCs/>
          <w:sz w:val="24"/>
          <w:szCs w:val="24"/>
        </w:rPr>
        <w:t>Appetite</w:t>
      </w:r>
    </w:p>
    <w:p w14:paraId="3944B04C" w14:textId="77777777" w:rsidR="00217CD6" w:rsidRPr="00217CD6" w:rsidRDefault="00217CD6" w:rsidP="00217CD6">
      <w:pPr>
        <w:tabs>
          <w:tab w:val="left" w:pos="1460"/>
        </w:tabs>
        <w:spacing w:line="268" w:lineRule="exact"/>
        <w:rPr>
          <w:sz w:val="24"/>
          <w:szCs w:val="24"/>
        </w:rPr>
      </w:pPr>
    </w:p>
    <w:p w14:paraId="1B2C34A5" w14:textId="77777777" w:rsidR="008F0FC2" w:rsidRPr="00217CD6" w:rsidRDefault="006B39C4">
      <w:pPr>
        <w:spacing w:line="268" w:lineRule="exact"/>
        <w:rPr>
          <w:sz w:val="24"/>
          <w:szCs w:val="24"/>
        </w:rPr>
      </w:pPr>
      <w:r w:rsidRPr="00217CD6">
        <w:rPr>
          <w:rFonts w:eastAsia="Arial Unicode MS"/>
          <w:sz w:val="24"/>
          <w:szCs w:val="24"/>
        </w:rPr>
        <w:t>Received Date: 6 June 2018</w:t>
      </w:r>
    </w:p>
    <w:p w14:paraId="09EC5A0A" w14:textId="77777777" w:rsidR="008F0FC2" w:rsidRPr="00217CD6" w:rsidRDefault="008F0FC2">
      <w:pPr>
        <w:spacing w:line="112" w:lineRule="exact"/>
        <w:rPr>
          <w:sz w:val="24"/>
          <w:szCs w:val="24"/>
        </w:rPr>
      </w:pPr>
    </w:p>
    <w:p w14:paraId="4B46D8AC" w14:textId="77777777" w:rsidR="008F0FC2" w:rsidRPr="00217CD6" w:rsidRDefault="006B39C4">
      <w:pPr>
        <w:tabs>
          <w:tab w:val="left" w:pos="1460"/>
        </w:tabs>
        <w:spacing w:line="268" w:lineRule="exact"/>
        <w:rPr>
          <w:sz w:val="24"/>
          <w:szCs w:val="24"/>
        </w:rPr>
      </w:pPr>
      <w:r w:rsidRPr="00217CD6">
        <w:rPr>
          <w:rFonts w:eastAsia="Arial Unicode MS"/>
          <w:sz w:val="24"/>
          <w:szCs w:val="24"/>
        </w:rPr>
        <w:t>Revised Date:</w:t>
      </w:r>
      <w:r w:rsidRPr="00217CD6">
        <w:rPr>
          <w:sz w:val="24"/>
          <w:szCs w:val="24"/>
        </w:rPr>
        <w:tab/>
      </w:r>
      <w:r w:rsidRPr="00217CD6">
        <w:rPr>
          <w:rFonts w:eastAsia="Arial Unicode MS"/>
          <w:sz w:val="24"/>
          <w:szCs w:val="24"/>
        </w:rPr>
        <w:t>20 November 2018</w:t>
      </w:r>
    </w:p>
    <w:p w14:paraId="77F30A4F" w14:textId="77777777" w:rsidR="008F0FC2" w:rsidRPr="00217CD6" w:rsidRDefault="008F0FC2">
      <w:pPr>
        <w:spacing w:line="112" w:lineRule="exact"/>
        <w:rPr>
          <w:sz w:val="24"/>
          <w:szCs w:val="24"/>
        </w:rPr>
      </w:pPr>
    </w:p>
    <w:p w14:paraId="41DF7202" w14:textId="77777777" w:rsidR="008F0FC2" w:rsidRPr="00217CD6" w:rsidRDefault="006B39C4">
      <w:pPr>
        <w:spacing w:line="268" w:lineRule="exact"/>
        <w:rPr>
          <w:sz w:val="24"/>
          <w:szCs w:val="24"/>
        </w:rPr>
      </w:pPr>
      <w:r w:rsidRPr="00217CD6">
        <w:rPr>
          <w:rFonts w:eastAsia="Arial Unicode MS"/>
          <w:sz w:val="24"/>
          <w:szCs w:val="24"/>
        </w:rPr>
        <w:t>Accepted Date: 7 December 2018</w:t>
      </w:r>
    </w:p>
    <w:p w14:paraId="34259390" w14:textId="77777777" w:rsidR="008F0FC2" w:rsidRPr="00217CD6" w:rsidRDefault="008F0FC2">
      <w:pPr>
        <w:spacing w:line="200" w:lineRule="exact"/>
        <w:rPr>
          <w:sz w:val="24"/>
          <w:szCs w:val="24"/>
        </w:rPr>
      </w:pPr>
    </w:p>
    <w:p w14:paraId="209AD72D" w14:textId="77777777" w:rsidR="008F0FC2" w:rsidRPr="00217CD6" w:rsidRDefault="008F0FC2">
      <w:pPr>
        <w:spacing w:line="200" w:lineRule="exact"/>
        <w:rPr>
          <w:sz w:val="24"/>
          <w:szCs w:val="24"/>
        </w:rPr>
      </w:pPr>
    </w:p>
    <w:p w14:paraId="6F3DA758" w14:textId="77777777" w:rsidR="008F0FC2" w:rsidRPr="00217CD6" w:rsidRDefault="008F0FC2">
      <w:pPr>
        <w:spacing w:line="212" w:lineRule="exact"/>
        <w:rPr>
          <w:sz w:val="24"/>
          <w:szCs w:val="24"/>
        </w:rPr>
      </w:pPr>
    </w:p>
    <w:p w14:paraId="2B49DE8B" w14:textId="77777777" w:rsidR="008F0FC2" w:rsidRPr="00217CD6" w:rsidRDefault="006B39C4">
      <w:pPr>
        <w:spacing w:line="253" w:lineRule="exact"/>
        <w:ind w:right="360"/>
        <w:rPr>
          <w:rFonts w:eastAsia="Arial Unicode MS"/>
          <w:color w:val="0000FF"/>
          <w:sz w:val="24"/>
          <w:szCs w:val="24"/>
        </w:rPr>
      </w:pPr>
      <w:r w:rsidRPr="00217CD6">
        <w:rPr>
          <w:rFonts w:eastAsia="Arial Unicode MS"/>
          <w:sz w:val="24"/>
          <w:szCs w:val="24"/>
        </w:rPr>
        <w:t>Please cite this article as: Knowles D., Brown K. &amp; Aldrovandi S., Exploring the underpinning mechanisms of the proximity effect within a competitive food environment,</w:t>
      </w:r>
      <w:r w:rsidRPr="00217CD6">
        <w:rPr>
          <w:rFonts w:eastAsia="Arial"/>
          <w:i/>
          <w:iCs/>
          <w:sz w:val="24"/>
          <w:szCs w:val="24"/>
        </w:rPr>
        <w:t xml:space="preserve"> Appetite </w:t>
      </w:r>
      <w:r w:rsidRPr="00217CD6">
        <w:rPr>
          <w:rFonts w:eastAsia="Arial Unicode MS"/>
          <w:sz w:val="24"/>
          <w:szCs w:val="24"/>
        </w:rPr>
        <w:t>(2019), doi:</w:t>
      </w:r>
      <w:r w:rsidRPr="00217CD6">
        <w:rPr>
          <w:rFonts w:eastAsia="Arial"/>
          <w:i/>
          <w:iCs/>
          <w:sz w:val="24"/>
          <w:szCs w:val="24"/>
        </w:rPr>
        <w:t xml:space="preserve"> </w:t>
      </w:r>
      <w:hyperlink r:id="rId6">
        <w:r w:rsidRPr="00217CD6">
          <w:rPr>
            <w:rFonts w:eastAsia="Arial Unicode MS"/>
            <w:color w:val="0000FF"/>
            <w:sz w:val="24"/>
            <w:szCs w:val="24"/>
          </w:rPr>
          <w:t>https://</w:t>
        </w:r>
      </w:hyperlink>
      <w:r w:rsidRPr="00217CD6">
        <w:rPr>
          <w:rFonts w:eastAsia="Arial"/>
          <w:i/>
          <w:iCs/>
          <w:sz w:val="24"/>
          <w:szCs w:val="24"/>
        </w:rPr>
        <w:t xml:space="preserve"> </w:t>
      </w:r>
      <w:hyperlink r:id="rId7">
        <w:r w:rsidRPr="00217CD6">
          <w:rPr>
            <w:rFonts w:eastAsia="Arial Unicode MS"/>
            <w:color w:val="0000FF"/>
            <w:sz w:val="24"/>
            <w:szCs w:val="24"/>
          </w:rPr>
          <w:t>doi.org/10.1016/j.appet.2018.12.005</w:t>
        </w:r>
      </w:hyperlink>
      <w:r w:rsidRPr="00217CD6">
        <w:rPr>
          <w:rFonts w:eastAsia="Arial Unicode MS"/>
          <w:color w:val="000000"/>
          <w:sz w:val="24"/>
          <w:szCs w:val="24"/>
        </w:rPr>
        <w:t>.</w:t>
      </w:r>
    </w:p>
    <w:p w14:paraId="4BEB52D6" w14:textId="77777777" w:rsidR="008F0FC2" w:rsidRDefault="008F0FC2">
      <w:pPr>
        <w:sectPr w:rsidR="008F0FC2">
          <w:pgSz w:w="12240" w:h="14180"/>
          <w:pgMar w:top="1368" w:right="1440" w:bottom="1440" w:left="1400" w:header="0" w:footer="0" w:gutter="0"/>
          <w:cols w:space="720" w:equalWidth="0">
            <w:col w:w="9400"/>
          </w:cols>
        </w:sectPr>
      </w:pPr>
    </w:p>
    <w:p w14:paraId="1DD5BB81" w14:textId="77777777" w:rsidR="008F0FC2" w:rsidRDefault="006B39C4">
      <w:pPr>
        <w:ind w:right="-39"/>
        <w:jc w:val="center"/>
        <w:rPr>
          <w:sz w:val="20"/>
          <w:szCs w:val="20"/>
        </w:rPr>
      </w:pPr>
      <w:bookmarkStart w:id="0" w:name="page2"/>
      <w:bookmarkEnd w:id="0"/>
      <w:r>
        <w:rPr>
          <w:rFonts w:eastAsia="Times New Roman"/>
          <w:color w:val="FFFFFF"/>
          <w:sz w:val="27"/>
          <w:szCs w:val="27"/>
        </w:rPr>
        <w:lastRenderedPageBreak/>
        <w:t>ACCEPTED MANUSCRIPT</w:t>
      </w:r>
    </w:p>
    <w:p w14:paraId="2B86FC96" w14:textId="77777777" w:rsidR="008F0FC2" w:rsidRDefault="006B39C4">
      <w:pPr>
        <w:spacing w:line="20" w:lineRule="exact"/>
        <w:rPr>
          <w:sz w:val="20"/>
          <w:szCs w:val="20"/>
        </w:rPr>
      </w:pPr>
      <w:r>
        <w:rPr>
          <w:noProof/>
          <w:sz w:val="20"/>
          <w:szCs w:val="20"/>
        </w:rPr>
        <w:drawing>
          <wp:anchor distT="0" distB="0" distL="114300" distR="114300" simplePos="0" relativeHeight="251640320" behindDoc="1" locked="0" layoutInCell="0" allowOverlap="1" wp14:anchorId="25138B16" wp14:editId="79CB8655">
            <wp:simplePos x="0" y="0"/>
            <wp:positionH relativeFrom="column">
              <wp:posOffset>-253365</wp:posOffset>
            </wp:positionH>
            <wp:positionV relativeFrom="paragraph">
              <wp:posOffset>-182880</wp:posOffset>
            </wp:positionV>
            <wp:extent cx="6225540" cy="21780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6225540" cy="217805"/>
                    </a:xfrm>
                    <a:prstGeom prst="rect">
                      <a:avLst/>
                    </a:prstGeom>
                    <a:noFill/>
                  </pic:spPr>
                </pic:pic>
              </a:graphicData>
            </a:graphic>
          </wp:anchor>
        </w:drawing>
      </w:r>
    </w:p>
    <w:p w14:paraId="7494CD39" w14:textId="77777777" w:rsidR="008F0FC2" w:rsidRDefault="008F0FC2">
      <w:pPr>
        <w:sectPr w:rsidR="008F0FC2">
          <w:pgSz w:w="11900" w:h="16840"/>
          <w:pgMar w:top="926" w:right="1440" w:bottom="1440" w:left="1440" w:header="0" w:footer="0" w:gutter="0"/>
          <w:cols w:space="720" w:equalWidth="0">
            <w:col w:w="9020"/>
          </w:cols>
        </w:sectPr>
      </w:pPr>
    </w:p>
    <w:p w14:paraId="0B91EF88" w14:textId="77777777" w:rsidR="008F0FC2" w:rsidRDefault="008F0FC2">
      <w:pPr>
        <w:spacing w:line="208" w:lineRule="exact"/>
        <w:rPr>
          <w:sz w:val="20"/>
          <w:szCs w:val="20"/>
        </w:rPr>
      </w:pPr>
    </w:p>
    <w:p w14:paraId="789EF691" w14:textId="77777777" w:rsidR="008F0FC2" w:rsidRDefault="006B39C4">
      <w:pPr>
        <w:spacing w:line="247" w:lineRule="auto"/>
        <w:ind w:left="60" w:right="60"/>
        <w:jc w:val="center"/>
        <w:rPr>
          <w:sz w:val="20"/>
          <w:szCs w:val="20"/>
        </w:rPr>
      </w:pPr>
      <w:r>
        <w:rPr>
          <w:rFonts w:eastAsia="Times New Roman"/>
          <w:sz w:val="24"/>
          <w:szCs w:val="24"/>
        </w:rPr>
        <w:t>Exploring the Underpinning Mechanisms of the Proximity Effect within a Competitive Food Environment</w:t>
      </w:r>
    </w:p>
    <w:p w14:paraId="0566016E" w14:textId="77777777" w:rsidR="008F0FC2" w:rsidRDefault="008F0FC2">
      <w:pPr>
        <w:spacing w:line="200" w:lineRule="exact"/>
        <w:rPr>
          <w:sz w:val="20"/>
          <w:szCs w:val="20"/>
        </w:rPr>
      </w:pPr>
    </w:p>
    <w:p w14:paraId="35518A0A" w14:textId="77777777" w:rsidR="008F0FC2" w:rsidRDefault="008F0FC2">
      <w:pPr>
        <w:spacing w:line="200" w:lineRule="exact"/>
        <w:rPr>
          <w:sz w:val="20"/>
          <w:szCs w:val="20"/>
        </w:rPr>
      </w:pPr>
    </w:p>
    <w:p w14:paraId="14297A80" w14:textId="77777777" w:rsidR="008F0FC2" w:rsidRDefault="008F0FC2">
      <w:pPr>
        <w:spacing w:line="234" w:lineRule="exact"/>
        <w:rPr>
          <w:sz w:val="20"/>
          <w:szCs w:val="20"/>
        </w:rPr>
      </w:pPr>
    </w:p>
    <w:p w14:paraId="164D4450" w14:textId="77777777" w:rsidR="008F0FC2" w:rsidRDefault="006B39C4">
      <w:pPr>
        <w:jc w:val="center"/>
        <w:rPr>
          <w:sz w:val="20"/>
          <w:szCs w:val="20"/>
        </w:rPr>
      </w:pPr>
      <w:r>
        <w:rPr>
          <w:rFonts w:eastAsia="Times New Roman"/>
          <w:sz w:val="24"/>
          <w:szCs w:val="24"/>
        </w:rPr>
        <w:t>Daniel Knowles*</w:t>
      </w:r>
    </w:p>
    <w:p w14:paraId="2D42734D" w14:textId="77777777" w:rsidR="008F0FC2" w:rsidRDefault="008F0FC2">
      <w:pPr>
        <w:spacing w:line="180" w:lineRule="exact"/>
        <w:rPr>
          <w:sz w:val="20"/>
          <w:szCs w:val="20"/>
        </w:rPr>
      </w:pPr>
    </w:p>
    <w:p w14:paraId="694E1A53" w14:textId="77777777" w:rsidR="008F0FC2" w:rsidRDefault="006B39C4">
      <w:pPr>
        <w:jc w:val="center"/>
        <w:rPr>
          <w:sz w:val="20"/>
          <w:szCs w:val="20"/>
        </w:rPr>
      </w:pPr>
      <w:r>
        <w:rPr>
          <w:rFonts w:eastAsia="Times New Roman"/>
          <w:sz w:val="24"/>
          <w:szCs w:val="24"/>
        </w:rPr>
        <w:t>Kyle Brown</w:t>
      </w:r>
    </w:p>
    <w:p w14:paraId="7454DBAF" w14:textId="77777777" w:rsidR="008F0FC2" w:rsidRDefault="008F0FC2">
      <w:pPr>
        <w:spacing w:line="182" w:lineRule="exact"/>
        <w:rPr>
          <w:sz w:val="20"/>
          <w:szCs w:val="20"/>
        </w:rPr>
      </w:pPr>
    </w:p>
    <w:p w14:paraId="767CBA3D" w14:textId="77777777" w:rsidR="008F0FC2" w:rsidRDefault="006B39C4">
      <w:pPr>
        <w:jc w:val="center"/>
        <w:rPr>
          <w:sz w:val="20"/>
          <w:szCs w:val="20"/>
        </w:rPr>
      </w:pPr>
      <w:r>
        <w:rPr>
          <w:rFonts w:eastAsia="Times New Roman"/>
          <w:sz w:val="24"/>
          <w:szCs w:val="24"/>
        </w:rPr>
        <w:t>Silvio Aldrovandi</w:t>
      </w:r>
    </w:p>
    <w:p w14:paraId="2A01A521" w14:textId="77777777" w:rsidR="008F0FC2" w:rsidRDefault="008F0FC2">
      <w:pPr>
        <w:spacing w:line="200" w:lineRule="exact"/>
        <w:rPr>
          <w:sz w:val="20"/>
          <w:szCs w:val="20"/>
        </w:rPr>
      </w:pPr>
    </w:p>
    <w:p w14:paraId="1C28BD48" w14:textId="77777777" w:rsidR="008F0FC2" w:rsidRDefault="008F0FC2">
      <w:pPr>
        <w:spacing w:line="200" w:lineRule="exact"/>
        <w:rPr>
          <w:sz w:val="20"/>
          <w:szCs w:val="20"/>
        </w:rPr>
      </w:pPr>
    </w:p>
    <w:p w14:paraId="61F221E9" w14:textId="77777777" w:rsidR="008F0FC2" w:rsidRDefault="008F0FC2">
      <w:pPr>
        <w:spacing w:line="241" w:lineRule="exact"/>
        <w:rPr>
          <w:sz w:val="20"/>
          <w:szCs w:val="20"/>
        </w:rPr>
      </w:pPr>
    </w:p>
    <w:p w14:paraId="210BCEAC" w14:textId="77777777" w:rsidR="008F0FC2" w:rsidRDefault="006B39C4">
      <w:pPr>
        <w:jc w:val="center"/>
        <w:rPr>
          <w:sz w:val="20"/>
          <w:szCs w:val="20"/>
        </w:rPr>
      </w:pPr>
      <w:r>
        <w:rPr>
          <w:rFonts w:eastAsia="Times New Roman"/>
          <w:sz w:val="24"/>
          <w:szCs w:val="24"/>
        </w:rPr>
        <w:t>All Authors:</w:t>
      </w:r>
    </w:p>
    <w:p w14:paraId="5D046CF5" w14:textId="77777777" w:rsidR="008F0FC2" w:rsidRDefault="008F0FC2">
      <w:pPr>
        <w:spacing w:line="192" w:lineRule="exact"/>
        <w:rPr>
          <w:sz w:val="20"/>
          <w:szCs w:val="20"/>
        </w:rPr>
      </w:pPr>
    </w:p>
    <w:p w14:paraId="0DD4CFFE" w14:textId="77777777" w:rsidR="008F0FC2" w:rsidRDefault="006B39C4">
      <w:pPr>
        <w:spacing w:line="250" w:lineRule="auto"/>
        <w:ind w:left="1540"/>
        <w:jc w:val="center"/>
        <w:rPr>
          <w:sz w:val="20"/>
          <w:szCs w:val="20"/>
        </w:rPr>
      </w:pPr>
      <w:r>
        <w:rPr>
          <w:rFonts w:eastAsia="Times New Roman"/>
          <w:sz w:val="24"/>
          <w:szCs w:val="24"/>
        </w:rPr>
        <w:t>Department of Psychology, School of Social Sciences, Birmingham City University, Curzon Building, 4 Cardigan Street, Birmingham, B4 7BD, United Kingdom</w:t>
      </w:r>
    </w:p>
    <w:p w14:paraId="383C06B6" w14:textId="77777777" w:rsidR="008F0FC2" w:rsidRDefault="008F0FC2">
      <w:pPr>
        <w:spacing w:line="200" w:lineRule="exact"/>
        <w:rPr>
          <w:sz w:val="20"/>
          <w:szCs w:val="20"/>
        </w:rPr>
      </w:pPr>
    </w:p>
    <w:p w14:paraId="71DA39DF" w14:textId="77777777" w:rsidR="008F0FC2" w:rsidRDefault="008F0FC2">
      <w:pPr>
        <w:spacing w:line="200" w:lineRule="exact"/>
        <w:rPr>
          <w:sz w:val="20"/>
          <w:szCs w:val="20"/>
        </w:rPr>
      </w:pPr>
    </w:p>
    <w:p w14:paraId="5BEB2455" w14:textId="77777777" w:rsidR="008F0FC2" w:rsidRDefault="008F0FC2">
      <w:pPr>
        <w:spacing w:line="203" w:lineRule="exact"/>
        <w:rPr>
          <w:sz w:val="20"/>
          <w:szCs w:val="20"/>
        </w:rPr>
      </w:pPr>
    </w:p>
    <w:p w14:paraId="66DDC8B0" w14:textId="77777777" w:rsidR="008F0FC2" w:rsidRDefault="006B39C4">
      <w:pPr>
        <w:jc w:val="center"/>
        <w:rPr>
          <w:sz w:val="20"/>
          <w:szCs w:val="20"/>
        </w:rPr>
      </w:pPr>
      <w:r>
        <w:rPr>
          <w:rFonts w:eastAsia="Times New Roman"/>
          <w:sz w:val="24"/>
          <w:szCs w:val="24"/>
        </w:rPr>
        <w:t>Corresponding Author: Daniel.Knowles@bcu.ac.uk</w:t>
      </w:r>
    </w:p>
    <w:p w14:paraId="6568F2C9" w14:textId="77777777" w:rsidR="008F0FC2" w:rsidRDefault="008F0FC2">
      <w:pPr>
        <w:sectPr w:rsidR="008F0FC2">
          <w:type w:val="continuous"/>
          <w:pgSz w:w="11900" w:h="16840"/>
          <w:pgMar w:top="926" w:right="1440" w:bottom="1440" w:left="1440" w:header="0" w:footer="0" w:gutter="0"/>
          <w:cols w:space="720" w:equalWidth="0">
            <w:col w:w="9020"/>
          </w:cols>
        </w:sectPr>
      </w:pPr>
    </w:p>
    <w:p w14:paraId="0636E39D" w14:textId="77777777" w:rsidR="008F0FC2" w:rsidRDefault="006B39C4">
      <w:pPr>
        <w:ind w:right="-19"/>
        <w:jc w:val="center"/>
        <w:rPr>
          <w:sz w:val="20"/>
          <w:szCs w:val="20"/>
        </w:rPr>
      </w:pPr>
      <w:bookmarkStart w:id="1" w:name="page3"/>
      <w:bookmarkEnd w:id="1"/>
      <w:r>
        <w:rPr>
          <w:rFonts w:eastAsia="Times New Roman"/>
          <w:color w:val="FFFFFF"/>
          <w:sz w:val="27"/>
          <w:szCs w:val="27"/>
        </w:rPr>
        <w:lastRenderedPageBreak/>
        <w:t>ACCEPTED MANUSCRIPT</w:t>
      </w:r>
    </w:p>
    <w:p w14:paraId="02C6A24E" w14:textId="77777777" w:rsidR="008F0FC2" w:rsidRDefault="006B39C4">
      <w:pPr>
        <w:spacing w:line="20" w:lineRule="exact"/>
        <w:rPr>
          <w:sz w:val="20"/>
          <w:szCs w:val="20"/>
        </w:rPr>
      </w:pPr>
      <w:r>
        <w:rPr>
          <w:noProof/>
          <w:sz w:val="20"/>
          <w:szCs w:val="20"/>
        </w:rPr>
        <w:drawing>
          <wp:anchor distT="0" distB="0" distL="114300" distR="114300" simplePos="0" relativeHeight="251641344" behindDoc="1" locked="0" layoutInCell="0" allowOverlap="1" wp14:anchorId="0FED65B1" wp14:editId="2162DFB0">
            <wp:simplePos x="0" y="0"/>
            <wp:positionH relativeFrom="column">
              <wp:posOffset>-253365</wp:posOffset>
            </wp:positionH>
            <wp:positionV relativeFrom="paragraph">
              <wp:posOffset>-182880</wp:posOffset>
            </wp:positionV>
            <wp:extent cx="6225540" cy="21780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6225540" cy="217805"/>
                    </a:xfrm>
                    <a:prstGeom prst="rect">
                      <a:avLst/>
                    </a:prstGeom>
                    <a:noFill/>
                  </pic:spPr>
                </pic:pic>
              </a:graphicData>
            </a:graphic>
          </wp:anchor>
        </w:drawing>
      </w:r>
    </w:p>
    <w:p w14:paraId="194D3A84" w14:textId="77777777" w:rsidR="008F0FC2" w:rsidRDefault="008F0FC2">
      <w:pPr>
        <w:spacing w:line="182" w:lineRule="exact"/>
        <w:rPr>
          <w:sz w:val="20"/>
          <w:szCs w:val="20"/>
        </w:rPr>
      </w:pPr>
    </w:p>
    <w:p w14:paraId="42CAABED" w14:textId="77777777" w:rsidR="008F0FC2" w:rsidRDefault="006B39C4">
      <w:pPr>
        <w:ind w:right="-19"/>
        <w:jc w:val="center"/>
        <w:rPr>
          <w:sz w:val="20"/>
          <w:szCs w:val="20"/>
        </w:rPr>
      </w:pPr>
      <w:r>
        <w:rPr>
          <w:rFonts w:eastAsia="Times New Roman"/>
          <w:b/>
          <w:bCs/>
        </w:rPr>
        <w:t>Abstract</w:t>
      </w:r>
    </w:p>
    <w:p w14:paraId="743288FF" w14:textId="77777777" w:rsidR="008F0FC2" w:rsidRDefault="008F0FC2">
      <w:pPr>
        <w:spacing w:line="200" w:lineRule="exact"/>
        <w:rPr>
          <w:sz w:val="20"/>
          <w:szCs w:val="20"/>
        </w:rPr>
      </w:pPr>
    </w:p>
    <w:p w14:paraId="51BEA00A" w14:textId="77777777" w:rsidR="008F0FC2" w:rsidRDefault="008F0FC2">
      <w:pPr>
        <w:spacing w:line="200" w:lineRule="exact"/>
        <w:rPr>
          <w:sz w:val="20"/>
          <w:szCs w:val="20"/>
        </w:rPr>
      </w:pPr>
    </w:p>
    <w:p w14:paraId="190E6DC9" w14:textId="77777777" w:rsidR="008F0FC2" w:rsidRDefault="008F0FC2">
      <w:pPr>
        <w:spacing w:line="217" w:lineRule="exact"/>
        <w:rPr>
          <w:sz w:val="20"/>
          <w:szCs w:val="20"/>
        </w:rPr>
      </w:pPr>
    </w:p>
    <w:p w14:paraId="59967CCD" w14:textId="77777777" w:rsidR="008F0FC2" w:rsidRDefault="006B39C4">
      <w:pPr>
        <w:spacing w:line="357" w:lineRule="auto"/>
        <w:ind w:right="140"/>
        <w:rPr>
          <w:sz w:val="20"/>
          <w:szCs w:val="20"/>
        </w:rPr>
      </w:pPr>
      <w:r>
        <w:rPr>
          <w:rFonts w:eastAsia="Times New Roman"/>
          <w:i/>
          <w:iCs/>
        </w:rPr>
        <w:t>Objective</w:t>
      </w:r>
      <w:r>
        <w:rPr>
          <w:rFonts w:eastAsia="Times New Roman"/>
        </w:rPr>
        <w:t>: One method of influencing an individual’s food consumption involves placing unhealthy</w:t>
      </w:r>
      <w:r>
        <w:rPr>
          <w:rFonts w:eastAsia="Times New Roman"/>
          <w:i/>
          <w:iCs/>
        </w:rPr>
        <w:t xml:space="preserve"> </w:t>
      </w:r>
      <w:r>
        <w:rPr>
          <w:rFonts w:eastAsia="Times New Roman"/>
        </w:rPr>
        <w:t>snacks further away from individuals, known as the “proximity effect”. However, only one laboratory study has explored the effect while both an unhealthy and a healthy option are presented simultaneously. Further, little is known about the potential underpinning mechanisms of the effect. The current study aims to replicate the proximity effect in a competitive environment, and to explore the role of visual salience and effort in the proximity effect.</w:t>
      </w:r>
    </w:p>
    <w:p w14:paraId="7D3EBAEE" w14:textId="77777777" w:rsidR="008F0FC2" w:rsidRDefault="008F0FC2">
      <w:pPr>
        <w:spacing w:line="178" w:lineRule="exact"/>
        <w:rPr>
          <w:sz w:val="20"/>
          <w:szCs w:val="20"/>
        </w:rPr>
      </w:pPr>
    </w:p>
    <w:p w14:paraId="6A964354" w14:textId="77777777" w:rsidR="008F0FC2" w:rsidRDefault="006B39C4" w:rsidP="006B39C4">
      <w:pPr>
        <w:spacing w:line="360" w:lineRule="auto"/>
        <w:ind w:right="140"/>
        <w:rPr>
          <w:sz w:val="20"/>
          <w:szCs w:val="20"/>
        </w:rPr>
      </w:pPr>
      <w:r>
        <w:rPr>
          <w:rFonts w:eastAsia="Times New Roman"/>
          <w:i/>
          <w:iCs/>
        </w:rPr>
        <w:t>Method</w:t>
      </w:r>
      <w:r>
        <w:rPr>
          <w:rFonts w:eastAsia="Times New Roman"/>
        </w:rPr>
        <w:t>: Fifty-six participants were asked to complete a two-part questionnaire under the cover story</w:t>
      </w:r>
      <w:r>
        <w:rPr>
          <w:rFonts w:eastAsia="Times New Roman"/>
          <w:i/>
          <w:iCs/>
        </w:rPr>
        <w:t xml:space="preserve"> </w:t>
      </w:r>
      <w:r>
        <w:rPr>
          <w:rFonts w:eastAsia="Times New Roman"/>
        </w:rPr>
        <w:t>of a relaxation study. Two bowls were presented to participants, each containing either 250g chocolate M&amp;M’s or 250g mixed fruit pieces. Each bowl was positioned either 20cm or 70cm from the participant, creating four proximity conditions. Consumption of each snack was compared between proximity conditions.</w:t>
      </w:r>
    </w:p>
    <w:p w14:paraId="21A1EBEC" w14:textId="77777777" w:rsidR="008F0FC2" w:rsidRDefault="008F0FC2" w:rsidP="006B39C4">
      <w:pPr>
        <w:spacing w:line="360" w:lineRule="auto"/>
        <w:rPr>
          <w:sz w:val="20"/>
          <w:szCs w:val="20"/>
        </w:rPr>
      </w:pPr>
    </w:p>
    <w:p w14:paraId="5BE4809E" w14:textId="77777777" w:rsidR="008F0FC2" w:rsidRDefault="006B39C4" w:rsidP="006B39C4">
      <w:pPr>
        <w:spacing w:line="360" w:lineRule="auto"/>
        <w:ind w:right="180"/>
        <w:rPr>
          <w:sz w:val="20"/>
          <w:szCs w:val="20"/>
        </w:rPr>
      </w:pPr>
      <w:r>
        <w:rPr>
          <w:rFonts w:eastAsia="Times New Roman"/>
          <w:i/>
          <w:iCs/>
        </w:rPr>
        <w:t>Results</w:t>
      </w:r>
      <w:r>
        <w:rPr>
          <w:rFonts w:eastAsia="Times New Roman"/>
        </w:rPr>
        <w:t>: No main effects were found. A significant interaction between snack type and chocolate</w:t>
      </w:r>
      <w:r>
        <w:rPr>
          <w:rFonts w:eastAsia="Times New Roman"/>
          <w:i/>
          <w:iCs/>
        </w:rPr>
        <w:t xml:space="preserve"> </w:t>
      </w:r>
      <w:r>
        <w:rPr>
          <w:rFonts w:eastAsia="Times New Roman"/>
        </w:rPr>
        <w:t>position was found (</w:t>
      </w:r>
      <w:r>
        <w:rPr>
          <w:rFonts w:eastAsia="Times New Roman"/>
          <w:i/>
          <w:iCs/>
        </w:rPr>
        <w:t>p</w:t>
      </w:r>
      <w:r>
        <w:rPr>
          <w:rFonts w:eastAsia="Times New Roman"/>
        </w:rPr>
        <w:t xml:space="preserve"> = .010, </w:t>
      </w:r>
      <w:r>
        <w:rPr>
          <w:rFonts w:ascii="Cambria Math" w:eastAsia="Cambria Math" w:hAnsi="Cambria Math" w:cs="Cambria Math"/>
        </w:rPr>
        <w:t>ȵ</w:t>
      </w:r>
      <w:r>
        <w:rPr>
          <w:rFonts w:eastAsia="Times New Roman"/>
        </w:rPr>
        <w:t xml:space="preserve"> = .159), with fruit consumption being significantly higher when chocolate was at located at 20cm compared to 70cm (53.35g vs 22.35g, </w:t>
      </w:r>
      <w:r>
        <w:rPr>
          <w:rFonts w:eastAsia="Times New Roman"/>
          <w:i/>
          <w:iCs/>
        </w:rPr>
        <w:t>p</w:t>
      </w:r>
      <w:r>
        <w:rPr>
          <w:rFonts w:eastAsia="Times New Roman"/>
        </w:rPr>
        <w:t xml:space="preserve"> = .042). Higher visual salience of each snack type correlated to more of the snack being consumed, </w:t>
      </w:r>
      <w:r>
        <w:rPr>
          <w:rFonts w:eastAsia="Times New Roman"/>
          <w:i/>
          <w:iCs/>
        </w:rPr>
        <w:t>p</w:t>
      </w:r>
      <w:r>
        <w:rPr>
          <w:rFonts w:eastAsia="Times New Roman"/>
        </w:rPr>
        <w:t>s &lt; .017. Results were similar when calories consumed were analysed.</w:t>
      </w:r>
    </w:p>
    <w:p w14:paraId="68271CF7" w14:textId="77777777" w:rsidR="008F0FC2" w:rsidRDefault="008F0FC2">
      <w:pPr>
        <w:spacing w:line="298" w:lineRule="exact"/>
        <w:rPr>
          <w:sz w:val="20"/>
          <w:szCs w:val="20"/>
        </w:rPr>
      </w:pPr>
    </w:p>
    <w:p w14:paraId="3F8F1B54" w14:textId="77777777" w:rsidR="008F0FC2" w:rsidRDefault="006B39C4">
      <w:pPr>
        <w:spacing w:line="357" w:lineRule="auto"/>
        <w:ind w:right="60"/>
        <w:rPr>
          <w:sz w:val="20"/>
          <w:szCs w:val="20"/>
        </w:rPr>
      </w:pPr>
      <w:r>
        <w:rPr>
          <w:rFonts w:eastAsia="Times New Roman"/>
          <w:i/>
          <w:iCs/>
        </w:rPr>
        <w:t>Conclusions</w:t>
      </w:r>
      <w:r>
        <w:rPr>
          <w:rFonts w:eastAsia="Times New Roman"/>
        </w:rPr>
        <w:t>: We found an unconventional proximity effect where the consumption of a snack did not</w:t>
      </w:r>
      <w:r>
        <w:rPr>
          <w:rFonts w:eastAsia="Times New Roman"/>
          <w:i/>
          <w:iCs/>
        </w:rPr>
        <w:t xml:space="preserve"> </w:t>
      </w:r>
      <w:r>
        <w:rPr>
          <w:rFonts w:eastAsia="Times New Roman"/>
        </w:rPr>
        <w:t>depend on its position, but rather the relative position of another snack. Implications of the study could inform café and supermarket layouts to exploit the interaction between moving healthy items closer in addition to moving unhealthy items further away, in order to maximise choice of healthy items.</w:t>
      </w:r>
    </w:p>
    <w:p w14:paraId="7018390F" w14:textId="77777777" w:rsidR="008F0FC2" w:rsidRDefault="008F0FC2">
      <w:pPr>
        <w:spacing w:line="200" w:lineRule="exact"/>
        <w:rPr>
          <w:sz w:val="20"/>
          <w:szCs w:val="20"/>
        </w:rPr>
      </w:pPr>
    </w:p>
    <w:p w14:paraId="6C51E297" w14:textId="77777777" w:rsidR="008F0FC2" w:rsidRDefault="008F0FC2">
      <w:pPr>
        <w:spacing w:line="399" w:lineRule="exact"/>
        <w:rPr>
          <w:sz w:val="20"/>
          <w:szCs w:val="20"/>
        </w:rPr>
      </w:pPr>
    </w:p>
    <w:p w14:paraId="1C6EBBA9" w14:textId="77777777" w:rsidR="008F0FC2" w:rsidRDefault="006B39C4">
      <w:pPr>
        <w:rPr>
          <w:sz w:val="20"/>
          <w:szCs w:val="20"/>
        </w:rPr>
      </w:pPr>
      <w:r>
        <w:rPr>
          <w:rFonts w:eastAsia="Times New Roman"/>
          <w:b/>
          <w:bCs/>
        </w:rPr>
        <w:t xml:space="preserve">Key Words: </w:t>
      </w:r>
      <w:r>
        <w:rPr>
          <w:rFonts w:eastAsia="Times New Roman"/>
        </w:rPr>
        <w:t>Proximity, Nudging, Competitive Environment, Salience, Effort, Behaviour Change</w:t>
      </w:r>
    </w:p>
    <w:p w14:paraId="5F21FF29" w14:textId="77777777" w:rsidR="008F0FC2" w:rsidRDefault="008F0FC2">
      <w:pPr>
        <w:sectPr w:rsidR="008F0FC2">
          <w:pgSz w:w="11900" w:h="16840"/>
          <w:pgMar w:top="926" w:right="1440" w:bottom="1440" w:left="1440" w:header="0" w:footer="0" w:gutter="0"/>
          <w:cols w:space="720" w:equalWidth="0">
            <w:col w:w="9020"/>
          </w:cols>
        </w:sectPr>
      </w:pPr>
    </w:p>
    <w:tbl>
      <w:tblPr>
        <w:tblW w:w="0" w:type="auto"/>
        <w:tblInd w:w="106" w:type="dxa"/>
        <w:tblLayout w:type="fixed"/>
        <w:tblCellMar>
          <w:left w:w="0" w:type="dxa"/>
          <w:right w:w="0" w:type="dxa"/>
        </w:tblCellMar>
        <w:tblLook w:val="04A0" w:firstRow="1" w:lastRow="0" w:firstColumn="1" w:lastColumn="0" w:noHBand="0" w:noVBand="1"/>
      </w:tblPr>
      <w:tblGrid>
        <w:gridCol w:w="660"/>
        <w:gridCol w:w="8820"/>
      </w:tblGrid>
      <w:tr w:rsidR="008F0FC2" w14:paraId="6DB11A19" w14:textId="77777777">
        <w:trPr>
          <w:trHeight w:val="355"/>
        </w:trPr>
        <w:tc>
          <w:tcPr>
            <w:tcW w:w="660" w:type="dxa"/>
            <w:vAlign w:val="bottom"/>
          </w:tcPr>
          <w:p w14:paraId="3646ADA6" w14:textId="77777777" w:rsidR="008F0FC2" w:rsidRDefault="008F0FC2">
            <w:pPr>
              <w:rPr>
                <w:sz w:val="24"/>
                <w:szCs w:val="24"/>
              </w:rPr>
            </w:pPr>
            <w:bookmarkStart w:id="2" w:name="page4"/>
            <w:bookmarkEnd w:id="2"/>
          </w:p>
        </w:tc>
        <w:tc>
          <w:tcPr>
            <w:tcW w:w="8820" w:type="dxa"/>
            <w:vAlign w:val="bottom"/>
          </w:tcPr>
          <w:p w14:paraId="50808668" w14:textId="77777777" w:rsidR="008F0FC2" w:rsidRDefault="006B39C4">
            <w:pPr>
              <w:ind w:right="1"/>
              <w:jc w:val="center"/>
              <w:rPr>
                <w:sz w:val="20"/>
                <w:szCs w:val="20"/>
              </w:rPr>
            </w:pPr>
            <w:r>
              <w:rPr>
                <w:rFonts w:eastAsia="Times New Roman"/>
                <w:color w:val="FFFFFF"/>
                <w:sz w:val="27"/>
                <w:szCs w:val="27"/>
              </w:rPr>
              <w:t>ACCEPTED MANUSCRIPT</w:t>
            </w:r>
          </w:p>
        </w:tc>
      </w:tr>
      <w:tr w:rsidR="008F0FC2" w14:paraId="1CD42E0C" w14:textId="77777777">
        <w:trPr>
          <w:trHeight w:val="408"/>
        </w:trPr>
        <w:tc>
          <w:tcPr>
            <w:tcW w:w="660" w:type="dxa"/>
            <w:vAlign w:val="bottom"/>
          </w:tcPr>
          <w:p w14:paraId="3E431483" w14:textId="77777777" w:rsidR="008F0FC2" w:rsidRDefault="006B39C4">
            <w:pPr>
              <w:ind w:right="430"/>
              <w:jc w:val="right"/>
              <w:rPr>
                <w:sz w:val="20"/>
                <w:szCs w:val="20"/>
              </w:rPr>
            </w:pPr>
            <w:r>
              <w:rPr>
                <w:rFonts w:ascii="Calibri" w:eastAsia="Calibri" w:hAnsi="Calibri" w:cs="Calibri"/>
                <w:w w:val="89"/>
              </w:rPr>
              <w:t>1</w:t>
            </w:r>
          </w:p>
        </w:tc>
        <w:tc>
          <w:tcPr>
            <w:tcW w:w="8820" w:type="dxa"/>
            <w:vAlign w:val="bottom"/>
          </w:tcPr>
          <w:p w14:paraId="2E76C0EE" w14:textId="77777777" w:rsidR="008F0FC2" w:rsidRDefault="006B39C4">
            <w:pPr>
              <w:ind w:right="21"/>
              <w:jc w:val="center"/>
              <w:rPr>
                <w:sz w:val="20"/>
                <w:szCs w:val="20"/>
              </w:rPr>
            </w:pPr>
            <w:r>
              <w:rPr>
                <w:rFonts w:eastAsia="Times New Roman"/>
                <w:b/>
                <w:bCs/>
              </w:rPr>
              <w:t>Introduction</w:t>
            </w:r>
          </w:p>
        </w:tc>
      </w:tr>
      <w:tr w:rsidR="008F0FC2" w14:paraId="4F9CACE2" w14:textId="77777777">
        <w:trPr>
          <w:trHeight w:val="487"/>
        </w:trPr>
        <w:tc>
          <w:tcPr>
            <w:tcW w:w="660" w:type="dxa"/>
            <w:vAlign w:val="bottom"/>
          </w:tcPr>
          <w:p w14:paraId="12F7560F" w14:textId="77777777" w:rsidR="008F0FC2" w:rsidRDefault="006B39C4">
            <w:pPr>
              <w:ind w:right="430"/>
              <w:jc w:val="right"/>
              <w:rPr>
                <w:sz w:val="20"/>
                <w:szCs w:val="20"/>
              </w:rPr>
            </w:pPr>
            <w:r>
              <w:rPr>
                <w:rFonts w:ascii="Calibri" w:eastAsia="Calibri" w:hAnsi="Calibri" w:cs="Calibri"/>
                <w:w w:val="89"/>
              </w:rPr>
              <w:t>2</w:t>
            </w:r>
          </w:p>
        </w:tc>
        <w:tc>
          <w:tcPr>
            <w:tcW w:w="8820" w:type="dxa"/>
            <w:vAlign w:val="bottom"/>
          </w:tcPr>
          <w:p w14:paraId="35AD2CCE" w14:textId="77777777" w:rsidR="008F0FC2" w:rsidRDefault="008F0FC2">
            <w:pPr>
              <w:rPr>
                <w:sz w:val="24"/>
                <w:szCs w:val="24"/>
              </w:rPr>
            </w:pPr>
          </w:p>
        </w:tc>
      </w:tr>
      <w:tr w:rsidR="008F0FC2" w14:paraId="00FA55E5" w14:textId="77777777">
        <w:trPr>
          <w:trHeight w:val="590"/>
        </w:trPr>
        <w:tc>
          <w:tcPr>
            <w:tcW w:w="660" w:type="dxa"/>
            <w:vAlign w:val="bottom"/>
          </w:tcPr>
          <w:p w14:paraId="48A12FF8" w14:textId="77777777" w:rsidR="008F0FC2" w:rsidRDefault="006B39C4">
            <w:pPr>
              <w:ind w:right="430"/>
              <w:jc w:val="right"/>
              <w:rPr>
                <w:sz w:val="20"/>
                <w:szCs w:val="20"/>
              </w:rPr>
            </w:pPr>
            <w:r>
              <w:rPr>
                <w:rFonts w:ascii="Calibri" w:eastAsia="Calibri" w:hAnsi="Calibri" w:cs="Calibri"/>
                <w:w w:val="89"/>
              </w:rPr>
              <w:t>3</w:t>
            </w:r>
          </w:p>
        </w:tc>
        <w:tc>
          <w:tcPr>
            <w:tcW w:w="8820" w:type="dxa"/>
            <w:vAlign w:val="bottom"/>
          </w:tcPr>
          <w:p w14:paraId="6ABA1D13" w14:textId="77777777" w:rsidR="008F0FC2" w:rsidRDefault="006B39C4">
            <w:pPr>
              <w:ind w:left="540"/>
              <w:rPr>
                <w:sz w:val="20"/>
                <w:szCs w:val="20"/>
              </w:rPr>
            </w:pPr>
            <w:r>
              <w:rPr>
                <w:rFonts w:eastAsia="Times New Roman"/>
                <w:w w:val="99"/>
              </w:rPr>
              <w:t>Rates of individuals with obesity have risen across the globe at a yearly rate for many decades</w:t>
            </w:r>
          </w:p>
        </w:tc>
      </w:tr>
    </w:tbl>
    <w:p w14:paraId="1EBDEC90" w14:textId="77777777" w:rsidR="008F0FC2" w:rsidRDefault="006B39C4">
      <w:pPr>
        <w:spacing w:line="20" w:lineRule="exact"/>
        <w:rPr>
          <w:sz w:val="20"/>
          <w:szCs w:val="20"/>
        </w:rPr>
      </w:pPr>
      <w:r>
        <w:rPr>
          <w:noProof/>
          <w:sz w:val="20"/>
          <w:szCs w:val="20"/>
        </w:rPr>
        <w:drawing>
          <wp:anchor distT="0" distB="0" distL="114300" distR="114300" simplePos="0" relativeHeight="251642368" behindDoc="1" locked="0" layoutInCell="0" allowOverlap="1" wp14:anchorId="692C391A" wp14:editId="6097964D">
            <wp:simplePos x="0" y="0"/>
            <wp:positionH relativeFrom="column">
              <wp:posOffset>118110</wp:posOffset>
            </wp:positionH>
            <wp:positionV relativeFrom="paragraph">
              <wp:posOffset>-1154430</wp:posOffset>
            </wp:positionV>
            <wp:extent cx="6225540" cy="21780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6225540" cy="217805"/>
                    </a:xfrm>
                    <a:prstGeom prst="rect">
                      <a:avLst/>
                    </a:prstGeom>
                    <a:noFill/>
                  </pic:spPr>
                </pic:pic>
              </a:graphicData>
            </a:graphic>
          </wp:anchor>
        </w:drawing>
      </w:r>
    </w:p>
    <w:p w14:paraId="772916E5" w14:textId="77777777" w:rsidR="008F0FC2" w:rsidRDefault="008F0FC2">
      <w:pPr>
        <w:spacing w:line="91" w:lineRule="exact"/>
        <w:rPr>
          <w:sz w:val="20"/>
          <w:szCs w:val="20"/>
        </w:rPr>
      </w:pPr>
    </w:p>
    <w:p w14:paraId="7E603893" w14:textId="77777777" w:rsidR="008F0FC2" w:rsidRDefault="006B39C4">
      <w:pPr>
        <w:numPr>
          <w:ilvl w:val="0"/>
          <w:numId w:val="1"/>
        </w:numPr>
        <w:tabs>
          <w:tab w:val="left" w:pos="586"/>
        </w:tabs>
        <w:ind w:left="586" w:hanging="473"/>
        <w:rPr>
          <w:rFonts w:ascii="Calibri" w:eastAsia="Calibri" w:hAnsi="Calibri" w:cs="Calibri"/>
        </w:rPr>
      </w:pPr>
      <w:r>
        <w:rPr>
          <w:rFonts w:eastAsia="Times New Roman"/>
        </w:rPr>
        <w:t>(Di Cesare et al., 2016; Ng, Fleming, Robinson, Thomson, &amp; Graetz, 2014), with almost a third of the</w:t>
      </w:r>
    </w:p>
    <w:p w14:paraId="4C675EDB" w14:textId="77777777" w:rsidR="008F0FC2" w:rsidRDefault="008F0FC2">
      <w:pPr>
        <w:spacing w:line="111" w:lineRule="exact"/>
        <w:rPr>
          <w:sz w:val="20"/>
          <w:szCs w:val="20"/>
        </w:rPr>
      </w:pPr>
    </w:p>
    <w:p w14:paraId="34AED05A" w14:textId="77777777" w:rsidR="008F0FC2" w:rsidRDefault="006B39C4">
      <w:pPr>
        <w:numPr>
          <w:ilvl w:val="0"/>
          <w:numId w:val="2"/>
        </w:numPr>
        <w:tabs>
          <w:tab w:val="left" w:pos="586"/>
        </w:tabs>
        <w:ind w:left="586" w:hanging="473"/>
        <w:rPr>
          <w:rFonts w:ascii="Calibri" w:eastAsia="Calibri" w:hAnsi="Calibri" w:cs="Calibri"/>
        </w:rPr>
      </w:pPr>
      <w:r>
        <w:rPr>
          <w:rFonts w:eastAsia="Times New Roman"/>
        </w:rPr>
        <w:t>global population overweight or obese in 2014. Traditional methods of controlling and reducing</w:t>
      </w:r>
    </w:p>
    <w:p w14:paraId="317BC98A" w14:textId="77777777" w:rsidR="008F0FC2" w:rsidRDefault="008F0FC2">
      <w:pPr>
        <w:spacing w:line="111" w:lineRule="exact"/>
        <w:rPr>
          <w:sz w:val="20"/>
          <w:szCs w:val="20"/>
        </w:rPr>
      </w:pPr>
    </w:p>
    <w:p w14:paraId="74EF797D" w14:textId="77777777" w:rsidR="008F0FC2" w:rsidRDefault="006B39C4">
      <w:pPr>
        <w:numPr>
          <w:ilvl w:val="0"/>
          <w:numId w:val="3"/>
        </w:numPr>
        <w:tabs>
          <w:tab w:val="left" w:pos="586"/>
        </w:tabs>
        <w:ind w:left="586" w:hanging="473"/>
        <w:rPr>
          <w:rFonts w:ascii="Calibri" w:eastAsia="Calibri" w:hAnsi="Calibri" w:cs="Calibri"/>
        </w:rPr>
      </w:pPr>
      <w:r>
        <w:rPr>
          <w:rFonts w:eastAsia="Times New Roman"/>
        </w:rPr>
        <w:t>obesity, such as public-health campaigns and communicating genetic risk factors, have been found to</w:t>
      </w:r>
    </w:p>
    <w:p w14:paraId="22149FC1" w14:textId="77777777" w:rsidR="008F0FC2" w:rsidRDefault="008F0FC2">
      <w:pPr>
        <w:spacing w:line="111" w:lineRule="exact"/>
        <w:rPr>
          <w:sz w:val="20"/>
          <w:szCs w:val="20"/>
        </w:rPr>
      </w:pPr>
    </w:p>
    <w:p w14:paraId="0C4185F5" w14:textId="77777777" w:rsidR="008F0FC2" w:rsidRDefault="006B39C4">
      <w:pPr>
        <w:numPr>
          <w:ilvl w:val="0"/>
          <w:numId w:val="4"/>
        </w:numPr>
        <w:tabs>
          <w:tab w:val="left" w:pos="586"/>
        </w:tabs>
        <w:ind w:left="586" w:hanging="473"/>
        <w:rPr>
          <w:rFonts w:ascii="Calibri" w:eastAsia="Calibri" w:hAnsi="Calibri" w:cs="Calibri"/>
        </w:rPr>
      </w:pPr>
      <w:r>
        <w:rPr>
          <w:rFonts w:eastAsia="Times New Roman"/>
        </w:rPr>
        <w:t>be largely ineffective (Marteau et al., 2010; McKinsey Global Institute, 2014). Therefore, many</w:t>
      </w:r>
    </w:p>
    <w:p w14:paraId="48BCCF7C" w14:textId="77777777" w:rsidR="008F0FC2" w:rsidRDefault="008F0FC2">
      <w:pPr>
        <w:spacing w:line="111" w:lineRule="exact"/>
        <w:rPr>
          <w:sz w:val="20"/>
          <w:szCs w:val="20"/>
        </w:rPr>
      </w:pPr>
    </w:p>
    <w:p w14:paraId="0E70ACD4" w14:textId="77777777" w:rsidR="008F0FC2" w:rsidRDefault="006B39C4">
      <w:pPr>
        <w:numPr>
          <w:ilvl w:val="0"/>
          <w:numId w:val="5"/>
        </w:numPr>
        <w:tabs>
          <w:tab w:val="left" w:pos="586"/>
        </w:tabs>
        <w:ind w:left="586" w:hanging="473"/>
        <w:rPr>
          <w:rFonts w:ascii="Calibri" w:eastAsia="Calibri" w:hAnsi="Calibri" w:cs="Calibri"/>
        </w:rPr>
      </w:pPr>
      <w:r>
        <w:rPr>
          <w:rFonts w:eastAsia="Times New Roman"/>
        </w:rPr>
        <w:t>researchers have suggested investigating the effectiveness of non-conscious behaviour change</w:t>
      </w:r>
    </w:p>
    <w:p w14:paraId="13A30042" w14:textId="77777777" w:rsidR="008F0FC2" w:rsidRDefault="008F0FC2">
      <w:pPr>
        <w:spacing w:line="111" w:lineRule="exact"/>
        <w:rPr>
          <w:sz w:val="20"/>
          <w:szCs w:val="20"/>
        </w:rPr>
      </w:pPr>
    </w:p>
    <w:p w14:paraId="6F4DA323" w14:textId="77777777" w:rsidR="008F0FC2" w:rsidRDefault="006B39C4">
      <w:pPr>
        <w:numPr>
          <w:ilvl w:val="0"/>
          <w:numId w:val="6"/>
        </w:numPr>
        <w:tabs>
          <w:tab w:val="left" w:pos="586"/>
        </w:tabs>
        <w:ind w:left="586" w:hanging="473"/>
        <w:rPr>
          <w:rFonts w:ascii="Calibri" w:eastAsia="Calibri" w:hAnsi="Calibri" w:cs="Calibri"/>
        </w:rPr>
      </w:pPr>
      <w:r>
        <w:rPr>
          <w:rFonts w:eastAsia="Times New Roman"/>
        </w:rPr>
        <w:t>strategies (Hagger, 2016; Marteau, Hollands, &amp; Fletcher, 2012; Vlaev et al., 2016). One promising</w:t>
      </w:r>
    </w:p>
    <w:p w14:paraId="10787AA4" w14:textId="77777777" w:rsidR="008F0FC2" w:rsidRDefault="008F0FC2">
      <w:pPr>
        <w:spacing w:line="111" w:lineRule="exact"/>
        <w:rPr>
          <w:sz w:val="20"/>
          <w:szCs w:val="20"/>
        </w:rPr>
      </w:pPr>
    </w:p>
    <w:p w14:paraId="7905A20B" w14:textId="77777777" w:rsidR="008F0FC2" w:rsidRDefault="006B39C4">
      <w:pPr>
        <w:numPr>
          <w:ilvl w:val="0"/>
          <w:numId w:val="7"/>
        </w:numPr>
        <w:tabs>
          <w:tab w:val="left" w:pos="586"/>
        </w:tabs>
        <w:ind w:left="586" w:hanging="586"/>
        <w:rPr>
          <w:rFonts w:ascii="Calibri" w:eastAsia="Calibri" w:hAnsi="Calibri" w:cs="Calibri"/>
        </w:rPr>
      </w:pPr>
      <w:r>
        <w:rPr>
          <w:rFonts w:eastAsia="Times New Roman"/>
        </w:rPr>
        <w:t>method utilises behavioural economics to influence non-conscious decision making, often referred to</w:t>
      </w:r>
    </w:p>
    <w:p w14:paraId="6826703D" w14:textId="77777777" w:rsidR="008F0FC2" w:rsidRDefault="008F0FC2">
      <w:pPr>
        <w:spacing w:line="110" w:lineRule="exact"/>
        <w:rPr>
          <w:rFonts w:ascii="Calibri" w:eastAsia="Calibri" w:hAnsi="Calibri" w:cs="Calibri"/>
        </w:rPr>
      </w:pPr>
    </w:p>
    <w:p w14:paraId="25ACB1E6" w14:textId="77777777" w:rsidR="008F0FC2" w:rsidRDefault="006B39C4">
      <w:pPr>
        <w:numPr>
          <w:ilvl w:val="0"/>
          <w:numId w:val="7"/>
        </w:numPr>
        <w:tabs>
          <w:tab w:val="left" w:pos="586"/>
        </w:tabs>
        <w:ind w:left="586" w:hanging="586"/>
        <w:rPr>
          <w:rFonts w:ascii="Calibri" w:eastAsia="Calibri" w:hAnsi="Calibri" w:cs="Calibri"/>
        </w:rPr>
      </w:pPr>
      <w:r>
        <w:rPr>
          <w:rFonts w:eastAsia="Times New Roman"/>
        </w:rPr>
        <w:t>as ‘Nudging’ (Hansen, 2016; Thaler &amp; Sunstein, 2008 ). In particular, one under-researched (Hollands</w:t>
      </w:r>
    </w:p>
    <w:p w14:paraId="6D3180F2" w14:textId="77777777" w:rsidR="008F0FC2" w:rsidRDefault="008F0FC2">
      <w:pPr>
        <w:spacing w:line="113" w:lineRule="exact"/>
        <w:rPr>
          <w:rFonts w:ascii="Calibri" w:eastAsia="Calibri" w:hAnsi="Calibri" w:cs="Calibri"/>
        </w:rPr>
      </w:pPr>
    </w:p>
    <w:p w14:paraId="1F2CAD31" w14:textId="77777777" w:rsidR="008F0FC2" w:rsidRDefault="006B39C4">
      <w:pPr>
        <w:numPr>
          <w:ilvl w:val="0"/>
          <w:numId w:val="7"/>
        </w:numPr>
        <w:tabs>
          <w:tab w:val="left" w:pos="586"/>
        </w:tabs>
        <w:ind w:left="586" w:hanging="586"/>
        <w:rPr>
          <w:rFonts w:ascii="Calibri" w:eastAsia="Calibri" w:hAnsi="Calibri" w:cs="Calibri"/>
        </w:rPr>
      </w:pPr>
      <w:r>
        <w:rPr>
          <w:rFonts w:eastAsia="Times New Roman"/>
        </w:rPr>
        <w:t>et al., 2013) yet promising area of nudging involves placing foods further away from the consumer to</w:t>
      </w:r>
    </w:p>
    <w:p w14:paraId="0FFCEC39" w14:textId="77777777" w:rsidR="008F0FC2" w:rsidRDefault="008F0FC2">
      <w:pPr>
        <w:spacing w:line="110" w:lineRule="exact"/>
        <w:rPr>
          <w:rFonts w:ascii="Calibri" w:eastAsia="Calibri" w:hAnsi="Calibri" w:cs="Calibri"/>
        </w:rPr>
      </w:pPr>
    </w:p>
    <w:p w14:paraId="74FEFBC1" w14:textId="77777777" w:rsidR="008F0FC2" w:rsidRDefault="006B39C4">
      <w:pPr>
        <w:numPr>
          <w:ilvl w:val="0"/>
          <w:numId w:val="7"/>
        </w:numPr>
        <w:tabs>
          <w:tab w:val="left" w:pos="586"/>
        </w:tabs>
        <w:ind w:left="586" w:hanging="586"/>
        <w:rPr>
          <w:rFonts w:ascii="Calibri" w:eastAsia="Calibri" w:hAnsi="Calibri" w:cs="Calibri"/>
        </w:rPr>
      </w:pPr>
      <w:r>
        <w:rPr>
          <w:rFonts w:eastAsia="Times New Roman"/>
        </w:rPr>
        <w:t>decrease consumption and selection, defined as the ‘Proximity Effect’ (Bucher et al., 2016; Maas, de</w:t>
      </w:r>
    </w:p>
    <w:p w14:paraId="750D0C07" w14:textId="77777777" w:rsidR="008F0FC2" w:rsidRDefault="008F0FC2">
      <w:pPr>
        <w:spacing w:line="110" w:lineRule="exact"/>
        <w:rPr>
          <w:rFonts w:ascii="Calibri" w:eastAsia="Calibri" w:hAnsi="Calibri" w:cs="Calibri"/>
        </w:rPr>
      </w:pPr>
    </w:p>
    <w:p w14:paraId="10935E8F" w14:textId="77777777" w:rsidR="008F0FC2" w:rsidRDefault="006B39C4">
      <w:pPr>
        <w:numPr>
          <w:ilvl w:val="0"/>
          <w:numId w:val="7"/>
        </w:numPr>
        <w:tabs>
          <w:tab w:val="left" w:pos="586"/>
        </w:tabs>
        <w:ind w:left="586" w:hanging="586"/>
        <w:rPr>
          <w:rFonts w:ascii="Calibri" w:eastAsia="Calibri" w:hAnsi="Calibri" w:cs="Calibri"/>
        </w:rPr>
      </w:pPr>
      <w:r>
        <w:rPr>
          <w:rFonts w:eastAsia="Times New Roman"/>
        </w:rPr>
        <w:t>Ridder, de Vet, &amp; de Wit, 2012; Privitera &amp; Zuraikat, 2014). The present study aims to explore the</w:t>
      </w:r>
    </w:p>
    <w:p w14:paraId="009F4ABA" w14:textId="77777777" w:rsidR="008F0FC2" w:rsidRDefault="008F0FC2">
      <w:pPr>
        <w:spacing w:line="110" w:lineRule="exact"/>
        <w:rPr>
          <w:rFonts w:ascii="Calibri" w:eastAsia="Calibri" w:hAnsi="Calibri" w:cs="Calibri"/>
        </w:rPr>
      </w:pPr>
    </w:p>
    <w:p w14:paraId="7A026C93" w14:textId="77777777" w:rsidR="008F0FC2" w:rsidRDefault="006B39C4">
      <w:pPr>
        <w:numPr>
          <w:ilvl w:val="0"/>
          <w:numId w:val="7"/>
        </w:numPr>
        <w:tabs>
          <w:tab w:val="left" w:pos="586"/>
        </w:tabs>
        <w:ind w:left="586" w:hanging="586"/>
        <w:rPr>
          <w:rFonts w:ascii="Calibri" w:eastAsia="Calibri" w:hAnsi="Calibri" w:cs="Calibri"/>
        </w:rPr>
      </w:pPr>
      <w:r>
        <w:rPr>
          <w:rFonts w:eastAsia="Times New Roman"/>
        </w:rPr>
        <w:t>proximity effect while individuals are presented with two snacks of opposing healthiness, and to</w:t>
      </w:r>
    </w:p>
    <w:p w14:paraId="4A0C4DA5" w14:textId="77777777" w:rsidR="008F0FC2" w:rsidRDefault="008F0FC2">
      <w:pPr>
        <w:spacing w:line="110" w:lineRule="exact"/>
        <w:rPr>
          <w:rFonts w:ascii="Calibri" w:eastAsia="Calibri" w:hAnsi="Calibri" w:cs="Calibri"/>
        </w:rPr>
      </w:pPr>
    </w:p>
    <w:p w14:paraId="550B9D44" w14:textId="77777777" w:rsidR="008F0FC2" w:rsidRDefault="006B39C4">
      <w:pPr>
        <w:numPr>
          <w:ilvl w:val="0"/>
          <w:numId w:val="7"/>
        </w:numPr>
        <w:tabs>
          <w:tab w:val="left" w:pos="586"/>
        </w:tabs>
        <w:ind w:left="586" w:hanging="586"/>
        <w:rPr>
          <w:rFonts w:ascii="Calibri" w:eastAsia="Calibri" w:hAnsi="Calibri" w:cs="Calibri"/>
        </w:rPr>
      </w:pPr>
      <w:r>
        <w:rPr>
          <w:rFonts w:eastAsia="Times New Roman"/>
        </w:rPr>
        <w:t>further the understanding of the mechanisms which may underpin the proximity effect, specifically</w:t>
      </w:r>
    </w:p>
    <w:p w14:paraId="399D09E1" w14:textId="77777777" w:rsidR="008F0FC2" w:rsidRDefault="008F0FC2">
      <w:pPr>
        <w:spacing w:line="108" w:lineRule="exact"/>
        <w:rPr>
          <w:rFonts w:ascii="Calibri" w:eastAsia="Calibri" w:hAnsi="Calibri" w:cs="Calibri"/>
        </w:rPr>
      </w:pPr>
    </w:p>
    <w:p w14:paraId="5890BDDA" w14:textId="77777777" w:rsidR="008F0FC2" w:rsidRDefault="006B39C4">
      <w:pPr>
        <w:numPr>
          <w:ilvl w:val="0"/>
          <w:numId w:val="7"/>
        </w:numPr>
        <w:tabs>
          <w:tab w:val="left" w:pos="586"/>
        </w:tabs>
        <w:ind w:left="586" w:hanging="586"/>
        <w:rPr>
          <w:rFonts w:ascii="Calibri" w:eastAsia="Calibri" w:hAnsi="Calibri" w:cs="Calibri"/>
        </w:rPr>
      </w:pPr>
      <w:r>
        <w:rPr>
          <w:rFonts w:eastAsia="Times New Roman"/>
        </w:rPr>
        <w:t>visual salience and perceived effort.</w:t>
      </w:r>
    </w:p>
    <w:p w14:paraId="43D0281D" w14:textId="77777777" w:rsidR="008F0FC2" w:rsidRDefault="008F0FC2">
      <w:pPr>
        <w:spacing w:line="273" w:lineRule="exact"/>
        <w:rPr>
          <w:rFonts w:ascii="Calibri" w:eastAsia="Calibri" w:hAnsi="Calibri" w:cs="Calibri"/>
        </w:rPr>
      </w:pPr>
    </w:p>
    <w:p w14:paraId="239FCB29" w14:textId="77777777" w:rsidR="008F0FC2" w:rsidRDefault="006B39C4">
      <w:pPr>
        <w:numPr>
          <w:ilvl w:val="0"/>
          <w:numId w:val="7"/>
        </w:numPr>
        <w:tabs>
          <w:tab w:val="left" w:pos="1306"/>
        </w:tabs>
        <w:ind w:left="1306" w:hanging="1306"/>
        <w:rPr>
          <w:rFonts w:ascii="Calibri" w:eastAsia="Calibri" w:hAnsi="Calibri" w:cs="Calibri"/>
        </w:rPr>
      </w:pPr>
      <w:r>
        <w:rPr>
          <w:rFonts w:eastAsia="Times New Roman"/>
        </w:rPr>
        <w:t>A recent review of proximity and placement literature by Bucher et al., (2016) concluded that</w:t>
      </w:r>
    </w:p>
    <w:p w14:paraId="4441A994" w14:textId="77777777" w:rsidR="008F0FC2" w:rsidRDefault="008F0FC2">
      <w:pPr>
        <w:spacing w:line="110" w:lineRule="exact"/>
        <w:rPr>
          <w:rFonts w:ascii="Calibri" w:eastAsia="Calibri" w:hAnsi="Calibri" w:cs="Calibri"/>
        </w:rPr>
      </w:pPr>
    </w:p>
    <w:p w14:paraId="261369C2" w14:textId="77777777" w:rsidR="008F0FC2" w:rsidRDefault="006B39C4">
      <w:pPr>
        <w:numPr>
          <w:ilvl w:val="0"/>
          <w:numId w:val="7"/>
        </w:numPr>
        <w:tabs>
          <w:tab w:val="left" w:pos="586"/>
        </w:tabs>
        <w:ind w:left="586" w:hanging="586"/>
        <w:rPr>
          <w:rFonts w:ascii="Calibri" w:eastAsia="Calibri" w:hAnsi="Calibri" w:cs="Calibri"/>
        </w:rPr>
      </w:pPr>
      <w:r>
        <w:rPr>
          <w:rFonts w:eastAsia="Times New Roman"/>
        </w:rPr>
        <w:t>while evidence which suggests an increase in distance reduces consumption is consistent, more work</w:t>
      </w:r>
    </w:p>
    <w:p w14:paraId="51CD0CE5" w14:textId="77777777" w:rsidR="008F0FC2" w:rsidRDefault="008F0FC2">
      <w:pPr>
        <w:spacing w:line="110" w:lineRule="exact"/>
        <w:rPr>
          <w:rFonts w:ascii="Calibri" w:eastAsia="Calibri" w:hAnsi="Calibri" w:cs="Calibri"/>
        </w:rPr>
      </w:pPr>
    </w:p>
    <w:p w14:paraId="427489BA" w14:textId="77777777" w:rsidR="008F0FC2" w:rsidRDefault="006B39C4">
      <w:pPr>
        <w:numPr>
          <w:ilvl w:val="0"/>
          <w:numId w:val="7"/>
        </w:numPr>
        <w:tabs>
          <w:tab w:val="left" w:pos="586"/>
        </w:tabs>
        <w:ind w:left="586" w:hanging="586"/>
        <w:rPr>
          <w:rFonts w:ascii="Calibri" w:eastAsia="Calibri" w:hAnsi="Calibri" w:cs="Calibri"/>
        </w:rPr>
      </w:pPr>
      <w:r>
        <w:rPr>
          <w:rFonts w:eastAsia="Times New Roman"/>
        </w:rPr>
        <w:t>should be conducted to explore the mechanisms which make the effect occur. The effect has been</w:t>
      </w:r>
    </w:p>
    <w:p w14:paraId="0BD48AED" w14:textId="77777777" w:rsidR="008F0FC2" w:rsidRDefault="008F0FC2">
      <w:pPr>
        <w:spacing w:line="122" w:lineRule="exact"/>
        <w:rPr>
          <w:rFonts w:ascii="Calibri" w:eastAsia="Calibri" w:hAnsi="Calibri" w:cs="Calibri"/>
        </w:rPr>
      </w:pPr>
    </w:p>
    <w:p w14:paraId="73E25E37" w14:textId="77777777" w:rsidR="008F0FC2" w:rsidRDefault="006B39C4">
      <w:pPr>
        <w:numPr>
          <w:ilvl w:val="0"/>
          <w:numId w:val="7"/>
        </w:numPr>
        <w:tabs>
          <w:tab w:val="left" w:pos="586"/>
        </w:tabs>
        <w:ind w:left="586" w:hanging="586"/>
        <w:rPr>
          <w:rFonts w:ascii="Calibri" w:eastAsia="Calibri" w:hAnsi="Calibri" w:cs="Calibri"/>
          <w:sz w:val="21"/>
          <w:szCs w:val="21"/>
        </w:rPr>
      </w:pPr>
      <w:r>
        <w:rPr>
          <w:rFonts w:eastAsia="Times New Roman"/>
          <w:sz w:val="21"/>
          <w:szCs w:val="21"/>
        </w:rPr>
        <w:t>observed over a range of distances, from larger lunchrooms (Meiselman, Hedderley, Staddon, Pierson,</w:t>
      </w:r>
    </w:p>
    <w:p w14:paraId="4E45660E" w14:textId="77777777" w:rsidR="008F0FC2" w:rsidRDefault="008F0FC2">
      <w:pPr>
        <w:spacing w:line="110" w:lineRule="exact"/>
        <w:rPr>
          <w:rFonts w:ascii="Calibri" w:eastAsia="Calibri" w:hAnsi="Calibri" w:cs="Calibri"/>
          <w:sz w:val="21"/>
          <w:szCs w:val="21"/>
        </w:rPr>
      </w:pPr>
    </w:p>
    <w:p w14:paraId="57690D83" w14:textId="77777777" w:rsidR="008F0FC2" w:rsidRDefault="006B39C4">
      <w:pPr>
        <w:numPr>
          <w:ilvl w:val="0"/>
          <w:numId w:val="7"/>
        </w:numPr>
        <w:tabs>
          <w:tab w:val="left" w:pos="586"/>
        </w:tabs>
        <w:ind w:left="586" w:hanging="586"/>
        <w:rPr>
          <w:rFonts w:ascii="Calibri" w:eastAsia="Calibri" w:hAnsi="Calibri" w:cs="Calibri"/>
        </w:rPr>
      </w:pPr>
      <w:r>
        <w:rPr>
          <w:rFonts w:eastAsia="Times New Roman"/>
        </w:rPr>
        <w:t>&amp; Symonds, 1994; Vanata, Ph, Hatch, &amp; Depalma, 2011) to much smaller distances typically seen</w:t>
      </w:r>
    </w:p>
    <w:p w14:paraId="7438400A" w14:textId="77777777" w:rsidR="008F0FC2" w:rsidRDefault="008F0FC2">
      <w:pPr>
        <w:spacing w:line="110" w:lineRule="exact"/>
        <w:rPr>
          <w:rFonts w:ascii="Calibri" w:eastAsia="Calibri" w:hAnsi="Calibri" w:cs="Calibri"/>
        </w:rPr>
      </w:pPr>
    </w:p>
    <w:p w14:paraId="2CFDBD97" w14:textId="77777777" w:rsidR="008F0FC2" w:rsidRDefault="006B39C4">
      <w:pPr>
        <w:numPr>
          <w:ilvl w:val="0"/>
          <w:numId w:val="7"/>
        </w:numPr>
        <w:tabs>
          <w:tab w:val="left" w:pos="586"/>
        </w:tabs>
        <w:ind w:left="586" w:hanging="586"/>
        <w:rPr>
          <w:rFonts w:ascii="Calibri" w:eastAsia="Calibri" w:hAnsi="Calibri" w:cs="Calibri"/>
        </w:rPr>
      </w:pPr>
      <w:r>
        <w:rPr>
          <w:rFonts w:eastAsia="Times New Roman"/>
        </w:rPr>
        <w:t>within a regular lab or kitchen (20cm - 70cm, Maas et al., 2012; 30cm - 2m, Privitera &amp; Creary, 2013;</w:t>
      </w:r>
    </w:p>
    <w:p w14:paraId="1D5F0A5F" w14:textId="77777777" w:rsidR="008F0FC2" w:rsidRDefault="008F0FC2">
      <w:pPr>
        <w:spacing w:line="113" w:lineRule="exact"/>
        <w:rPr>
          <w:rFonts w:ascii="Calibri" w:eastAsia="Calibri" w:hAnsi="Calibri" w:cs="Calibri"/>
        </w:rPr>
      </w:pPr>
    </w:p>
    <w:p w14:paraId="621DA10C" w14:textId="77777777" w:rsidR="008F0FC2" w:rsidRDefault="006B39C4">
      <w:pPr>
        <w:numPr>
          <w:ilvl w:val="0"/>
          <w:numId w:val="7"/>
        </w:numPr>
        <w:tabs>
          <w:tab w:val="left" w:pos="586"/>
        </w:tabs>
        <w:ind w:left="586" w:hanging="586"/>
        <w:rPr>
          <w:rFonts w:ascii="Calibri" w:eastAsia="Calibri" w:hAnsi="Calibri" w:cs="Calibri"/>
        </w:rPr>
      </w:pPr>
      <w:r>
        <w:rPr>
          <w:rFonts w:eastAsia="Times New Roman"/>
        </w:rPr>
        <w:t>Privitera &amp; Zuraikat, 2014). Maas and colleagues suggested the proximity effect may occur within a</w:t>
      </w:r>
    </w:p>
    <w:p w14:paraId="25B82E97" w14:textId="77777777" w:rsidR="008F0FC2" w:rsidRDefault="008F0FC2">
      <w:pPr>
        <w:spacing w:line="110" w:lineRule="exact"/>
        <w:rPr>
          <w:rFonts w:ascii="Calibri" w:eastAsia="Calibri" w:hAnsi="Calibri" w:cs="Calibri"/>
        </w:rPr>
      </w:pPr>
    </w:p>
    <w:p w14:paraId="25E0198B" w14:textId="77777777" w:rsidR="008F0FC2" w:rsidRDefault="006B39C4">
      <w:pPr>
        <w:numPr>
          <w:ilvl w:val="0"/>
          <w:numId w:val="7"/>
        </w:numPr>
        <w:tabs>
          <w:tab w:val="left" w:pos="586"/>
        </w:tabs>
        <w:ind w:left="586" w:hanging="586"/>
        <w:rPr>
          <w:rFonts w:ascii="Calibri" w:eastAsia="Calibri" w:hAnsi="Calibri" w:cs="Calibri"/>
        </w:rPr>
      </w:pPr>
      <w:r>
        <w:rPr>
          <w:rFonts w:eastAsia="Times New Roman"/>
        </w:rPr>
        <w:t>threshold, where consumption is reduced when snacks are placed at 70cm or further from the</w:t>
      </w:r>
    </w:p>
    <w:p w14:paraId="2140B64D" w14:textId="77777777" w:rsidR="008F0FC2" w:rsidRDefault="008F0FC2">
      <w:pPr>
        <w:spacing w:line="110" w:lineRule="exact"/>
        <w:rPr>
          <w:rFonts w:ascii="Calibri" w:eastAsia="Calibri" w:hAnsi="Calibri" w:cs="Calibri"/>
        </w:rPr>
      </w:pPr>
    </w:p>
    <w:p w14:paraId="4A9E626B" w14:textId="77777777" w:rsidR="008F0FC2" w:rsidRDefault="006B39C4">
      <w:pPr>
        <w:numPr>
          <w:ilvl w:val="0"/>
          <w:numId w:val="7"/>
        </w:numPr>
        <w:tabs>
          <w:tab w:val="left" w:pos="586"/>
        </w:tabs>
        <w:ind w:left="586" w:hanging="586"/>
        <w:rPr>
          <w:rFonts w:ascii="Calibri" w:eastAsia="Calibri" w:hAnsi="Calibri" w:cs="Calibri"/>
        </w:rPr>
      </w:pPr>
      <w:r>
        <w:rPr>
          <w:rFonts w:eastAsia="Times New Roman"/>
        </w:rPr>
        <w:t>individual. These distances of 20cm and 70cm have since been used by Hunter, Hollands, Couturier,</w:t>
      </w:r>
    </w:p>
    <w:p w14:paraId="3932706C" w14:textId="77777777" w:rsidR="008F0FC2" w:rsidRDefault="008F0FC2">
      <w:pPr>
        <w:spacing w:line="110" w:lineRule="exact"/>
        <w:rPr>
          <w:rFonts w:ascii="Calibri" w:eastAsia="Calibri" w:hAnsi="Calibri" w:cs="Calibri"/>
        </w:rPr>
      </w:pPr>
    </w:p>
    <w:p w14:paraId="5F0FB8FF" w14:textId="77777777" w:rsidR="008F0FC2" w:rsidRDefault="006B39C4">
      <w:pPr>
        <w:numPr>
          <w:ilvl w:val="0"/>
          <w:numId w:val="7"/>
        </w:numPr>
        <w:tabs>
          <w:tab w:val="left" w:pos="586"/>
        </w:tabs>
        <w:ind w:left="586" w:hanging="586"/>
        <w:rPr>
          <w:rFonts w:ascii="Calibri" w:eastAsia="Calibri" w:hAnsi="Calibri" w:cs="Calibri"/>
        </w:rPr>
      </w:pPr>
      <w:r>
        <w:rPr>
          <w:rFonts w:eastAsia="Times New Roman"/>
        </w:rPr>
        <w:t>and Marteau, (2018) while determining that the proximity effect is unlikely to be moderated by</w:t>
      </w:r>
    </w:p>
    <w:p w14:paraId="7938FFB3" w14:textId="77777777" w:rsidR="008F0FC2" w:rsidRDefault="008F0FC2">
      <w:pPr>
        <w:spacing w:line="110" w:lineRule="exact"/>
        <w:rPr>
          <w:rFonts w:ascii="Calibri" w:eastAsia="Calibri" w:hAnsi="Calibri" w:cs="Calibri"/>
        </w:rPr>
      </w:pPr>
    </w:p>
    <w:p w14:paraId="1AB679E7" w14:textId="77777777" w:rsidR="008F0FC2" w:rsidRDefault="006B39C4">
      <w:pPr>
        <w:numPr>
          <w:ilvl w:val="0"/>
          <w:numId w:val="7"/>
        </w:numPr>
        <w:tabs>
          <w:tab w:val="left" w:pos="586"/>
        </w:tabs>
        <w:ind w:left="586" w:hanging="586"/>
        <w:rPr>
          <w:rFonts w:ascii="Calibri" w:eastAsia="Calibri" w:hAnsi="Calibri" w:cs="Calibri"/>
        </w:rPr>
      </w:pPr>
      <w:r>
        <w:rPr>
          <w:rFonts w:eastAsia="Times New Roman"/>
        </w:rPr>
        <w:t>cognitive load. However, as research using these distances is relatively scarce, further research should</w:t>
      </w:r>
    </w:p>
    <w:p w14:paraId="656F60C4" w14:textId="77777777" w:rsidR="008F0FC2" w:rsidRDefault="008F0FC2">
      <w:pPr>
        <w:spacing w:line="110" w:lineRule="exact"/>
        <w:rPr>
          <w:rFonts w:ascii="Calibri" w:eastAsia="Calibri" w:hAnsi="Calibri" w:cs="Calibri"/>
        </w:rPr>
      </w:pPr>
    </w:p>
    <w:p w14:paraId="7CE034D6" w14:textId="77777777" w:rsidR="008F0FC2" w:rsidRDefault="006B39C4">
      <w:pPr>
        <w:numPr>
          <w:ilvl w:val="0"/>
          <w:numId w:val="7"/>
        </w:numPr>
        <w:tabs>
          <w:tab w:val="left" w:pos="586"/>
        </w:tabs>
        <w:ind w:left="586" w:hanging="586"/>
        <w:rPr>
          <w:rFonts w:ascii="Calibri" w:eastAsia="Calibri" w:hAnsi="Calibri" w:cs="Calibri"/>
        </w:rPr>
      </w:pPr>
      <w:r>
        <w:rPr>
          <w:rFonts w:eastAsia="Times New Roman"/>
        </w:rPr>
        <w:t>be conducted using these distances to determine whether the effect can be observed between 20cm as</w:t>
      </w:r>
    </w:p>
    <w:p w14:paraId="4057FCB0" w14:textId="77777777" w:rsidR="008F0FC2" w:rsidRDefault="008F0FC2">
      <w:pPr>
        <w:spacing w:line="110" w:lineRule="exact"/>
        <w:rPr>
          <w:rFonts w:ascii="Calibri" w:eastAsia="Calibri" w:hAnsi="Calibri" w:cs="Calibri"/>
        </w:rPr>
      </w:pPr>
    </w:p>
    <w:p w14:paraId="0A85CB06" w14:textId="77777777" w:rsidR="008F0FC2" w:rsidRDefault="006B39C4">
      <w:pPr>
        <w:numPr>
          <w:ilvl w:val="0"/>
          <w:numId w:val="7"/>
        </w:numPr>
        <w:tabs>
          <w:tab w:val="left" w:pos="586"/>
        </w:tabs>
        <w:ind w:left="586" w:hanging="586"/>
        <w:rPr>
          <w:rFonts w:ascii="Calibri" w:eastAsia="Calibri" w:hAnsi="Calibri" w:cs="Calibri"/>
        </w:rPr>
      </w:pPr>
      <w:r>
        <w:rPr>
          <w:rFonts w:eastAsia="Times New Roman"/>
        </w:rPr>
        <w:t>70cm as suggested by Maas and colleagues. A potential explanation is offered by Trope and Liberman</w:t>
      </w:r>
    </w:p>
    <w:p w14:paraId="49CA6BE9" w14:textId="77777777" w:rsidR="008F0FC2" w:rsidRDefault="008F0FC2">
      <w:pPr>
        <w:spacing w:line="110" w:lineRule="exact"/>
        <w:rPr>
          <w:rFonts w:ascii="Calibri" w:eastAsia="Calibri" w:hAnsi="Calibri" w:cs="Calibri"/>
        </w:rPr>
      </w:pPr>
    </w:p>
    <w:p w14:paraId="759AB577" w14:textId="77777777" w:rsidR="008F0FC2" w:rsidRDefault="006B39C4">
      <w:pPr>
        <w:numPr>
          <w:ilvl w:val="0"/>
          <w:numId w:val="7"/>
        </w:numPr>
        <w:tabs>
          <w:tab w:val="left" w:pos="586"/>
        </w:tabs>
        <w:ind w:left="586" w:hanging="586"/>
        <w:rPr>
          <w:rFonts w:ascii="Calibri" w:eastAsia="Calibri" w:hAnsi="Calibri" w:cs="Calibri"/>
        </w:rPr>
      </w:pPr>
      <w:r>
        <w:rPr>
          <w:rFonts w:eastAsia="Times New Roman"/>
        </w:rPr>
        <w:t>(2010), who suggest that individuals are more sensitive to changes physically closer to themselves</w:t>
      </w:r>
    </w:p>
    <w:p w14:paraId="4B307EAE" w14:textId="77777777" w:rsidR="008F0FC2" w:rsidRDefault="008F0FC2">
      <w:pPr>
        <w:spacing w:line="110" w:lineRule="exact"/>
        <w:rPr>
          <w:rFonts w:ascii="Calibri" w:eastAsia="Calibri" w:hAnsi="Calibri" w:cs="Calibri"/>
        </w:rPr>
      </w:pPr>
    </w:p>
    <w:p w14:paraId="1E78BB25" w14:textId="77777777" w:rsidR="008F0FC2" w:rsidRDefault="006B39C4">
      <w:pPr>
        <w:numPr>
          <w:ilvl w:val="0"/>
          <w:numId w:val="7"/>
        </w:numPr>
        <w:tabs>
          <w:tab w:val="left" w:pos="586"/>
        </w:tabs>
        <w:ind w:left="586" w:hanging="586"/>
        <w:rPr>
          <w:rFonts w:ascii="Calibri" w:eastAsia="Calibri" w:hAnsi="Calibri" w:cs="Calibri"/>
        </w:rPr>
      </w:pPr>
      <w:r>
        <w:rPr>
          <w:rFonts w:eastAsia="Times New Roman"/>
        </w:rPr>
        <w:t>compared to changes physically further away from themselves, and may explain why the proximity</w:t>
      </w:r>
    </w:p>
    <w:p w14:paraId="18B03D6E" w14:textId="77777777" w:rsidR="008F0FC2" w:rsidRDefault="008F0FC2">
      <w:pPr>
        <w:spacing w:line="110" w:lineRule="exact"/>
        <w:rPr>
          <w:rFonts w:ascii="Calibri" w:eastAsia="Calibri" w:hAnsi="Calibri" w:cs="Calibri"/>
        </w:rPr>
      </w:pPr>
    </w:p>
    <w:p w14:paraId="3C316746" w14:textId="77777777" w:rsidR="008F0FC2" w:rsidRDefault="006B39C4">
      <w:pPr>
        <w:numPr>
          <w:ilvl w:val="0"/>
          <w:numId w:val="7"/>
        </w:numPr>
        <w:tabs>
          <w:tab w:val="left" w:pos="586"/>
        </w:tabs>
        <w:ind w:left="586" w:hanging="586"/>
        <w:rPr>
          <w:rFonts w:ascii="Calibri" w:eastAsia="Calibri" w:hAnsi="Calibri" w:cs="Calibri"/>
        </w:rPr>
      </w:pPr>
      <w:r>
        <w:rPr>
          <w:rFonts w:eastAsia="Times New Roman"/>
        </w:rPr>
        <w:t>effect occurs in relatively small distances.</w:t>
      </w:r>
    </w:p>
    <w:p w14:paraId="4E53B8C1" w14:textId="77777777" w:rsidR="008F0FC2" w:rsidRDefault="008F0FC2">
      <w:pPr>
        <w:spacing w:line="271" w:lineRule="exact"/>
        <w:rPr>
          <w:rFonts w:ascii="Calibri" w:eastAsia="Calibri" w:hAnsi="Calibri" w:cs="Calibri"/>
        </w:rPr>
      </w:pPr>
    </w:p>
    <w:p w14:paraId="7CE39329" w14:textId="77777777" w:rsidR="008F0FC2" w:rsidRDefault="006B39C4">
      <w:pPr>
        <w:numPr>
          <w:ilvl w:val="0"/>
          <w:numId w:val="7"/>
        </w:numPr>
        <w:tabs>
          <w:tab w:val="left" w:pos="1306"/>
        </w:tabs>
        <w:ind w:left="1306" w:hanging="1306"/>
        <w:rPr>
          <w:rFonts w:ascii="Calibri" w:eastAsia="Calibri" w:hAnsi="Calibri" w:cs="Calibri"/>
        </w:rPr>
      </w:pPr>
      <w:r>
        <w:rPr>
          <w:rFonts w:eastAsia="Times New Roman"/>
        </w:rPr>
        <w:t>While Hunter and colleagues found that cognitive load is unlikely to moderate the proximity</w:t>
      </w:r>
    </w:p>
    <w:p w14:paraId="41917DF0" w14:textId="77777777" w:rsidR="008F0FC2" w:rsidRDefault="008F0FC2">
      <w:pPr>
        <w:spacing w:line="110" w:lineRule="exact"/>
        <w:rPr>
          <w:rFonts w:ascii="Calibri" w:eastAsia="Calibri" w:hAnsi="Calibri" w:cs="Calibri"/>
        </w:rPr>
      </w:pPr>
    </w:p>
    <w:p w14:paraId="0599255A" w14:textId="77777777" w:rsidR="008F0FC2" w:rsidRDefault="006B39C4">
      <w:pPr>
        <w:numPr>
          <w:ilvl w:val="0"/>
          <w:numId w:val="7"/>
        </w:numPr>
        <w:tabs>
          <w:tab w:val="left" w:pos="586"/>
        </w:tabs>
        <w:ind w:left="586" w:hanging="586"/>
        <w:rPr>
          <w:rFonts w:ascii="Calibri" w:eastAsia="Calibri" w:hAnsi="Calibri" w:cs="Calibri"/>
        </w:rPr>
      </w:pPr>
      <w:r>
        <w:rPr>
          <w:rFonts w:eastAsia="Times New Roman"/>
        </w:rPr>
        <w:t>effect, previous research has set out to explore the mechanisms which may cause the proximity effect</w:t>
      </w:r>
    </w:p>
    <w:p w14:paraId="5F3A93E8" w14:textId="77777777" w:rsidR="008F0FC2" w:rsidRDefault="008F0FC2">
      <w:pPr>
        <w:sectPr w:rsidR="008F0FC2">
          <w:pgSz w:w="11900" w:h="16840"/>
          <w:pgMar w:top="926" w:right="1440" w:bottom="1047" w:left="854" w:header="0" w:footer="0" w:gutter="0"/>
          <w:cols w:space="720" w:equalWidth="0">
            <w:col w:w="9606"/>
          </w:cols>
        </w:sectPr>
      </w:pPr>
    </w:p>
    <w:p w14:paraId="65491D8C" w14:textId="77777777" w:rsidR="008F0FC2" w:rsidRDefault="006B39C4">
      <w:pPr>
        <w:ind w:left="3506"/>
        <w:rPr>
          <w:sz w:val="20"/>
          <w:szCs w:val="20"/>
        </w:rPr>
      </w:pPr>
      <w:bookmarkStart w:id="3" w:name="page5"/>
      <w:bookmarkEnd w:id="3"/>
      <w:r>
        <w:rPr>
          <w:rFonts w:eastAsia="Times New Roman"/>
          <w:color w:val="FFFFFF"/>
          <w:sz w:val="27"/>
          <w:szCs w:val="27"/>
        </w:rPr>
        <w:lastRenderedPageBreak/>
        <w:t>ACCEPTED MANUSCRIPT</w:t>
      </w:r>
    </w:p>
    <w:p w14:paraId="40FF5DC6" w14:textId="77777777" w:rsidR="008F0FC2" w:rsidRDefault="006B39C4">
      <w:pPr>
        <w:spacing w:line="20" w:lineRule="exact"/>
        <w:rPr>
          <w:sz w:val="20"/>
          <w:szCs w:val="20"/>
        </w:rPr>
      </w:pPr>
      <w:r>
        <w:rPr>
          <w:noProof/>
          <w:sz w:val="20"/>
          <w:szCs w:val="20"/>
        </w:rPr>
        <w:drawing>
          <wp:anchor distT="0" distB="0" distL="114300" distR="114300" simplePos="0" relativeHeight="251643392" behindDoc="1" locked="0" layoutInCell="0" allowOverlap="1" wp14:anchorId="326DEB7B" wp14:editId="3DEF898D">
            <wp:simplePos x="0" y="0"/>
            <wp:positionH relativeFrom="column">
              <wp:posOffset>118110</wp:posOffset>
            </wp:positionH>
            <wp:positionV relativeFrom="paragraph">
              <wp:posOffset>-182880</wp:posOffset>
            </wp:positionV>
            <wp:extent cx="6225540" cy="21780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srcRect/>
                    <a:stretch>
                      <a:fillRect/>
                    </a:stretch>
                  </pic:blipFill>
                  <pic:spPr bwMode="auto">
                    <a:xfrm>
                      <a:off x="0" y="0"/>
                      <a:ext cx="6225540" cy="217805"/>
                    </a:xfrm>
                    <a:prstGeom prst="rect">
                      <a:avLst/>
                    </a:prstGeom>
                    <a:noFill/>
                  </pic:spPr>
                </pic:pic>
              </a:graphicData>
            </a:graphic>
          </wp:anchor>
        </w:drawing>
      </w:r>
    </w:p>
    <w:p w14:paraId="1FBD4D92" w14:textId="77777777" w:rsidR="008F0FC2" w:rsidRDefault="008F0FC2">
      <w:pPr>
        <w:spacing w:line="162" w:lineRule="exact"/>
        <w:rPr>
          <w:sz w:val="20"/>
          <w:szCs w:val="20"/>
        </w:rPr>
      </w:pPr>
    </w:p>
    <w:p w14:paraId="3C55AF4F" w14:textId="77777777" w:rsidR="008F0FC2" w:rsidRDefault="006B39C4">
      <w:pPr>
        <w:numPr>
          <w:ilvl w:val="0"/>
          <w:numId w:val="8"/>
        </w:numPr>
        <w:tabs>
          <w:tab w:val="left" w:pos="586"/>
        </w:tabs>
        <w:ind w:left="586" w:hanging="586"/>
        <w:rPr>
          <w:rFonts w:ascii="Calibri" w:eastAsia="Calibri" w:hAnsi="Calibri" w:cs="Calibri"/>
        </w:rPr>
      </w:pPr>
      <w:r>
        <w:rPr>
          <w:rFonts w:eastAsia="Times New Roman"/>
        </w:rPr>
        <w:t>to occur, with prior work by Wansink and colleagues (Painter, Wansink, &amp; Hieggelke, 2002;</w:t>
      </w:r>
    </w:p>
    <w:p w14:paraId="3E33384D" w14:textId="77777777" w:rsidR="008F0FC2" w:rsidRDefault="008F0FC2">
      <w:pPr>
        <w:spacing w:line="110" w:lineRule="exact"/>
        <w:rPr>
          <w:rFonts w:ascii="Calibri" w:eastAsia="Calibri" w:hAnsi="Calibri" w:cs="Calibri"/>
        </w:rPr>
      </w:pPr>
    </w:p>
    <w:p w14:paraId="4E03AA34" w14:textId="77777777" w:rsidR="008F0FC2" w:rsidRDefault="006B39C4">
      <w:pPr>
        <w:numPr>
          <w:ilvl w:val="0"/>
          <w:numId w:val="8"/>
        </w:numPr>
        <w:tabs>
          <w:tab w:val="left" w:pos="586"/>
        </w:tabs>
        <w:ind w:left="586" w:hanging="586"/>
        <w:rPr>
          <w:rFonts w:ascii="Calibri" w:eastAsia="Calibri" w:hAnsi="Calibri" w:cs="Calibri"/>
        </w:rPr>
      </w:pPr>
      <w:r>
        <w:rPr>
          <w:rFonts w:eastAsia="Times New Roman"/>
        </w:rPr>
        <w:t>Wansink, Painter, &amp; Lee, 2006) suggesting visibility may moderate the proximity effect. Their studies</w:t>
      </w:r>
    </w:p>
    <w:p w14:paraId="7DA56A9F" w14:textId="77777777" w:rsidR="008F0FC2" w:rsidRDefault="008F0FC2">
      <w:pPr>
        <w:spacing w:line="110" w:lineRule="exact"/>
        <w:rPr>
          <w:rFonts w:ascii="Calibri" w:eastAsia="Calibri" w:hAnsi="Calibri" w:cs="Calibri"/>
        </w:rPr>
      </w:pPr>
    </w:p>
    <w:p w14:paraId="4DF85EE1" w14:textId="77777777" w:rsidR="008F0FC2" w:rsidRDefault="006B39C4">
      <w:pPr>
        <w:numPr>
          <w:ilvl w:val="0"/>
          <w:numId w:val="8"/>
        </w:numPr>
        <w:tabs>
          <w:tab w:val="left" w:pos="586"/>
        </w:tabs>
        <w:ind w:left="586" w:hanging="586"/>
        <w:rPr>
          <w:rFonts w:ascii="Calibri" w:eastAsia="Calibri" w:hAnsi="Calibri" w:cs="Calibri"/>
        </w:rPr>
      </w:pPr>
      <w:r>
        <w:rPr>
          <w:rFonts w:eastAsia="Times New Roman"/>
        </w:rPr>
        <w:t>found consumption of chocolates was highest when chocolates were positioned proximate and visible</w:t>
      </w:r>
    </w:p>
    <w:p w14:paraId="4C5CC729" w14:textId="77777777" w:rsidR="008F0FC2" w:rsidRDefault="008F0FC2">
      <w:pPr>
        <w:spacing w:line="110" w:lineRule="exact"/>
        <w:rPr>
          <w:rFonts w:ascii="Calibri" w:eastAsia="Calibri" w:hAnsi="Calibri" w:cs="Calibri"/>
        </w:rPr>
      </w:pPr>
    </w:p>
    <w:p w14:paraId="1E515F8A" w14:textId="77777777" w:rsidR="008F0FC2" w:rsidRDefault="006B39C4">
      <w:pPr>
        <w:numPr>
          <w:ilvl w:val="0"/>
          <w:numId w:val="8"/>
        </w:numPr>
        <w:tabs>
          <w:tab w:val="left" w:pos="586"/>
        </w:tabs>
        <w:ind w:left="586" w:hanging="586"/>
        <w:rPr>
          <w:rFonts w:ascii="Calibri" w:eastAsia="Calibri" w:hAnsi="Calibri" w:cs="Calibri"/>
        </w:rPr>
      </w:pPr>
      <w:r>
        <w:rPr>
          <w:rFonts w:eastAsia="Times New Roman"/>
        </w:rPr>
        <w:t>to the consumer, rather than when chocolates were proximate but not visible. Further, individuals</w:t>
      </w:r>
    </w:p>
    <w:p w14:paraId="32CAFD56" w14:textId="77777777" w:rsidR="008F0FC2" w:rsidRDefault="008F0FC2">
      <w:pPr>
        <w:spacing w:line="110" w:lineRule="exact"/>
        <w:rPr>
          <w:rFonts w:ascii="Calibri" w:eastAsia="Calibri" w:hAnsi="Calibri" w:cs="Calibri"/>
        </w:rPr>
      </w:pPr>
    </w:p>
    <w:p w14:paraId="30659BAB" w14:textId="77777777" w:rsidR="008F0FC2" w:rsidRDefault="006B39C4">
      <w:pPr>
        <w:numPr>
          <w:ilvl w:val="0"/>
          <w:numId w:val="8"/>
        </w:numPr>
        <w:tabs>
          <w:tab w:val="left" w:pos="586"/>
        </w:tabs>
        <w:ind w:left="586" w:hanging="586"/>
        <w:rPr>
          <w:rFonts w:ascii="Calibri" w:eastAsia="Calibri" w:hAnsi="Calibri" w:cs="Calibri"/>
        </w:rPr>
      </w:pPr>
      <w:r>
        <w:rPr>
          <w:rFonts w:eastAsia="Times New Roman"/>
        </w:rPr>
        <w:t>rated chocolates as attracting more attention and being easier to eat when proximate and visible than</w:t>
      </w:r>
    </w:p>
    <w:p w14:paraId="4511B747" w14:textId="77777777" w:rsidR="008F0FC2" w:rsidRDefault="008F0FC2">
      <w:pPr>
        <w:spacing w:line="113" w:lineRule="exact"/>
        <w:rPr>
          <w:rFonts w:ascii="Calibri" w:eastAsia="Calibri" w:hAnsi="Calibri" w:cs="Calibri"/>
        </w:rPr>
      </w:pPr>
    </w:p>
    <w:p w14:paraId="53B0F58F" w14:textId="77777777" w:rsidR="008F0FC2" w:rsidRDefault="006B39C4">
      <w:pPr>
        <w:numPr>
          <w:ilvl w:val="0"/>
          <w:numId w:val="8"/>
        </w:numPr>
        <w:tabs>
          <w:tab w:val="left" w:pos="586"/>
        </w:tabs>
        <w:ind w:left="586" w:hanging="586"/>
        <w:rPr>
          <w:rFonts w:ascii="Calibri" w:eastAsia="Calibri" w:hAnsi="Calibri" w:cs="Calibri"/>
        </w:rPr>
      </w:pPr>
      <w:r>
        <w:rPr>
          <w:rFonts w:eastAsia="Times New Roman"/>
        </w:rPr>
        <w:t>when solely proximate, solely visible, or neither proximate nor visible. Hence, it was proposed that</w:t>
      </w:r>
    </w:p>
    <w:p w14:paraId="46C955D3" w14:textId="77777777" w:rsidR="008F0FC2" w:rsidRDefault="008F0FC2">
      <w:pPr>
        <w:spacing w:line="110" w:lineRule="exact"/>
        <w:rPr>
          <w:rFonts w:ascii="Calibri" w:eastAsia="Calibri" w:hAnsi="Calibri" w:cs="Calibri"/>
        </w:rPr>
      </w:pPr>
    </w:p>
    <w:p w14:paraId="34EE688E" w14:textId="77777777" w:rsidR="008F0FC2" w:rsidRDefault="006B39C4">
      <w:pPr>
        <w:numPr>
          <w:ilvl w:val="0"/>
          <w:numId w:val="8"/>
        </w:numPr>
        <w:tabs>
          <w:tab w:val="left" w:pos="586"/>
        </w:tabs>
        <w:ind w:left="586" w:hanging="586"/>
        <w:rPr>
          <w:rFonts w:ascii="Calibri" w:eastAsia="Calibri" w:hAnsi="Calibri" w:cs="Calibri"/>
        </w:rPr>
      </w:pPr>
      <w:r>
        <w:rPr>
          <w:rFonts w:eastAsia="Times New Roman"/>
        </w:rPr>
        <w:t>visibility may moderate the proximity effect. Contrary to the aforementioned findings, Maas et al.,</w:t>
      </w:r>
    </w:p>
    <w:p w14:paraId="392DCE74" w14:textId="77777777" w:rsidR="008F0FC2" w:rsidRDefault="008F0FC2">
      <w:pPr>
        <w:spacing w:line="110" w:lineRule="exact"/>
        <w:rPr>
          <w:rFonts w:ascii="Calibri" w:eastAsia="Calibri" w:hAnsi="Calibri" w:cs="Calibri"/>
        </w:rPr>
      </w:pPr>
    </w:p>
    <w:p w14:paraId="2D55FAD4" w14:textId="77777777" w:rsidR="008F0FC2" w:rsidRDefault="006B39C4">
      <w:pPr>
        <w:numPr>
          <w:ilvl w:val="0"/>
          <w:numId w:val="8"/>
        </w:numPr>
        <w:tabs>
          <w:tab w:val="left" w:pos="586"/>
        </w:tabs>
        <w:ind w:left="586" w:hanging="586"/>
        <w:rPr>
          <w:rFonts w:ascii="Calibri" w:eastAsia="Calibri" w:hAnsi="Calibri" w:cs="Calibri"/>
        </w:rPr>
      </w:pPr>
      <w:r>
        <w:rPr>
          <w:rFonts w:eastAsia="Times New Roman"/>
        </w:rPr>
        <w:t>(2012) saw that while consumption of chocolate M&amp;M’s were higher when placed closer, participants</w:t>
      </w:r>
    </w:p>
    <w:p w14:paraId="568463D1" w14:textId="77777777" w:rsidR="008F0FC2" w:rsidRDefault="008F0FC2">
      <w:pPr>
        <w:spacing w:line="110" w:lineRule="exact"/>
        <w:rPr>
          <w:rFonts w:ascii="Calibri" w:eastAsia="Calibri" w:hAnsi="Calibri" w:cs="Calibri"/>
        </w:rPr>
      </w:pPr>
    </w:p>
    <w:p w14:paraId="2FF629BC" w14:textId="77777777" w:rsidR="008F0FC2" w:rsidRDefault="006B39C4">
      <w:pPr>
        <w:numPr>
          <w:ilvl w:val="0"/>
          <w:numId w:val="8"/>
        </w:numPr>
        <w:tabs>
          <w:tab w:val="left" w:pos="586"/>
        </w:tabs>
        <w:ind w:left="586" w:hanging="586"/>
        <w:rPr>
          <w:rFonts w:ascii="Calibri" w:eastAsia="Calibri" w:hAnsi="Calibri" w:cs="Calibri"/>
        </w:rPr>
      </w:pPr>
      <w:r>
        <w:rPr>
          <w:rFonts w:eastAsia="Times New Roman"/>
        </w:rPr>
        <w:t>rated visual salience of proximal and distal M&amp;M’s to be similar, and so not thought to influence the</w:t>
      </w:r>
    </w:p>
    <w:p w14:paraId="11ABDEDA" w14:textId="77777777" w:rsidR="008F0FC2" w:rsidRDefault="008F0FC2">
      <w:pPr>
        <w:spacing w:line="110" w:lineRule="exact"/>
        <w:rPr>
          <w:rFonts w:ascii="Calibri" w:eastAsia="Calibri" w:hAnsi="Calibri" w:cs="Calibri"/>
        </w:rPr>
      </w:pPr>
    </w:p>
    <w:p w14:paraId="0991049A" w14:textId="77777777" w:rsidR="008F0FC2" w:rsidRDefault="006B39C4">
      <w:pPr>
        <w:numPr>
          <w:ilvl w:val="0"/>
          <w:numId w:val="8"/>
        </w:numPr>
        <w:tabs>
          <w:tab w:val="left" w:pos="586"/>
        </w:tabs>
        <w:ind w:left="586" w:hanging="586"/>
        <w:rPr>
          <w:rFonts w:ascii="Calibri" w:eastAsia="Calibri" w:hAnsi="Calibri" w:cs="Calibri"/>
        </w:rPr>
      </w:pPr>
      <w:r>
        <w:rPr>
          <w:rFonts w:eastAsia="Times New Roman"/>
        </w:rPr>
        <w:t>amount of M&amp;M’s consumed. Additionally, Maas et al. (2012) also measured the effort which</w:t>
      </w:r>
    </w:p>
    <w:p w14:paraId="1B6A2C4A" w14:textId="77777777" w:rsidR="008F0FC2" w:rsidRDefault="008F0FC2">
      <w:pPr>
        <w:spacing w:line="110" w:lineRule="exact"/>
        <w:rPr>
          <w:rFonts w:ascii="Calibri" w:eastAsia="Calibri" w:hAnsi="Calibri" w:cs="Calibri"/>
        </w:rPr>
      </w:pPr>
    </w:p>
    <w:p w14:paraId="5331CA07" w14:textId="77777777" w:rsidR="008F0FC2" w:rsidRDefault="006B39C4">
      <w:pPr>
        <w:numPr>
          <w:ilvl w:val="0"/>
          <w:numId w:val="8"/>
        </w:numPr>
        <w:tabs>
          <w:tab w:val="left" w:pos="586"/>
        </w:tabs>
        <w:ind w:left="586" w:hanging="586"/>
        <w:rPr>
          <w:rFonts w:ascii="Calibri" w:eastAsia="Calibri" w:hAnsi="Calibri" w:cs="Calibri"/>
        </w:rPr>
      </w:pPr>
      <w:r>
        <w:rPr>
          <w:rFonts w:eastAsia="Times New Roman"/>
        </w:rPr>
        <w:t>individuals perceived was required to consume the M&amp;M’s from each distance, finding that more</w:t>
      </w:r>
    </w:p>
    <w:p w14:paraId="382062C2" w14:textId="77777777" w:rsidR="008F0FC2" w:rsidRDefault="008F0FC2">
      <w:pPr>
        <w:spacing w:line="110" w:lineRule="exact"/>
        <w:rPr>
          <w:rFonts w:ascii="Calibri" w:eastAsia="Calibri" w:hAnsi="Calibri" w:cs="Calibri"/>
        </w:rPr>
      </w:pPr>
    </w:p>
    <w:p w14:paraId="4D797BC0" w14:textId="77777777" w:rsidR="008F0FC2" w:rsidRDefault="006B39C4">
      <w:pPr>
        <w:numPr>
          <w:ilvl w:val="0"/>
          <w:numId w:val="8"/>
        </w:numPr>
        <w:tabs>
          <w:tab w:val="left" w:pos="586"/>
        </w:tabs>
        <w:ind w:left="586" w:hanging="586"/>
        <w:rPr>
          <w:rFonts w:ascii="Calibri" w:eastAsia="Calibri" w:hAnsi="Calibri" w:cs="Calibri"/>
        </w:rPr>
      </w:pPr>
      <w:r>
        <w:rPr>
          <w:rFonts w:eastAsia="Times New Roman"/>
        </w:rPr>
        <w:t>effort was required to attain M&amp;M’s from a distal position than proximal. This was also found more</w:t>
      </w:r>
    </w:p>
    <w:p w14:paraId="488D5555" w14:textId="77777777" w:rsidR="008F0FC2" w:rsidRDefault="008F0FC2">
      <w:pPr>
        <w:spacing w:line="110" w:lineRule="exact"/>
        <w:rPr>
          <w:rFonts w:ascii="Calibri" w:eastAsia="Calibri" w:hAnsi="Calibri" w:cs="Calibri"/>
        </w:rPr>
      </w:pPr>
    </w:p>
    <w:p w14:paraId="710F7CE3" w14:textId="77777777" w:rsidR="008F0FC2" w:rsidRDefault="006B39C4">
      <w:pPr>
        <w:numPr>
          <w:ilvl w:val="0"/>
          <w:numId w:val="8"/>
        </w:numPr>
        <w:tabs>
          <w:tab w:val="left" w:pos="586"/>
        </w:tabs>
        <w:ind w:left="586" w:hanging="586"/>
        <w:rPr>
          <w:rFonts w:ascii="Calibri" w:eastAsia="Calibri" w:hAnsi="Calibri" w:cs="Calibri"/>
        </w:rPr>
      </w:pPr>
      <w:r>
        <w:rPr>
          <w:rFonts w:eastAsia="Times New Roman"/>
        </w:rPr>
        <w:t>recently by Hunter et al. (2018), leading to perceived effort being considered as another potential</w:t>
      </w:r>
    </w:p>
    <w:p w14:paraId="7A36F697" w14:textId="77777777" w:rsidR="008F0FC2" w:rsidRDefault="008F0FC2">
      <w:pPr>
        <w:spacing w:line="110" w:lineRule="exact"/>
        <w:rPr>
          <w:rFonts w:ascii="Calibri" w:eastAsia="Calibri" w:hAnsi="Calibri" w:cs="Calibri"/>
        </w:rPr>
      </w:pPr>
    </w:p>
    <w:p w14:paraId="299EEEE0" w14:textId="77777777" w:rsidR="008F0FC2" w:rsidRDefault="006B39C4">
      <w:pPr>
        <w:numPr>
          <w:ilvl w:val="0"/>
          <w:numId w:val="8"/>
        </w:numPr>
        <w:tabs>
          <w:tab w:val="left" w:pos="586"/>
        </w:tabs>
        <w:ind w:left="586" w:hanging="586"/>
        <w:rPr>
          <w:rFonts w:ascii="Calibri" w:eastAsia="Calibri" w:hAnsi="Calibri" w:cs="Calibri"/>
        </w:rPr>
      </w:pPr>
      <w:r>
        <w:rPr>
          <w:rFonts w:eastAsia="Times New Roman"/>
        </w:rPr>
        <w:t>mechanism which may moderate the proximity effect. Past studies (Hunter et al., 2018; Maas et al.,</w:t>
      </w:r>
    </w:p>
    <w:p w14:paraId="513ED021" w14:textId="77777777" w:rsidR="008F0FC2" w:rsidRDefault="008F0FC2">
      <w:pPr>
        <w:spacing w:line="113" w:lineRule="exact"/>
        <w:rPr>
          <w:rFonts w:ascii="Calibri" w:eastAsia="Calibri" w:hAnsi="Calibri" w:cs="Calibri"/>
        </w:rPr>
      </w:pPr>
    </w:p>
    <w:p w14:paraId="71C36A23" w14:textId="77777777" w:rsidR="008F0FC2" w:rsidRDefault="006B39C4">
      <w:pPr>
        <w:numPr>
          <w:ilvl w:val="0"/>
          <w:numId w:val="8"/>
        </w:numPr>
        <w:tabs>
          <w:tab w:val="left" w:pos="586"/>
        </w:tabs>
        <w:ind w:left="586" w:hanging="586"/>
        <w:rPr>
          <w:rFonts w:ascii="Calibri" w:eastAsia="Calibri" w:hAnsi="Calibri" w:cs="Calibri"/>
        </w:rPr>
      </w:pPr>
      <w:r>
        <w:rPr>
          <w:rFonts w:eastAsia="Times New Roman"/>
        </w:rPr>
        <w:t>2012) have measured visual salience and perceived effort, but did not use the results to directly</w:t>
      </w:r>
    </w:p>
    <w:p w14:paraId="70CBACFC" w14:textId="77777777" w:rsidR="008F0FC2" w:rsidRDefault="008F0FC2">
      <w:pPr>
        <w:spacing w:line="110" w:lineRule="exact"/>
        <w:rPr>
          <w:rFonts w:ascii="Calibri" w:eastAsia="Calibri" w:hAnsi="Calibri" w:cs="Calibri"/>
        </w:rPr>
      </w:pPr>
    </w:p>
    <w:p w14:paraId="50B82B85" w14:textId="77777777" w:rsidR="008F0FC2" w:rsidRDefault="006B39C4">
      <w:pPr>
        <w:numPr>
          <w:ilvl w:val="0"/>
          <w:numId w:val="8"/>
        </w:numPr>
        <w:tabs>
          <w:tab w:val="left" w:pos="586"/>
        </w:tabs>
        <w:ind w:left="586" w:hanging="586"/>
        <w:rPr>
          <w:rFonts w:ascii="Calibri" w:eastAsia="Calibri" w:hAnsi="Calibri" w:cs="Calibri"/>
        </w:rPr>
      </w:pPr>
      <w:r>
        <w:rPr>
          <w:rFonts w:eastAsia="Times New Roman"/>
        </w:rPr>
        <w:t>explore the relationship between distance and perceptions of effort and saliency at different distances.</w:t>
      </w:r>
    </w:p>
    <w:p w14:paraId="446A5D6A" w14:textId="77777777" w:rsidR="008F0FC2" w:rsidRDefault="008F0FC2">
      <w:pPr>
        <w:spacing w:line="110" w:lineRule="exact"/>
        <w:rPr>
          <w:rFonts w:ascii="Calibri" w:eastAsia="Calibri" w:hAnsi="Calibri" w:cs="Calibri"/>
        </w:rPr>
      </w:pPr>
    </w:p>
    <w:p w14:paraId="3F8E8C04" w14:textId="77777777" w:rsidR="008F0FC2" w:rsidRDefault="006B39C4">
      <w:pPr>
        <w:numPr>
          <w:ilvl w:val="0"/>
          <w:numId w:val="8"/>
        </w:numPr>
        <w:tabs>
          <w:tab w:val="left" w:pos="586"/>
        </w:tabs>
        <w:ind w:left="586" w:hanging="586"/>
        <w:rPr>
          <w:rFonts w:ascii="Calibri" w:eastAsia="Calibri" w:hAnsi="Calibri" w:cs="Calibri"/>
        </w:rPr>
      </w:pPr>
      <w:r>
        <w:rPr>
          <w:rFonts w:eastAsia="Times New Roman"/>
        </w:rPr>
        <w:t>As no research at present has been conducted to specifically explore how the mechanisms of visual</w:t>
      </w:r>
    </w:p>
    <w:p w14:paraId="5A9E4D7E" w14:textId="77777777" w:rsidR="008F0FC2" w:rsidRDefault="008F0FC2">
      <w:pPr>
        <w:spacing w:line="110" w:lineRule="exact"/>
        <w:rPr>
          <w:rFonts w:ascii="Calibri" w:eastAsia="Calibri" w:hAnsi="Calibri" w:cs="Calibri"/>
        </w:rPr>
      </w:pPr>
    </w:p>
    <w:p w14:paraId="060FC507" w14:textId="77777777" w:rsidR="008F0FC2" w:rsidRDefault="006B39C4">
      <w:pPr>
        <w:numPr>
          <w:ilvl w:val="0"/>
          <w:numId w:val="8"/>
        </w:numPr>
        <w:tabs>
          <w:tab w:val="left" w:pos="586"/>
        </w:tabs>
        <w:ind w:left="586" w:hanging="586"/>
        <w:rPr>
          <w:rFonts w:ascii="Calibri" w:eastAsia="Calibri" w:hAnsi="Calibri" w:cs="Calibri"/>
        </w:rPr>
      </w:pPr>
      <w:r>
        <w:rPr>
          <w:rFonts w:eastAsia="Times New Roman"/>
        </w:rPr>
        <w:t>salience and perceived effort may influence the proximity effect, future research should aim to</w:t>
      </w:r>
    </w:p>
    <w:p w14:paraId="26064063" w14:textId="77777777" w:rsidR="008F0FC2" w:rsidRDefault="008F0FC2">
      <w:pPr>
        <w:spacing w:line="108" w:lineRule="exact"/>
        <w:rPr>
          <w:rFonts w:ascii="Calibri" w:eastAsia="Calibri" w:hAnsi="Calibri" w:cs="Calibri"/>
        </w:rPr>
      </w:pPr>
    </w:p>
    <w:p w14:paraId="58E0DB33" w14:textId="77777777" w:rsidR="008F0FC2" w:rsidRDefault="006B39C4">
      <w:pPr>
        <w:numPr>
          <w:ilvl w:val="0"/>
          <w:numId w:val="8"/>
        </w:numPr>
        <w:tabs>
          <w:tab w:val="left" w:pos="586"/>
        </w:tabs>
        <w:ind w:left="586" w:hanging="586"/>
        <w:rPr>
          <w:rFonts w:ascii="Calibri" w:eastAsia="Calibri" w:hAnsi="Calibri" w:cs="Calibri"/>
        </w:rPr>
      </w:pPr>
      <w:r>
        <w:rPr>
          <w:rFonts w:eastAsia="Times New Roman"/>
        </w:rPr>
        <w:t>explore the underpinning mechanisms to fully understand the proximity effect.</w:t>
      </w:r>
    </w:p>
    <w:p w14:paraId="45460713" w14:textId="77777777" w:rsidR="008F0FC2" w:rsidRDefault="008F0FC2">
      <w:pPr>
        <w:spacing w:line="273" w:lineRule="exact"/>
        <w:rPr>
          <w:rFonts w:ascii="Calibri" w:eastAsia="Calibri" w:hAnsi="Calibri" w:cs="Calibri"/>
        </w:rPr>
      </w:pPr>
    </w:p>
    <w:p w14:paraId="2A8A2BAF" w14:textId="77777777" w:rsidR="008F0FC2" w:rsidRDefault="006B39C4">
      <w:pPr>
        <w:numPr>
          <w:ilvl w:val="0"/>
          <w:numId w:val="8"/>
        </w:numPr>
        <w:tabs>
          <w:tab w:val="left" w:pos="1306"/>
        </w:tabs>
        <w:ind w:left="1306" w:hanging="1306"/>
        <w:rPr>
          <w:rFonts w:ascii="Calibri" w:eastAsia="Calibri" w:hAnsi="Calibri" w:cs="Calibri"/>
        </w:rPr>
      </w:pPr>
      <w:r>
        <w:rPr>
          <w:rFonts w:eastAsia="Times New Roman"/>
        </w:rPr>
        <w:t>In addition to exploring the underlying mechanism of the proximity effect, researchers must</w:t>
      </w:r>
    </w:p>
    <w:p w14:paraId="11BAB2DE" w14:textId="77777777" w:rsidR="008F0FC2" w:rsidRDefault="008F0FC2">
      <w:pPr>
        <w:spacing w:line="110" w:lineRule="exact"/>
        <w:rPr>
          <w:rFonts w:ascii="Calibri" w:eastAsia="Calibri" w:hAnsi="Calibri" w:cs="Calibri"/>
        </w:rPr>
      </w:pPr>
    </w:p>
    <w:p w14:paraId="426C9D67" w14:textId="77777777" w:rsidR="008F0FC2" w:rsidRDefault="006B39C4">
      <w:pPr>
        <w:numPr>
          <w:ilvl w:val="0"/>
          <w:numId w:val="8"/>
        </w:numPr>
        <w:tabs>
          <w:tab w:val="left" w:pos="586"/>
        </w:tabs>
        <w:ind w:left="586" w:hanging="586"/>
        <w:rPr>
          <w:rFonts w:ascii="Calibri" w:eastAsia="Calibri" w:hAnsi="Calibri" w:cs="Calibri"/>
        </w:rPr>
      </w:pPr>
      <w:r>
        <w:rPr>
          <w:rFonts w:eastAsia="Times New Roman"/>
        </w:rPr>
        <w:t>also consider the food environment in which they are testing the proximity effect. Most proximity</w:t>
      </w:r>
    </w:p>
    <w:p w14:paraId="5BDF5F71" w14:textId="77777777" w:rsidR="008F0FC2" w:rsidRDefault="008F0FC2">
      <w:pPr>
        <w:spacing w:line="110" w:lineRule="exact"/>
        <w:rPr>
          <w:rFonts w:ascii="Calibri" w:eastAsia="Calibri" w:hAnsi="Calibri" w:cs="Calibri"/>
        </w:rPr>
      </w:pPr>
    </w:p>
    <w:p w14:paraId="235D68E4" w14:textId="77777777" w:rsidR="008F0FC2" w:rsidRDefault="006B39C4">
      <w:pPr>
        <w:numPr>
          <w:ilvl w:val="0"/>
          <w:numId w:val="8"/>
        </w:numPr>
        <w:tabs>
          <w:tab w:val="left" w:pos="586"/>
        </w:tabs>
        <w:ind w:left="586" w:hanging="586"/>
        <w:rPr>
          <w:rFonts w:ascii="Calibri" w:eastAsia="Calibri" w:hAnsi="Calibri" w:cs="Calibri"/>
        </w:rPr>
      </w:pPr>
      <w:r>
        <w:rPr>
          <w:rFonts w:eastAsia="Times New Roman"/>
        </w:rPr>
        <w:t>effect studies commonly use only one type of snack, often chocolate such as M&amp;M’s (Hunter et al.,</w:t>
      </w:r>
    </w:p>
    <w:p w14:paraId="518DA973" w14:textId="77777777" w:rsidR="008F0FC2" w:rsidRDefault="008F0FC2">
      <w:pPr>
        <w:spacing w:line="110" w:lineRule="exact"/>
        <w:rPr>
          <w:rFonts w:ascii="Calibri" w:eastAsia="Calibri" w:hAnsi="Calibri" w:cs="Calibri"/>
        </w:rPr>
      </w:pPr>
    </w:p>
    <w:p w14:paraId="42AA8A94" w14:textId="77777777" w:rsidR="008F0FC2" w:rsidRDefault="006B39C4">
      <w:pPr>
        <w:numPr>
          <w:ilvl w:val="0"/>
          <w:numId w:val="8"/>
        </w:numPr>
        <w:tabs>
          <w:tab w:val="left" w:pos="586"/>
        </w:tabs>
        <w:ind w:left="586" w:hanging="586"/>
        <w:rPr>
          <w:rFonts w:ascii="Calibri" w:eastAsia="Calibri" w:hAnsi="Calibri" w:cs="Calibri"/>
        </w:rPr>
      </w:pPr>
      <w:r>
        <w:rPr>
          <w:rFonts w:eastAsia="Times New Roman"/>
        </w:rPr>
        <w:t>2018; Maas et al., 2012; Wansink et al., 2006). While researchers have demonstrated proximity and</w:t>
      </w:r>
    </w:p>
    <w:p w14:paraId="23931587" w14:textId="77777777" w:rsidR="008F0FC2" w:rsidRDefault="008F0FC2">
      <w:pPr>
        <w:spacing w:line="110" w:lineRule="exact"/>
        <w:rPr>
          <w:rFonts w:ascii="Calibri" w:eastAsia="Calibri" w:hAnsi="Calibri" w:cs="Calibri"/>
        </w:rPr>
      </w:pPr>
    </w:p>
    <w:p w14:paraId="5CAD93A3" w14:textId="77777777" w:rsidR="008F0FC2" w:rsidRDefault="006B39C4">
      <w:pPr>
        <w:numPr>
          <w:ilvl w:val="0"/>
          <w:numId w:val="8"/>
        </w:numPr>
        <w:tabs>
          <w:tab w:val="left" w:pos="586"/>
        </w:tabs>
        <w:ind w:left="586" w:hanging="586"/>
        <w:rPr>
          <w:rFonts w:ascii="Calibri" w:eastAsia="Calibri" w:hAnsi="Calibri" w:cs="Calibri"/>
        </w:rPr>
      </w:pPr>
      <w:r>
        <w:rPr>
          <w:rFonts w:eastAsia="Times New Roman"/>
        </w:rPr>
        <w:t>positional effects in field studies with multiple snack types (Baskin et al., 2016; Kroese, Marchiori, &amp;</w:t>
      </w:r>
    </w:p>
    <w:p w14:paraId="0A05CBE1" w14:textId="77777777" w:rsidR="008F0FC2" w:rsidRDefault="008F0FC2">
      <w:pPr>
        <w:spacing w:line="110" w:lineRule="exact"/>
        <w:rPr>
          <w:rFonts w:ascii="Calibri" w:eastAsia="Calibri" w:hAnsi="Calibri" w:cs="Calibri"/>
        </w:rPr>
      </w:pPr>
    </w:p>
    <w:p w14:paraId="1B6B2D4A" w14:textId="77777777" w:rsidR="008F0FC2" w:rsidRDefault="006B39C4">
      <w:pPr>
        <w:numPr>
          <w:ilvl w:val="0"/>
          <w:numId w:val="8"/>
        </w:numPr>
        <w:tabs>
          <w:tab w:val="left" w:pos="586"/>
        </w:tabs>
        <w:ind w:left="586" w:hanging="586"/>
        <w:rPr>
          <w:rFonts w:ascii="Calibri" w:eastAsia="Calibri" w:hAnsi="Calibri" w:cs="Calibri"/>
        </w:rPr>
      </w:pPr>
      <w:r>
        <w:rPr>
          <w:rFonts w:eastAsia="Times New Roman"/>
        </w:rPr>
        <w:t>De Ridder, 2016), very few laboratory-based proximity studies were conducted with both healthy and</w:t>
      </w:r>
    </w:p>
    <w:p w14:paraId="79B52C59" w14:textId="77777777" w:rsidR="008F0FC2" w:rsidRDefault="008F0FC2">
      <w:pPr>
        <w:spacing w:line="110" w:lineRule="exact"/>
        <w:rPr>
          <w:rFonts w:ascii="Calibri" w:eastAsia="Calibri" w:hAnsi="Calibri" w:cs="Calibri"/>
        </w:rPr>
      </w:pPr>
    </w:p>
    <w:p w14:paraId="36734293" w14:textId="77777777" w:rsidR="008F0FC2" w:rsidRDefault="006B39C4">
      <w:pPr>
        <w:numPr>
          <w:ilvl w:val="0"/>
          <w:numId w:val="8"/>
        </w:numPr>
        <w:tabs>
          <w:tab w:val="left" w:pos="586"/>
        </w:tabs>
        <w:ind w:left="586" w:hanging="586"/>
        <w:rPr>
          <w:rFonts w:ascii="Calibri" w:eastAsia="Calibri" w:hAnsi="Calibri" w:cs="Calibri"/>
        </w:rPr>
      </w:pPr>
      <w:r>
        <w:rPr>
          <w:rFonts w:eastAsia="Times New Roman"/>
        </w:rPr>
        <w:t>unhealthy snacks presented together, referred to as a competitive food environment (Langlet,</w:t>
      </w:r>
    </w:p>
    <w:p w14:paraId="7ECDDF22" w14:textId="77777777" w:rsidR="008F0FC2" w:rsidRDefault="008F0FC2">
      <w:pPr>
        <w:spacing w:line="113" w:lineRule="exact"/>
        <w:rPr>
          <w:rFonts w:ascii="Calibri" w:eastAsia="Calibri" w:hAnsi="Calibri" w:cs="Calibri"/>
        </w:rPr>
      </w:pPr>
    </w:p>
    <w:p w14:paraId="3AF62479" w14:textId="77777777" w:rsidR="008F0FC2" w:rsidRDefault="006B39C4">
      <w:pPr>
        <w:numPr>
          <w:ilvl w:val="0"/>
          <w:numId w:val="8"/>
        </w:numPr>
        <w:tabs>
          <w:tab w:val="left" w:pos="586"/>
        </w:tabs>
        <w:ind w:left="586" w:hanging="586"/>
        <w:rPr>
          <w:rFonts w:ascii="Calibri" w:eastAsia="Calibri" w:hAnsi="Calibri" w:cs="Calibri"/>
        </w:rPr>
      </w:pPr>
      <w:r>
        <w:rPr>
          <w:rFonts w:eastAsia="Times New Roman"/>
        </w:rPr>
        <w:t>Fagerberg, Glossner, &amp; Ioakimidis, 2017; Privitera &amp; Zuraikat, 2014). A competitive environment is</w:t>
      </w:r>
    </w:p>
    <w:p w14:paraId="0FE1F905" w14:textId="77777777" w:rsidR="008F0FC2" w:rsidRDefault="008F0FC2">
      <w:pPr>
        <w:spacing w:line="110" w:lineRule="exact"/>
        <w:rPr>
          <w:rFonts w:ascii="Calibri" w:eastAsia="Calibri" w:hAnsi="Calibri" w:cs="Calibri"/>
        </w:rPr>
      </w:pPr>
    </w:p>
    <w:p w14:paraId="6B1AFE18" w14:textId="77777777" w:rsidR="008F0FC2" w:rsidRDefault="006B39C4">
      <w:pPr>
        <w:numPr>
          <w:ilvl w:val="0"/>
          <w:numId w:val="8"/>
        </w:numPr>
        <w:tabs>
          <w:tab w:val="left" w:pos="586"/>
        </w:tabs>
        <w:ind w:left="586" w:hanging="586"/>
        <w:rPr>
          <w:rFonts w:ascii="Calibri" w:eastAsia="Calibri" w:hAnsi="Calibri" w:cs="Calibri"/>
        </w:rPr>
      </w:pPr>
      <w:r>
        <w:rPr>
          <w:rFonts w:eastAsia="Times New Roman"/>
        </w:rPr>
        <w:t>more similar to food layouts in cafes and supermarkets than when single foods are presented, allowing</w:t>
      </w:r>
    </w:p>
    <w:p w14:paraId="0592D14A" w14:textId="77777777" w:rsidR="008F0FC2" w:rsidRDefault="008F0FC2">
      <w:pPr>
        <w:spacing w:line="110" w:lineRule="exact"/>
        <w:rPr>
          <w:rFonts w:ascii="Calibri" w:eastAsia="Calibri" w:hAnsi="Calibri" w:cs="Calibri"/>
        </w:rPr>
      </w:pPr>
    </w:p>
    <w:p w14:paraId="6C73AD04" w14:textId="77777777" w:rsidR="008F0FC2" w:rsidRDefault="006B39C4">
      <w:pPr>
        <w:numPr>
          <w:ilvl w:val="0"/>
          <w:numId w:val="8"/>
        </w:numPr>
        <w:tabs>
          <w:tab w:val="left" w:pos="586"/>
        </w:tabs>
        <w:ind w:left="586" w:hanging="586"/>
        <w:rPr>
          <w:rFonts w:ascii="Calibri" w:eastAsia="Calibri" w:hAnsi="Calibri" w:cs="Calibri"/>
        </w:rPr>
      </w:pPr>
      <w:r>
        <w:rPr>
          <w:rFonts w:eastAsia="Times New Roman"/>
        </w:rPr>
        <w:t>researchers to explore possible interactions between selection and consumption of different food types</w:t>
      </w:r>
    </w:p>
    <w:p w14:paraId="2CC167F1" w14:textId="77777777" w:rsidR="008F0FC2" w:rsidRDefault="008F0FC2">
      <w:pPr>
        <w:spacing w:line="110" w:lineRule="exact"/>
        <w:rPr>
          <w:rFonts w:ascii="Calibri" w:eastAsia="Calibri" w:hAnsi="Calibri" w:cs="Calibri"/>
        </w:rPr>
      </w:pPr>
    </w:p>
    <w:p w14:paraId="12BD5B33" w14:textId="77777777" w:rsidR="008F0FC2" w:rsidRDefault="006B39C4">
      <w:pPr>
        <w:numPr>
          <w:ilvl w:val="0"/>
          <w:numId w:val="8"/>
        </w:numPr>
        <w:tabs>
          <w:tab w:val="left" w:pos="586"/>
        </w:tabs>
        <w:ind w:left="586" w:hanging="586"/>
        <w:rPr>
          <w:rFonts w:ascii="Calibri" w:eastAsia="Calibri" w:hAnsi="Calibri" w:cs="Calibri"/>
        </w:rPr>
      </w:pPr>
      <w:r>
        <w:rPr>
          <w:rFonts w:eastAsia="Times New Roman"/>
        </w:rPr>
        <w:t>when presented together. Further, a competitive environment can enable researchers to deduce</w:t>
      </w:r>
    </w:p>
    <w:p w14:paraId="0560746B" w14:textId="77777777" w:rsidR="008F0FC2" w:rsidRDefault="008F0FC2">
      <w:pPr>
        <w:spacing w:line="110" w:lineRule="exact"/>
        <w:rPr>
          <w:rFonts w:ascii="Calibri" w:eastAsia="Calibri" w:hAnsi="Calibri" w:cs="Calibri"/>
        </w:rPr>
      </w:pPr>
    </w:p>
    <w:p w14:paraId="605EEBE2" w14:textId="77777777" w:rsidR="008F0FC2" w:rsidRDefault="006B39C4">
      <w:pPr>
        <w:numPr>
          <w:ilvl w:val="0"/>
          <w:numId w:val="8"/>
        </w:numPr>
        <w:tabs>
          <w:tab w:val="left" w:pos="586"/>
        </w:tabs>
        <w:ind w:left="586" w:hanging="586"/>
        <w:rPr>
          <w:rFonts w:ascii="Calibri" w:eastAsia="Calibri" w:hAnsi="Calibri" w:cs="Calibri"/>
        </w:rPr>
      </w:pPr>
      <w:r>
        <w:rPr>
          <w:rFonts w:eastAsia="Times New Roman"/>
        </w:rPr>
        <w:t>whether food preference influences consumption, or whether presentation position can be stronger</w:t>
      </w:r>
    </w:p>
    <w:p w14:paraId="348C3417" w14:textId="77777777" w:rsidR="008F0FC2" w:rsidRDefault="008F0FC2">
      <w:pPr>
        <w:spacing w:line="122" w:lineRule="exact"/>
        <w:rPr>
          <w:rFonts w:ascii="Calibri" w:eastAsia="Calibri" w:hAnsi="Calibri" w:cs="Calibri"/>
        </w:rPr>
      </w:pPr>
    </w:p>
    <w:p w14:paraId="01B71AEB" w14:textId="77777777" w:rsidR="008F0FC2" w:rsidRDefault="006B39C4">
      <w:pPr>
        <w:numPr>
          <w:ilvl w:val="0"/>
          <w:numId w:val="8"/>
        </w:numPr>
        <w:tabs>
          <w:tab w:val="left" w:pos="586"/>
        </w:tabs>
        <w:ind w:left="586" w:hanging="586"/>
        <w:rPr>
          <w:rFonts w:ascii="Calibri" w:eastAsia="Calibri" w:hAnsi="Calibri" w:cs="Calibri"/>
          <w:sz w:val="21"/>
          <w:szCs w:val="21"/>
        </w:rPr>
      </w:pPr>
      <w:r>
        <w:rPr>
          <w:rFonts w:eastAsia="Times New Roman"/>
          <w:sz w:val="21"/>
          <w:szCs w:val="21"/>
        </w:rPr>
        <w:t>than which food an individual usually prefers. Therefore, more research exploring the proximity effect</w:t>
      </w:r>
    </w:p>
    <w:p w14:paraId="68906490" w14:textId="77777777" w:rsidR="008F0FC2" w:rsidRDefault="008F0FC2">
      <w:pPr>
        <w:spacing w:line="110" w:lineRule="exact"/>
        <w:rPr>
          <w:rFonts w:ascii="Calibri" w:eastAsia="Calibri" w:hAnsi="Calibri" w:cs="Calibri"/>
          <w:sz w:val="21"/>
          <w:szCs w:val="21"/>
        </w:rPr>
      </w:pPr>
    </w:p>
    <w:p w14:paraId="066ED531" w14:textId="77777777" w:rsidR="008F0FC2" w:rsidRDefault="006B39C4">
      <w:pPr>
        <w:numPr>
          <w:ilvl w:val="0"/>
          <w:numId w:val="8"/>
        </w:numPr>
        <w:tabs>
          <w:tab w:val="left" w:pos="586"/>
        </w:tabs>
        <w:ind w:left="586" w:hanging="586"/>
        <w:rPr>
          <w:rFonts w:ascii="Calibri" w:eastAsia="Calibri" w:hAnsi="Calibri" w:cs="Calibri"/>
        </w:rPr>
      </w:pPr>
      <w:r>
        <w:rPr>
          <w:rFonts w:eastAsia="Times New Roman"/>
        </w:rPr>
        <w:t>should be conducted while individuals are offered multiple foods or snacks, rather than simply being</w:t>
      </w:r>
    </w:p>
    <w:p w14:paraId="64F559FE" w14:textId="77777777" w:rsidR="008F0FC2" w:rsidRDefault="008F0FC2">
      <w:pPr>
        <w:spacing w:line="108" w:lineRule="exact"/>
        <w:rPr>
          <w:rFonts w:ascii="Calibri" w:eastAsia="Calibri" w:hAnsi="Calibri" w:cs="Calibri"/>
        </w:rPr>
      </w:pPr>
    </w:p>
    <w:p w14:paraId="338A5105" w14:textId="77777777" w:rsidR="008F0FC2" w:rsidRDefault="006B39C4">
      <w:pPr>
        <w:numPr>
          <w:ilvl w:val="0"/>
          <w:numId w:val="8"/>
        </w:numPr>
        <w:tabs>
          <w:tab w:val="left" w:pos="586"/>
        </w:tabs>
        <w:ind w:left="586" w:hanging="586"/>
        <w:rPr>
          <w:rFonts w:ascii="Calibri" w:eastAsia="Calibri" w:hAnsi="Calibri" w:cs="Calibri"/>
        </w:rPr>
      </w:pPr>
      <w:r>
        <w:rPr>
          <w:rFonts w:eastAsia="Times New Roman"/>
        </w:rPr>
        <w:t>offered only one snack type.</w:t>
      </w:r>
    </w:p>
    <w:p w14:paraId="5C530E4C" w14:textId="77777777" w:rsidR="008F0FC2" w:rsidRDefault="008F0FC2">
      <w:pPr>
        <w:spacing w:line="273" w:lineRule="exact"/>
        <w:rPr>
          <w:rFonts w:ascii="Calibri" w:eastAsia="Calibri" w:hAnsi="Calibri" w:cs="Calibri"/>
        </w:rPr>
      </w:pPr>
    </w:p>
    <w:p w14:paraId="79585F82" w14:textId="77777777" w:rsidR="008F0FC2" w:rsidRDefault="006B39C4">
      <w:pPr>
        <w:numPr>
          <w:ilvl w:val="0"/>
          <w:numId w:val="8"/>
        </w:numPr>
        <w:tabs>
          <w:tab w:val="left" w:pos="1306"/>
        </w:tabs>
        <w:ind w:left="1306" w:hanging="1306"/>
        <w:rPr>
          <w:rFonts w:ascii="Calibri" w:eastAsia="Calibri" w:hAnsi="Calibri" w:cs="Calibri"/>
        </w:rPr>
      </w:pPr>
      <w:r>
        <w:rPr>
          <w:rFonts w:eastAsia="Times New Roman"/>
        </w:rPr>
        <w:t>Privitera and Zuraikat (2014) conducted the first competitive environment laboratory study,</w:t>
      </w:r>
    </w:p>
    <w:p w14:paraId="4E54FFA1" w14:textId="77777777" w:rsidR="008F0FC2" w:rsidRDefault="008F0FC2">
      <w:pPr>
        <w:spacing w:line="110" w:lineRule="exact"/>
        <w:rPr>
          <w:rFonts w:ascii="Calibri" w:eastAsia="Calibri" w:hAnsi="Calibri" w:cs="Calibri"/>
        </w:rPr>
      </w:pPr>
    </w:p>
    <w:p w14:paraId="2DDF91A4" w14:textId="77777777" w:rsidR="008F0FC2" w:rsidRDefault="006B39C4">
      <w:pPr>
        <w:numPr>
          <w:ilvl w:val="0"/>
          <w:numId w:val="8"/>
        </w:numPr>
        <w:tabs>
          <w:tab w:val="left" w:pos="586"/>
        </w:tabs>
        <w:ind w:left="586" w:hanging="586"/>
        <w:rPr>
          <w:rFonts w:ascii="Calibri" w:eastAsia="Calibri" w:hAnsi="Calibri" w:cs="Calibri"/>
        </w:rPr>
      </w:pPr>
      <w:r>
        <w:rPr>
          <w:rFonts w:eastAsia="Times New Roman"/>
        </w:rPr>
        <w:t>finding that while participants much preferred buttered popcorn, apple slice consumption was</w:t>
      </w:r>
    </w:p>
    <w:p w14:paraId="74E3055C" w14:textId="77777777" w:rsidR="008F0FC2" w:rsidRDefault="008F0FC2">
      <w:pPr>
        <w:sectPr w:rsidR="008F0FC2">
          <w:pgSz w:w="11900" w:h="16840"/>
          <w:pgMar w:top="926" w:right="1440" w:bottom="987" w:left="854" w:header="0" w:footer="0" w:gutter="0"/>
          <w:cols w:space="720" w:equalWidth="0">
            <w:col w:w="9606"/>
          </w:cols>
        </w:sectPr>
      </w:pPr>
    </w:p>
    <w:p w14:paraId="445190E2" w14:textId="77777777" w:rsidR="008F0FC2" w:rsidRDefault="006B39C4">
      <w:pPr>
        <w:ind w:left="3618"/>
        <w:rPr>
          <w:sz w:val="20"/>
          <w:szCs w:val="20"/>
        </w:rPr>
      </w:pPr>
      <w:bookmarkStart w:id="4" w:name="page6"/>
      <w:bookmarkEnd w:id="4"/>
      <w:r>
        <w:rPr>
          <w:rFonts w:eastAsia="Times New Roman"/>
          <w:color w:val="FFFFFF"/>
          <w:sz w:val="27"/>
          <w:szCs w:val="27"/>
        </w:rPr>
        <w:lastRenderedPageBreak/>
        <w:t>ACCEPTED MANUSCRIPT</w:t>
      </w:r>
    </w:p>
    <w:p w14:paraId="08300EB0" w14:textId="77777777" w:rsidR="008F0FC2" w:rsidRDefault="006B39C4">
      <w:pPr>
        <w:spacing w:line="20" w:lineRule="exact"/>
        <w:rPr>
          <w:sz w:val="20"/>
          <w:szCs w:val="20"/>
        </w:rPr>
      </w:pPr>
      <w:r>
        <w:rPr>
          <w:noProof/>
          <w:sz w:val="20"/>
          <w:szCs w:val="20"/>
        </w:rPr>
        <w:drawing>
          <wp:anchor distT="0" distB="0" distL="114300" distR="114300" simplePos="0" relativeHeight="251644416" behindDoc="1" locked="0" layoutInCell="0" allowOverlap="1" wp14:anchorId="297CC515" wp14:editId="32A18ED2">
            <wp:simplePos x="0" y="0"/>
            <wp:positionH relativeFrom="column">
              <wp:posOffset>189865</wp:posOffset>
            </wp:positionH>
            <wp:positionV relativeFrom="paragraph">
              <wp:posOffset>-182880</wp:posOffset>
            </wp:positionV>
            <wp:extent cx="6225540" cy="21780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srcRect/>
                    <a:stretch>
                      <a:fillRect/>
                    </a:stretch>
                  </pic:blipFill>
                  <pic:spPr bwMode="auto">
                    <a:xfrm>
                      <a:off x="0" y="0"/>
                      <a:ext cx="6225540" cy="217805"/>
                    </a:xfrm>
                    <a:prstGeom prst="rect">
                      <a:avLst/>
                    </a:prstGeom>
                    <a:noFill/>
                  </pic:spPr>
                </pic:pic>
              </a:graphicData>
            </a:graphic>
          </wp:anchor>
        </w:drawing>
      </w:r>
    </w:p>
    <w:p w14:paraId="36B02E96" w14:textId="77777777" w:rsidR="008F0FC2" w:rsidRDefault="008F0FC2">
      <w:pPr>
        <w:spacing w:line="162" w:lineRule="exact"/>
        <w:rPr>
          <w:sz w:val="20"/>
          <w:szCs w:val="20"/>
        </w:rPr>
      </w:pPr>
    </w:p>
    <w:p w14:paraId="1FF7F042" w14:textId="77777777" w:rsidR="008F0FC2" w:rsidRDefault="006B39C4">
      <w:pPr>
        <w:numPr>
          <w:ilvl w:val="0"/>
          <w:numId w:val="9"/>
        </w:numPr>
        <w:tabs>
          <w:tab w:val="left" w:pos="698"/>
        </w:tabs>
        <w:ind w:left="698" w:hanging="586"/>
        <w:rPr>
          <w:rFonts w:ascii="Calibri" w:eastAsia="Calibri" w:hAnsi="Calibri" w:cs="Calibri"/>
        </w:rPr>
      </w:pPr>
      <w:r>
        <w:rPr>
          <w:rFonts w:eastAsia="Times New Roman"/>
        </w:rPr>
        <w:t>significantly higher than that of popcorn when apple slices were placed closer (30cm) than popcorn</w:t>
      </w:r>
    </w:p>
    <w:p w14:paraId="05C8DD8F" w14:textId="77777777" w:rsidR="008F0FC2" w:rsidRDefault="008F0FC2">
      <w:pPr>
        <w:spacing w:line="110" w:lineRule="exact"/>
        <w:rPr>
          <w:rFonts w:ascii="Calibri" w:eastAsia="Calibri" w:hAnsi="Calibri" w:cs="Calibri"/>
        </w:rPr>
      </w:pPr>
    </w:p>
    <w:p w14:paraId="05E878AA" w14:textId="77777777" w:rsidR="008F0FC2" w:rsidRDefault="006B39C4">
      <w:pPr>
        <w:numPr>
          <w:ilvl w:val="0"/>
          <w:numId w:val="9"/>
        </w:numPr>
        <w:tabs>
          <w:tab w:val="left" w:pos="698"/>
        </w:tabs>
        <w:ind w:left="698" w:hanging="586"/>
        <w:rPr>
          <w:rFonts w:ascii="Calibri" w:eastAsia="Calibri" w:hAnsi="Calibri" w:cs="Calibri"/>
        </w:rPr>
      </w:pPr>
      <w:r>
        <w:rPr>
          <w:rFonts w:eastAsia="Times New Roman"/>
        </w:rPr>
        <w:t>(2m). This finding illustrated that the proximity effect can occur regardless of food preference, as the</w:t>
      </w:r>
    </w:p>
    <w:p w14:paraId="4269D0B3" w14:textId="77777777" w:rsidR="008F0FC2" w:rsidRDefault="008F0FC2">
      <w:pPr>
        <w:spacing w:line="110" w:lineRule="exact"/>
        <w:rPr>
          <w:rFonts w:ascii="Calibri" w:eastAsia="Calibri" w:hAnsi="Calibri" w:cs="Calibri"/>
        </w:rPr>
      </w:pPr>
    </w:p>
    <w:p w14:paraId="70782CAE" w14:textId="77777777" w:rsidR="008F0FC2" w:rsidRDefault="006B39C4">
      <w:pPr>
        <w:numPr>
          <w:ilvl w:val="0"/>
          <w:numId w:val="9"/>
        </w:numPr>
        <w:tabs>
          <w:tab w:val="left" w:pos="698"/>
        </w:tabs>
        <w:ind w:left="698" w:hanging="586"/>
        <w:rPr>
          <w:rFonts w:ascii="Calibri" w:eastAsia="Calibri" w:hAnsi="Calibri" w:cs="Calibri"/>
        </w:rPr>
      </w:pPr>
      <w:r>
        <w:rPr>
          <w:rFonts w:eastAsia="Times New Roman"/>
        </w:rPr>
        <w:t>lesser preferred food was consumed significantly more than the preferred food by simply placing one</w:t>
      </w:r>
    </w:p>
    <w:p w14:paraId="4D56FE41" w14:textId="77777777" w:rsidR="008F0FC2" w:rsidRDefault="008F0FC2">
      <w:pPr>
        <w:spacing w:line="110" w:lineRule="exact"/>
        <w:rPr>
          <w:rFonts w:ascii="Calibri" w:eastAsia="Calibri" w:hAnsi="Calibri" w:cs="Calibri"/>
        </w:rPr>
      </w:pPr>
    </w:p>
    <w:p w14:paraId="1D64E4F3" w14:textId="77777777" w:rsidR="008F0FC2" w:rsidRDefault="006B39C4">
      <w:pPr>
        <w:numPr>
          <w:ilvl w:val="0"/>
          <w:numId w:val="9"/>
        </w:numPr>
        <w:tabs>
          <w:tab w:val="left" w:pos="698"/>
        </w:tabs>
        <w:ind w:left="698" w:hanging="586"/>
        <w:rPr>
          <w:rFonts w:ascii="Calibri" w:eastAsia="Calibri" w:hAnsi="Calibri" w:cs="Calibri"/>
        </w:rPr>
      </w:pPr>
      <w:r>
        <w:rPr>
          <w:rFonts w:eastAsia="Times New Roman"/>
        </w:rPr>
        <w:t>closer than the other. However, effort and salience were not assessed in this study, and so it is not</w:t>
      </w:r>
    </w:p>
    <w:p w14:paraId="42AFEFE1" w14:textId="77777777" w:rsidR="008F0FC2" w:rsidRDefault="008F0FC2">
      <w:pPr>
        <w:spacing w:line="110" w:lineRule="exact"/>
        <w:rPr>
          <w:rFonts w:ascii="Calibri" w:eastAsia="Calibri" w:hAnsi="Calibri" w:cs="Calibri"/>
        </w:rPr>
      </w:pPr>
    </w:p>
    <w:p w14:paraId="72926E04" w14:textId="77777777" w:rsidR="008F0FC2" w:rsidRDefault="006B39C4">
      <w:pPr>
        <w:numPr>
          <w:ilvl w:val="0"/>
          <w:numId w:val="9"/>
        </w:numPr>
        <w:tabs>
          <w:tab w:val="left" w:pos="698"/>
        </w:tabs>
        <w:ind w:left="698" w:hanging="586"/>
        <w:rPr>
          <w:rFonts w:ascii="Calibri" w:eastAsia="Calibri" w:hAnsi="Calibri" w:cs="Calibri"/>
        </w:rPr>
      </w:pPr>
      <w:r>
        <w:rPr>
          <w:rFonts w:eastAsia="Times New Roman"/>
        </w:rPr>
        <w:t>known whether either of these mechanisms could have influenced snack consumption and the</w:t>
      </w:r>
    </w:p>
    <w:p w14:paraId="76938324" w14:textId="77777777" w:rsidR="008F0FC2" w:rsidRDefault="008F0FC2">
      <w:pPr>
        <w:spacing w:line="113" w:lineRule="exact"/>
        <w:rPr>
          <w:rFonts w:ascii="Calibri" w:eastAsia="Calibri" w:hAnsi="Calibri" w:cs="Calibri"/>
        </w:rPr>
      </w:pPr>
    </w:p>
    <w:p w14:paraId="141AE74E" w14:textId="77777777" w:rsidR="008F0FC2" w:rsidRDefault="006B39C4">
      <w:pPr>
        <w:numPr>
          <w:ilvl w:val="0"/>
          <w:numId w:val="9"/>
        </w:numPr>
        <w:tabs>
          <w:tab w:val="left" w:pos="698"/>
        </w:tabs>
        <w:ind w:left="698" w:hanging="586"/>
        <w:rPr>
          <w:rFonts w:ascii="Calibri" w:eastAsia="Calibri" w:hAnsi="Calibri" w:cs="Calibri"/>
        </w:rPr>
      </w:pPr>
      <w:r>
        <w:rPr>
          <w:rFonts w:eastAsia="Times New Roman"/>
        </w:rPr>
        <w:t>proximity effect. Future studies should aim to use the measures of visual salience and perceived effort</w:t>
      </w:r>
    </w:p>
    <w:p w14:paraId="67284C1D" w14:textId="77777777" w:rsidR="008F0FC2" w:rsidRDefault="008F0FC2">
      <w:pPr>
        <w:spacing w:line="110" w:lineRule="exact"/>
        <w:rPr>
          <w:rFonts w:ascii="Calibri" w:eastAsia="Calibri" w:hAnsi="Calibri" w:cs="Calibri"/>
        </w:rPr>
      </w:pPr>
    </w:p>
    <w:p w14:paraId="0FFCD7E5" w14:textId="77777777" w:rsidR="008F0FC2" w:rsidRDefault="006B39C4">
      <w:pPr>
        <w:numPr>
          <w:ilvl w:val="0"/>
          <w:numId w:val="9"/>
        </w:numPr>
        <w:tabs>
          <w:tab w:val="left" w:pos="698"/>
        </w:tabs>
        <w:ind w:left="698" w:hanging="586"/>
        <w:rPr>
          <w:rFonts w:ascii="Calibri" w:eastAsia="Calibri" w:hAnsi="Calibri" w:cs="Calibri"/>
        </w:rPr>
      </w:pPr>
      <w:r>
        <w:rPr>
          <w:rFonts w:eastAsia="Times New Roman"/>
        </w:rPr>
        <w:t>for snacks presented simultaneously but at various distances to ascertain whether the role of effort or</w:t>
      </w:r>
    </w:p>
    <w:p w14:paraId="71F31A1F" w14:textId="77777777" w:rsidR="008F0FC2" w:rsidRDefault="008F0FC2">
      <w:pPr>
        <w:spacing w:line="108" w:lineRule="exact"/>
        <w:rPr>
          <w:rFonts w:ascii="Calibri" w:eastAsia="Calibri" w:hAnsi="Calibri" w:cs="Calibri"/>
        </w:rPr>
      </w:pPr>
    </w:p>
    <w:p w14:paraId="163DFE5E" w14:textId="77777777" w:rsidR="008F0FC2" w:rsidRDefault="006B39C4">
      <w:pPr>
        <w:numPr>
          <w:ilvl w:val="0"/>
          <w:numId w:val="9"/>
        </w:numPr>
        <w:tabs>
          <w:tab w:val="left" w:pos="698"/>
        </w:tabs>
        <w:ind w:left="698" w:hanging="586"/>
        <w:rPr>
          <w:rFonts w:ascii="Calibri" w:eastAsia="Calibri" w:hAnsi="Calibri" w:cs="Calibri"/>
        </w:rPr>
      </w:pPr>
      <w:r>
        <w:rPr>
          <w:rFonts w:eastAsia="Times New Roman"/>
        </w:rPr>
        <w:t>salience may underpin or moderate the proximity effect.</w:t>
      </w:r>
    </w:p>
    <w:p w14:paraId="63540D3A" w14:textId="77777777" w:rsidR="008F0FC2" w:rsidRDefault="008F0FC2">
      <w:pPr>
        <w:spacing w:line="223" w:lineRule="exact"/>
        <w:rPr>
          <w:sz w:val="20"/>
          <w:szCs w:val="20"/>
        </w:rPr>
      </w:pPr>
    </w:p>
    <w:p w14:paraId="2A8C42F0" w14:textId="77777777" w:rsidR="008F0FC2" w:rsidRDefault="006B39C4">
      <w:pPr>
        <w:ind w:left="118"/>
        <w:rPr>
          <w:sz w:val="20"/>
          <w:szCs w:val="20"/>
        </w:rPr>
      </w:pPr>
      <w:r>
        <w:rPr>
          <w:rFonts w:ascii="Calibri" w:eastAsia="Calibri" w:hAnsi="Calibri" w:cs="Calibri"/>
        </w:rPr>
        <w:t>80</w:t>
      </w:r>
    </w:p>
    <w:p w14:paraId="61F0B4FF" w14:textId="77777777" w:rsidR="008F0FC2" w:rsidRDefault="008F0FC2">
      <w:pPr>
        <w:spacing w:line="319" w:lineRule="exact"/>
        <w:rPr>
          <w:sz w:val="20"/>
          <w:szCs w:val="20"/>
        </w:rPr>
      </w:pPr>
    </w:p>
    <w:p w14:paraId="6A5C833C" w14:textId="77777777" w:rsidR="008F0FC2" w:rsidRDefault="006B39C4">
      <w:pPr>
        <w:numPr>
          <w:ilvl w:val="0"/>
          <w:numId w:val="10"/>
        </w:numPr>
        <w:tabs>
          <w:tab w:val="left" w:pos="698"/>
        </w:tabs>
        <w:ind w:left="698" w:hanging="586"/>
        <w:rPr>
          <w:rFonts w:ascii="Calibri" w:eastAsia="Calibri" w:hAnsi="Calibri" w:cs="Calibri"/>
        </w:rPr>
      </w:pPr>
      <w:r>
        <w:rPr>
          <w:rFonts w:eastAsia="Times New Roman"/>
        </w:rPr>
        <w:t>Aims and Hypotheses</w:t>
      </w:r>
    </w:p>
    <w:p w14:paraId="7A238483" w14:textId="77777777" w:rsidR="008F0FC2" w:rsidRDefault="008F0FC2">
      <w:pPr>
        <w:spacing w:line="165" w:lineRule="exact"/>
        <w:rPr>
          <w:rFonts w:ascii="Calibri" w:eastAsia="Calibri" w:hAnsi="Calibri" w:cs="Calibri"/>
        </w:rPr>
      </w:pPr>
    </w:p>
    <w:p w14:paraId="3F9F8F20" w14:textId="77777777" w:rsidR="008F0FC2" w:rsidRDefault="006B39C4">
      <w:pPr>
        <w:numPr>
          <w:ilvl w:val="0"/>
          <w:numId w:val="10"/>
        </w:numPr>
        <w:tabs>
          <w:tab w:val="left" w:pos="1418"/>
        </w:tabs>
        <w:ind w:left="1418" w:hanging="1306"/>
        <w:rPr>
          <w:rFonts w:ascii="Calibri" w:eastAsia="Calibri" w:hAnsi="Calibri" w:cs="Calibri"/>
        </w:rPr>
      </w:pPr>
      <w:r>
        <w:rPr>
          <w:rFonts w:eastAsia="Times New Roman"/>
        </w:rPr>
        <w:t>The present study aims to apply the measures of visual salience and perceived effort to a</w:t>
      </w:r>
    </w:p>
    <w:p w14:paraId="67428A13" w14:textId="77777777" w:rsidR="008F0FC2" w:rsidRDefault="008F0FC2">
      <w:pPr>
        <w:spacing w:line="110" w:lineRule="exact"/>
        <w:rPr>
          <w:rFonts w:ascii="Calibri" w:eastAsia="Calibri" w:hAnsi="Calibri" w:cs="Calibri"/>
        </w:rPr>
      </w:pPr>
    </w:p>
    <w:p w14:paraId="7EB7F7BB" w14:textId="77777777" w:rsidR="008F0FC2" w:rsidRDefault="006B39C4">
      <w:pPr>
        <w:numPr>
          <w:ilvl w:val="0"/>
          <w:numId w:val="10"/>
        </w:numPr>
        <w:tabs>
          <w:tab w:val="left" w:pos="698"/>
        </w:tabs>
        <w:ind w:left="698" w:hanging="586"/>
        <w:rPr>
          <w:rFonts w:ascii="Calibri" w:eastAsia="Calibri" w:hAnsi="Calibri" w:cs="Calibri"/>
        </w:rPr>
      </w:pPr>
      <w:r>
        <w:rPr>
          <w:rFonts w:eastAsia="Times New Roman"/>
        </w:rPr>
        <w:t>competitive environment in order to deduce whether these factors influence the proximity effect in a</w:t>
      </w:r>
    </w:p>
    <w:p w14:paraId="72A7B24C" w14:textId="77777777" w:rsidR="008F0FC2" w:rsidRDefault="008F0FC2">
      <w:pPr>
        <w:spacing w:line="110" w:lineRule="exact"/>
        <w:rPr>
          <w:rFonts w:ascii="Calibri" w:eastAsia="Calibri" w:hAnsi="Calibri" w:cs="Calibri"/>
        </w:rPr>
      </w:pPr>
    </w:p>
    <w:p w14:paraId="26700712" w14:textId="77777777" w:rsidR="008F0FC2" w:rsidRDefault="006B39C4">
      <w:pPr>
        <w:numPr>
          <w:ilvl w:val="0"/>
          <w:numId w:val="10"/>
        </w:numPr>
        <w:tabs>
          <w:tab w:val="left" w:pos="698"/>
        </w:tabs>
        <w:ind w:left="698" w:hanging="586"/>
        <w:rPr>
          <w:rFonts w:ascii="Calibri" w:eastAsia="Calibri" w:hAnsi="Calibri" w:cs="Calibri"/>
        </w:rPr>
      </w:pPr>
      <w:r>
        <w:rPr>
          <w:rFonts w:eastAsia="Times New Roman"/>
        </w:rPr>
        <w:t>competitive environment. Additionally, the current study will be the first to explore the proximity</w:t>
      </w:r>
    </w:p>
    <w:p w14:paraId="32CC01F3" w14:textId="77777777" w:rsidR="008F0FC2" w:rsidRDefault="008F0FC2">
      <w:pPr>
        <w:spacing w:line="110" w:lineRule="exact"/>
        <w:rPr>
          <w:rFonts w:ascii="Calibri" w:eastAsia="Calibri" w:hAnsi="Calibri" w:cs="Calibri"/>
        </w:rPr>
      </w:pPr>
    </w:p>
    <w:p w14:paraId="57739AE5" w14:textId="77777777" w:rsidR="008F0FC2" w:rsidRDefault="006B39C4">
      <w:pPr>
        <w:numPr>
          <w:ilvl w:val="0"/>
          <w:numId w:val="10"/>
        </w:numPr>
        <w:tabs>
          <w:tab w:val="left" w:pos="698"/>
        </w:tabs>
        <w:ind w:left="698" w:hanging="586"/>
        <w:rPr>
          <w:rFonts w:ascii="Calibri" w:eastAsia="Calibri" w:hAnsi="Calibri" w:cs="Calibri"/>
        </w:rPr>
      </w:pPr>
      <w:r>
        <w:rPr>
          <w:rFonts w:eastAsia="Times New Roman"/>
        </w:rPr>
        <w:t>effect in a competitive environment at distances within arm’s reach (20cm-70cm), rather than the</w:t>
      </w:r>
    </w:p>
    <w:p w14:paraId="090A384F" w14:textId="77777777" w:rsidR="008F0FC2" w:rsidRDefault="008F0FC2">
      <w:pPr>
        <w:spacing w:line="110" w:lineRule="exact"/>
        <w:rPr>
          <w:rFonts w:ascii="Calibri" w:eastAsia="Calibri" w:hAnsi="Calibri" w:cs="Calibri"/>
        </w:rPr>
      </w:pPr>
    </w:p>
    <w:p w14:paraId="681EDE80" w14:textId="77777777" w:rsidR="008F0FC2" w:rsidRDefault="006B39C4">
      <w:pPr>
        <w:numPr>
          <w:ilvl w:val="0"/>
          <w:numId w:val="10"/>
        </w:numPr>
        <w:tabs>
          <w:tab w:val="left" w:pos="698"/>
        </w:tabs>
        <w:ind w:left="698" w:hanging="586"/>
        <w:rPr>
          <w:rFonts w:ascii="Calibri" w:eastAsia="Calibri" w:hAnsi="Calibri" w:cs="Calibri"/>
        </w:rPr>
      </w:pPr>
      <w:r>
        <w:rPr>
          <w:rFonts w:eastAsia="Times New Roman"/>
        </w:rPr>
        <w:t>larger relative distances between snacks used by Privitera and Zuraikat (30cm-200cm). The primary</w:t>
      </w:r>
    </w:p>
    <w:p w14:paraId="034AD05C" w14:textId="77777777" w:rsidR="008F0FC2" w:rsidRDefault="008F0FC2">
      <w:pPr>
        <w:spacing w:line="110" w:lineRule="exact"/>
        <w:rPr>
          <w:rFonts w:ascii="Calibri" w:eastAsia="Calibri" w:hAnsi="Calibri" w:cs="Calibri"/>
        </w:rPr>
      </w:pPr>
    </w:p>
    <w:p w14:paraId="68281690" w14:textId="77777777" w:rsidR="008F0FC2" w:rsidRDefault="006B39C4">
      <w:pPr>
        <w:numPr>
          <w:ilvl w:val="0"/>
          <w:numId w:val="10"/>
        </w:numPr>
        <w:tabs>
          <w:tab w:val="left" w:pos="698"/>
        </w:tabs>
        <w:ind w:left="698" w:hanging="586"/>
        <w:rPr>
          <w:rFonts w:ascii="Calibri" w:eastAsia="Calibri" w:hAnsi="Calibri" w:cs="Calibri"/>
        </w:rPr>
      </w:pPr>
      <w:r>
        <w:rPr>
          <w:rFonts w:eastAsia="Times New Roman"/>
        </w:rPr>
        <w:t>aim of the present study is to explore the proximity effect in a competitive food environment between</w:t>
      </w:r>
    </w:p>
    <w:p w14:paraId="64F6748B" w14:textId="77777777" w:rsidR="008F0FC2" w:rsidRDefault="008F0FC2">
      <w:pPr>
        <w:spacing w:line="110" w:lineRule="exact"/>
        <w:rPr>
          <w:rFonts w:ascii="Calibri" w:eastAsia="Calibri" w:hAnsi="Calibri" w:cs="Calibri"/>
        </w:rPr>
      </w:pPr>
    </w:p>
    <w:p w14:paraId="5DE1EE5B" w14:textId="77777777" w:rsidR="008F0FC2" w:rsidRDefault="006B39C4">
      <w:pPr>
        <w:numPr>
          <w:ilvl w:val="0"/>
          <w:numId w:val="10"/>
        </w:numPr>
        <w:tabs>
          <w:tab w:val="left" w:pos="698"/>
        </w:tabs>
        <w:ind w:left="698" w:hanging="586"/>
        <w:rPr>
          <w:rFonts w:ascii="Calibri" w:eastAsia="Calibri" w:hAnsi="Calibri" w:cs="Calibri"/>
        </w:rPr>
      </w:pPr>
      <w:r>
        <w:rPr>
          <w:rFonts w:eastAsia="Times New Roman"/>
        </w:rPr>
        <w:t>a healthier fruit snack, and an unhealthier, chocolate snack presented at either 20cm (proximal) or</w:t>
      </w:r>
    </w:p>
    <w:p w14:paraId="3F820E8C" w14:textId="77777777" w:rsidR="008F0FC2" w:rsidRDefault="008F0FC2">
      <w:pPr>
        <w:spacing w:line="113" w:lineRule="exact"/>
        <w:rPr>
          <w:rFonts w:ascii="Calibri" w:eastAsia="Calibri" w:hAnsi="Calibri" w:cs="Calibri"/>
        </w:rPr>
      </w:pPr>
    </w:p>
    <w:p w14:paraId="7B74E381" w14:textId="77777777" w:rsidR="008F0FC2" w:rsidRDefault="006B39C4">
      <w:pPr>
        <w:numPr>
          <w:ilvl w:val="0"/>
          <w:numId w:val="10"/>
        </w:numPr>
        <w:tabs>
          <w:tab w:val="left" w:pos="698"/>
        </w:tabs>
        <w:ind w:left="698" w:hanging="586"/>
        <w:rPr>
          <w:rFonts w:ascii="Calibri" w:eastAsia="Calibri" w:hAnsi="Calibri" w:cs="Calibri"/>
        </w:rPr>
      </w:pPr>
      <w:r>
        <w:rPr>
          <w:rFonts w:eastAsia="Times New Roman"/>
        </w:rPr>
        <w:t>70cm (distal) from the participant. The distances of 20cm and 70cm have previously been used by</w:t>
      </w:r>
    </w:p>
    <w:p w14:paraId="4E48B31D" w14:textId="77777777" w:rsidR="008F0FC2" w:rsidRDefault="008F0FC2">
      <w:pPr>
        <w:spacing w:line="110" w:lineRule="exact"/>
        <w:rPr>
          <w:rFonts w:ascii="Calibri" w:eastAsia="Calibri" w:hAnsi="Calibri" w:cs="Calibri"/>
        </w:rPr>
      </w:pPr>
    </w:p>
    <w:p w14:paraId="560C4510" w14:textId="77777777" w:rsidR="008F0FC2" w:rsidRDefault="006B39C4">
      <w:pPr>
        <w:numPr>
          <w:ilvl w:val="0"/>
          <w:numId w:val="10"/>
        </w:numPr>
        <w:tabs>
          <w:tab w:val="left" w:pos="698"/>
        </w:tabs>
        <w:ind w:left="698" w:hanging="586"/>
        <w:rPr>
          <w:rFonts w:ascii="Calibri" w:eastAsia="Calibri" w:hAnsi="Calibri" w:cs="Calibri"/>
        </w:rPr>
      </w:pPr>
      <w:r>
        <w:rPr>
          <w:rFonts w:eastAsia="Times New Roman"/>
        </w:rPr>
        <w:t>Maas et al., (2012) and Hunter et al., (2018), illustrating that the effect can occur with a single food</w:t>
      </w:r>
    </w:p>
    <w:p w14:paraId="2FC25560" w14:textId="77777777" w:rsidR="008F0FC2" w:rsidRDefault="008F0FC2">
      <w:pPr>
        <w:spacing w:line="110" w:lineRule="exact"/>
        <w:rPr>
          <w:rFonts w:ascii="Calibri" w:eastAsia="Calibri" w:hAnsi="Calibri" w:cs="Calibri"/>
        </w:rPr>
      </w:pPr>
    </w:p>
    <w:p w14:paraId="4D520031" w14:textId="77777777" w:rsidR="008F0FC2" w:rsidRDefault="006B39C4">
      <w:pPr>
        <w:numPr>
          <w:ilvl w:val="0"/>
          <w:numId w:val="10"/>
        </w:numPr>
        <w:tabs>
          <w:tab w:val="left" w:pos="698"/>
        </w:tabs>
        <w:ind w:left="698" w:hanging="586"/>
        <w:rPr>
          <w:rFonts w:ascii="Calibri" w:eastAsia="Calibri" w:hAnsi="Calibri" w:cs="Calibri"/>
        </w:rPr>
      </w:pPr>
      <w:r>
        <w:rPr>
          <w:rFonts w:eastAsia="Times New Roman"/>
        </w:rPr>
        <w:t>within these distances, whereas Privitera &amp; Zuraikat, (2014) found a significant proximity effect</w:t>
      </w:r>
    </w:p>
    <w:p w14:paraId="5DDE3A1B" w14:textId="77777777" w:rsidR="008F0FC2" w:rsidRDefault="008F0FC2">
      <w:pPr>
        <w:spacing w:line="110" w:lineRule="exact"/>
        <w:rPr>
          <w:rFonts w:ascii="Calibri" w:eastAsia="Calibri" w:hAnsi="Calibri" w:cs="Calibri"/>
        </w:rPr>
      </w:pPr>
    </w:p>
    <w:p w14:paraId="316803A3" w14:textId="77777777" w:rsidR="008F0FC2" w:rsidRDefault="006B39C4">
      <w:pPr>
        <w:numPr>
          <w:ilvl w:val="0"/>
          <w:numId w:val="10"/>
        </w:numPr>
        <w:tabs>
          <w:tab w:val="left" w:pos="698"/>
        </w:tabs>
        <w:ind w:left="698" w:hanging="586"/>
        <w:rPr>
          <w:rFonts w:ascii="Calibri" w:eastAsia="Calibri" w:hAnsi="Calibri" w:cs="Calibri"/>
        </w:rPr>
      </w:pPr>
      <w:r>
        <w:rPr>
          <w:rFonts w:eastAsia="Times New Roman"/>
        </w:rPr>
        <w:t>between snacks presented at 30cm and 200cm. Further, the study will explore the moderating role of</w:t>
      </w:r>
    </w:p>
    <w:p w14:paraId="7E605848" w14:textId="77777777" w:rsidR="008F0FC2" w:rsidRDefault="008F0FC2">
      <w:pPr>
        <w:spacing w:line="110" w:lineRule="exact"/>
        <w:rPr>
          <w:rFonts w:ascii="Calibri" w:eastAsia="Calibri" w:hAnsi="Calibri" w:cs="Calibri"/>
        </w:rPr>
      </w:pPr>
    </w:p>
    <w:p w14:paraId="5127BAB7" w14:textId="77777777" w:rsidR="008F0FC2" w:rsidRDefault="006B39C4">
      <w:pPr>
        <w:numPr>
          <w:ilvl w:val="0"/>
          <w:numId w:val="10"/>
        </w:numPr>
        <w:tabs>
          <w:tab w:val="left" w:pos="698"/>
        </w:tabs>
        <w:ind w:left="698" w:hanging="586"/>
        <w:rPr>
          <w:rFonts w:ascii="Calibri" w:eastAsia="Calibri" w:hAnsi="Calibri" w:cs="Calibri"/>
        </w:rPr>
      </w:pPr>
      <w:r>
        <w:rPr>
          <w:rFonts w:eastAsia="Times New Roman"/>
        </w:rPr>
        <w:t>the visual salience and perceived effort as a secondary aim. The hypotheses for the study can be</w:t>
      </w:r>
    </w:p>
    <w:p w14:paraId="7C32E25B" w14:textId="77777777" w:rsidR="008F0FC2" w:rsidRDefault="008F0FC2">
      <w:pPr>
        <w:spacing w:line="108" w:lineRule="exact"/>
        <w:rPr>
          <w:rFonts w:ascii="Calibri" w:eastAsia="Calibri" w:hAnsi="Calibri" w:cs="Calibri"/>
        </w:rPr>
      </w:pPr>
    </w:p>
    <w:p w14:paraId="4722C222" w14:textId="77777777" w:rsidR="008F0FC2" w:rsidRDefault="006B39C4">
      <w:pPr>
        <w:numPr>
          <w:ilvl w:val="0"/>
          <w:numId w:val="10"/>
        </w:numPr>
        <w:tabs>
          <w:tab w:val="left" w:pos="698"/>
        </w:tabs>
        <w:ind w:left="698" w:hanging="586"/>
        <w:rPr>
          <w:rFonts w:ascii="Calibri" w:eastAsia="Calibri" w:hAnsi="Calibri" w:cs="Calibri"/>
        </w:rPr>
      </w:pPr>
      <w:r>
        <w:rPr>
          <w:rFonts w:eastAsia="Times New Roman"/>
        </w:rPr>
        <w:t>expressed by the following:</w:t>
      </w:r>
    </w:p>
    <w:p w14:paraId="1B7E5C9C" w14:textId="77777777" w:rsidR="008F0FC2" w:rsidRDefault="008F0FC2">
      <w:pPr>
        <w:spacing w:line="273" w:lineRule="exact"/>
        <w:rPr>
          <w:rFonts w:ascii="Calibri" w:eastAsia="Calibri" w:hAnsi="Calibri" w:cs="Calibri"/>
        </w:rPr>
      </w:pPr>
    </w:p>
    <w:p w14:paraId="59B3805F" w14:textId="77777777" w:rsidR="008F0FC2" w:rsidRDefault="006B39C4">
      <w:pPr>
        <w:numPr>
          <w:ilvl w:val="0"/>
          <w:numId w:val="10"/>
        </w:numPr>
        <w:tabs>
          <w:tab w:val="left" w:pos="1418"/>
        </w:tabs>
        <w:ind w:left="1418" w:hanging="1306"/>
        <w:rPr>
          <w:rFonts w:ascii="Calibri" w:eastAsia="Calibri" w:hAnsi="Calibri" w:cs="Calibri"/>
        </w:rPr>
      </w:pPr>
      <w:r>
        <w:rPr>
          <w:rFonts w:eastAsia="Times New Roman"/>
        </w:rPr>
        <w:t>H1: Consumption of the snacks will be significantly higher when presented at a proximal</w:t>
      </w:r>
    </w:p>
    <w:p w14:paraId="5650A316" w14:textId="77777777" w:rsidR="008F0FC2" w:rsidRDefault="008F0FC2">
      <w:pPr>
        <w:spacing w:line="110" w:lineRule="exact"/>
        <w:rPr>
          <w:rFonts w:ascii="Calibri" w:eastAsia="Calibri" w:hAnsi="Calibri" w:cs="Calibri"/>
        </w:rPr>
      </w:pPr>
    </w:p>
    <w:p w14:paraId="6E8D7661" w14:textId="77777777" w:rsidR="008F0FC2" w:rsidRDefault="006B39C4">
      <w:pPr>
        <w:numPr>
          <w:ilvl w:val="0"/>
          <w:numId w:val="10"/>
        </w:numPr>
        <w:tabs>
          <w:tab w:val="left" w:pos="1418"/>
        </w:tabs>
        <w:ind w:left="1418" w:hanging="1306"/>
        <w:rPr>
          <w:rFonts w:ascii="Calibri" w:eastAsia="Calibri" w:hAnsi="Calibri" w:cs="Calibri"/>
        </w:rPr>
      </w:pPr>
      <w:r>
        <w:rPr>
          <w:rFonts w:eastAsia="Times New Roman"/>
        </w:rPr>
        <w:t>(20cm) distance than distal (70cm), regardless of food type, in line with previous findings</w:t>
      </w:r>
    </w:p>
    <w:p w14:paraId="44035CF3" w14:textId="77777777" w:rsidR="008F0FC2" w:rsidRDefault="008F0FC2">
      <w:pPr>
        <w:spacing w:line="108" w:lineRule="exact"/>
        <w:rPr>
          <w:rFonts w:ascii="Calibri" w:eastAsia="Calibri" w:hAnsi="Calibri" w:cs="Calibri"/>
        </w:rPr>
      </w:pPr>
    </w:p>
    <w:p w14:paraId="5011BDE7" w14:textId="77777777" w:rsidR="008F0FC2" w:rsidRDefault="006B39C4">
      <w:pPr>
        <w:numPr>
          <w:ilvl w:val="0"/>
          <w:numId w:val="10"/>
        </w:numPr>
        <w:tabs>
          <w:tab w:val="left" w:pos="1418"/>
        </w:tabs>
        <w:ind w:left="1418" w:hanging="1306"/>
        <w:rPr>
          <w:rFonts w:ascii="Calibri" w:eastAsia="Calibri" w:hAnsi="Calibri" w:cs="Calibri"/>
        </w:rPr>
      </w:pPr>
      <w:r>
        <w:rPr>
          <w:rFonts w:eastAsia="Times New Roman"/>
        </w:rPr>
        <w:t>(Bucher et al., 2016).</w:t>
      </w:r>
    </w:p>
    <w:p w14:paraId="53AF28C6" w14:textId="77777777" w:rsidR="008F0FC2" w:rsidRDefault="008F0FC2">
      <w:pPr>
        <w:spacing w:line="286" w:lineRule="exact"/>
        <w:rPr>
          <w:rFonts w:ascii="Calibri" w:eastAsia="Calibri" w:hAnsi="Calibri" w:cs="Calibri"/>
        </w:rPr>
      </w:pPr>
    </w:p>
    <w:p w14:paraId="01BC1651" w14:textId="77777777" w:rsidR="008F0FC2" w:rsidRDefault="006B39C4">
      <w:pPr>
        <w:numPr>
          <w:ilvl w:val="0"/>
          <w:numId w:val="10"/>
        </w:numPr>
        <w:tabs>
          <w:tab w:val="left" w:pos="1418"/>
        </w:tabs>
        <w:ind w:left="1418" w:hanging="1306"/>
        <w:rPr>
          <w:rFonts w:ascii="Calibri" w:eastAsia="Calibri" w:hAnsi="Calibri" w:cs="Calibri"/>
          <w:sz w:val="21"/>
          <w:szCs w:val="21"/>
        </w:rPr>
      </w:pPr>
      <w:r>
        <w:rPr>
          <w:rFonts w:eastAsia="Times New Roman"/>
          <w:sz w:val="21"/>
          <w:szCs w:val="21"/>
        </w:rPr>
        <w:t>H2: Overall, participants will consume significantly more of the chocolate snack (unhealthier)</w:t>
      </w:r>
    </w:p>
    <w:p w14:paraId="27B0C17F" w14:textId="77777777" w:rsidR="008F0FC2" w:rsidRDefault="008F0FC2">
      <w:pPr>
        <w:spacing w:line="110" w:lineRule="exact"/>
        <w:rPr>
          <w:rFonts w:ascii="Calibri" w:eastAsia="Calibri" w:hAnsi="Calibri" w:cs="Calibri"/>
          <w:sz w:val="21"/>
          <w:szCs w:val="21"/>
        </w:rPr>
      </w:pPr>
    </w:p>
    <w:p w14:paraId="42FBF516" w14:textId="77777777" w:rsidR="008F0FC2" w:rsidRDefault="006B39C4">
      <w:pPr>
        <w:numPr>
          <w:ilvl w:val="0"/>
          <w:numId w:val="10"/>
        </w:numPr>
        <w:tabs>
          <w:tab w:val="left" w:pos="1418"/>
        </w:tabs>
        <w:ind w:left="1418" w:hanging="1306"/>
        <w:rPr>
          <w:rFonts w:ascii="Calibri" w:eastAsia="Calibri" w:hAnsi="Calibri" w:cs="Calibri"/>
        </w:rPr>
      </w:pPr>
      <w:r>
        <w:rPr>
          <w:rFonts w:eastAsia="Times New Roman"/>
        </w:rPr>
        <w:t>compared to the fruit snack (healthier), as Rozin, Levine, and Stoess (1991) found that</w:t>
      </w:r>
    </w:p>
    <w:p w14:paraId="56F63691" w14:textId="77777777" w:rsidR="008F0FC2" w:rsidRDefault="008F0FC2">
      <w:pPr>
        <w:spacing w:line="110" w:lineRule="exact"/>
        <w:rPr>
          <w:rFonts w:ascii="Calibri" w:eastAsia="Calibri" w:hAnsi="Calibri" w:cs="Calibri"/>
        </w:rPr>
      </w:pPr>
    </w:p>
    <w:p w14:paraId="3E982FE5" w14:textId="77777777" w:rsidR="008F0FC2" w:rsidRDefault="006B39C4">
      <w:pPr>
        <w:numPr>
          <w:ilvl w:val="0"/>
          <w:numId w:val="10"/>
        </w:numPr>
        <w:tabs>
          <w:tab w:val="left" w:pos="1418"/>
        </w:tabs>
        <w:ind w:left="1418" w:hanging="1418"/>
        <w:rPr>
          <w:rFonts w:ascii="Calibri" w:eastAsia="Calibri" w:hAnsi="Calibri" w:cs="Calibri"/>
        </w:rPr>
      </w:pPr>
      <w:r>
        <w:rPr>
          <w:rFonts w:eastAsia="Times New Roman"/>
        </w:rPr>
        <w:t>chocolate has consistently high hedonic ratings, in addition to Privitera and Zuraikat (2014)</w:t>
      </w:r>
    </w:p>
    <w:p w14:paraId="6F722826" w14:textId="77777777" w:rsidR="008F0FC2" w:rsidRDefault="008F0FC2">
      <w:pPr>
        <w:spacing w:line="108" w:lineRule="exact"/>
        <w:rPr>
          <w:rFonts w:ascii="Calibri" w:eastAsia="Calibri" w:hAnsi="Calibri" w:cs="Calibri"/>
        </w:rPr>
      </w:pPr>
    </w:p>
    <w:p w14:paraId="097B3058" w14:textId="77777777" w:rsidR="008F0FC2" w:rsidRDefault="006B39C4">
      <w:pPr>
        <w:numPr>
          <w:ilvl w:val="0"/>
          <w:numId w:val="10"/>
        </w:numPr>
        <w:tabs>
          <w:tab w:val="left" w:pos="1418"/>
        </w:tabs>
        <w:ind w:left="1418" w:hanging="1418"/>
        <w:rPr>
          <w:rFonts w:ascii="Calibri" w:eastAsia="Calibri" w:hAnsi="Calibri" w:cs="Calibri"/>
        </w:rPr>
      </w:pPr>
      <w:r>
        <w:rPr>
          <w:rFonts w:eastAsia="Times New Roman"/>
        </w:rPr>
        <w:t>finding participants rated buttered popcorn more favourably than fruit.</w:t>
      </w:r>
    </w:p>
    <w:p w14:paraId="55FA613B" w14:textId="77777777" w:rsidR="008F0FC2" w:rsidRDefault="008F0FC2">
      <w:pPr>
        <w:spacing w:line="273" w:lineRule="exact"/>
        <w:rPr>
          <w:rFonts w:ascii="Calibri" w:eastAsia="Calibri" w:hAnsi="Calibri" w:cs="Calibri"/>
        </w:rPr>
      </w:pPr>
    </w:p>
    <w:p w14:paraId="0170F64B" w14:textId="77777777" w:rsidR="008F0FC2" w:rsidRDefault="006B39C4">
      <w:pPr>
        <w:numPr>
          <w:ilvl w:val="0"/>
          <w:numId w:val="10"/>
        </w:numPr>
        <w:tabs>
          <w:tab w:val="left" w:pos="1418"/>
        </w:tabs>
        <w:ind w:left="1418" w:hanging="1418"/>
        <w:rPr>
          <w:rFonts w:ascii="Calibri" w:eastAsia="Calibri" w:hAnsi="Calibri" w:cs="Calibri"/>
        </w:rPr>
      </w:pPr>
      <w:r>
        <w:rPr>
          <w:rFonts w:eastAsia="Times New Roman"/>
        </w:rPr>
        <w:t>H3: There will be a significant interaction between snack type and proximity, with chocolate</w:t>
      </w:r>
    </w:p>
    <w:p w14:paraId="65A55743" w14:textId="77777777" w:rsidR="008F0FC2" w:rsidRDefault="008F0FC2">
      <w:pPr>
        <w:spacing w:line="110" w:lineRule="exact"/>
        <w:rPr>
          <w:rFonts w:ascii="Calibri" w:eastAsia="Calibri" w:hAnsi="Calibri" w:cs="Calibri"/>
        </w:rPr>
      </w:pPr>
    </w:p>
    <w:p w14:paraId="13119224" w14:textId="77777777" w:rsidR="008F0FC2" w:rsidRDefault="006B39C4">
      <w:pPr>
        <w:numPr>
          <w:ilvl w:val="0"/>
          <w:numId w:val="10"/>
        </w:numPr>
        <w:tabs>
          <w:tab w:val="left" w:pos="1418"/>
        </w:tabs>
        <w:ind w:left="1418" w:hanging="1418"/>
        <w:rPr>
          <w:rFonts w:ascii="Calibri" w:eastAsia="Calibri" w:hAnsi="Calibri" w:cs="Calibri"/>
        </w:rPr>
      </w:pPr>
      <w:r>
        <w:rPr>
          <w:rFonts w:eastAsia="Times New Roman"/>
        </w:rPr>
        <w:t>presented proximally being consumed more than fruit presented distally, similar to Privitera</w:t>
      </w:r>
    </w:p>
    <w:p w14:paraId="24202421" w14:textId="77777777" w:rsidR="008F0FC2" w:rsidRDefault="008F0FC2">
      <w:pPr>
        <w:spacing w:line="108" w:lineRule="exact"/>
        <w:rPr>
          <w:rFonts w:ascii="Calibri" w:eastAsia="Calibri" w:hAnsi="Calibri" w:cs="Calibri"/>
        </w:rPr>
      </w:pPr>
    </w:p>
    <w:p w14:paraId="0016D08C" w14:textId="77777777" w:rsidR="008F0FC2" w:rsidRDefault="006B39C4">
      <w:pPr>
        <w:numPr>
          <w:ilvl w:val="0"/>
          <w:numId w:val="10"/>
        </w:numPr>
        <w:tabs>
          <w:tab w:val="left" w:pos="1418"/>
        </w:tabs>
        <w:ind w:left="1418" w:hanging="1418"/>
        <w:rPr>
          <w:rFonts w:ascii="Calibri" w:eastAsia="Calibri" w:hAnsi="Calibri" w:cs="Calibri"/>
        </w:rPr>
      </w:pPr>
      <w:r>
        <w:rPr>
          <w:rFonts w:eastAsia="Times New Roman"/>
        </w:rPr>
        <w:t>and Zuraikat (2014).</w:t>
      </w:r>
    </w:p>
    <w:p w14:paraId="064B3413" w14:textId="77777777" w:rsidR="008F0FC2" w:rsidRDefault="008F0FC2">
      <w:pPr>
        <w:sectPr w:rsidR="008F0FC2">
          <w:pgSz w:w="11900" w:h="16840"/>
          <w:pgMar w:top="926" w:right="1440" w:bottom="1440" w:left="742" w:header="0" w:footer="0" w:gutter="0"/>
          <w:cols w:space="720" w:equalWidth="0">
            <w:col w:w="9718"/>
          </w:cols>
        </w:sectPr>
      </w:pPr>
    </w:p>
    <w:tbl>
      <w:tblPr>
        <w:tblW w:w="0" w:type="auto"/>
        <w:tblLayout w:type="fixed"/>
        <w:tblCellMar>
          <w:left w:w="0" w:type="dxa"/>
          <w:right w:w="0" w:type="dxa"/>
        </w:tblCellMar>
        <w:tblLook w:val="04A0" w:firstRow="1" w:lastRow="0" w:firstColumn="1" w:lastColumn="0" w:noHBand="0" w:noVBand="1"/>
      </w:tblPr>
      <w:tblGrid>
        <w:gridCol w:w="880"/>
        <w:gridCol w:w="8800"/>
      </w:tblGrid>
      <w:tr w:rsidR="008F0FC2" w14:paraId="656F97EE" w14:textId="77777777">
        <w:trPr>
          <w:trHeight w:val="355"/>
        </w:trPr>
        <w:tc>
          <w:tcPr>
            <w:tcW w:w="880" w:type="dxa"/>
            <w:vAlign w:val="bottom"/>
          </w:tcPr>
          <w:p w14:paraId="0E196CA3" w14:textId="77777777" w:rsidR="008F0FC2" w:rsidRDefault="008F0FC2">
            <w:pPr>
              <w:rPr>
                <w:sz w:val="24"/>
                <w:szCs w:val="24"/>
              </w:rPr>
            </w:pPr>
            <w:bookmarkStart w:id="5" w:name="page7"/>
            <w:bookmarkEnd w:id="5"/>
          </w:p>
        </w:tc>
        <w:tc>
          <w:tcPr>
            <w:tcW w:w="8800" w:type="dxa"/>
            <w:vAlign w:val="bottom"/>
          </w:tcPr>
          <w:p w14:paraId="00695F09" w14:textId="77777777" w:rsidR="008F0FC2" w:rsidRDefault="006B39C4">
            <w:pPr>
              <w:ind w:left="2740"/>
              <w:rPr>
                <w:sz w:val="20"/>
                <w:szCs w:val="20"/>
              </w:rPr>
            </w:pPr>
            <w:r>
              <w:rPr>
                <w:rFonts w:eastAsia="Times New Roman"/>
                <w:color w:val="FFFFFF"/>
                <w:sz w:val="27"/>
                <w:szCs w:val="27"/>
              </w:rPr>
              <w:t>ACCEPTED MANUSCRIPT</w:t>
            </w:r>
          </w:p>
        </w:tc>
      </w:tr>
      <w:tr w:rsidR="008F0FC2" w14:paraId="728DABAF" w14:textId="77777777">
        <w:trPr>
          <w:trHeight w:val="406"/>
        </w:trPr>
        <w:tc>
          <w:tcPr>
            <w:tcW w:w="880" w:type="dxa"/>
            <w:vAlign w:val="bottom"/>
          </w:tcPr>
          <w:p w14:paraId="05246DEF" w14:textId="77777777" w:rsidR="008F0FC2" w:rsidRDefault="006B39C4">
            <w:pPr>
              <w:ind w:right="430"/>
              <w:jc w:val="right"/>
              <w:rPr>
                <w:sz w:val="20"/>
                <w:szCs w:val="20"/>
              </w:rPr>
            </w:pPr>
            <w:r>
              <w:rPr>
                <w:rFonts w:ascii="Calibri" w:eastAsia="Calibri" w:hAnsi="Calibri" w:cs="Calibri"/>
                <w:w w:val="95"/>
              </w:rPr>
              <w:t>105</w:t>
            </w:r>
          </w:p>
        </w:tc>
        <w:tc>
          <w:tcPr>
            <w:tcW w:w="8800" w:type="dxa"/>
            <w:vAlign w:val="bottom"/>
          </w:tcPr>
          <w:p w14:paraId="619A2BC2" w14:textId="77777777" w:rsidR="008F0FC2" w:rsidRDefault="006B39C4">
            <w:pPr>
              <w:ind w:left="540"/>
              <w:rPr>
                <w:sz w:val="20"/>
                <w:szCs w:val="20"/>
              </w:rPr>
            </w:pPr>
            <w:r>
              <w:rPr>
                <w:rFonts w:eastAsia="Times New Roman"/>
              </w:rPr>
              <w:t>H4: It is hypothesised that the proximity effect will be moderated by either visual salience,</w:t>
            </w:r>
          </w:p>
        </w:tc>
      </w:tr>
      <w:tr w:rsidR="008F0FC2" w14:paraId="58585384" w14:textId="77777777">
        <w:trPr>
          <w:trHeight w:val="379"/>
        </w:trPr>
        <w:tc>
          <w:tcPr>
            <w:tcW w:w="880" w:type="dxa"/>
            <w:vAlign w:val="bottom"/>
          </w:tcPr>
          <w:p w14:paraId="40003C3B" w14:textId="77777777" w:rsidR="008F0FC2" w:rsidRDefault="006B39C4">
            <w:pPr>
              <w:ind w:right="430"/>
              <w:jc w:val="right"/>
              <w:rPr>
                <w:sz w:val="20"/>
                <w:szCs w:val="20"/>
              </w:rPr>
            </w:pPr>
            <w:r>
              <w:rPr>
                <w:rFonts w:ascii="Calibri" w:eastAsia="Calibri" w:hAnsi="Calibri" w:cs="Calibri"/>
                <w:w w:val="95"/>
              </w:rPr>
              <w:t>106</w:t>
            </w:r>
          </w:p>
        </w:tc>
        <w:tc>
          <w:tcPr>
            <w:tcW w:w="8800" w:type="dxa"/>
            <w:vAlign w:val="bottom"/>
          </w:tcPr>
          <w:p w14:paraId="64136D63" w14:textId="77777777" w:rsidR="008F0FC2" w:rsidRDefault="006B39C4">
            <w:pPr>
              <w:ind w:left="540"/>
              <w:rPr>
                <w:sz w:val="20"/>
                <w:szCs w:val="20"/>
              </w:rPr>
            </w:pPr>
            <w:r>
              <w:rPr>
                <w:rFonts w:eastAsia="Times New Roman"/>
              </w:rPr>
              <w:t>perceived effort, or an interaction between the two, as past research has suggested each of</w:t>
            </w:r>
          </w:p>
        </w:tc>
      </w:tr>
      <w:tr w:rsidR="008F0FC2" w14:paraId="0A32649F" w14:textId="77777777">
        <w:trPr>
          <w:trHeight w:val="379"/>
        </w:trPr>
        <w:tc>
          <w:tcPr>
            <w:tcW w:w="880" w:type="dxa"/>
            <w:vAlign w:val="bottom"/>
          </w:tcPr>
          <w:p w14:paraId="4F88E603" w14:textId="77777777" w:rsidR="008F0FC2" w:rsidRDefault="006B39C4">
            <w:pPr>
              <w:ind w:right="430"/>
              <w:jc w:val="right"/>
              <w:rPr>
                <w:sz w:val="20"/>
                <w:szCs w:val="20"/>
              </w:rPr>
            </w:pPr>
            <w:r>
              <w:rPr>
                <w:rFonts w:ascii="Calibri" w:eastAsia="Calibri" w:hAnsi="Calibri" w:cs="Calibri"/>
                <w:w w:val="95"/>
              </w:rPr>
              <w:t>107</w:t>
            </w:r>
          </w:p>
        </w:tc>
        <w:tc>
          <w:tcPr>
            <w:tcW w:w="8800" w:type="dxa"/>
            <w:vAlign w:val="bottom"/>
          </w:tcPr>
          <w:p w14:paraId="51ECF2FB" w14:textId="77777777" w:rsidR="008F0FC2" w:rsidRDefault="006B39C4">
            <w:pPr>
              <w:ind w:left="540"/>
              <w:rPr>
                <w:sz w:val="20"/>
                <w:szCs w:val="20"/>
              </w:rPr>
            </w:pPr>
            <w:r>
              <w:rPr>
                <w:rFonts w:eastAsia="Times New Roman"/>
                <w:w w:val="99"/>
              </w:rPr>
              <w:t>these factors may independently influence the proximity effect (Maas et al., 2012; Wansink et</w:t>
            </w:r>
          </w:p>
        </w:tc>
      </w:tr>
      <w:tr w:rsidR="008F0FC2" w14:paraId="4336DA73" w14:textId="77777777">
        <w:trPr>
          <w:trHeight w:val="377"/>
        </w:trPr>
        <w:tc>
          <w:tcPr>
            <w:tcW w:w="880" w:type="dxa"/>
            <w:vAlign w:val="bottom"/>
          </w:tcPr>
          <w:p w14:paraId="4A4AEEA5" w14:textId="77777777" w:rsidR="008F0FC2" w:rsidRDefault="006B39C4">
            <w:pPr>
              <w:ind w:right="430"/>
              <w:jc w:val="right"/>
              <w:rPr>
                <w:sz w:val="20"/>
                <w:szCs w:val="20"/>
              </w:rPr>
            </w:pPr>
            <w:r>
              <w:rPr>
                <w:rFonts w:ascii="Calibri" w:eastAsia="Calibri" w:hAnsi="Calibri" w:cs="Calibri"/>
                <w:w w:val="95"/>
              </w:rPr>
              <w:t>108</w:t>
            </w:r>
          </w:p>
        </w:tc>
        <w:tc>
          <w:tcPr>
            <w:tcW w:w="8800" w:type="dxa"/>
            <w:vAlign w:val="bottom"/>
          </w:tcPr>
          <w:p w14:paraId="37B20356" w14:textId="77777777" w:rsidR="008F0FC2" w:rsidRDefault="006B39C4">
            <w:pPr>
              <w:ind w:left="540"/>
              <w:rPr>
                <w:sz w:val="20"/>
                <w:szCs w:val="20"/>
              </w:rPr>
            </w:pPr>
            <w:r>
              <w:rPr>
                <w:rFonts w:eastAsia="Times New Roman"/>
              </w:rPr>
              <w:t>al., 2006).</w:t>
            </w:r>
          </w:p>
        </w:tc>
      </w:tr>
      <w:tr w:rsidR="008F0FC2" w14:paraId="5D95693E" w14:textId="77777777">
        <w:trPr>
          <w:trHeight w:val="494"/>
        </w:trPr>
        <w:tc>
          <w:tcPr>
            <w:tcW w:w="880" w:type="dxa"/>
            <w:vAlign w:val="bottom"/>
          </w:tcPr>
          <w:p w14:paraId="2A67504F" w14:textId="77777777" w:rsidR="008F0FC2" w:rsidRDefault="006B39C4">
            <w:pPr>
              <w:ind w:right="430"/>
              <w:jc w:val="right"/>
              <w:rPr>
                <w:sz w:val="20"/>
                <w:szCs w:val="20"/>
              </w:rPr>
            </w:pPr>
            <w:r>
              <w:rPr>
                <w:rFonts w:ascii="Calibri" w:eastAsia="Calibri" w:hAnsi="Calibri" w:cs="Calibri"/>
                <w:w w:val="95"/>
              </w:rPr>
              <w:t>109</w:t>
            </w:r>
          </w:p>
        </w:tc>
        <w:tc>
          <w:tcPr>
            <w:tcW w:w="8800" w:type="dxa"/>
            <w:vAlign w:val="bottom"/>
          </w:tcPr>
          <w:p w14:paraId="5880BB11" w14:textId="77777777" w:rsidR="008F0FC2" w:rsidRDefault="008F0FC2">
            <w:pPr>
              <w:rPr>
                <w:sz w:val="24"/>
                <w:szCs w:val="24"/>
              </w:rPr>
            </w:pPr>
          </w:p>
        </w:tc>
      </w:tr>
    </w:tbl>
    <w:p w14:paraId="47F36935" w14:textId="77777777" w:rsidR="008F0FC2" w:rsidRDefault="006B39C4">
      <w:pPr>
        <w:spacing w:line="20" w:lineRule="exact"/>
        <w:rPr>
          <w:sz w:val="20"/>
          <w:szCs w:val="20"/>
        </w:rPr>
      </w:pPr>
      <w:r>
        <w:rPr>
          <w:noProof/>
          <w:sz w:val="20"/>
          <w:szCs w:val="20"/>
        </w:rPr>
        <w:drawing>
          <wp:anchor distT="0" distB="0" distL="114300" distR="114300" simplePos="0" relativeHeight="251645440" behindDoc="1" locked="0" layoutInCell="0" allowOverlap="1" wp14:anchorId="7AF0E01C" wp14:editId="05D27980">
            <wp:simplePos x="0" y="0"/>
            <wp:positionH relativeFrom="column">
              <wp:posOffset>190500</wp:posOffset>
            </wp:positionH>
            <wp:positionV relativeFrom="paragraph">
              <wp:posOffset>-1503680</wp:posOffset>
            </wp:positionV>
            <wp:extent cx="6225540" cy="21780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srcRect/>
                    <a:stretch>
                      <a:fillRect/>
                    </a:stretch>
                  </pic:blipFill>
                  <pic:spPr bwMode="auto">
                    <a:xfrm>
                      <a:off x="0" y="0"/>
                      <a:ext cx="6225540" cy="217805"/>
                    </a:xfrm>
                    <a:prstGeom prst="rect">
                      <a:avLst/>
                    </a:prstGeom>
                    <a:noFill/>
                  </pic:spPr>
                </pic:pic>
              </a:graphicData>
            </a:graphic>
          </wp:anchor>
        </w:drawing>
      </w:r>
    </w:p>
    <w:p w14:paraId="6017EF7E" w14:textId="77777777" w:rsidR="008F0FC2" w:rsidRDefault="008F0FC2">
      <w:pPr>
        <w:sectPr w:rsidR="008F0FC2">
          <w:pgSz w:w="11900" w:h="16840"/>
          <w:pgMar w:top="926" w:right="1440" w:bottom="1440" w:left="740" w:header="0" w:footer="0" w:gutter="0"/>
          <w:cols w:space="720" w:equalWidth="0">
            <w:col w:w="9720"/>
          </w:cols>
        </w:sectPr>
      </w:pPr>
    </w:p>
    <w:p w14:paraId="114B9B6E" w14:textId="77777777" w:rsidR="008F0FC2" w:rsidRDefault="006B39C4">
      <w:pPr>
        <w:ind w:left="3620"/>
        <w:rPr>
          <w:sz w:val="20"/>
          <w:szCs w:val="20"/>
        </w:rPr>
      </w:pPr>
      <w:bookmarkStart w:id="6" w:name="page8"/>
      <w:bookmarkEnd w:id="6"/>
      <w:r>
        <w:rPr>
          <w:rFonts w:eastAsia="Times New Roman"/>
          <w:color w:val="FFFFFF"/>
          <w:sz w:val="27"/>
          <w:szCs w:val="27"/>
        </w:rPr>
        <w:lastRenderedPageBreak/>
        <w:t>ACCEPTED MANUSCRIPT</w:t>
      </w:r>
    </w:p>
    <w:p w14:paraId="1C967898" w14:textId="77777777" w:rsidR="008F0FC2" w:rsidRDefault="006B39C4">
      <w:pPr>
        <w:spacing w:line="20" w:lineRule="exact"/>
        <w:rPr>
          <w:sz w:val="20"/>
          <w:szCs w:val="20"/>
        </w:rPr>
      </w:pPr>
      <w:r>
        <w:rPr>
          <w:noProof/>
          <w:sz w:val="20"/>
          <w:szCs w:val="20"/>
        </w:rPr>
        <w:drawing>
          <wp:anchor distT="0" distB="0" distL="114300" distR="114300" simplePos="0" relativeHeight="251646464" behindDoc="1" locked="0" layoutInCell="0" allowOverlap="1" wp14:anchorId="768BE98E" wp14:editId="708BE66B">
            <wp:simplePos x="0" y="0"/>
            <wp:positionH relativeFrom="column">
              <wp:posOffset>190500</wp:posOffset>
            </wp:positionH>
            <wp:positionV relativeFrom="paragraph">
              <wp:posOffset>-182880</wp:posOffset>
            </wp:positionV>
            <wp:extent cx="6225540" cy="21780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srcRect/>
                    <a:stretch>
                      <a:fillRect/>
                    </a:stretch>
                  </pic:blipFill>
                  <pic:spPr bwMode="auto">
                    <a:xfrm>
                      <a:off x="0" y="0"/>
                      <a:ext cx="6225540" cy="217805"/>
                    </a:xfrm>
                    <a:prstGeom prst="rect">
                      <a:avLst/>
                    </a:prstGeom>
                    <a:noFill/>
                  </pic:spPr>
                </pic:pic>
              </a:graphicData>
            </a:graphic>
          </wp:anchor>
        </w:drawing>
      </w:r>
    </w:p>
    <w:p w14:paraId="539D2A72" w14:textId="77777777" w:rsidR="008F0FC2" w:rsidRDefault="008F0FC2">
      <w:pPr>
        <w:spacing w:line="164" w:lineRule="exact"/>
        <w:rPr>
          <w:sz w:val="20"/>
          <w:szCs w:val="20"/>
        </w:rPr>
      </w:pPr>
    </w:p>
    <w:p w14:paraId="4F723F57" w14:textId="77777777" w:rsidR="008F0FC2" w:rsidRDefault="006B39C4">
      <w:pPr>
        <w:tabs>
          <w:tab w:val="left" w:pos="4820"/>
        </w:tabs>
        <w:rPr>
          <w:sz w:val="20"/>
          <w:szCs w:val="20"/>
        </w:rPr>
      </w:pPr>
      <w:r>
        <w:rPr>
          <w:rFonts w:ascii="Calibri" w:eastAsia="Calibri" w:hAnsi="Calibri" w:cs="Calibri"/>
        </w:rPr>
        <w:t>110</w:t>
      </w:r>
      <w:r>
        <w:rPr>
          <w:sz w:val="20"/>
          <w:szCs w:val="20"/>
        </w:rPr>
        <w:tab/>
      </w:r>
      <w:r>
        <w:rPr>
          <w:rFonts w:eastAsia="Times New Roman"/>
          <w:b/>
          <w:bCs/>
        </w:rPr>
        <w:t>Method</w:t>
      </w:r>
    </w:p>
    <w:p w14:paraId="6CF4C3F8" w14:textId="77777777" w:rsidR="008F0FC2" w:rsidRDefault="008F0FC2">
      <w:pPr>
        <w:spacing w:line="219" w:lineRule="exact"/>
        <w:rPr>
          <w:sz w:val="20"/>
          <w:szCs w:val="20"/>
        </w:rPr>
      </w:pPr>
    </w:p>
    <w:p w14:paraId="050EF95C" w14:textId="77777777" w:rsidR="008F0FC2" w:rsidRDefault="006B39C4">
      <w:pPr>
        <w:rPr>
          <w:sz w:val="20"/>
          <w:szCs w:val="20"/>
        </w:rPr>
      </w:pPr>
      <w:r>
        <w:rPr>
          <w:rFonts w:ascii="Calibri" w:eastAsia="Calibri" w:hAnsi="Calibri" w:cs="Calibri"/>
        </w:rPr>
        <w:t>111</w:t>
      </w:r>
    </w:p>
    <w:p w14:paraId="2A80E011" w14:textId="77777777" w:rsidR="008F0FC2" w:rsidRDefault="008F0FC2">
      <w:pPr>
        <w:spacing w:line="319" w:lineRule="exact"/>
        <w:rPr>
          <w:sz w:val="20"/>
          <w:szCs w:val="20"/>
        </w:rPr>
      </w:pPr>
    </w:p>
    <w:p w14:paraId="2D20B502" w14:textId="77777777" w:rsidR="008F0FC2" w:rsidRDefault="006B39C4">
      <w:pPr>
        <w:numPr>
          <w:ilvl w:val="0"/>
          <w:numId w:val="11"/>
        </w:numPr>
        <w:tabs>
          <w:tab w:val="left" w:pos="700"/>
        </w:tabs>
        <w:ind w:left="700" w:hanging="698"/>
        <w:rPr>
          <w:rFonts w:ascii="Calibri" w:eastAsia="Calibri" w:hAnsi="Calibri" w:cs="Calibri"/>
        </w:rPr>
      </w:pPr>
      <w:r>
        <w:rPr>
          <w:rFonts w:eastAsia="Times New Roman"/>
        </w:rPr>
        <w:t>Participants and Recruitment</w:t>
      </w:r>
    </w:p>
    <w:p w14:paraId="5ACCD67B" w14:textId="77777777" w:rsidR="008F0FC2" w:rsidRDefault="008F0FC2">
      <w:pPr>
        <w:spacing w:line="271" w:lineRule="exact"/>
        <w:rPr>
          <w:rFonts w:ascii="Calibri" w:eastAsia="Calibri" w:hAnsi="Calibri" w:cs="Calibri"/>
        </w:rPr>
      </w:pPr>
    </w:p>
    <w:p w14:paraId="7F4D14D5" w14:textId="77777777" w:rsidR="008F0FC2" w:rsidRDefault="006B39C4">
      <w:pPr>
        <w:numPr>
          <w:ilvl w:val="0"/>
          <w:numId w:val="11"/>
        </w:numPr>
        <w:tabs>
          <w:tab w:val="left" w:pos="1420"/>
        </w:tabs>
        <w:ind w:left="1420" w:hanging="1418"/>
        <w:rPr>
          <w:rFonts w:ascii="Calibri" w:eastAsia="Calibri" w:hAnsi="Calibri" w:cs="Calibri"/>
        </w:rPr>
      </w:pPr>
      <w:r>
        <w:rPr>
          <w:rFonts w:eastAsia="Times New Roman"/>
        </w:rPr>
        <w:t>The study recruited students from a university in the Midlands, UK, via the research</w:t>
      </w:r>
    </w:p>
    <w:p w14:paraId="4B251BA6" w14:textId="77777777" w:rsidR="008F0FC2" w:rsidRDefault="008F0FC2">
      <w:pPr>
        <w:spacing w:line="110" w:lineRule="exact"/>
        <w:rPr>
          <w:rFonts w:ascii="Calibri" w:eastAsia="Calibri" w:hAnsi="Calibri" w:cs="Calibri"/>
        </w:rPr>
      </w:pPr>
    </w:p>
    <w:p w14:paraId="69A29B46" w14:textId="77777777" w:rsidR="008F0FC2" w:rsidRDefault="006B39C4">
      <w:pPr>
        <w:numPr>
          <w:ilvl w:val="0"/>
          <w:numId w:val="11"/>
        </w:numPr>
        <w:tabs>
          <w:tab w:val="left" w:pos="700"/>
        </w:tabs>
        <w:ind w:left="700" w:hanging="698"/>
        <w:rPr>
          <w:rFonts w:ascii="Calibri" w:eastAsia="Calibri" w:hAnsi="Calibri" w:cs="Calibri"/>
        </w:rPr>
      </w:pPr>
      <w:r>
        <w:rPr>
          <w:rFonts w:eastAsia="Times New Roman"/>
        </w:rPr>
        <w:t>participation scheme at the institution; participants were rewarded with 30 minutes’ worth of credits</w:t>
      </w:r>
    </w:p>
    <w:p w14:paraId="1E2BC2D2" w14:textId="77777777" w:rsidR="008F0FC2" w:rsidRDefault="008F0FC2">
      <w:pPr>
        <w:spacing w:line="113" w:lineRule="exact"/>
        <w:rPr>
          <w:rFonts w:ascii="Calibri" w:eastAsia="Calibri" w:hAnsi="Calibri" w:cs="Calibri"/>
        </w:rPr>
      </w:pPr>
    </w:p>
    <w:p w14:paraId="0FDDA578" w14:textId="77777777" w:rsidR="008F0FC2" w:rsidRDefault="006B39C4">
      <w:pPr>
        <w:numPr>
          <w:ilvl w:val="0"/>
          <w:numId w:val="11"/>
        </w:numPr>
        <w:tabs>
          <w:tab w:val="left" w:pos="700"/>
        </w:tabs>
        <w:ind w:left="700" w:hanging="698"/>
        <w:rPr>
          <w:rFonts w:ascii="Calibri" w:eastAsia="Calibri" w:hAnsi="Calibri" w:cs="Calibri"/>
        </w:rPr>
      </w:pPr>
      <w:r>
        <w:rPr>
          <w:rFonts w:eastAsia="Times New Roman"/>
        </w:rPr>
        <w:t>for their participation. Participants with known food allergies, intolerances, and other food-related</w:t>
      </w:r>
    </w:p>
    <w:p w14:paraId="4521A264" w14:textId="77777777" w:rsidR="008F0FC2" w:rsidRDefault="008F0FC2">
      <w:pPr>
        <w:spacing w:line="110" w:lineRule="exact"/>
        <w:rPr>
          <w:rFonts w:ascii="Calibri" w:eastAsia="Calibri" w:hAnsi="Calibri" w:cs="Calibri"/>
        </w:rPr>
      </w:pPr>
    </w:p>
    <w:p w14:paraId="365FC034" w14:textId="77777777" w:rsidR="008F0FC2" w:rsidRDefault="006B39C4">
      <w:pPr>
        <w:numPr>
          <w:ilvl w:val="0"/>
          <w:numId w:val="11"/>
        </w:numPr>
        <w:tabs>
          <w:tab w:val="left" w:pos="700"/>
        </w:tabs>
        <w:ind w:left="700" w:hanging="698"/>
        <w:rPr>
          <w:rFonts w:ascii="Calibri" w:eastAsia="Calibri" w:hAnsi="Calibri" w:cs="Calibri"/>
        </w:rPr>
      </w:pPr>
      <w:r>
        <w:rPr>
          <w:rFonts w:eastAsia="Times New Roman"/>
        </w:rPr>
        <w:t>illnesses (including but not limited to nuts, soya, lactose, wheat, oats, and gluten) were excluded from</w:t>
      </w:r>
    </w:p>
    <w:p w14:paraId="125D579F" w14:textId="77777777" w:rsidR="008F0FC2" w:rsidRDefault="008F0FC2">
      <w:pPr>
        <w:spacing w:line="110" w:lineRule="exact"/>
        <w:rPr>
          <w:rFonts w:ascii="Calibri" w:eastAsia="Calibri" w:hAnsi="Calibri" w:cs="Calibri"/>
        </w:rPr>
      </w:pPr>
    </w:p>
    <w:p w14:paraId="21F7223D" w14:textId="77777777" w:rsidR="008F0FC2" w:rsidRDefault="006B39C4">
      <w:pPr>
        <w:numPr>
          <w:ilvl w:val="0"/>
          <w:numId w:val="11"/>
        </w:numPr>
        <w:tabs>
          <w:tab w:val="left" w:pos="700"/>
        </w:tabs>
        <w:ind w:left="700" w:hanging="698"/>
        <w:rPr>
          <w:rFonts w:ascii="Calibri" w:eastAsia="Calibri" w:hAnsi="Calibri" w:cs="Calibri"/>
        </w:rPr>
      </w:pPr>
      <w:r>
        <w:rPr>
          <w:rFonts w:eastAsia="Times New Roman"/>
        </w:rPr>
        <w:t>participation. The study was advertised as a relaxation study (as in Maas et al., 2012), in order to</w:t>
      </w:r>
    </w:p>
    <w:p w14:paraId="20E94FD6" w14:textId="77777777" w:rsidR="008F0FC2" w:rsidRDefault="008F0FC2">
      <w:pPr>
        <w:spacing w:line="110" w:lineRule="exact"/>
        <w:rPr>
          <w:rFonts w:ascii="Calibri" w:eastAsia="Calibri" w:hAnsi="Calibri" w:cs="Calibri"/>
        </w:rPr>
      </w:pPr>
    </w:p>
    <w:p w14:paraId="31A877C5" w14:textId="77777777" w:rsidR="008F0FC2" w:rsidRDefault="006B39C4">
      <w:pPr>
        <w:numPr>
          <w:ilvl w:val="0"/>
          <w:numId w:val="11"/>
        </w:numPr>
        <w:tabs>
          <w:tab w:val="left" w:pos="700"/>
        </w:tabs>
        <w:ind w:left="700" w:hanging="698"/>
        <w:rPr>
          <w:rFonts w:ascii="Calibri" w:eastAsia="Calibri" w:hAnsi="Calibri" w:cs="Calibri"/>
        </w:rPr>
      </w:pPr>
      <w:r>
        <w:rPr>
          <w:rFonts w:eastAsia="Times New Roman"/>
        </w:rPr>
        <w:t>reduce demand characteristics. Further, participants were asked to refrain from eating for two hours</w:t>
      </w:r>
    </w:p>
    <w:p w14:paraId="27078ECB" w14:textId="77777777" w:rsidR="008F0FC2" w:rsidRDefault="008F0FC2">
      <w:pPr>
        <w:spacing w:line="110" w:lineRule="exact"/>
        <w:rPr>
          <w:rFonts w:ascii="Calibri" w:eastAsia="Calibri" w:hAnsi="Calibri" w:cs="Calibri"/>
        </w:rPr>
      </w:pPr>
    </w:p>
    <w:p w14:paraId="67FDCD7F" w14:textId="77777777" w:rsidR="008F0FC2" w:rsidRDefault="006B39C4">
      <w:pPr>
        <w:numPr>
          <w:ilvl w:val="0"/>
          <w:numId w:val="11"/>
        </w:numPr>
        <w:tabs>
          <w:tab w:val="left" w:pos="700"/>
        </w:tabs>
        <w:ind w:left="700" w:hanging="698"/>
        <w:rPr>
          <w:rFonts w:ascii="Calibri" w:eastAsia="Calibri" w:hAnsi="Calibri" w:cs="Calibri"/>
        </w:rPr>
      </w:pPr>
      <w:r>
        <w:rPr>
          <w:rFonts w:eastAsia="Times New Roman"/>
        </w:rPr>
        <w:t>prior to participation. Power analysis was conducted using the Privitera and Zuraikat’s (2014) effect</w:t>
      </w:r>
    </w:p>
    <w:p w14:paraId="0EC1737B" w14:textId="77777777" w:rsidR="008F0FC2" w:rsidRDefault="008F0FC2">
      <w:pPr>
        <w:spacing w:line="110" w:lineRule="exact"/>
        <w:rPr>
          <w:rFonts w:ascii="Calibri" w:eastAsia="Calibri" w:hAnsi="Calibri" w:cs="Calibri"/>
        </w:rPr>
      </w:pPr>
    </w:p>
    <w:p w14:paraId="2E77F034" w14:textId="77777777" w:rsidR="008F0FC2" w:rsidRDefault="006B39C4">
      <w:pPr>
        <w:numPr>
          <w:ilvl w:val="0"/>
          <w:numId w:val="11"/>
        </w:numPr>
        <w:tabs>
          <w:tab w:val="left" w:pos="700"/>
        </w:tabs>
        <w:ind w:left="700" w:hanging="698"/>
        <w:rPr>
          <w:rFonts w:ascii="Calibri" w:eastAsia="Calibri" w:hAnsi="Calibri" w:cs="Calibri"/>
        </w:rPr>
      </w:pPr>
      <w:r>
        <w:rPr>
          <w:rFonts w:eastAsia="Times New Roman"/>
        </w:rPr>
        <w:t xml:space="preserve">sizes of </w:t>
      </w:r>
      <w:r>
        <w:rPr>
          <w:rFonts w:eastAsia="Times New Roman"/>
          <w:i/>
          <w:iCs/>
        </w:rPr>
        <w:t>d</w:t>
      </w:r>
      <w:r>
        <w:rPr>
          <w:rFonts w:eastAsia="Times New Roman"/>
        </w:rPr>
        <w:t xml:space="preserve"> = 1.16 and </w:t>
      </w:r>
      <w:r>
        <w:rPr>
          <w:rFonts w:eastAsia="Times New Roman"/>
          <w:i/>
          <w:iCs/>
        </w:rPr>
        <w:t>d</w:t>
      </w:r>
      <w:r>
        <w:rPr>
          <w:rFonts w:eastAsia="Times New Roman"/>
        </w:rPr>
        <w:t xml:space="preserve"> = 1.25, setting α = .05. In order to achieve power = .80, the required sample</w:t>
      </w:r>
    </w:p>
    <w:p w14:paraId="4A46CF69" w14:textId="77777777" w:rsidR="008F0FC2" w:rsidRDefault="008F0FC2">
      <w:pPr>
        <w:spacing w:line="110" w:lineRule="exact"/>
        <w:rPr>
          <w:rFonts w:ascii="Calibri" w:eastAsia="Calibri" w:hAnsi="Calibri" w:cs="Calibri"/>
        </w:rPr>
      </w:pPr>
    </w:p>
    <w:p w14:paraId="198FC4CA" w14:textId="77777777" w:rsidR="008F0FC2" w:rsidRDefault="006B39C4">
      <w:pPr>
        <w:numPr>
          <w:ilvl w:val="0"/>
          <w:numId w:val="11"/>
        </w:numPr>
        <w:tabs>
          <w:tab w:val="left" w:pos="700"/>
        </w:tabs>
        <w:ind w:left="700" w:hanging="698"/>
        <w:rPr>
          <w:rFonts w:ascii="Calibri" w:eastAsia="Calibri" w:hAnsi="Calibri" w:cs="Calibri"/>
        </w:rPr>
      </w:pPr>
      <w:r>
        <w:rPr>
          <w:rFonts w:eastAsia="Times New Roman"/>
        </w:rPr>
        <w:t>size was between 36 and 56. The study was powered to detect difference between the weight of each</w:t>
      </w:r>
    </w:p>
    <w:p w14:paraId="3B7D4476" w14:textId="77777777" w:rsidR="008F0FC2" w:rsidRDefault="008F0FC2">
      <w:pPr>
        <w:spacing w:line="110" w:lineRule="exact"/>
        <w:rPr>
          <w:rFonts w:ascii="Calibri" w:eastAsia="Calibri" w:hAnsi="Calibri" w:cs="Calibri"/>
        </w:rPr>
      </w:pPr>
    </w:p>
    <w:p w14:paraId="4FB83CDB" w14:textId="77777777" w:rsidR="008F0FC2" w:rsidRDefault="006B39C4">
      <w:pPr>
        <w:numPr>
          <w:ilvl w:val="0"/>
          <w:numId w:val="11"/>
        </w:numPr>
        <w:tabs>
          <w:tab w:val="left" w:pos="700"/>
        </w:tabs>
        <w:ind w:left="700" w:hanging="698"/>
        <w:rPr>
          <w:rFonts w:ascii="Calibri" w:eastAsia="Calibri" w:hAnsi="Calibri" w:cs="Calibri"/>
        </w:rPr>
      </w:pPr>
      <w:r>
        <w:rPr>
          <w:rFonts w:eastAsia="Times New Roman"/>
        </w:rPr>
        <w:t>snack consumed, and was not powered to detect differences between participant characteristics (i.e.</w:t>
      </w:r>
    </w:p>
    <w:p w14:paraId="6A037D2A" w14:textId="77777777" w:rsidR="008F0FC2" w:rsidRDefault="008F0FC2">
      <w:pPr>
        <w:spacing w:line="110" w:lineRule="exact"/>
        <w:rPr>
          <w:rFonts w:ascii="Calibri" w:eastAsia="Calibri" w:hAnsi="Calibri" w:cs="Calibri"/>
        </w:rPr>
      </w:pPr>
    </w:p>
    <w:p w14:paraId="22E5ABC5" w14:textId="77777777" w:rsidR="008F0FC2" w:rsidRDefault="006B39C4">
      <w:pPr>
        <w:numPr>
          <w:ilvl w:val="0"/>
          <w:numId w:val="11"/>
        </w:numPr>
        <w:tabs>
          <w:tab w:val="left" w:pos="700"/>
        </w:tabs>
        <w:ind w:left="700" w:hanging="698"/>
        <w:rPr>
          <w:rFonts w:ascii="Calibri" w:eastAsia="Calibri" w:hAnsi="Calibri" w:cs="Calibri"/>
        </w:rPr>
      </w:pPr>
      <w:r>
        <w:rPr>
          <w:rFonts w:eastAsia="Times New Roman"/>
        </w:rPr>
        <w:t>BMI), or to detect differences in calorie consumption. As the sample size was required to be a</w:t>
      </w:r>
    </w:p>
    <w:p w14:paraId="5FFB738A" w14:textId="77777777" w:rsidR="008F0FC2" w:rsidRDefault="008F0FC2">
      <w:pPr>
        <w:spacing w:line="113" w:lineRule="exact"/>
        <w:rPr>
          <w:rFonts w:ascii="Calibri" w:eastAsia="Calibri" w:hAnsi="Calibri" w:cs="Calibri"/>
        </w:rPr>
      </w:pPr>
    </w:p>
    <w:p w14:paraId="4C8C6034" w14:textId="77777777" w:rsidR="008F0FC2" w:rsidRDefault="006B39C4">
      <w:pPr>
        <w:numPr>
          <w:ilvl w:val="0"/>
          <w:numId w:val="11"/>
        </w:numPr>
        <w:tabs>
          <w:tab w:val="left" w:pos="700"/>
        </w:tabs>
        <w:ind w:left="700" w:hanging="698"/>
        <w:rPr>
          <w:rFonts w:ascii="Calibri" w:eastAsia="Calibri" w:hAnsi="Calibri" w:cs="Calibri"/>
        </w:rPr>
      </w:pPr>
      <w:r>
        <w:rPr>
          <w:rFonts w:eastAsia="Times New Roman"/>
        </w:rPr>
        <w:t>multiple of eight due to the experimental design, a main sample size of N = 48 was desired, with the</w:t>
      </w:r>
    </w:p>
    <w:p w14:paraId="40539A62" w14:textId="77777777" w:rsidR="008F0FC2" w:rsidRDefault="008F0FC2">
      <w:pPr>
        <w:spacing w:line="110" w:lineRule="exact"/>
        <w:rPr>
          <w:rFonts w:ascii="Calibri" w:eastAsia="Calibri" w:hAnsi="Calibri" w:cs="Calibri"/>
        </w:rPr>
      </w:pPr>
    </w:p>
    <w:p w14:paraId="6256863A" w14:textId="77777777" w:rsidR="008F0FC2" w:rsidRDefault="006B39C4">
      <w:pPr>
        <w:numPr>
          <w:ilvl w:val="0"/>
          <w:numId w:val="11"/>
        </w:numPr>
        <w:tabs>
          <w:tab w:val="left" w:pos="700"/>
        </w:tabs>
        <w:ind w:left="700" w:hanging="698"/>
        <w:rPr>
          <w:rFonts w:ascii="Calibri" w:eastAsia="Calibri" w:hAnsi="Calibri" w:cs="Calibri"/>
        </w:rPr>
      </w:pPr>
      <w:r>
        <w:rPr>
          <w:rFonts w:eastAsia="Times New Roman"/>
        </w:rPr>
        <w:t>provision that oversampling was carried out to replace participants who moved their bowls (and</w:t>
      </w:r>
    </w:p>
    <w:p w14:paraId="2C685D1A" w14:textId="77777777" w:rsidR="008F0FC2" w:rsidRDefault="008F0FC2">
      <w:pPr>
        <w:spacing w:line="122" w:lineRule="exact"/>
        <w:rPr>
          <w:rFonts w:ascii="Calibri" w:eastAsia="Calibri" w:hAnsi="Calibri" w:cs="Calibri"/>
        </w:rPr>
      </w:pPr>
    </w:p>
    <w:p w14:paraId="3AC875DA" w14:textId="77777777" w:rsidR="008F0FC2" w:rsidRDefault="006B39C4">
      <w:pPr>
        <w:numPr>
          <w:ilvl w:val="0"/>
          <w:numId w:val="11"/>
        </w:numPr>
        <w:tabs>
          <w:tab w:val="left" w:pos="700"/>
        </w:tabs>
        <w:ind w:left="700" w:hanging="698"/>
        <w:rPr>
          <w:rFonts w:ascii="Calibri" w:eastAsia="Calibri" w:hAnsi="Calibri" w:cs="Calibri"/>
          <w:sz w:val="21"/>
          <w:szCs w:val="21"/>
        </w:rPr>
      </w:pPr>
      <w:r>
        <w:rPr>
          <w:rFonts w:eastAsia="Times New Roman"/>
          <w:sz w:val="21"/>
          <w:szCs w:val="21"/>
        </w:rPr>
        <w:t>therefore not following the intended procedure) . This resulted in N = 56 participants being recruited in</w:t>
      </w:r>
    </w:p>
    <w:p w14:paraId="375E0A02" w14:textId="77777777" w:rsidR="008F0FC2" w:rsidRDefault="008F0FC2">
      <w:pPr>
        <w:spacing w:line="108" w:lineRule="exact"/>
        <w:rPr>
          <w:rFonts w:ascii="Calibri" w:eastAsia="Calibri" w:hAnsi="Calibri" w:cs="Calibri"/>
          <w:sz w:val="21"/>
          <w:szCs w:val="21"/>
        </w:rPr>
      </w:pPr>
    </w:p>
    <w:p w14:paraId="2DB2B217" w14:textId="77777777" w:rsidR="008F0FC2" w:rsidRDefault="006B39C4">
      <w:pPr>
        <w:numPr>
          <w:ilvl w:val="0"/>
          <w:numId w:val="11"/>
        </w:numPr>
        <w:tabs>
          <w:tab w:val="left" w:pos="700"/>
        </w:tabs>
        <w:ind w:left="700" w:hanging="698"/>
        <w:rPr>
          <w:rFonts w:ascii="Calibri" w:eastAsia="Calibri" w:hAnsi="Calibri" w:cs="Calibri"/>
        </w:rPr>
      </w:pPr>
      <w:r>
        <w:rPr>
          <w:rFonts w:eastAsia="Times New Roman"/>
        </w:rPr>
        <w:t>total, in keeping with the associated study protocol (Knowles, Brown, &amp; Aldrovandi, 2017).</w:t>
      </w:r>
    </w:p>
    <w:p w14:paraId="3B66DB25" w14:textId="77777777" w:rsidR="008F0FC2" w:rsidRDefault="008F0FC2">
      <w:pPr>
        <w:spacing w:line="273" w:lineRule="exact"/>
        <w:rPr>
          <w:rFonts w:ascii="Calibri" w:eastAsia="Calibri" w:hAnsi="Calibri" w:cs="Calibri"/>
        </w:rPr>
      </w:pPr>
    </w:p>
    <w:p w14:paraId="73F1FC85" w14:textId="77777777" w:rsidR="008F0FC2" w:rsidRDefault="006B39C4">
      <w:pPr>
        <w:numPr>
          <w:ilvl w:val="0"/>
          <w:numId w:val="11"/>
        </w:numPr>
        <w:tabs>
          <w:tab w:val="left" w:pos="1420"/>
        </w:tabs>
        <w:ind w:left="1420" w:hanging="1418"/>
        <w:rPr>
          <w:rFonts w:ascii="Calibri" w:eastAsia="Calibri" w:hAnsi="Calibri" w:cs="Calibri"/>
        </w:rPr>
      </w:pPr>
      <w:r>
        <w:rPr>
          <w:rFonts w:eastAsia="Times New Roman"/>
        </w:rPr>
        <w:t>The overall sample recruited for the study contained a large majority of female participants</w:t>
      </w:r>
    </w:p>
    <w:p w14:paraId="2571719B" w14:textId="77777777" w:rsidR="008F0FC2" w:rsidRDefault="008F0FC2">
      <w:pPr>
        <w:spacing w:line="110" w:lineRule="exact"/>
        <w:rPr>
          <w:rFonts w:ascii="Calibri" w:eastAsia="Calibri" w:hAnsi="Calibri" w:cs="Calibri"/>
        </w:rPr>
      </w:pPr>
    </w:p>
    <w:p w14:paraId="0C200162" w14:textId="77777777" w:rsidR="008F0FC2" w:rsidRDefault="006B39C4">
      <w:pPr>
        <w:numPr>
          <w:ilvl w:val="0"/>
          <w:numId w:val="11"/>
        </w:numPr>
        <w:tabs>
          <w:tab w:val="left" w:pos="700"/>
        </w:tabs>
        <w:ind w:left="700" w:hanging="698"/>
        <w:rPr>
          <w:rFonts w:ascii="Calibri" w:eastAsia="Calibri" w:hAnsi="Calibri" w:cs="Calibri"/>
        </w:rPr>
      </w:pPr>
      <w:r>
        <w:rPr>
          <w:rFonts w:eastAsia="Times New Roman"/>
        </w:rPr>
        <w:t>(83.9%), with an overall mean age of M = 21.73 years (SD = 7.07), and mean BMI of 24.92 (SD =</w:t>
      </w:r>
    </w:p>
    <w:p w14:paraId="42E1B750" w14:textId="77777777" w:rsidR="008F0FC2" w:rsidRDefault="008F0FC2">
      <w:pPr>
        <w:spacing w:line="110" w:lineRule="exact"/>
        <w:rPr>
          <w:rFonts w:ascii="Calibri" w:eastAsia="Calibri" w:hAnsi="Calibri" w:cs="Calibri"/>
        </w:rPr>
      </w:pPr>
    </w:p>
    <w:p w14:paraId="68424011" w14:textId="77777777" w:rsidR="008F0FC2" w:rsidRDefault="006B39C4">
      <w:pPr>
        <w:numPr>
          <w:ilvl w:val="0"/>
          <w:numId w:val="11"/>
        </w:numPr>
        <w:tabs>
          <w:tab w:val="left" w:pos="700"/>
        </w:tabs>
        <w:ind w:left="700" w:hanging="698"/>
        <w:rPr>
          <w:rFonts w:ascii="Calibri" w:eastAsia="Calibri" w:hAnsi="Calibri" w:cs="Calibri"/>
        </w:rPr>
      </w:pPr>
      <w:r>
        <w:rPr>
          <w:rFonts w:eastAsia="Times New Roman"/>
        </w:rPr>
        <w:t>5.09). Most of the sample (92.9%, N = 52) were undergraduate students, with four individuals (7.1%)</w:t>
      </w:r>
    </w:p>
    <w:p w14:paraId="50A0BB5E" w14:textId="77777777" w:rsidR="008F0FC2" w:rsidRDefault="008F0FC2">
      <w:pPr>
        <w:spacing w:line="110" w:lineRule="exact"/>
        <w:rPr>
          <w:rFonts w:ascii="Calibri" w:eastAsia="Calibri" w:hAnsi="Calibri" w:cs="Calibri"/>
        </w:rPr>
      </w:pPr>
    </w:p>
    <w:p w14:paraId="4140F444" w14:textId="77777777" w:rsidR="008F0FC2" w:rsidRDefault="006B39C4">
      <w:pPr>
        <w:numPr>
          <w:ilvl w:val="0"/>
          <w:numId w:val="11"/>
        </w:numPr>
        <w:tabs>
          <w:tab w:val="left" w:pos="700"/>
        </w:tabs>
        <w:ind w:left="700" w:hanging="698"/>
        <w:rPr>
          <w:rFonts w:ascii="Calibri" w:eastAsia="Calibri" w:hAnsi="Calibri" w:cs="Calibri"/>
        </w:rPr>
      </w:pPr>
      <w:r>
        <w:rPr>
          <w:rFonts w:eastAsia="Times New Roman"/>
        </w:rPr>
        <w:t>possessing a post-graduate degree. Half (50%, N = 28) of the overall sample identified as White</w:t>
      </w:r>
    </w:p>
    <w:p w14:paraId="73E7BCDA" w14:textId="77777777" w:rsidR="008F0FC2" w:rsidRDefault="008F0FC2">
      <w:pPr>
        <w:spacing w:line="110" w:lineRule="exact"/>
        <w:rPr>
          <w:rFonts w:ascii="Calibri" w:eastAsia="Calibri" w:hAnsi="Calibri" w:cs="Calibri"/>
        </w:rPr>
      </w:pPr>
    </w:p>
    <w:p w14:paraId="1C44E378" w14:textId="77777777" w:rsidR="008F0FC2" w:rsidRDefault="006B39C4">
      <w:pPr>
        <w:numPr>
          <w:ilvl w:val="0"/>
          <w:numId w:val="11"/>
        </w:numPr>
        <w:tabs>
          <w:tab w:val="left" w:pos="700"/>
        </w:tabs>
        <w:ind w:left="700" w:hanging="698"/>
        <w:rPr>
          <w:rFonts w:ascii="Calibri" w:eastAsia="Calibri" w:hAnsi="Calibri" w:cs="Calibri"/>
        </w:rPr>
      </w:pPr>
      <w:r>
        <w:rPr>
          <w:rFonts w:eastAsia="Times New Roman"/>
        </w:rPr>
        <w:t>British. Condition-level descriptive results and a more detailed breakdown of demographics can be</w:t>
      </w:r>
    </w:p>
    <w:p w14:paraId="19D73834" w14:textId="77777777" w:rsidR="008F0FC2" w:rsidRDefault="008F0FC2">
      <w:pPr>
        <w:spacing w:line="108" w:lineRule="exact"/>
        <w:rPr>
          <w:rFonts w:ascii="Calibri" w:eastAsia="Calibri" w:hAnsi="Calibri" w:cs="Calibri"/>
        </w:rPr>
      </w:pPr>
    </w:p>
    <w:p w14:paraId="7093F2E9" w14:textId="77777777" w:rsidR="008F0FC2" w:rsidRDefault="006B39C4">
      <w:pPr>
        <w:numPr>
          <w:ilvl w:val="0"/>
          <w:numId w:val="11"/>
        </w:numPr>
        <w:tabs>
          <w:tab w:val="left" w:pos="700"/>
        </w:tabs>
        <w:ind w:left="700" w:hanging="698"/>
        <w:rPr>
          <w:rFonts w:ascii="Calibri" w:eastAsia="Calibri" w:hAnsi="Calibri" w:cs="Calibri"/>
        </w:rPr>
      </w:pPr>
      <w:r>
        <w:rPr>
          <w:rFonts w:eastAsia="Times New Roman"/>
        </w:rPr>
        <w:t>found in table 1 (See Table 1, and Online Supplementary Material (OLSM) 1).</w:t>
      </w:r>
    </w:p>
    <w:p w14:paraId="76DAD48B" w14:textId="77777777" w:rsidR="008F0FC2" w:rsidRDefault="008F0FC2">
      <w:pPr>
        <w:spacing w:line="271" w:lineRule="exact"/>
        <w:rPr>
          <w:rFonts w:ascii="Calibri" w:eastAsia="Calibri" w:hAnsi="Calibri" w:cs="Calibri"/>
        </w:rPr>
      </w:pPr>
    </w:p>
    <w:p w14:paraId="4418DB19" w14:textId="77777777" w:rsidR="008F0FC2" w:rsidRDefault="006B39C4">
      <w:pPr>
        <w:numPr>
          <w:ilvl w:val="0"/>
          <w:numId w:val="11"/>
        </w:numPr>
        <w:tabs>
          <w:tab w:val="left" w:pos="700"/>
        </w:tabs>
        <w:ind w:left="700" w:hanging="698"/>
        <w:rPr>
          <w:rFonts w:ascii="Calibri" w:eastAsia="Calibri" w:hAnsi="Calibri" w:cs="Calibri"/>
        </w:rPr>
      </w:pPr>
      <w:r>
        <w:rPr>
          <w:rFonts w:eastAsia="Times New Roman"/>
        </w:rPr>
        <w:t>Design</w:t>
      </w:r>
    </w:p>
    <w:p w14:paraId="089A18A4" w14:textId="77777777" w:rsidR="008F0FC2" w:rsidRDefault="008F0FC2">
      <w:pPr>
        <w:spacing w:line="273" w:lineRule="exact"/>
        <w:rPr>
          <w:rFonts w:ascii="Calibri" w:eastAsia="Calibri" w:hAnsi="Calibri" w:cs="Calibri"/>
        </w:rPr>
      </w:pPr>
    </w:p>
    <w:p w14:paraId="1AAFF4CB" w14:textId="77777777" w:rsidR="008F0FC2" w:rsidRDefault="006B39C4">
      <w:pPr>
        <w:numPr>
          <w:ilvl w:val="0"/>
          <w:numId w:val="11"/>
        </w:numPr>
        <w:tabs>
          <w:tab w:val="left" w:pos="1420"/>
        </w:tabs>
        <w:ind w:left="1420" w:hanging="1418"/>
        <w:rPr>
          <w:rFonts w:ascii="Calibri" w:eastAsia="Calibri" w:hAnsi="Calibri" w:cs="Calibri"/>
        </w:rPr>
      </w:pPr>
      <w:r>
        <w:rPr>
          <w:rFonts w:eastAsia="Times New Roman"/>
        </w:rPr>
        <w:t>A fully-factorial design manipulating three variables was implemented, in a 2 (Snack Type;</w:t>
      </w:r>
    </w:p>
    <w:p w14:paraId="6B4EBF79" w14:textId="77777777" w:rsidR="008F0FC2" w:rsidRDefault="008F0FC2">
      <w:pPr>
        <w:spacing w:line="110" w:lineRule="exact"/>
        <w:rPr>
          <w:rFonts w:ascii="Calibri" w:eastAsia="Calibri" w:hAnsi="Calibri" w:cs="Calibri"/>
        </w:rPr>
      </w:pPr>
    </w:p>
    <w:p w14:paraId="471479D8" w14:textId="77777777" w:rsidR="008F0FC2" w:rsidRDefault="006B39C4">
      <w:pPr>
        <w:numPr>
          <w:ilvl w:val="0"/>
          <w:numId w:val="11"/>
        </w:numPr>
        <w:tabs>
          <w:tab w:val="left" w:pos="700"/>
        </w:tabs>
        <w:ind w:left="700" w:hanging="698"/>
        <w:rPr>
          <w:rFonts w:ascii="Calibri" w:eastAsia="Calibri" w:hAnsi="Calibri" w:cs="Calibri"/>
        </w:rPr>
      </w:pPr>
      <w:r>
        <w:rPr>
          <w:rFonts w:eastAsia="Times New Roman"/>
        </w:rPr>
        <w:t>Healthy [fruit] vs Unhealthy [chocolate], within-subjects) x 2 (Fruit position; proximal [20cm] vs</w:t>
      </w:r>
    </w:p>
    <w:p w14:paraId="77933B17" w14:textId="77777777" w:rsidR="008F0FC2" w:rsidRDefault="008F0FC2">
      <w:pPr>
        <w:spacing w:line="110" w:lineRule="exact"/>
        <w:rPr>
          <w:rFonts w:ascii="Calibri" w:eastAsia="Calibri" w:hAnsi="Calibri" w:cs="Calibri"/>
        </w:rPr>
      </w:pPr>
    </w:p>
    <w:p w14:paraId="664EE993" w14:textId="77777777" w:rsidR="008F0FC2" w:rsidRDefault="006B39C4">
      <w:pPr>
        <w:numPr>
          <w:ilvl w:val="0"/>
          <w:numId w:val="11"/>
        </w:numPr>
        <w:tabs>
          <w:tab w:val="left" w:pos="700"/>
        </w:tabs>
        <w:ind w:left="700" w:hanging="698"/>
        <w:rPr>
          <w:rFonts w:ascii="Calibri" w:eastAsia="Calibri" w:hAnsi="Calibri" w:cs="Calibri"/>
        </w:rPr>
      </w:pPr>
      <w:r>
        <w:rPr>
          <w:rFonts w:eastAsia="Times New Roman"/>
        </w:rPr>
        <w:t>distal [70cm], between-subjects) x 2 (Chocolate position; proximal [20cm] vs distal [70cm], between-</w:t>
      </w:r>
    </w:p>
    <w:p w14:paraId="7C638EEE" w14:textId="77777777" w:rsidR="008F0FC2" w:rsidRDefault="008F0FC2">
      <w:pPr>
        <w:spacing w:line="110" w:lineRule="exact"/>
        <w:rPr>
          <w:rFonts w:ascii="Calibri" w:eastAsia="Calibri" w:hAnsi="Calibri" w:cs="Calibri"/>
        </w:rPr>
      </w:pPr>
    </w:p>
    <w:p w14:paraId="126F3B32" w14:textId="77777777" w:rsidR="008F0FC2" w:rsidRDefault="006B39C4">
      <w:pPr>
        <w:numPr>
          <w:ilvl w:val="0"/>
          <w:numId w:val="11"/>
        </w:numPr>
        <w:tabs>
          <w:tab w:val="left" w:pos="700"/>
        </w:tabs>
        <w:ind w:left="700" w:hanging="698"/>
        <w:rPr>
          <w:rFonts w:ascii="Calibri" w:eastAsia="Calibri" w:hAnsi="Calibri" w:cs="Calibri"/>
        </w:rPr>
      </w:pPr>
      <w:r>
        <w:rPr>
          <w:rFonts w:eastAsia="Times New Roman"/>
        </w:rPr>
        <w:t>subjects) mixed design, resulting in four conditions where both snack types were presented</w:t>
      </w:r>
    </w:p>
    <w:p w14:paraId="503EB505" w14:textId="77777777" w:rsidR="008F0FC2" w:rsidRDefault="008F0FC2">
      <w:pPr>
        <w:spacing w:line="110" w:lineRule="exact"/>
        <w:rPr>
          <w:rFonts w:ascii="Calibri" w:eastAsia="Calibri" w:hAnsi="Calibri" w:cs="Calibri"/>
        </w:rPr>
      </w:pPr>
    </w:p>
    <w:p w14:paraId="10B36214" w14:textId="77777777" w:rsidR="008F0FC2" w:rsidRDefault="006B39C4">
      <w:pPr>
        <w:numPr>
          <w:ilvl w:val="0"/>
          <w:numId w:val="11"/>
        </w:numPr>
        <w:tabs>
          <w:tab w:val="left" w:pos="700"/>
        </w:tabs>
        <w:ind w:left="700" w:hanging="698"/>
        <w:rPr>
          <w:rFonts w:ascii="Calibri" w:eastAsia="Calibri" w:hAnsi="Calibri" w:cs="Calibri"/>
        </w:rPr>
      </w:pPr>
      <w:r>
        <w:rPr>
          <w:rFonts w:eastAsia="Times New Roman"/>
        </w:rPr>
        <w:t>simultaneously (Both snack types proximal, Fruit proximal, Chocolate proximal, and both snack types</w:t>
      </w:r>
    </w:p>
    <w:p w14:paraId="4CC643E6" w14:textId="77777777" w:rsidR="008F0FC2" w:rsidRDefault="008F0FC2">
      <w:pPr>
        <w:spacing w:line="110" w:lineRule="exact"/>
        <w:rPr>
          <w:rFonts w:ascii="Calibri" w:eastAsia="Calibri" w:hAnsi="Calibri" w:cs="Calibri"/>
        </w:rPr>
      </w:pPr>
    </w:p>
    <w:p w14:paraId="6D27B5F4" w14:textId="77777777" w:rsidR="008F0FC2" w:rsidRDefault="006B39C4">
      <w:pPr>
        <w:numPr>
          <w:ilvl w:val="0"/>
          <w:numId w:val="11"/>
        </w:numPr>
        <w:tabs>
          <w:tab w:val="left" w:pos="700"/>
        </w:tabs>
        <w:ind w:left="700" w:hanging="698"/>
        <w:rPr>
          <w:rFonts w:ascii="Calibri" w:eastAsia="Calibri" w:hAnsi="Calibri" w:cs="Calibri"/>
        </w:rPr>
      </w:pPr>
      <w:r>
        <w:rPr>
          <w:rFonts w:eastAsia="Times New Roman"/>
        </w:rPr>
        <w:t>distal). A fully factorial design was required in order to test and account for main effects of the</w:t>
      </w:r>
    </w:p>
    <w:p w14:paraId="277C44F5" w14:textId="77777777" w:rsidR="008F0FC2" w:rsidRDefault="008F0FC2">
      <w:pPr>
        <w:spacing w:line="110" w:lineRule="exact"/>
        <w:rPr>
          <w:rFonts w:ascii="Calibri" w:eastAsia="Calibri" w:hAnsi="Calibri" w:cs="Calibri"/>
        </w:rPr>
      </w:pPr>
    </w:p>
    <w:p w14:paraId="656E3375" w14:textId="77777777" w:rsidR="008F0FC2" w:rsidRDefault="006B39C4">
      <w:pPr>
        <w:numPr>
          <w:ilvl w:val="0"/>
          <w:numId w:val="11"/>
        </w:numPr>
        <w:tabs>
          <w:tab w:val="left" w:pos="700"/>
        </w:tabs>
        <w:ind w:left="700" w:hanging="698"/>
        <w:rPr>
          <w:rFonts w:ascii="Calibri" w:eastAsia="Calibri" w:hAnsi="Calibri" w:cs="Calibri"/>
        </w:rPr>
      </w:pPr>
      <w:r>
        <w:rPr>
          <w:rFonts w:eastAsia="Times New Roman"/>
        </w:rPr>
        <w:t>position of each snack type. A computer generated number sequence was used to assign participants</w:t>
      </w:r>
    </w:p>
    <w:p w14:paraId="4FB90225" w14:textId="77777777" w:rsidR="008F0FC2" w:rsidRDefault="008F0FC2">
      <w:pPr>
        <w:spacing w:line="113" w:lineRule="exact"/>
        <w:rPr>
          <w:rFonts w:ascii="Calibri" w:eastAsia="Calibri" w:hAnsi="Calibri" w:cs="Calibri"/>
        </w:rPr>
      </w:pPr>
    </w:p>
    <w:p w14:paraId="07941BD6" w14:textId="77777777" w:rsidR="008F0FC2" w:rsidRDefault="006B39C4">
      <w:pPr>
        <w:numPr>
          <w:ilvl w:val="0"/>
          <w:numId w:val="11"/>
        </w:numPr>
        <w:tabs>
          <w:tab w:val="left" w:pos="700"/>
        </w:tabs>
        <w:ind w:left="700" w:hanging="698"/>
        <w:rPr>
          <w:rFonts w:ascii="Calibri" w:eastAsia="Calibri" w:hAnsi="Calibri" w:cs="Calibri"/>
        </w:rPr>
      </w:pPr>
      <w:r>
        <w:rPr>
          <w:rFonts w:eastAsia="Times New Roman"/>
        </w:rPr>
        <w:t>randomly to one of four conditions (fruit position x chocolate position). Sex and BMI were not</w:t>
      </w:r>
    </w:p>
    <w:p w14:paraId="57FCA4C7" w14:textId="77777777" w:rsidR="008F0FC2" w:rsidRDefault="008F0FC2">
      <w:pPr>
        <w:spacing w:line="110" w:lineRule="exact"/>
        <w:rPr>
          <w:rFonts w:ascii="Calibri" w:eastAsia="Calibri" w:hAnsi="Calibri" w:cs="Calibri"/>
        </w:rPr>
      </w:pPr>
    </w:p>
    <w:p w14:paraId="124A3D70" w14:textId="77777777" w:rsidR="008F0FC2" w:rsidRDefault="006B39C4">
      <w:pPr>
        <w:numPr>
          <w:ilvl w:val="0"/>
          <w:numId w:val="11"/>
        </w:numPr>
        <w:tabs>
          <w:tab w:val="left" w:pos="700"/>
        </w:tabs>
        <w:ind w:left="700" w:hanging="698"/>
        <w:rPr>
          <w:rFonts w:ascii="Calibri" w:eastAsia="Calibri" w:hAnsi="Calibri" w:cs="Calibri"/>
        </w:rPr>
      </w:pPr>
      <w:r>
        <w:rPr>
          <w:rFonts w:eastAsia="Times New Roman"/>
        </w:rPr>
        <w:t>controlled for when randomising to conditions, but BMI and frequency of males and females were</w:t>
      </w:r>
    </w:p>
    <w:p w14:paraId="4523AEAE" w14:textId="77777777" w:rsidR="008F0FC2" w:rsidRDefault="008F0FC2">
      <w:pPr>
        <w:sectPr w:rsidR="008F0FC2">
          <w:pgSz w:w="11900" w:h="16840"/>
          <w:pgMar w:top="926" w:right="1440" w:bottom="1105" w:left="740" w:header="0" w:footer="0" w:gutter="0"/>
          <w:cols w:space="720" w:equalWidth="0">
            <w:col w:w="9720"/>
          </w:cols>
        </w:sectPr>
      </w:pPr>
    </w:p>
    <w:p w14:paraId="04F11D82" w14:textId="77777777" w:rsidR="008F0FC2" w:rsidRDefault="006B39C4">
      <w:pPr>
        <w:ind w:left="3620"/>
        <w:rPr>
          <w:sz w:val="20"/>
          <w:szCs w:val="20"/>
        </w:rPr>
      </w:pPr>
      <w:bookmarkStart w:id="7" w:name="page9"/>
      <w:bookmarkEnd w:id="7"/>
      <w:r>
        <w:rPr>
          <w:rFonts w:eastAsia="Times New Roman"/>
          <w:color w:val="FFFFFF"/>
          <w:sz w:val="27"/>
          <w:szCs w:val="27"/>
        </w:rPr>
        <w:lastRenderedPageBreak/>
        <w:t>ACCEPTED MANUSCRIPT</w:t>
      </w:r>
    </w:p>
    <w:p w14:paraId="3105C4F7" w14:textId="77777777" w:rsidR="008F0FC2" w:rsidRDefault="006B39C4">
      <w:pPr>
        <w:spacing w:line="20" w:lineRule="exact"/>
        <w:rPr>
          <w:sz w:val="20"/>
          <w:szCs w:val="20"/>
        </w:rPr>
      </w:pPr>
      <w:r>
        <w:rPr>
          <w:noProof/>
          <w:sz w:val="20"/>
          <w:szCs w:val="20"/>
        </w:rPr>
        <w:drawing>
          <wp:anchor distT="0" distB="0" distL="114300" distR="114300" simplePos="0" relativeHeight="251647488" behindDoc="1" locked="0" layoutInCell="0" allowOverlap="1" wp14:anchorId="42137E33" wp14:editId="00DD3097">
            <wp:simplePos x="0" y="0"/>
            <wp:positionH relativeFrom="column">
              <wp:posOffset>190500</wp:posOffset>
            </wp:positionH>
            <wp:positionV relativeFrom="paragraph">
              <wp:posOffset>-182880</wp:posOffset>
            </wp:positionV>
            <wp:extent cx="6225540" cy="21780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srcRect/>
                    <a:stretch>
                      <a:fillRect/>
                    </a:stretch>
                  </pic:blipFill>
                  <pic:spPr bwMode="auto">
                    <a:xfrm>
                      <a:off x="0" y="0"/>
                      <a:ext cx="6225540" cy="217805"/>
                    </a:xfrm>
                    <a:prstGeom prst="rect">
                      <a:avLst/>
                    </a:prstGeom>
                    <a:noFill/>
                  </pic:spPr>
                </pic:pic>
              </a:graphicData>
            </a:graphic>
          </wp:anchor>
        </w:drawing>
      </w:r>
    </w:p>
    <w:p w14:paraId="45620F2C" w14:textId="77777777" w:rsidR="008F0FC2" w:rsidRDefault="008F0FC2">
      <w:pPr>
        <w:spacing w:line="162" w:lineRule="exact"/>
        <w:rPr>
          <w:sz w:val="20"/>
          <w:szCs w:val="20"/>
        </w:rPr>
      </w:pPr>
    </w:p>
    <w:p w14:paraId="5DECE3D9" w14:textId="77777777" w:rsidR="008F0FC2" w:rsidRDefault="006B39C4">
      <w:pPr>
        <w:numPr>
          <w:ilvl w:val="0"/>
          <w:numId w:val="12"/>
        </w:numPr>
        <w:tabs>
          <w:tab w:val="left" w:pos="700"/>
        </w:tabs>
        <w:ind w:left="700" w:hanging="698"/>
        <w:rPr>
          <w:rFonts w:ascii="Calibri" w:eastAsia="Calibri" w:hAnsi="Calibri" w:cs="Calibri"/>
        </w:rPr>
      </w:pPr>
      <w:r>
        <w:rPr>
          <w:rFonts w:eastAsia="Times New Roman"/>
        </w:rPr>
        <w:t>similar across all conditions (See Table 1). Within each trial, participants were presented with two</w:t>
      </w:r>
    </w:p>
    <w:p w14:paraId="63EDE601" w14:textId="77777777" w:rsidR="008F0FC2" w:rsidRDefault="008F0FC2">
      <w:pPr>
        <w:spacing w:line="110" w:lineRule="exact"/>
        <w:rPr>
          <w:rFonts w:ascii="Calibri" w:eastAsia="Calibri" w:hAnsi="Calibri" w:cs="Calibri"/>
        </w:rPr>
      </w:pPr>
    </w:p>
    <w:p w14:paraId="389D9CF7" w14:textId="77777777" w:rsidR="008F0FC2" w:rsidRDefault="006B39C4">
      <w:pPr>
        <w:numPr>
          <w:ilvl w:val="0"/>
          <w:numId w:val="12"/>
        </w:numPr>
        <w:tabs>
          <w:tab w:val="left" w:pos="700"/>
        </w:tabs>
        <w:ind w:left="700" w:hanging="698"/>
        <w:rPr>
          <w:rFonts w:ascii="Calibri" w:eastAsia="Calibri" w:hAnsi="Calibri" w:cs="Calibri"/>
        </w:rPr>
      </w:pPr>
      <w:r>
        <w:rPr>
          <w:rFonts w:eastAsia="Times New Roman"/>
        </w:rPr>
        <w:t>clear 15cm bowls, each containing either 250g (+/- .5g) of fruit or chocolate M&amp;M’s, and presented at</w:t>
      </w:r>
    </w:p>
    <w:p w14:paraId="119B7917" w14:textId="77777777" w:rsidR="008F0FC2" w:rsidRDefault="008F0FC2">
      <w:pPr>
        <w:spacing w:line="110" w:lineRule="exact"/>
        <w:rPr>
          <w:rFonts w:ascii="Calibri" w:eastAsia="Calibri" w:hAnsi="Calibri" w:cs="Calibri"/>
        </w:rPr>
      </w:pPr>
    </w:p>
    <w:p w14:paraId="1481142A" w14:textId="77777777" w:rsidR="008F0FC2" w:rsidRDefault="006B39C4">
      <w:pPr>
        <w:numPr>
          <w:ilvl w:val="0"/>
          <w:numId w:val="12"/>
        </w:numPr>
        <w:tabs>
          <w:tab w:val="left" w:pos="700"/>
        </w:tabs>
        <w:ind w:left="700" w:hanging="698"/>
        <w:rPr>
          <w:rFonts w:ascii="Calibri" w:eastAsia="Calibri" w:hAnsi="Calibri" w:cs="Calibri"/>
        </w:rPr>
      </w:pPr>
      <w:r>
        <w:rPr>
          <w:rFonts w:eastAsia="Times New Roman"/>
        </w:rPr>
        <w:t>either a proximal (20cm) or distal (70cm) position. The distance was measured from the edge of the</w:t>
      </w:r>
    </w:p>
    <w:p w14:paraId="36EF5A90" w14:textId="77777777" w:rsidR="008F0FC2" w:rsidRDefault="008F0FC2">
      <w:pPr>
        <w:spacing w:line="110" w:lineRule="exact"/>
        <w:rPr>
          <w:rFonts w:ascii="Calibri" w:eastAsia="Calibri" w:hAnsi="Calibri" w:cs="Calibri"/>
        </w:rPr>
      </w:pPr>
    </w:p>
    <w:p w14:paraId="17720ED9" w14:textId="77777777" w:rsidR="008F0FC2" w:rsidRDefault="006B39C4">
      <w:pPr>
        <w:numPr>
          <w:ilvl w:val="0"/>
          <w:numId w:val="12"/>
        </w:numPr>
        <w:tabs>
          <w:tab w:val="left" w:pos="700"/>
        </w:tabs>
        <w:ind w:left="700" w:hanging="698"/>
        <w:rPr>
          <w:rFonts w:ascii="Calibri" w:eastAsia="Calibri" w:hAnsi="Calibri" w:cs="Calibri"/>
        </w:rPr>
      </w:pPr>
      <w:r>
        <w:rPr>
          <w:rFonts w:eastAsia="Times New Roman"/>
        </w:rPr>
        <w:t>table closest to the participant to the front edge of the bowl closest to the participant (see Figure 1). A</w:t>
      </w:r>
    </w:p>
    <w:p w14:paraId="0DB047B8" w14:textId="77777777" w:rsidR="008F0FC2" w:rsidRDefault="008F0FC2">
      <w:pPr>
        <w:spacing w:line="110" w:lineRule="exact"/>
        <w:rPr>
          <w:rFonts w:ascii="Calibri" w:eastAsia="Calibri" w:hAnsi="Calibri" w:cs="Calibri"/>
        </w:rPr>
      </w:pPr>
    </w:p>
    <w:p w14:paraId="3EBC09C1" w14:textId="77777777" w:rsidR="008F0FC2" w:rsidRDefault="006B39C4">
      <w:pPr>
        <w:numPr>
          <w:ilvl w:val="0"/>
          <w:numId w:val="12"/>
        </w:numPr>
        <w:tabs>
          <w:tab w:val="left" w:pos="700"/>
        </w:tabs>
        <w:ind w:left="700" w:hanging="698"/>
        <w:rPr>
          <w:rFonts w:ascii="Calibri" w:eastAsia="Calibri" w:hAnsi="Calibri" w:cs="Calibri"/>
        </w:rPr>
      </w:pPr>
      <w:r>
        <w:rPr>
          <w:rFonts w:eastAsia="Times New Roman"/>
        </w:rPr>
        <w:t>small selection of magazines about neutral content were located on the table (see also Hunter et al.,</w:t>
      </w:r>
    </w:p>
    <w:p w14:paraId="4ECEF586" w14:textId="77777777" w:rsidR="008F0FC2" w:rsidRDefault="008F0FC2">
      <w:pPr>
        <w:spacing w:line="125" w:lineRule="exact"/>
        <w:rPr>
          <w:rFonts w:ascii="Calibri" w:eastAsia="Calibri" w:hAnsi="Calibri" w:cs="Calibri"/>
        </w:rPr>
      </w:pPr>
    </w:p>
    <w:p w14:paraId="74ADE94C" w14:textId="77777777" w:rsidR="008F0FC2" w:rsidRDefault="006B39C4">
      <w:pPr>
        <w:numPr>
          <w:ilvl w:val="0"/>
          <w:numId w:val="12"/>
        </w:numPr>
        <w:tabs>
          <w:tab w:val="left" w:pos="700"/>
        </w:tabs>
        <w:ind w:left="700" w:hanging="698"/>
        <w:rPr>
          <w:rFonts w:ascii="Calibri" w:eastAsia="Calibri" w:hAnsi="Calibri" w:cs="Calibri"/>
          <w:sz w:val="21"/>
          <w:szCs w:val="21"/>
        </w:rPr>
      </w:pPr>
      <w:r>
        <w:rPr>
          <w:rFonts w:eastAsia="Times New Roman"/>
          <w:sz w:val="21"/>
          <w:szCs w:val="21"/>
        </w:rPr>
        <w:t>2018; Maas et al., 2012). A 13” laptop was placed o n the table in front of the participant to allow them</w:t>
      </w:r>
    </w:p>
    <w:p w14:paraId="4EDBFDB9" w14:textId="77777777" w:rsidR="008F0FC2" w:rsidRDefault="008F0FC2">
      <w:pPr>
        <w:spacing w:line="110" w:lineRule="exact"/>
        <w:rPr>
          <w:rFonts w:ascii="Calibri" w:eastAsia="Calibri" w:hAnsi="Calibri" w:cs="Calibri"/>
          <w:sz w:val="21"/>
          <w:szCs w:val="21"/>
        </w:rPr>
      </w:pPr>
    </w:p>
    <w:p w14:paraId="68A17873" w14:textId="77777777" w:rsidR="008F0FC2" w:rsidRDefault="006B39C4">
      <w:pPr>
        <w:numPr>
          <w:ilvl w:val="0"/>
          <w:numId w:val="12"/>
        </w:numPr>
        <w:tabs>
          <w:tab w:val="left" w:pos="700"/>
        </w:tabs>
        <w:ind w:left="700" w:hanging="698"/>
        <w:rPr>
          <w:rFonts w:ascii="Calibri" w:eastAsia="Calibri" w:hAnsi="Calibri" w:cs="Calibri"/>
        </w:rPr>
      </w:pPr>
      <w:r>
        <w:rPr>
          <w:rFonts w:eastAsia="Times New Roman"/>
        </w:rPr>
        <w:t>to complete the questionnaire on using the built-in keyboard and mouse. Presentation side of each</w:t>
      </w:r>
    </w:p>
    <w:p w14:paraId="1596B03E" w14:textId="77777777" w:rsidR="008F0FC2" w:rsidRDefault="008F0FC2">
      <w:pPr>
        <w:spacing w:line="110" w:lineRule="exact"/>
        <w:rPr>
          <w:rFonts w:ascii="Calibri" w:eastAsia="Calibri" w:hAnsi="Calibri" w:cs="Calibri"/>
        </w:rPr>
      </w:pPr>
    </w:p>
    <w:p w14:paraId="50F3F38B" w14:textId="77777777" w:rsidR="008F0FC2" w:rsidRDefault="006B39C4">
      <w:pPr>
        <w:numPr>
          <w:ilvl w:val="0"/>
          <w:numId w:val="12"/>
        </w:numPr>
        <w:tabs>
          <w:tab w:val="left" w:pos="700"/>
        </w:tabs>
        <w:ind w:left="700" w:hanging="698"/>
        <w:rPr>
          <w:rFonts w:ascii="Calibri" w:eastAsia="Calibri" w:hAnsi="Calibri" w:cs="Calibri"/>
        </w:rPr>
      </w:pPr>
      <w:r>
        <w:rPr>
          <w:rFonts w:eastAsia="Times New Roman"/>
        </w:rPr>
        <w:t>snack was counterbalanced, with the fruit being presented on the left side of the table and the right</w:t>
      </w:r>
    </w:p>
    <w:p w14:paraId="39D2FE1A" w14:textId="77777777" w:rsidR="008F0FC2" w:rsidRDefault="006B39C4">
      <w:pPr>
        <w:spacing w:line="20" w:lineRule="exact"/>
        <w:rPr>
          <w:sz w:val="20"/>
          <w:szCs w:val="20"/>
        </w:rPr>
      </w:pPr>
      <w:r>
        <w:rPr>
          <w:noProof/>
          <w:sz w:val="20"/>
          <w:szCs w:val="20"/>
        </w:rPr>
        <w:drawing>
          <wp:anchor distT="0" distB="0" distL="114300" distR="114300" simplePos="0" relativeHeight="251648512" behindDoc="1" locked="0" layoutInCell="0" allowOverlap="1" wp14:anchorId="409DBDF6" wp14:editId="7E8D6D8B">
            <wp:simplePos x="0" y="0"/>
            <wp:positionH relativeFrom="column">
              <wp:posOffset>1184910</wp:posOffset>
            </wp:positionH>
            <wp:positionV relativeFrom="paragraph">
              <wp:posOffset>407670</wp:posOffset>
            </wp:positionV>
            <wp:extent cx="3917950" cy="250634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srcRect/>
                    <a:stretch>
                      <a:fillRect/>
                    </a:stretch>
                  </pic:blipFill>
                  <pic:spPr bwMode="auto">
                    <a:xfrm>
                      <a:off x="0" y="0"/>
                      <a:ext cx="3917950" cy="2506345"/>
                    </a:xfrm>
                    <a:prstGeom prst="rect">
                      <a:avLst/>
                    </a:prstGeom>
                    <a:noFill/>
                  </pic:spPr>
                </pic:pic>
              </a:graphicData>
            </a:graphic>
          </wp:anchor>
        </w:drawing>
      </w:r>
    </w:p>
    <w:p w14:paraId="6E6B06C8" w14:textId="77777777" w:rsidR="008F0FC2" w:rsidRDefault="008F0FC2">
      <w:pPr>
        <w:sectPr w:rsidR="008F0FC2">
          <w:pgSz w:w="11900" w:h="16840"/>
          <w:pgMar w:top="926" w:right="1440" w:bottom="1440" w:left="740" w:header="0" w:footer="0" w:gutter="0"/>
          <w:cols w:space="720" w:equalWidth="0">
            <w:col w:w="9720"/>
          </w:cols>
        </w:sectPr>
      </w:pPr>
    </w:p>
    <w:p w14:paraId="1AF0109C" w14:textId="77777777" w:rsidR="008F0FC2" w:rsidRDefault="008F0FC2">
      <w:pPr>
        <w:spacing w:line="200" w:lineRule="exact"/>
        <w:rPr>
          <w:sz w:val="20"/>
          <w:szCs w:val="20"/>
        </w:rPr>
      </w:pPr>
    </w:p>
    <w:p w14:paraId="06B9DE28" w14:textId="77777777" w:rsidR="008F0FC2" w:rsidRDefault="008F0FC2">
      <w:pPr>
        <w:spacing w:line="200" w:lineRule="exact"/>
        <w:rPr>
          <w:sz w:val="20"/>
          <w:szCs w:val="20"/>
        </w:rPr>
      </w:pPr>
    </w:p>
    <w:p w14:paraId="238C61D3" w14:textId="77777777" w:rsidR="008F0FC2" w:rsidRDefault="008F0FC2">
      <w:pPr>
        <w:spacing w:line="200" w:lineRule="exact"/>
        <w:rPr>
          <w:sz w:val="20"/>
          <w:szCs w:val="20"/>
        </w:rPr>
      </w:pPr>
    </w:p>
    <w:p w14:paraId="5B91A575" w14:textId="77777777" w:rsidR="008F0FC2" w:rsidRDefault="008F0FC2">
      <w:pPr>
        <w:spacing w:line="200" w:lineRule="exact"/>
        <w:rPr>
          <w:sz w:val="20"/>
          <w:szCs w:val="20"/>
        </w:rPr>
      </w:pPr>
    </w:p>
    <w:p w14:paraId="7D85501E" w14:textId="77777777" w:rsidR="008F0FC2" w:rsidRDefault="008F0FC2">
      <w:pPr>
        <w:spacing w:line="200" w:lineRule="exact"/>
        <w:rPr>
          <w:sz w:val="20"/>
          <w:szCs w:val="20"/>
        </w:rPr>
      </w:pPr>
    </w:p>
    <w:p w14:paraId="7E5F8E33" w14:textId="77777777" w:rsidR="008F0FC2" w:rsidRDefault="008F0FC2">
      <w:pPr>
        <w:spacing w:line="200" w:lineRule="exact"/>
        <w:rPr>
          <w:sz w:val="20"/>
          <w:szCs w:val="20"/>
        </w:rPr>
      </w:pPr>
    </w:p>
    <w:p w14:paraId="32DF2BBF" w14:textId="77777777" w:rsidR="008F0FC2" w:rsidRDefault="008F0FC2">
      <w:pPr>
        <w:spacing w:line="200" w:lineRule="exact"/>
        <w:rPr>
          <w:sz w:val="20"/>
          <w:szCs w:val="20"/>
        </w:rPr>
      </w:pPr>
    </w:p>
    <w:p w14:paraId="369E038C" w14:textId="77777777" w:rsidR="008F0FC2" w:rsidRDefault="008F0FC2">
      <w:pPr>
        <w:spacing w:line="200" w:lineRule="exact"/>
        <w:rPr>
          <w:sz w:val="20"/>
          <w:szCs w:val="20"/>
        </w:rPr>
      </w:pPr>
    </w:p>
    <w:p w14:paraId="66FADE6F" w14:textId="77777777" w:rsidR="008F0FC2" w:rsidRDefault="008F0FC2">
      <w:pPr>
        <w:spacing w:line="200" w:lineRule="exact"/>
        <w:rPr>
          <w:sz w:val="20"/>
          <w:szCs w:val="20"/>
        </w:rPr>
      </w:pPr>
    </w:p>
    <w:p w14:paraId="41343A97" w14:textId="77777777" w:rsidR="008F0FC2" w:rsidRDefault="008F0FC2">
      <w:pPr>
        <w:spacing w:line="200" w:lineRule="exact"/>
        <w:rPr>
          <w:sz w:val="20"/>
          <w:szCs w:val="20"/>
        </w:rPr>
      </w:pPr>
    </w:p>
    <w:p w14:paraId="0BB88CC6" w14:textId="77777777" w:rsidR="008F0FC2" w:rsidRDefault="008F0FC2">
      <w:pPr>
        <w:spacing w:line="200" w:lineRule="exact"/>
        <w:rPr>
          <w:sz w:val="20"/>
          <w:szCs w:val="20"/>
        </w:rPr>
      </w:pPr>
    </w:p>
    <w:p w14:paraId="41FD3A35" w14:textId="77777777" w:rsidR="008F0FC2" w:rsidRDefault="008F0FC2">
      <w:pPr>
        <w:spacing w:line="200" w:lineRule="exact"/>
        <w:rPr>
          <w:sz w:val="20"/>
          <w:szCs w:val="20"/>
        </w:rPr>
      </w:pPr>
    </w:p>
    <w:p w14:paraId="2AAED886" w14:textId="77777777" w:rsidR="008F0FC2" w:rsidRDefault="008F0FC2">
      <w:pPr>
        <w:spacing w:line="200" w:lineRule="exact"/>
        <w:rPr>
          <w:sz w:val="20"/>
          <w:szCs w:val="20"/>
        </w:rPr>
      </w:pPr>
    </w:p>
    <w:p w14:paraId="10B55B48" w14:textId="77777777" w:rsidR="008F0FC2" w:rsidRDefault="008F0FC2">
      <w:pPr>
        <w:spacing w:line="200" w:lineRule="exact"/>
        <w:rPr>
          <w:sz w:val="20"/>
          <w:szCs w:val="20"/>
        </w:rPr>
      </w:pPr>
    </w:p>
    <w:p w14:paraId="187BA164" w14:textId="77777777" w:rsidR="008F0FC2" w:rsidRDefault="008F0FC2">
      <w:pPr>
        <w:spacing w:line="200" w:lineRule="exact"/>
        <w:rPr>
          <w:sz w:val="20"/>
          <w:szCs w:val="20"/>
        </w:rPr>
      </w:pPr>
    </w:p>
    <w:p w14:paraId="59EB30B3" w14:textId="77777777" w:rsidR="008F0FC2" w:rsidRDefault="008F0FC2">
      <w:pPr>
        <w:spacing w:line="200" w:lineRule="exact"/>
        <w:rPr>
          <w:sz w:val="20"/>
          <w:szCs w:val="20"/>
        </w:rPr>
      </w:pPr>
    </w:p>
    <w:p w14:paraId="2EB825C9" w14:textId="77777777" w:rsidR="008F0FC2" w:rsidRDefault="008F0FC2">
      <w:pPr>
        <w:spacing w:line="200" w:lineRule="exact"/>
        <w:rPr>
          <w:sz w:val="20"/>
          <w:szCs w:val="20"/>
        </w:rPr>
      </w:pPr>
    </w:p>
    <w:p w14:paraId="698E52EE" w14:textId="77777777" w:rsidR="008F0FC2" w:rsidRDefault="008F0FC2">
      <w:pPr>
        <w:spacing w:line="200" w:lineRule="exact"/>
        <w:rPr>
          <w:sz w:val="20"/>
          <w:szCs w:val="20"/>
        </w:rPr>
      </w:pPr>
    </w:p>
    <w:p w14:paraId="1410562C" w14:textId="77777777" w:rsidR="008F0FC2" w:rsidRDefault="008F0FC2">
      <w:pPr>
        <w:spacing w:line="200" w:lineRule="exact"/>
        <w:rPr>
          <w:sz w:val="20"/>
          <w:szCs w:val="20"/>
        </w:rPr>
      </w:pPr>
    </w:p>
    <w:p w14:paraId="51C68411" w14:textId="77777777" w:rsidR="008F0FC2" w:rsidRDefault="008F0FC2">
      <w:pPr>
        <w:spacing w:line="291" w:lineRule="exact"/>
        <w:rPr>
          <w:sz w:val="20"/>
          <w:szCs w:val="20"/>
        </w:rPr>
      </w:pPr>
    </w:p>
    <w:p w14:paraId="47C54EDA" w14:textId="77777777" w:rsidR="008F0FC2" w:rsidRDefault="006B39C4">
      <w:pPr>
        <w:ind w:left="2040"/>
        <w:rPr>
          <w:sz w:val="20"/>
          <w:szCs w:val="20"/>
        </w:rPr>
      </w:pPr>
      <w:r>
        <w:rPr>
          <w:rFonts w:eastAsia="Times New Roman"/>
          <w:sz w:val="20"/>
          <w:szCs w:val="20"/>
        </w:rPr>
        <w:t>Participant</w:t>
      </w:r>
    </w:p>
    <w:p w14:paraId="776ED064" w14:textId="77777777" w:rsidR="008F0FC2" w:rsidRDefault="006B39C4">
      <w:pPr>
        <w:spacing w:line="20" w:lineRule="exact"/>
        <w:rPr>
          <w:sz w:val="20"/>
          <w:szCs w:val="20"/>
        </w:rPr>
      </w:pPr>
      <w:r>
        <w:rPr>
          <w:sz w:val="20"/>
          <w:szCs w:val="20"/>
        </w:rPr>
        <w:br w:type="column"/>
      </w:r>
    </w:p>
    <w:p w14:paraId="713D8C4E" w14:textId="77777777" w:rsidR="008F0FC2" w:rsidRDefault="008F0FC2">
      <w:pPr>
        <w:spacing w:line="200" w:lineRule="exact"/>
        <w:rPr>
          <w:sz w:val="20"/>
          <w:szCs w:val="20"/>
        </w:rPr>
      </w:pPr>
    </w:p>
    <w:p w14:paraId="613C6F77" w14:textId="77777777" w:rsidR="008F0FC2" w:rsidRDefault="008F0FC2">
      <w:pPr>
        <w:spacing w:line="200" w:lineRule="exact"/>
        <w:rPr>
          <w:sz w:val="20"/>
          <w:szCs w:val="20"/>
        </w:rPr>
      </w:pPr>
    </w:p>
    <w:p w14:paraId="668D0E0E" w14:textId="77777777" w:rsidR="008F0FC2" w:rsidRDefault="008F0FC2">
      <w:pPr>
        <w:spacing w:line="200" w:lineRule="exact"/>
        <w:rPr>
          <w:sz w:val="20"/>
          <w:szCs w:val="20"/>
        </w:rPr>
      </w:pPr>
    </w:p>
    <w:p w14:paraId="4C612985" w14:textId="77777777" w:rsidR="008F0FC2" w:rsidRDefault="008F0FC2">
      <w:pPr>
        <w:spacing w:line="200" w:lineRule="exact"/>
        <w:rPr>
          <w:sz w:val="20"/>
          <w:szCs w:val="20"/>
        </w:rPr>
      </w:pPr>
    </w:p>
    <w:p w14:paraId="4682A583" w14:textId="77777777" w:rsidR="008F0FC2" w:rsidRDefault="008F0FC2">
      <w:pPr>
        <w:spacing w:line="200" w:lineRule="exact"/>
        <w:rPr>
          <w:sz w:val="20"/>
          <w:szCs w:val="20"/>
        </w:rPr>
      </w:pPr>
    </w:p>
    <w:p w14:paraId="1D147666" w14:textId="77777777" w:rsidR="008F0FC2" w:rsidRDefault="008F0FC2">
      <w:pPr>
        <w:spacing w:line="200" w:lineRule="exact"/>
        <w:rPr>
          <w:sz w:val="20"/>
          <w:szCs w:val="20"/>
        </w:rPr>
      </w:pPr>
    </w:p>
    <w:p w14:paraId="350ED86F" w14:textId="77777777" w:rsidR="008F0FC2" w:rsidRDefault="008F0FC2">
      <w:pPr>
        <w:spacing w:line="200" w:lineRule="exact"/>
        <w:rPr>
          <w:sz w:val="20"/>
          <w:szCs w:val="20"/>
        </w:rPr>
      </w:pPr>
    </w:p>
    <w:p w14:paraId="1591E8B4" w14:textId="77777777" w:rsidR="008F0FC2" w:rsidRDefault="008F0FC2">
      <w:pPr>
        <w:spacing w:line="200" w:lineRule="exact"/>
        <w:rPr>
          <w:sz w:val="20"/>
          <w:szCs w:val="20"/>
        </w:rPr>
      </w:pPr>
    </w:p>
    <w:p w14:paraId="1998F4B8" w14:textId="77777777" w:rsidR="008F0FC2" w:rsidRDefault="008F0FC2">
      <w:pPr>
        <w:spacing w:line="200" w:lineRule="exact"/>
        <w:rPr>
          <w:sz w:val="20"/>
          <w:szCs w:val="20"/>
        </w:rPr>
      </w:pPr>
    </w:p>
    <w:p w14:paraId="1BF0FA95" w14:textId="77777777" w:rsidR="008F0FC2" w:rsidRDefault="008F0FC2">
      <w:pPr>
        <w:spacing w:line="200" w:lineRule="exact"/>
        <w:rPr>
          <w:sz w:val="20"/>
          <w:szCs w:val="20"/>
        </w:rPr>
      </w:pPr>
    </w:p>
    <w:p w14:paraId="06C9E167" w14:textId="77777777" w:rsidR="008F0FC2" w:rsidRDefault="008F0FC2">
      <w:pPr>
        <w:spacing w:line="200" w:lineRule="exact"/>
        <w:rPr>
          <w:sz w:val="20"/>
          <w:szCs w:val="20"/>
        </w:rPr>
      </w:pPr>
    </w:p>
    <w:p w14:paraId="09D8D389" w14:textId="77777777" w:rsidR="008F0FC2" w:rsidRDefault="008F0FC2">
      <w:pPr>
        <w:spacing w:line="200" w:lineRule="exact"/>
        <w:rPr>
          <w:sz w:val="20"/>
          <w:szCs w:val="20"/>
        </w:rPr>
      </w:pPr>
    </w:p>
    <w:p w14:paraId="5E37DB33" w14:textId="77777777" w:rsidR="008F0FC2" w:rsidRDefault="008F0FC2">
      <w:pPr>
        <w:spacing w:line="200" w:lineRule="exact"/>
        <w:rPr>
          <w:sz w:val="20"/>
          <w:szCs w:val="20"/>
        </w:rPr>
      </w:pPr>
    </w:p>
    <w:p w14:paraId="1FE128B8" w14:textId="77777777" w:rsidR="008F0FC2" w:rsidRDefault="008F0FC2">
      <w:pPr>
        <w:spacing w:line="200" w:lineRule="exact"/>
        <w:rPr>
          <w:sz w:val="20"/>
          <w:szCs w:val="20"/>
        </w:rPr>
      </w:pPr>
    </w:p>
    <w:p w14:paraId="1BE3D19E" w14:textId="77777777" w:rsidR="008F0FC2" w:rsidRDefault="008F0FC2">
      <w:pPr>
        <w:spacing w:line="200" w:lineRule="exact"/>
        <w:rPr>
          <w:sz w:val="20"/>
          <w:szCs w:val="20"/>
        </w:rPr>
      </w:pPr>
    </w:p>
    <w:p w14:paraId="0DED6BC6" w14:textId="77777777" w:rsidR="008F0FC2" w:rsidRDefault="008F0FC2">
      <w:pPr>
        <w:spacing w:line="200" w:lineRule="exact"/>
        <w:rPr>
          <w:sz w:val="20"/>
          <w:szCs w:val="20"/>
        </w:rPr>
      </w:pPr>
    </w:p>
    <w:p w14:paraId="684C4872" w14:textId="77777777" w:rsidR="008F0FC2" w:rsidRDefault="008F0FC2">
      <w:pPr>
        <w:spacing w:line="200" w:lineRule="exact"/>
        <w:rPr>
          <w:sz w:val="20"/>
          <w:szCs w:val="20"/>
        </w:rPr>
      </w:pPr>
    </w:p>
    <w:p w14:paraId="51841C1F" w14:textId="77777777" w:rsidR="008F0FC2" w:rsidRDefault="008F0FC2">
      <w:pPr>
        <w:spacing w:line="200" w:lineRule="exact"/>
        <w:rPr>
          <w:sz w:val="20"/>
          <w:szCs w:val="20"/>
        </w:rPr>
      </w:pPr>
    </w:p>
    <w:p w14:paraId="5437C1E1" w14:textId="77777777" w:rsidR="008F0FC2" w:rsidRDefault="008F0FC2">
      <w:pPr>
        <w:spacing w:line="200" w:lineRule="exact"/>
        <w:rPr>
          <w:sz w:val="20"/>
          <w:szCs w:val="20"/>
        </w:rPr>
      </w:pPr>
    </w:p>
    <w:p w14:paraId="7A15AECD" w14:textId="77777777" w:rsidR="008F0FC2" w:rsidRDefault="008F0FC2">
      <w:pPr>
        <w:spacing w:line="310" w:lineRule="exact"/>
        <w:rPr>
          <w:sz w:val="20"/>
          <w:szCs w:val="20"/>
        </w:rPr>
      </w:pPr>
    </w:p>
    <w:p w14:paraId="2CDFD50D" w14:textId="77777777" w:rsidR="008F0FC2" w:rsidRDefault="006B39C4">
      <w:pPr>
        <w:tabs>
          <w:tab w:val="left" w:pos="740"/>
        </w:tabs>
        <w:rPr>
          <w:sz w:val="20"/>
          <w:szCs w:val="20"/>
        </w:rPr>
      </w:pPr>
      <w:r>
        <w:rPr>
          <w:rFonts w:eastAsia="Times New Roman"/>
          <w:sz w:val="19"/>
          <w:szCs w:val="19"/>
        </w:rPr>
        <w:t>Laptop</w:t>
      </w:r>
      <w:r>
        <w:rPr>
          <w:rFonts w:eastAsia="Times New Roman"/>
          <w:sz w:val="19"/>
          <w:szCs w:val="19"/>
        </w:rPr>
        <w:tab/>
        <w:t>Magazines</w:t>
      </w:r>
    </w:p>
    <w:p w14:paraId="21FD20D3" w14:textId="77777777" w:rsidR="008F0FC2" w:rsidRDefault="006B39C4">
      <w:pPr>
        <w:spacing w:line="20" w:lineRule="exact"/>
        <w:rPr>
          <w:sz w:val="20"/>
          <w:szCs w:val="20"/>
        </w:rPr>
      </w:pPr>
      <w:r>
        <w:rPr>
          <w:sz w:val="20"/>
          <w:szCs w:val="20"/>
        </w:rPr>
        <w:br w:type="column"/>
      </w:r>
    </w:p>
    <w:p w14:paraId="06E114F9" w14:textId="77777777" w:rsidR="008F0FC2" w:rsidRDefault="008F0FC2">
      <w:pPr>
        <w:spacing w:line="200" w:lineRule="exact"/>
        <w:rPr>
          <w:sz w:val="20"/>
          <w:szCs w:val="20"/>
        </w:rPr>
      </w:pPr>
    </w:p>
    <w:p w14:paraId="03EE5187" w14:textId="77777777" w:rsidR="008F0FC2" w:rsidRDefault="008F0FC2">
      <w:pPr>
        <w:spacing w:line="200" w:lineRule="exact"/>
        <w:rPr>
          <w:sz w:val="20"/>
          <w:szCs w:val="20"/>
        </w:rPr>
      </w:pPr>
    </w:p>
    <w:p w14:paraId="68BA5CF1" w14:textId="77777777" w:rsidR="008F0FC2" w:rsidRDefault="008F0FC2">
      <w:pPr>
        <w:spacing w:line="200" w:lineRule="exact"/>
        <w:rPr>
          <w:sz w:val="20"/>
          <w:szCs w:val="20"/>
        </w:rPr>
      </w:pPr>
    </w:p>
    <w:p w14:paraId="508C6C88" w14:textId="77777777" w:rsidR="008F0FC2" w:rsidRDefault="008F0FC2">
      <w:pPr>
        <w:spacing w:line="200" w:lineRule="exact"/>
        <w:rPr>
          <w:sz w:val="20"/>
          <w:szCs w:val="20"/>
        </w:rPr>
      </w:pPr>
    </w:p>
    <w:p w14:paraId="362C7539" w14:textId="77777777" w:rsidR="008F0FC2" w:rsidRDefault="008F0FC2">
      <w:pPr>
        <w:spacing w:line="200" w:lineRule="exact"/>
        <w:rPr>
          <w:sz w:val="20"/>
          <w:szCs w:val="20"/>
        </w:rPr>
      </w:pPr>
    </w:p>
    <w:p w14:paraId="6299E10C" w14:textId="77777777" w:rsidR="008F0FC2" w:rsidRDefault="008F0FC2">
      <w:pPr>
        <w:spacing w:line="200" w:lineRule="exact"/>
        <w:rPr>
          <w:sz w:val="20"/>
          <w:szCs w:val="20"/>
        </w:rPr>
      </w:pPr>
    </w:p>
    <w:p w14:paraId="445B854A" w14:textId="77777777" w:rsidR="008F0FC2" w:rsidRDefault="008F0FC2">
      <w:pPr>
        <w:spacing w:line="200" w:lineRule="exact"/>
        <w:rPr>
          <w:sz w:val="20"/>
          <w:szCs w:val="20"/>
        </w:rPr>
      </w:pPr>
    </w:p>
    <w:p w14:paraId="0615525C" w14:textId="77777777" w:rsidR="008F0FC2" w:rsidRDefault="008F0FC2">
      <w:pPr>
        <w:spacing w:line="200" w:lineRule="exact"/>
        <w:rPr>
          <w:sz w:val="20"/>
          <w:szCs w:val="20"/>
        </w:rPr>
      </w:pPr>
    </w:p>
    <w:p w14:paraId="7B054B2A" w14:textId="77777777" w:rsidR="008F0FC2" w:rsidRDefault="008F0FC2">
      <w:pPr>
        <w:spacing w:line="200" w:lineRule="exact"/>
        <w:rPr>
          <w:sz w:val="20"/>
          <w:szCs w:val="20"/>
        </w:rPr>
      </w:pPr>
    </w:p>
    <w:p w14:paraId="15218FDC" w14:textId="77777777" w:rsidR="008F0FC2" w:rsidRDefault="008F0FC2">
      <w:pPr>
        <w:spacing w:line="200" w:lineRule="exact"/>
        <w:rPr>
          <w:sz w:val="20"/>
          <w:szCs w:val="20"/>
        </w:rPr>
      </w:pPr>
    </w:p>
    <w:p w14:paraId="4398994D" w14:textId="77777777" w:rsidR="008F0FC2" w:rsidRDefault="008F0FC2">
      <w:pPr>
        <w:spacing w:line="200" w:lineRule="exact"/>
        <w:rPr>
          <w:sz w:val="20"/>
          <w:szCs w:val="20"/>
        </w:rPr>
      </w:pPr>
    </w:p>
    <w:p w14:paraId="503E0985" w14:textId="77777777" w:rsidR="008F0FC2" w:rsidRDefault="008F0FC2">
      <w:pPr>
        <w:spacing w:line="200" w:lineRule="exact"/>
        <w:rPr>
          <w:sz w:val="20"/>
          <w:szCs w:val="20"/>
        </w:rPr>
      </w:pPr>
    </w:p>
    <w:p w14:paraId="77001864" w14:textId="77777777" w:rsidR="008F0FC2" w:rsidRDefault="008F0FC2">
      <w:pPr>
        <w:spacing w:line="200" w:lineRule="exact"/>
        <w:rPr>
          <w:sz w:val="20"/>
          <w:szCs w:val="20"/>
        </w:rPr>
      </w:pPr>
    </w:p>
    <w:p w14:paraId="59B4B5CE" w14:textId="77777777" w:rsidR="008F0FC2" w:rsidRDefault="008F0FC2">
      <w:pPr>
        <w:spacing w:line="200" w:lineRule="exact"/>
        <w:rPr>
          <w:sz w:val="20"/>
          <w:szCs w:val="20"/>
        </w:rPr>
      </w:pPr>
    </w:p>
    <w:p w14:paraId="04AF74E2" w14:textId="77777777" w:rsidR="008F0FC2" w:rsidRDefault="008F0FC2">
      <w:pPr>
        <w:spacing w:line="200" w:lineRule="exact"/>
        <w:rPr>
          <w:sz w:val="20"/>
          <w:szCs w:val="20"/>
        </w:rPr>
      </w:pPr>
    </w:p>
    <w:p w14:paraId="5A23BBCC" w14:textId="77777777" w:rsidR="008F0FC2" w:rsidRDefault="008F0FC2">
      <w:pPr>
        <w:spacing w:line="200" w:lineRule="exact"/>
        <w:rPr>
          <w:sz w:val="20"/>
          <w:szCs w:val="20"/>
        </w:rPr>
      </w:pPr>
    </w:p>
    <w:p w14:paraId="27E855B5" w14:textId="77777777" w:rsidR="008F0FC2" w:rsidRDefault="008F0FC2">
      <w:pPr>
        <w:spacing w:line="200" w:lineRule="exact"/>
        <w:rPr>
          <w:sz w:val="20"/>
          <w:szCs w:val="20"/>
        </w:rPr>
      </w:pPr>
    </w:p>
    <w:p w14:paraId="172CB701" w14:textId="77777777" w:rsidR="008F0FC2" w:rsidRDefault="008F0FC2">
      <w:pPr>
        <w:spacing w:line="200" w:lineRule="exact"/>
        <w:rPr>
          <w:sz w:val="20"/>
          <w:szCs w:val="20"/>
        </w:rPr>
      </w:pPr>
    </w:p>
    <w:p w14:paraId="29756852" w14:textId="77777777" w:rsidR="008F0FC2" w:rsidRDefault="008F0FC2">
      <w:pPr>
        <w:spacing w:line="200" w:lineRule="exact"/>
        <w:rPr>
          <w:sz w:val="20"/>
          <w:szCs w:val="20"/>
        </w:rPr>
      </w:pPr>
    </w:p>
    <w:p w14:paraId="182FEC28" w14:textId="77777777" w:rsidR="008F0FC2" w:rsidRDefault="008F0FC2">
      <w:pPr>
        <w:spacing w:line="310" w:lineRule="exact"/>
        <w:rPr>
          <w:sz w:val="20"/>
          <w:szCs w:val="20"/>
        </w:rPr>
      </w:pPr>
    </w:p>
    <w:p w14:paraId="01837042" w14:textId="77777777" w:rsidR="008F0FC2" w:rsidRDefault="006B39C4">
      <w:pPr>
        <w:rPr>
          <w:sz w:val="20"/>
          <w:szCs w:val="20"/>
        </w:rPr>
      </w:pPr>
      <w:r>
        <w:rPr>
          <w:rFonts w:eastAsia="Times New Roman"/>
          <w:sz w:val="19"/>
          <w:szCs w:val="19"/>
        </w:rPr>
        <w:t>70cm Bowl</w:t>
      </w:r>
    </w:p>
    <w:p w14:paraId="2A765085" w14:textId="77777777" w:rsidR="008F0FC2" w:rsidRDefault="006B39C4">
      <w:pPr>
        <w:spacing w:line="20" w:lineRule="exact"/>
        <w:rPr>
          <w:sz w:val="20"/>
          <w:szCs w:val="20"/>
        </w:rPr>
      </w:pPr>
      <w:r>
        <w:rPr>
          <w:sz w:val="20"/>
          <w:szCs w:val="20"/>
        </w:rPr>
        <w:br w:type="column"/>
      </w:r>
    </w:p>
    <w:p w14:paraId="17FBCF2B" w14:textId="77777777" w:rsidR="008F0FC2" w:rsidRDefault="008F0FC2">
      <w:pPr>
        <w:spacing w:line="200" w:lineRule="exact"/>
        <w:rPr>
          <w:sz w:val="20"/>
          <w:szCs w:val="20"/>
        </w:rPr>
      </w:pPr>
    </w:p>
    <w:p w14:paraId="3247633A" w14:textId="77777777" w:rsidR="008F0FC2" w:rsidRDefault="008F0FC2">
      <w:pPr>
        <w:spacing w:line="200" w:lineRule="exact"/>
        <w:rPr>
          <w:sz w:val="20"/>
          <w:szCs w:val="20"/>
        </w:rPr>
      </w:pPr>
    </w:p>
    <w:p w14:paraId="77B6658C" w14:textId="77777777" w:rsidR="008F0FC2" w:rsidRDefault="008F0FC2">
      <w:pPr>
        <w:spacing w:line="200" w:lineRule="exact"/>
        <w:rPr>
          <w:sz w:val="20"/>
          <w:szCs w:val="20"/>
        </w:rPr>
      </w:pPr>
    </w:p>
    <w:p w14:paraId="2B629A45" w14:textId="77777777" w:rsidR="008F0FC2" w:rsidRDefault="008F0FC2">
      <w:pPr>
        <w:spacing w:line="200" w:lineRule="exact"/>
        <w:rPr>
          <w:sz w:val="20"/>
          <w:szCs w:val="20"/>
        </w:rPr>
      </w:pPr>
    </w:p>
    <w:p w14:paraId="00C5023E" w14:textId="77777777" w:rsidR="008F0FC2" w:rsidRDefault="008F0FC2">
      <w:pPr>
        <w:spacing w:line="200" w:lineRule="exact"/>
        <w:rPr>
          <w:sz w:val="20"/>
          <w:szCs w:val="20"/>
        </w:rPr>
      </w:pPr>
    </w:p>
    <w:p w14:paraId="20F3A857" w14:textId="77777777" w:rsidR="008F0FC2" w:rsidRDefault="008F0FC2">
      <w:pPr>
        <w:spacing w:line="200" w:lineRule="exact"/>
        <w:rPr>
          <w:sz w:val="20"/>
          <w:szCs w:val="20"/>
        </w:rPr>
      </w:pPr>
    </w:p>
    <w:p w14:paraId="3E8DE4B4" w14:textId="77777777" w:rsidR="008F0FC2" w:rsidRDefault="008F0FC2">
      <w:pPr>
        <w:spacing w:line="200" w:lineRule="exact"/>
        <w:rPr>
          <w:sz w:val="20"/>
          <w:szCs w:val="20"/>
        </w:rPr>
      </w:pPr>
    </w:p>
    <w:p w14:paraId="648B9D3A" w14:textId="77777777" w:rsidR="008F0FC2" w:rsidRDefault="008F0FC2">
      <w:pPr>
        <w:spacing w:line="200" w:lineRule="exact"/>
        <w:rPr>
          <w:sz w:val="20"/>
          <w:szCs w:val="20"/>
        </w:rPr>
      </w:pPr>
    </w:p>
    <w:p w14:paraId="5B1B9555" w14:textId="77777777" w:rsidR="008F0FC2" w:rsidRDefault="008F0FC2">
      <w:pPr>
        <w:spacing w:line="200" w:lineRule="exact"/>
        <w:rPr>
          <w:sz w:val="20"/>
          <w:szCs w:val="20"/>
        </w:rPr>
      </w:pPr>
    </w:p>
    <w:p w14:paraId="4C3CC0DC" w14:textId="77777777" w:rsidR="008F0FC2" w:rsidRDefault="008F0FC2">
      <w:pPr>
        <w:spacing w:line="200" w:lineRule="exact"/>
        <w:rPr>
          <w:sz w:val="20"/>
          <w:szCs w:val="20"/>
        </w:rPr>
      </w:pPr>
    </w:p>
    <w:p w14:paraId="51BF8FBD" w14:textId="77777777" w:rsidR="008F0FC2" w:rsidRDefault="008F0FC2">
      <w:pPr>
        <w:spacing w:line="200" w:lineRule="exact"/>
        <w:rPr>
          <w:sz w:val="20"/>
          <w:szCs w:val="20"/>
        </w:rPr>
      </w:pPr>
    </w:p>
    <w:p w14:paraId="3CFA1B01" w14:textId="77777777" w:rsidR="008F0FC2" w:rsidRDefault="008F0FC2">
      <w:pPr>
        <w:spacing w:line="200" w:lineRule="exact"/>
        <w:rPr>
          <w:sz w:val="20"/>
          <w:szCs w:val="20"/>
        </w:rPr>
      </w:pPr>
    </w:p>
    <w:p w14:paraId="61EACAEE" w14:textId="77777777" w:rsidR="008F0FC2" w:rsidRDefault="008F0FC2">
      <w:pPr>
        <w:spacing w:line="200" w:lineRule="exact"/>
        <w:rPr>
          <w:sz w:val="20"/>
          <w:szCs w:val="20"/>
        </w:rPr>
      </w:pPr>
    </w:p>
    <w:p w14:paraId="0777F6F0" w14:textId="77777777" w:rsidR="008F0FC2" w:rsidRDefault="008F0FC2">
      <w:pPr>
        <w:spacing w:line="200" w:lineRule="exact"/>
        <w:rPr>
          <w:sz w:val="20"/>
          <w:szCs w:val="20"/>
        </w:rPr>
      </w:pPr>
    </w:p>
    <w:p w14:paraId="20490CF0" w14:textId="77777777" w:rsidR="008F0FC2" w:rsidRDefault="008F0FC2">
      <w:pPr>
        <w:spacing w:line="200" w:lineRule="exact"/>
        <w:rPr>
          <w:sz w:val="20"/>
          <w:szCs w:val="20"/>
        </w:rPr>
      </w:pPr>
    </w:p>
    <w:p w14:paraId="2D820C0F" w14:textId="77777777" w:rsidR="008F0FC2" w:rsidRDefault="008F0FC2">
      <w:pPr>
        <w:spacing w:line="200" w:lineRule="exact"/>
        <w:rPr>
          <w:sz w:val="20"/>
          <w:szCs w:val="20"/>
        </w:rPr>
      </w:pPr>
    </w:p>
    <w:p w14:paraId="7115701E" w14:textId="77777777" w:rsidR="008F0FC2" w:rsidRDefault="008F0FC2">
      <w:pPr>
        <w:spacing w:line="200" w:lineRule="exact"/>
        <w:rPr>
          <w:sz w:val="20"/>
          <w:szCs w:val="20"/>
        </w:rPr>
      </w:pPr>
    </w:p>
    <w:p w14:paraId="5E7B127A" w14:textId="77777777" w:rsidR="008F0FC2" w:rsidRDefault="008F0FC2">
      <w:pPr>
        <w:spacing w:line="200" w:lineRule="exact"/>
        <w:rPr>
          <w:sz w:val="20"/>
          <w:szCs w:val="20"/>
        </w:rPr>
      </w:pPr>
    </w:p>
    <w:p w14:paraId="3280BB99" w14:textId="77777777" w:rsidR="008F0FC2" w:rsidRDefault="008F0FC2">
      <w:pPr>
        <w:spacing w:line="200" w:lineRule="exact"/>
        <w:rPr>
          <w:sz w:val="20"/>
          <w:szCs w:val="20"/>
        </w:rPr>
      </w:pPr>
    </w:p>
    <w:p w14:paraId="0FA997EE" w14:textId="77777777" w:rsidR="008F0FC2" w:rsidRDefault="008F0FC2">
      <w:pPr>
        <w:spacing w:line="300" w:lineRule="exact"/>
        <w:rPr>
          <w:sz w:val="20"/>
          <w:szCs w:val="20"/>
        </w:rPr>
      </w:pPr>
    </w:p>
    <w:p w14:paraId="7836338A" w14:textId="77777777" w:rsidR="008F0FC2" w:rsidRDefault="006B39C4">
      <w:pPr>
        <w:rPr>
          <w:sz w:val="20"/>
          <w:szCs w:val="20"/>
        </w:rPr>
      </w:pPr>
      <w:r>
        <w:rPr>
          <w:rFonts w:eastAsia="Times New Roman"/>
          <w:sz w:val="20"/>
          <w:szCs w:val="20"/>
        </w:rPr>
        <w:t>Table</w:t>
      </w:r>
    </w:p>
    <w:p w14:paraId="52642A2C" w14:textId="77777777" w:rsidR="008F0FC2" w:rsidRDefault="008F0FC2">
      <w:pPr>
        <w:spacing w:line="1" w:lineRule="exact"/>
        <w:rPr>
          <w:sz w:val="20"/>
          <w:szCs w:val="20"/>
        </w:rPr>
      </w:pPr>
    </w:p>
    <w:p w14:paraId="67B2A955" w14:textId="77777777" w:rsidR="008F0FC2" w:rsidRDefault="008F0FC2">
      <w:pPr>
        <w:sectPr w:rsidR="008F0FC2">
          <w:type w:val="continuous"/>
          <w:pgSz w:w="11900" w:h="16840"/>
          <w:pgMar w:top="926" w:right="1440" w:bottom="1440" w:left="740" w:header="0" w:footer="0" w:gutter="0"/>
          <w:cols w:num="4" w:space="720" w:equalWidth="0">
            <w:col w:w="2920" w:space="500"/>
            <w:col w:w="1620" w:space="360"/>
            <w:col w:w="920" w:space="600"/>
            <w:col w:w="2800"/>
          </w:cols>
        </w:sectPr>
      </w:pPr>
    </w:p>
    <w:p w14:paraId="4C17096E" w14:textId="77777777" w:rsidR="008F0FC2" w:rsidRDefault="006B39C4">
      <w:pPr>
        <w:spacing w:line="215" w:lineRule="auto"/>
        <w:ind w:left="2300"/>
        <w:rPr>
          <w:sz w:val="20"/>
          <w:szCs w:val="20"/>
        </w:rPr>
      </w:pPr>
      <w:r>
        <w:rPr>
          <w:rFonts w:eastAsia="Times New Roman"/>
          <w:sz w:val="20"/>
          <w:szCs w:val="20"/>
        </w:rPr>
        <w:t>Seat</w:t>
      </w:r>
    </w:p>
    <w:p w14:paraId="2AD19BDA" w14:textId="77777777" w:rsidR="008F0FC2" w:rsidRDefault="006B39C4">
      <w:pPr>
        <w:spacing w:line="20" w:lineRule="exact"/>
        <w:rPr>
          <w:sz w:val="20"/>
          <w:szCs w:val="20"/>
        </w:rPr>
      </w:pPr>
      <w:r>
        <w:rPr>
          <w:sz w:val="20"/>
          <w:szCs w:val="20"/>
        </w:rPr>
        <w:br w:type="column"/>
      </w:r>
    </w:p>
    <w:p w14:paraId="4654BA55" w14:textId="77777777" w:rsidR="008F0FC2" w:rsidRDefault="008F0FC2">
      <w:pPr>
        <w:spacing w:line="1" w:lineRule="exact"/>
        <w:rPr>
          <w:sz w:val="20"/>
          <w:szCs w:val="20"/>
        </w:rPr>
      </w:pPr>
    </w:p>
    <w:p w14:paraId="3B7D3B4D" w14:textId="77777777" w:rsidR="008F0FC2" w:rsidRDefault="006B39C4">
      <w:pPr>
        <w:rPr>
          <w:sz w:val="20"/>
          <w:szCs w:val="20"/>
        </w:rPr>
      </w:pPr>
      <w:r>
        <w:rPr>
          <w:rFonts w:eastAsia="Times New Roman"/>
          <w:sz w:val="20"/>
          <w:szCs w:val="20"/>
        </w:rPr>
        <w:t>Position</w:t>
      </w:r>
    </w:p>
    <w:p w14:paraId="4E58CC71" w14:textId="77777777" w:rsidR="008F0FC2" w:rsidRDefault="008F0FC2">
      <w:pPr>
        <w:spacing w:line="200" w:lineRule="exact"/>
        <w:rPr>
          <w:sz w:val="20"/>
          <w:szCs w:val="20"/>
        </w:rPr>
      </w:pPr>
    </w:p>
    <w:p w14:paraId="3FA7F23A" w14:textId="77777777" w:rsidR="008F0FC2" w:rsidRDefault="008F0FC2">
      <w:pPr>
        <w:sectPr w:rsidR="008F0FC2">
          <w:type w:val="continuous"/>
          <w:pgSz w:w="11900" w:h="16840"/>
          <w:pgMar w:top="926" w:right="1440" w:bottom="1440" w:left="740" w:header="0" w:footer="0" w:gutter="0"/>
          <w:cols w:num="2" w:space="720" w:equalWidth="0">
            <w:col w:w="4860" w:space="720"/>
            <w:col w:w="4140"/>
          </w:cols>
        </w:sectPr>
      </w:pPr>
    </w:p>
    <w:p w14:paraId="2904797B" w14:textId="77777777" w:rsidR="008F0FC2" w:rsidRDefault="008F0FC2">
      <w:pPr>
        <w:spacing w:line="9" w:lineRule="exact"/>
        <w:rPr>
          <w:sz w:val="20"/>
          <w:szCs w:val="20"/>
        </w:rPr>
      </w:pPr>
    </w:p>
    <w:p w14:paraId="2BB5386E" w14:textId="77777777" w:rsidR="008F0FC2" w:rsidRDefault="006B39C4">
      <w:pPr>
        <w:ind w:right="3140"/>
        <w:jc w:val="center"/>
        <w:rPr>
          <w:sz w:val="20"/>
          <w:szCs w:val="20"/>
        </w:rPr>
      </w:pPr>
      <w:r>
        <w:rPr>
          <w:rFonts w:eastAsia="Times New Roman"/>
          <w:sz w:val="20"/>
          <w:szCs w:val="20"/>
        </w:rPr>
        <w:t>20cm Bowl</w:t>
      </w:r>
    </w:p>
    <w:p w14:paraId="62429825" w14:textId="77777777" w:rsidR="008F0FC2" w:rsidRDefault="008F0FC2">
      <w:pPr>
        <w:spacing w:line="8" w:lineRule="exact"/>
        <w:rPr>
          <w:sz w:val="20"/>
          <w:szCs w:val="20"/>
        </w:rPr>
      </w:pPr>
    </w:p>
    <w:p w14:paraId="2FD3A885" w14:textId="77777777" w:rsidR="008F0FC2" w:rsidRDefault="006B39C4">
      <w:pPr>
        <w:ind w:right="3120"/>
        <w:jc w:val="center"/>
        <w:rPr>
          <w:sz w:val="20"/>
          <w:szCs w:val="20"/>
        </w:rPr>
      </w:pPr>
      <w:r>
        <w:rPr>
          <w:rFonts w:eastAsia="Times New Roman"/>
          <w:sz w:val="20"/>
          <w:szCs w:val="20"/>
        </w:rPr>
        <w:t>Position</w:t>
      </w:r>
    </w:p>
    <w:p w14:paraId="65F4D16D" w14:textId="77777777" w:rsidR="008F0FC2" w:rsidRDefault="008F0FC2">
      <w:pPr>
        <w:spacing w:line="165" w:lineRule="exact"/>
        <w:rPr>
          <w:sz w:val="20"/>
          <w:szCs w:val="20"/>
        </w:rPr>
      </w:pPr>
    </w:p>
    <w:p w14:paraId="7C133E00" w14:textId="77777777" w:rsidR="008F0FC2" w:rsidRDefault="006B39C4">
      <w:pPr>
        <w:numPr>
          <w:ilvl w:val="0"/>
          <w:numId w:val="13"/>
        </w:numPr>
        <w:tabs>
          <w:tab w:val="left" w:pos="700"/>
        </w:tabs>
        <w:ind w:left="700" w:hanging="698"/>
        <w:rPr>
          <w:rFonts w:ascii="Calibri" w:eastAsia="Calibri" w:hAnsi="Calibri" w:cs="Calibri"/>
        </w:rPr>
      </w:pPr>
      <w:r>
        <w:rPr>
          <w:rFonts w:eastAsia="Times New Roman"/>
        </w:rPr>
        <w:t>side of the table in an equal number of trials.</w:t>
      </w:r>
    </w:p>
    <w:p w14:paraId="093E8C6D" w14:textId="77777777" w:rsidR="008F0FC2" w:rsidRDefault="008F0FC2">
      <w:pPr>
        <w:spacing w:line="248" w:lineRule="exact"/>
        <w:rPr>
          <w:rFonts w:ascii="Calibri" w:eastAsia="Calibri" w:hAnsi="Calibri" w:cs="Calibri"/>
        </w:rPr>
      </w:pPr>
    </w:p>
    <w:p w14:paraId="3F9DDFFB" w14:textId="77777777" w:rsidR="008F0FC2" w:rsidRDefault="006B39C4">
      <w:pPr>
        <w:numPr>
          <w:ilvl w:val="0"/>
          <w:numId w:val="13"/>
        </w:numPr>
        <w:tabs>
          <w:tab w:val="left" w:pos="700"/>
        </w:tabs>
        <w:ind w:left="700" w:hanging="698"/>
        <w:rPr>
          <w:rFonts w:ascii="Calibri" w:eastAsia="Calibri" w:hAnsi="Calibri" w:cs="Calibri"/>
        </w:rPr>
      </w:pPr>
      <w:r>
        <w:rPr>
          <w:rFonts w:eastAsia="Times New Roman"/>
          <w:i/>
          <w:iCs/>
          <w:sz w:val="20"/>
          <w:szCs w:val="20"/>
        </w:rPr>
        <w:t xml:space="preserve">Figure 1. </w:t>
      </w:r>
      <w:r>
        <w:rPr>
          <w:rFonts w:eastAsia="Times New Roman"/>
          <w:sz w:val="20"/>
          <w:szCs w:val="20"/>
        </w:rPr>
        <w:t>Layout of testing area</w:t>
      </w:r>
    </w:p>
    <w:p w14:paraId="26A6645F" w14:textId="77777777" w:rsidR="008F0FC2" w:rsidRDefault="008F0FC2">
      <w:pPr>
        <w:spacing w:line="260" w:lineRule="exact"/>
        <w:rPr>
          <w:rFonts w:ascii="Calibri" w:eastAsia="Calibri" w:hAnsi="Calibri" w:cs="Calibri"/>
        </w:rPr>
      </w:pPr>
    </w:p>
    <w:p w14:paraId="58654F3A" w14:textId="77777777" w:rsidR="008F0FC2" w:rsidRDefault="006B39C4">
      <w:pPr>
        <w:numPr>
          <w:ilvl w:val="0"/>
          <w:numId w:val="13"/>
        </w:numPr>
        <w:tabs>
          <w:tab w:val="left" w:pos="700"/>
        </w:tabs>
        <w:ind w:left="700" w:hanging="698"/>
        <w:rPr>
          <w:rFonts w:ascii="Calibri" w:eastAsia="Calibri" w:hAnsi="Calibri" w:cs="Calibri"/>
        </w:rPr>
      </w:pPr>
      <w:r>
        <w:rPr>
          <w:rFonts w:eastAsia="Times New Roman"/>
        </w:rPr>
        <w:t>Materials</w:t>
      </w:r>
    </w:p>
    <w:p w14:paraId="419D3F2F" w14:textId="77777777" w:rsidR="008F0FC2" w:rsidRDefault="008F0FC2">
      <w:pPr>
        <w:spacing w:line="271" w:lineRule="exact"/>
        <w:rPr>
          <w:rFonts w:ascii="Calibri" w:eastAsia="Calibri" w:hAnsi="Calibri" w:cs="Calibri"/>
        </w:rPr>
      </w:pPr>
    </w:p>
    <w:p w14:paraId="488DC31E" w14:textId="77777777" w:rsidR="008F0FC2" w:rsidRDefault="006B39C4">
      <w:pPr>
        <w:numPr>
          <w:ilvl w:val="0"/>
          <w:numId w:val="13"/>
        </w:numPr>
        <w:tabs>
          <w:tab w:val="left" w:pos="1420"/>
        </w:tabs>
        <w:ind w:left="1420" w:hanging="1418"/>
        <w:rPr>
          <w:rFonts w:ascii="Calibri" w:eastAsia="Calibri" w:hAnsi="Calibri" w:cs="Calibri"/>
        </w:rPr>
      </w:pPr>
      <w:r>
        <w:rPr>
          <w:rFonts w:eastAsia="Times New Roman"/>
          <w:i/>
          <w:iCs/>
        </w:rPr>
        <w:t>Snack Stimuli</w:t>
      </w:r>
      <w:r>
        <w:rPr>
          <w:rFonts w:eastAsia="Times New Roman"/>
        </w:rPr>
        <w:t>: In the study, the unhealthier, chocolate snack was a 250g bowl of chocolate</w:t>
      </w:r>
    </w:p>
    <w:p w14:paraId="018335F6" w14:textId="77777777" w:rsidR="008F0FC2" w:rsidRDefault="008F0FC2">
      <w:pPr>
        <w:spacing w:line="122" w:lineRule="exact"/>
        <w:rPr>
          <w:rFonts w:ascii="Calibri" w:eastAsia="Calibri" w:hAnsi="Calibri" w:cs="Calibri"/>
        </w:rPr>
      </w:pPr>
    </w:p>
    <w:p w14:paraId="21B9CC9A" w14:textId="77777777" w:rsidR="008F0FC2" w:rsidRDefault="006B39C4">
      <w:pPr>
        <w:numPr>
          <w:ilvl w:val="0"/>
          <w:numId w:val="13"/>
        </w:numPr>
        <w:tabs>
          <w:tab w:val="left" w:pos="700"/>
        </w:tabs>
        <w:ind w:left="700" w:hanging="698"/>
        <w:rPr>
          <w:rFonts w:ascii="Calibri" w:eastAsia="Calibri" w:hAnsi="Calibri" w:cs="Calibri"/>
          <w:sz w:val="21"/>
          <w:szCs w:val="21"/>
        </w:rPr>
      </w:pPr>
      <w:r>
        <w:rPr>
          <w:rFonts w:eastAsia="Times New Roman"/>
          <w:sz w:val="21"/>
          <w:szCs w:val="21"/>
        </w:rPr>
        <w:t>M&amp;M’s ® (Mars, 480kCal per 100g). The healthier, fr uit snack consisted of apple slices, grapes, and</w:t>
      </w:r>
    </w:p>
    <w:p w14:paraId="6FEAE631" w14:textId="77777777" w:rsidR="008F0FC2" w:rsidRDefault="008F0FC2">
      <w:pPr>
        <w:spacing w:line="113" w:lineRule="exact"/>
        <w:rPr>
          <w:rFonts w:ascii="Calibri" w:eastAsia="Calibri" w:hAnsi="Calibri" w:cs="Calibri"/>
          <w:sz w:val="21"/>
          <w:szCs w:val="21"/>
        </w:rPr>
      </w:pPr>
    </w:p>
    <w:p w14:paraId="218DDEA0" w14:textId="77777777" w:rsidR="008F0FC2" w:rsidRDefault="006B39C4">
      <w:pPr>
        <w:numPr>
          <w:ilvl w:val="0"/>
          <w:numId w:val="13"/>
        </w:numPr>
        <w:tabs>
          <w:tab w:val="left" w:pos="700"/>
        </w:tabs>
        <w:ind w:left="700" w:hanging="698"/>
        <w:rPr>
          <w:rFonts w:ascii="Calibri" w:eastAsia="Calibri" w:hAnsi="Calibri" w:cs="Calibri"/>
        </w:rPr>
      </w:pPr>
      <w:r>
        <w:rPr>
          <w:rFonts w:eastAsia="Times New Roman"/>
        </w:rPr>
        <w:t>small orange segments, weighing 250g in total. Apple slices were cut from Gala apples (53.3kCal per</w:t>
      </w:r>
    </w:p>
    <w:p w14:paraId="5AA262E3" w14:textId="77777777" w:rsidR="008F0FC2" w:rsidRDefault="008F0FC2">
      <w:pPr>
        <w:spacing w:line="110" w:lineRule="exact"/>
        <w:rPr>
          <w:rFonts w:ascii="Calibri" w:eastAsia="Calibri" w:hAnsi="Calibri" w:cs="Calibri"/>
        </w:rPr>
      </w:pPr>
    </w:p>
    <w:p w14:paraId="22B8723D" w14:textId="77777777" w:rsidR="008F0FC2" w:rsidRDefault="006B39C4">
      <w:pPr>
        <w:numPr>
          <w:ilvl w:val="0"/>
          <w:numId w:val="13"/>
        </w:numPr>
        <w:tabs>
          <w:tab w:val="left" w:pos="700"/>
        </w:tabs>
        <w:ind w:left="700" w:hanging="698"/>
        <w:rPr>
          <w:rFonts w:ascii="Calibri" w:eastAsia="Calibri" w:hAnsi="Calibri" w:cs="Calibri"/>
        </w:rPr>
      </w:pPr>
      <w:r>
        <w:rPr>
          <w:rFonts w:eastAsia="Times New Roman"/>
        </w:rPr>
        <w:t>100g), with the core removed and sliced into pieces of around 6-10g (estimated 3-5kCal per piece).</w:t>
      </w:r>
    </w:p>
    <w:p w14:paraId="1903447C" w14:textId="77777777" w:rsidR="008F0FC2" w:rsidRDefault="008F0FC2">
      <w:pPr>
        <w:spacing w:line="110" w:lineRule="exact"/>
        <w:rPr>
          <w:rFonts w:ascii="Calibri" w:eastAsia="Calibri" w:hAnsi="Calibri" w:cs="Calibri"/>
        </w:rPr>
      </w:pPr>
    </w:p>
    <w:p w14:paraId="2D6716F9" w14:textId="77777777" w:rsidR="008F0FC2" w:rsidRDefault="006B39C4">
      <w:pPr>
        <w:numPr>
          <w:ilvl w:val="0"/>
          <w:numId w:val="13"/>
        </w:numPr>
        <w:tabs>
          <w:tab w:val="left" w:pos="700"/>
        </w:tabs>
        <w:ind w:left="700" w:hanging="698"/>
        <w:rPr>
          <w:rFonts w:ascii="Calibri" w:eastAsia="Calibri" w:hAnsi="Calibri" w:cs="Calibri"/>
        </w:rPr>
      </w:pPr>
      <w:r>
        <w:rPr>
          <w:rFonts w:eastAsia="Times New Roman"/>
        </w:rPr>
        <w:t>Green and red grapes (72kCal per 100g) were removed from their vine and presented loose in the</w:t>
      </w:r>
    </w:p>
    <w:p w14:paraId="66E924B3" w14:textId="77777777" w:rsidR="008F0FC2" w:rsidRDefault="008F0FC2">
      <w:pPr>
        <w:spacing w:line="110" w:lineRule="exact"/>
        <w:rPr>
          <w:rFonts w:ascii="Calibri" w:eastAsia="Calibri" w:hAnsi="Calibri" w:cs="Calibri"/>
        </w:rPr>
      </w:pPr>
    </w:p>
    <w:p w14:paraId="1931C37E" w14:textId="77777777" w:rsidR="008F0FC2" w:rsidRDefault="006B39C4">
      <w:pPr>
        <w:numPr>
          <w:ilvl w:val="0"/>
          <w:numId w:val="13"/>
        </w:numPr>
        <w:tabs>
          <w:tab w:val="left" w:pos="700"/>
        </w:tabs>
        <w:ind w:left="700" w:hanging="698"/>
        <w:rPr>
          <w:rFonts w:ascii="Calibri" w:eastAsia="Calibri" w:hAnsi="Calibri" w:cs="Calibri"/>
        </w:rPr>
      </w:pPr>
      <w:r>
        <w:rPr>
          <w:rFonts w:eastAsia="Times New Roman"/>
        </w:rPr>
        <w:t>bowl. Orange segments consisted of peeled orange segments (“EasyPeel Jaffa”; 47kCal per 100g)</w:t>
      </w:r>
    </w:p>
    <w:p w14:paraId="252571CC" w14:textId="77777777" w:rsidR="008F0FC2" w:rsidRDefault="008F0FC2">
      <w:pPr>
        <w:spacing w:line="122" w:lineRule="exact"/>
        <w:rPr>
          <w:rFonts w:ascii="Calibri" w:eastAsia="Calibri" w:hAnsi="Calibri" w:cs="Calibri"/>
        </w:rPr>
      </w:pPr>
    </w:p>
    <w:p w14:paraId="288B5B5A" w14:textId="77777777" w:rsidR="008F0FC2" w:rsidRDefault="006B39C4">
      <w:pPr>
        <w:numPr>
          <w:ilvl w:val="0"/>
          <w:numId w:val="13"/>
        </w:numPr>
        <w:tabs>
          <w:tab w:val="left" w:pos="700"/>
        </w:tabs>
        <w:ind w:left="700" w:hanging="698"/>
        <w:rPr>
          <w:rFonts w:ascii="Calibri" w:eastAsia="Calibri" w:hAnsi="Calibri" w:cs="Calibri"/>
          <w:sz w:val="21"/>
          <w:szCs w:val="21"/>
        </w:rPr>
      </w:pPr>
      <w:r>
        <w:rPr>
          <w:rFonts w:eastAsia="Times New Roman"/>
          <w:sz w:val="21"/>
          <w:szCs w:val="21"/>
        </w:rPr>
        <w:t>placed loose in the bowl. These fruits were chosen to be similar in visual salience to the M&amp;M’s. The</w:t>
      </w:r>
    </w:p>
    <w:p w14:paraId="053C6709" w14:textId="77777777" w:rsidR="008F0FC2" w:rsidRDefault="008F0FC2">
      <w:pPr>
        <w:spacing w:line="110" w:lineRule="exact"/>
        <w:rPr>
          <w:rFonts w:ascii="Calibri" w:eastAsia="Calibri" w:hAnsi="Calibri" w:cs="Calibri"/>
          <w:sz w:val="21"/>
          <w:szCs w:val="21"/>
        </w:rPr>
      </w:pPr>
    </w:p>
    <w:p w14:paraId="794987DA" w14:textId="77777777" w:rsidR="008F0FC2" w:rsidRDefault="006B39C4">
      <w:pPr>
        <w:numPr>
          <w:ilvl w:val="0"/>
          <w:numId w:val="13"/>
        </w:numPr>
        <w:tabs>
          <w:tab w:val="left" w:pos="700"/>
        </w:tabs>
        <w:ind w:left="700" w:hanging="698"/>
        <w:rPr>
          <w:rFonts w:ascii="Calibri" w:eastAsia="Calibri" w:hAnsi="Calibri" w:cs="Calibri"/>
        </w:rPr>
      </w:pPr>
      <w:r>
        <w:rPr>
          <w:rFonts w:eastAsia="Times New Roman"/>
        </w:rPr>
        <w:t>bowls were weighed on a digital laboratory scale to the closest .01g. Mean energy (kCal) of the fruit</w:t>
      </w:r>
    </w:p>
    <w:p w14:paraId="14EDB042" w14:textId="77777777" w:rsidR="008F0FC2" w:rsidRDefault="008F0FC2">
      <w:pPr>
        <w:spacing w:line="108" w:lineRule="exact"/>
        <w:rPr>
          <w:rFonts w:ascii="Calibri" w:eastAsia="Calibri" w:hAnsi="Calibri" w:cs="Calibri"/>
        </w:rPr>
      </w:pPr>
    </w:p>
    <w:p w14:paraId="7D8F8367" w14:textId="77777777" w:rsidR="008F0FC2" w:rsidRDefault="006B39C4">
      <w:pPr>
        <w:numPr>
          <w:ilvl w:val="0"/>
          <w:numId w:val="13"/>
        </w:numPr>
        <w:tabs>
          <w:tab w:val="left" w:pos="700"/>
        </w:tabs>
        <w:ind w:left="700" w:hanging="698"/>
        <w:rPr>
          <w:rFonts w:ascii="Calibri" w:eastAsia="Calibri" w:hAnsi="Calibri" w:cs="Calibri"/>
        </w:rPr>
      </w:pPr>
      <w:r>
        <w:rPr>
          <w:rFonts w:eastAsia="Times New Roman"/>
        </w:rPr>
        <w:t>bowls was estimated to be 138kCal per 250g, compared to 1200kCal for the bowl of M&amp;M’s.</w:t>
      </w:r>
    </w:p>
    <w:p w14:paraId="05B105CD" w14:textId="77777777" w:rsidR="008F0FC2" w:rsidRDefault="008F0FC2">
      <w:pPr>
        <w:sectPr w:rsidR="008F0FC2">
          <w:type w:val="continuous"/>
          <w:pgSz w:w="11900" w:h="16840"/>
          <w:pgMar w:top="926" w:right="1440" w:bottom="1440" w:left="740" w:header="0" w:footer="0" w:gutter="0"/>
          <w:cols w:space="720" w:equalWidth="0">
            <w:col w:w="9720"/>
          </w:cols>
        </w:sectPr>
      </w:pPr>
    </w:p>
    <w:p w14:paraId="733834DA" w14:textId="77777777" w:rsidR="008F0FC2" w:rsidRDefault="006B39C4">
      <w:pPr>
        <w:ind w:left="3620"/>
        <w:rPr>
          <w:sz w:val="20"/>
          <w:szCs w:val="20"/>
        </w:rPr>
      </w:pPr>
      <w:bookmarkStart w:id="8" w:name="page10"/>
      <w:bookmarkEnd w:id="8"/>
      <w:r>
        <w:rPr>
          <w:rFonts w:eastAsia="Times New Roman"/>
          <w:color w:val="FFFFFF"/>
          <w:sz w:val="27"/>
          <w:szCs w:val="27"/>
        </w:rPr>
        <w:lastRenderedPageBreak/>
        <w:t>ACCEPTED MANUSCRIPT</w:t>
      </w:r>
    </w:p>
    <w:p w14:paraId="4E5095EA" w14:textId="77777777" w:rsidR="008F0FC2" w:rsidRDefault="006B39C4">
      <w:pPr>
        <w:spacing w:line="20" w:lineRule="exact"/>
        <w:rPr>
          <w:sz w:val="20"/>
          <w:szCs w:val="20"/>
        </w:rPr>
      </w:pPr>
      <w:r>
        <w:rPr>
          <w:noProof/>
          <w:sz w:val="20"/>
          <w:szCs w:val="20"/>
        </w:rPr>
        <w:drawing>
          <wp:anchor distT="0" distB="0" distL="114300" distR="114300" simplePos="0" relativeHeight="251649536" behindDoc="1" locked="0" layoutInCell="0" allowOverlap="1" wp14:anchorId="12B0575F" wp14:editId="1214A451">
            <wp:simplePos x="0" y="0"/>
            <wp:positionH relativeFrom="column">
              <wp:posOffset>190500</wp:posOffset>
            </wp:positionH>
            <wp:positionV relativeFrom="paragraph">
              <wp:posOffset>-182880</wp:posOffset>
            </wp:positionV>
            <wp:extent cx="6225540" cy="21780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srcRect/>
                    <a:stretch>
                      <a:fillRect/>
                    </a:stretch>
                  </pic:blipFill>
                  <pic:spPr bwMode="auto">
                    <a:xfrm>
                      <a:off x="0" y="0"/>
                      <a:ext cx="6225540" cy="217805"/>
                    </a:xfrm>
                    <a:prstGeom prst="rect">
                      <a:avLst/>
                    </a:prstGeom>
                    <a:noFill/>
                  </pic:spPr>
                </pic:pic>
              </a:graphicData>
            </a:graphic>
          </wp:anchor>
        </w:drawing>
      </w:r>
    </w:p>
    <w:p w14:paraId="049422A1" w14:textId="77777777" w:rsidR="008F0FC2" w:rsidRDefault="008F0FC2">
      <w:pPr>
        <w:spacing w:line="162" w:lineRule="exact"/>
        <w:rPr>
          <w:sz w:val="20"/>
          <w:szCs w:val="20"/>
        </w:rPr>
      </w:pPr>
    </w:p>
    <w:p w14:paraId="42012E30" w14:textId="77777777" w:rsidR="008F0FC2" w:rsidRDefault="006B39C4">
      <w:pPr>
        <w:tabs>
          <w:tab w:val="left" w:pos="1400"/>
        </w:tabs>
        <w:rPr>
          <w:sz w:val="20"/>
          <w:szCs w:val="20"/>
        </w:rPr>
      </w:pPr>
      <w:r>
        <w:rPr>
          <w:rFonts w:ascii="Calibri" w:eastAsia="Calibri" w:hAnsi="Calibri" w:cs="Calibri"/>
        </w:rPr>
        <w:t>164</w:t>
      </w:r>
      <w:r>
        <w:rPr>
          <w:sz w:val="20"/>
          <w:szCs w:val="20"/>
        </w:rPr>
        <w:tab/>
      </w:r>
      <w:r>
        <w:rPr>
          <w:rFonts w:eastAsia="Times New Roman"/>
          <w:i/>
          <w:iCs/>
        </w:rPr>
        <w:t>Questionnaire Measures</w:t>
      </w:r>
      <w:r>
        <w:rPr>
          <w:rFonts w:eastAsia="Times New Roman"/>
        </w:rPr>
        <w:t>: Participants were asked to complete a short computerised</w:t>
      </w:r>
    </w:p>
    <w:p w14:paraId="4255CE04" w14:textId="77777777" w:rsidR="008F0FC2" w:rsidRDefault="008F0FC2">
      <w:pPr>
        <w:spacing w:line="108" w:lineRule="exact"/>
        <w:rPr>
          <w:sz w:val="20"/>
          <w:szCs w:val="20"/>
        </w:rPr>
      </w:pPr>
    </w:p>
    <w:p w14:paraId="70CD3C7A" w14:textId="77777777" w:rsidR="008F0FC2" w:rsidRDefault="006B39C4">
      <w:pPr>
        <w:numPr>
          <w:ilvl w:val="0"/>
          <w:numId w:val="14"/>
        </w:numPr>
        <w:tabs>
          <w:tab w:val="left" w:pos="700"/>
        </w:tabs>
        <w:ind w:left="700" w:hanging="698"/>
        <w:rPr>
          <w:rFonts w:ascii="Calibri" w:eastAsia="Calibri" w:hAnsi="Calibri" w:cs="Calibri"/>
        </w:rPr>
      </w:pPr>
      <w:r>
        <w:rPr>
          <w:rFonts w:eastAsia="Times New Roman"/>
        </w:rPr>
        <w:t>questionnaire presented on a laptop (See OLSM 2).</w:t>
      </w:r>
    </w:p>
    <w:p w14:paraId="0C960A09" w14:textId="77777777" w:rsidR="008F0FC2" w:rsidRDefault="008F0FC2">
      <w:pPr>
        <w:spacing w:line="273" w:lineRule="exact"/>
        <w:rPr>
          <w:rFonts w:ascii="Calibri" w:eastAsia="Calibri" w:hAnsi="Calibri" w:cs="Calibri"/>
        </w:rPr>
      </w:pPr>
    </w:p>
    <w:p w14:paraId="730BBC87" w14:textId="77777777" w:rsidR="008F0FC2" w:rsidRDefault="006B39C4">
      <w:pPr>
        <w:numPr>
          <w:ilvl w:val="0"/>
          <w:numId w:val="14"/>
        </w:numPr>
        <w:tabs>
          <w:tab w:val="left" w:pos="1420"/>
        </w:tabs>
        <w:ind w:left="1420" w:hanging="1418"/>
        <w:rPr>
          <w:rFonts w:ascii="Calibri" w:eastAsia="Calibri" w:hAnsi="Calibri" w:cs="Calibri"/>
        </w:rPr>
      </w:pPr>
      <w:r>
        <w:rPr>
          <w:rFonts w:eastAsia="Times New Roman"/>
          <w:i/>
          <w:iCs/>
        </w:rPr>
        <w:t xml:space="preserve">Perceived Effort: </w:t>
      </w:r>
      <w:r>
        <w:rPr>
          <w:rFonts w:eastAsia="Times New Roman"/>
        </w:rPr>
        <w:t>Perceived effort for each snack type was assessed with five Likert-scale</w:t>
      </w:r>
    </w:p>
    <w:p w14:paraId="244C8F44" w14:textId="77777777" w:rsidR="008F0FC2" w:rsidRDefault="008F0FC2">
      <w:pPr>
        <w:spacing w:line="111" w:lineRule="exact"/>
        <w:rPr>
          <w:sz w:val="20"/>
          <w:szCs w:val="20"/>
        </w:rPr>
      </w:pPr>
    </w:p>
    <w:p w14:paraId="2820DFDF" w14:textId="77777777" w:rsidR="008F0FC2" w:rsidRDefault="006B39C4">
      <w:pPr>
        <w:tabs>
          <w:tab w:val="left" w:pos="680"/>
          <w:tab w:val="left" w:pos="2900"/>
        </w:tabs>
        <w:rPr>
          <w:sz w:val="20"/>
          <w:szCs w:val="20"/>
        </w:rPr>
      </w:pPr>
      <w:r>
        <w:rPr>
          <w:rFonts w:ascii="Calibri" w:eastAsia="Calibri" w:hAnsi="Calibri" w:cs="Calibri"/>
        </w:rPr>
        <w:t>167</w:t>
      </w:r>
      <w:r>
        <w:rPr>
          <w:sz w:val="20"/>
          <w:szCs w:val="20"/>
        </w:rPr>
        <w:tab/>
      </w:r>
      <w:r>
        <w:rPr>
          <w:rFonts w:eastAsia="Times New Roman"/>
        </w:rPr>
        <w:t>items (i.e. The</w:t>
      </w:r>
      <w:r>
        <w:rPr>
          <w:sz w:val="20"/>
          <w:szCs w:val="20"/>
        </w:rPr>
        <w:tab/>
      </w:r>
      <w:r>
        <w:rPr>
          <w:rFonts w:eastAsia="Times New Roman"/>
          <w:sz w:val="21"/>
          <w:szCs w:val="21"/>
        </w:rPr>
        <w:t>was within easy reach, with Fruit and Chocolate filling the space), anchored</w:t>
      </w:r>
    </w:p>
    <w:p w14:paraId="10394262" w14:textId="77777777" w:rsidR="008F0FC2" w:rsidRDefault="006B39C4">
      <w:pPr>
        <w:spacing w:line="20" w:lineRule="exact"/>
        <w:rPr>
          <w:sz w:val="20"/>
          <w:szCs w:val="20"/>
        </w:rPr>
      </w:pPr>
      <w:r>
        <w:rPr>
          <w:noProof/>
          <w:sz w:val="20"/>
          <w:szCs w:val="20"/>
        </w:rPr>
        <mc:AlternateContent>
          <mc:Choice Requires="wps">
            <w:drawing>
              <wp:anchor distT="0" distB="0" distL="114300" distR="114300" simplePos="0" relativeHeight="251650560" behindDoc="1" locked="0" layoutInCell="0" allowOverlap="1" wp14:anchorId="3CF071DF" wp14:editId="6F4D458F">
                <wp:simplePos x="0" y="0"/>
                <wp:positionH relativeFrom="column">
                  <wp:posOffset>1285240</wp:posOffset>
                </wp:positionH>
                <wp:positionV relativeFrom="paragraph">
                  <wp:posOffset>-12065</wp:posOffset>
                </wp:positionV>
                <wp:extent cx="530860" cy="0"/>
                <wp:effectExtent l="0" t="0" r="0" b="0"/>
                <wp:wrapNone/>
                <wp:docPr id="12" name="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3086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128FE72C" id="Shape 12" o:spid="_x0000_s1026" style="position:absolute;z-index:-251665920;visibility:visible;mso-wrap-style:square;mso-wrap-distance-left:9pt;mso-wrap-distance-top:0;mso-wrap-distance-right:9pt;mso-wrap-distance-bottom:0;mso-position-horizontal:absolute;mso-position-horizontal-relative:text;mso-position-vertical:absolute;mso-position-vertical-relative:text" from="101.2pt,-.95pt" to="143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" o:allowincell="f" filled="t" strokeweight=".16931mm">
                <v:stroke joinstyle="miter"/>
                <o:lock v:ext="edit" shapetype="f"/>
              </v:line>
            </w:pict>
          </mc:Fallback>
        </mc:AlternateContent>
      </w:r>
    </w:p>
    <w:p w14:paraId="7FB4714E" w14:textId="77777777" w:rsidR="008F0FC2" w:rsidRDefault="008F0FC2">
      <w:pPr>
        <w:spacing w:line="91" w:lineRule="exact"/>
        <w:rPr>
          <w:sz w:val="20"/>
          <w:szCs w:val="20"/>
        </w:rPr>
      </w:pPr>
    </w:p>
    <w:p w14:paraId="486BB705" w14:textId="77777777" w:rsidR="008F0FC2" w:rsidRDefault="006B39C4">
      <w:pPr>
        <w:numPr>
          <w:ilvl w:val="0"/>
          <w:numId w:val="15"/>
        </w:numPr>
        <w:tabs>
          <w:tab w:val="left" w:pos="700"/>
        </w:tabs>
        <w:ind w:left="700" w:hanging="698"/>
        <w:rPr>
          <w:rFonts w:ascii="Calibri" w:eastAsia="Calibri" w:hAnsi="Calibri" w:cs="Calibri"/>
        </w:rPr>
      </w:pPr>
      <w:r>
        <w:rPr>
          <w:rFonts w:eastAsia="Times New Roman"/>
        </w:rPr>
        <w:t>by 1 = Not at All, and 5 = Very Much. Items 2 and 4 were reverse scored, with the mean for each</w:t>
      </w:r>
    </w:p>
    <w:p w14:paraId="6759140E" w14:textId="77777777" w:rsidR="008F0FC2" w:rsidRDefault="008F0FC2">
      <w:pPr>
        <w:spacing w:line="110" w:lineRule="exact"/>
        <w:rPr>
          <w:rFonts w:ascii="Calibri" w:eastAsia="Calibri" w:hAnsi="Calibri" w:cs="Calibri"/>
        </w:rPr>
      </w:pPr>
    </w:p>
    <w:p w14:paraId="5F6343BC" w14:textId="77777777" w:rsidR="008F0FC2" w:rsidRDefault="006B39C4">
      <w:pPr>
        <w:numPr>
          <w:ilvl w:val="0"/>
          <w:numId w:val="15"/>
        </w:numPr>
        <w:tabs>
          <w:tab w:val="left" w:pos="700"/>
        </w:tabs>
        <w:ind w:left="700" w:hanging="698"/>
        <w:rPr>
          <w:rFonts w:ascii="Calibri" w:eastAsia="Calibri" w:hAnsi="Calibri" w:cs="Calibri"/>
        </w:rPr>
      </w:pPr>
      <w:r>
        <w:rPr>
          <w:rFonts w:eastAsia="Times New Roman"/>
        </w:rPr>
        <w:t>participant being calculated and used for subsequent analysis. Maas et al., (2012) previously stated the</w:t>
      </w:r>
    </w:p>
    <w:p w14:paraId="7E2A7DA7" w14:textId="77777777" w:rsidR="008F0FC2" w:rsidRDefault="008F0FC2">
      <w:pPr>
        <w:spacing w:line="108" w:lineRule="exact"/>
        <w:rPr>
          <w:rFonts w:ascii="Calibri" w:eastAsia="Calibri" w:hAnsi="Calibri" w:cs="Calibri"/>
        </w:rPr>
      </w:pPr>
    </w:p>
    <w:p w14:paraId="3F236142" w14:textId="77777777" w:rsidR="008F0FC2" w:rsidRDefault="006B39C4">
      <w:pPr>
        <w:numPr>
          <w:ilvl w:val="0"/>
          <w:numId w:val="15"/>
        </w:numPr>
        <w:tabs>
          <w:tab w:val="left" w:pos="700"/>
        </w:tabs>
        <w:ind w:left="700" w:hanging="698"/>
        <w:rPr>
          <w:rFonts w:ascii="Calibri" w:eastAsia="Calibri" w:hAnsi="Calibri" w:cs="Calibri"/>
        </w:rPr>
      </w:pPr>
      <w:r>
        <w:rPr>
          <w:rFonts w:eastAsia="Times New Roman"/>
        </w:rPr>
        <w:t>Cronbach’s α for the measure is α = 0.89.</w:t>
      </w:r>
    </w:p>
    <w:p w14:paraId="4B5708E7" w14:textId="77777777" w:rsidR="008F0FC2" w:rsidRDefault="008F0FC2">
      <w:pPr>
        <w:spacing w:line="273" w:lineRule="exact"/>
        <w:rPr>
          <w:rFonts w:ascii="Calibri" w:eastAsia="Calibri" w:hAnsi="Calibri" w:cs="Calibri"/>
        </w:rPr>
      </w:pPr>
    </w:p>
    <w:p w14:paraId="64FD5D48" w14:textId="77777777" w:rsidR="008F0FC2" w:rsidRDefault="006B39C4">
      <w:pPr>
        <w:numPr>
          <w:ilvl w:val="0"/>
          <w:numId w:val="15"/>
        </w:numPr>
        <w:tabs>
          <w:tab w:val="left" w:pos="1420"/>
        </w:tabs>
        <w:ind w:left="1420" w:hanging="1418"/>
        <w:rPr>
          <w:rFonts w:ascii="Calibri" w:eastAsia="Calibri" w:hAnsi="Calibri" w:cs="Calibri"/>
        </w:rPr>
      </w:pPr>
      <w:r>
        <w:rPr>
          <w:rFonts w:eastAsia="Times New Roman"/>
          <w:i/>
          <w:iCs/>
        </w:rPr>
        <w:t xml:space="preserve">Visual Salience: </w:t>
      </w:r>
      <w:r>
        <w:rPr>
          <w:rFonts w:eastAsia="Times New Roman"/>
        </w:rPr>
        <w:t>Visual salience for each snack type was measured with five Likert-scale</w:t>
      </w:r>
    </w:p>
    <w:p w14:paraId="66F08B6A" w14:textId="77777777" w:rsidR="008F0FC2" w:rsidRDefault="008F0FC2">
      <w:pPr>
        <w:spacing w:line="111" w:lineRule="exact"/>
        <w:rPr>
          <w:sz w:val="20"/>
          <w:szCs w:val="20"/>
        </w:rPr>
      </w:pPr>
    </w:p>
    <w:p w14:paraId="35214FCE" w14:textId="77777777" w:rsidR="008F0FC2" w:rsidRDefault="006B39C4">
      <w:pPr>
        <w:tabs>
          <w:tab w:val="left" w:pos="680"/>
          <w:tab w:val="left" w:pos="2900"/>
        </w:tabs>
        <w:rPr>
          <w:sz w:val="20"/>
          <w:szCs w:val="20"/>
        </w:rPr>
      </w:pPr>
      <w:r>
        <w:rPr>
          <w:rFonts w:ascii="Calibri" w:eastAsia="Calibri" w:hAnsi="Calibri" w:cs="Calibri"/>
        </w:rPr>
        <w:t>172</w:t>
      </w:r>
      <w:r>
        <w:rPr>
          <w:sz w:val="20"/>
          <w:szCs w:val="20"/>
        </w:rPr>
        <w:tab/>
      </w:r>
      <w:r>
        <w:rPr>
          <w:rFonts w:eastAsia="Times New Roman"/>
        </w:rPr>
        <w:t>items (i.e. The</w:t>
      </w:r>
      <w:r>
        <w:rPr>
          <w:sz w:val="20"/>
          <w:szCs w:val="20"/>
        </w:rPr>
        <w:tab/>
      </w:r>
      <w:r>
        <w:rPr>
          <w:rFonts w:eastAsia="Times New Roman"/>
        </w:rPr>
        <w:t>looked irresistible, again with Fruit or Chocolate filling the space when</w:t>
      </w:r>
    </w:p>
    <w:p w14:paraId="59FF53B2" w14:textId="77777777" w:rsidR="008F0FC2" w:rsidRDefault="006B39C4">
      <w:pPr>
        <w:spacing w:line="20" w:lineRule="exact"/>
        <w:rPr>
          <w:sz w:val="20"/>
          <w:szCs w:val="20"/>
        </w:rPr>
      </w:pPr>
      <w:r>
        <w:rPr>
          <w:noProof/>
          <w:sz w:val="20"/>
          <w:szCs w:val="20"/>
        </w:rPr>
        <mc:AlternateContent>
          <mc:Choice Requires="wps">
            <w:drawing>
              <wp:anchor distT="0" distB="0" distL="114300" distR="114300" simplePos="0" relativeHeight="251651584" behindDoc="1" locked="0" layoutInCell="0" allowOverlap="1" wp14:anchorId="02727F15" wp14:editId="7D81ED1E">
                <wp:simplePos x="0" y="0"/>
                <wp:positionH relativeFrom="column">
                  <wp:posOffset>1285240</wp:posOffset>
                </wp:positionH>
                <wp:positionV relativeFrom="paragraph">
                  <wp:posOffset>-12065</wp:posOffset>
                </wp:positionV>
                <wp:extent cx="530860" cy="0"/>
                <wp:effectExtent l="0" t="0" r="0" b="0"/>
                <wp:wrapNone/>
                <wp:docPr id="13" name="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3086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7C50CBCB" id="Shape 13" o:spid="_x0000_s1026" style="position:absolute;z-index:-251664896;visibility:visible;mso-wrap-style:square;mso-wrap-distance-left:9pt;mso-wrap-distance-top:0;mso-wrap-distance-right:9pt;mso-wrap-distance-bottom:0;mso-position-horizontal:absolute;mso-position-horizontal-relative:text;mso-position-vertical:absolute;mso-position-vertical-relative:text" from="101.2pt,-.95pt" to="143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" o:allowincell="f" filled="t" strokeweight=".16931mm">
                <v:stroke joinstyle="miter"/>
                <o:lock v:ext="edit" shapetype="f"/>
              </v:line>
            </w:pict>
          </mc:Fallback>
        </mc:AlternateContent>
      </w:r>
    </w:p>
    <w:p w14:paraId="333AC6E8" w14:textId="77777777" w:rsidR="008F0FC2" w:rsidRDefault="008F0FC2">
      <w:pPr>
        <w:spacing w:line="91" w:lineRule="exact"/>
        <w:rPr>
          <w:sz w:val="20"/>
          <w:szCs w:val="20"/>
        </w:rPr>
      </w:pPr>
    </w:p>
    <w:p w14:paraId="70ED73B1" w14:textId="77777777" w:rsidR="008F0FC2" w:rsidRDefault="006B39C4">
      <w:pPr>
        <w:numPr>
          <w:ilvl w:val="0"/>
          <w:numId w:val="16"/>
        </w:numPr>
        <w:tabs>
          <w:tab w:val="left" w:pos="700"/>
        </w:tabs>
        <w:ind w:left="700" w:hanging="698"/>
        <w:rPr>
          <w:rFonts w:ascii="Calibri" w:eastAsia="Calibri" w:hAnsi="Calibri" w:cs="Calibri"/>
        </w:rPr>
      </w:pPr>
      <w:r>
        <w:rPr>
          <w:rFonts w:eastAsia="Times New Roman"/>
        </w:rPr>
        <w:t>required), anchored by 1 = Not at All, and 5 = Very Much. Items 2 and 5 were reverse scored, with</w:t>
      </w:r>
    </w:p>
    <w:p w14:paraId="607C3D18" w14:textId="77777777" w:rsidR="008F0FC2" w:rsidRDefault="008F0FC2">
      <w:pPr>
        <w:spacing w:line="122" w:lineRule="exact"/>
        <w:rPr>
          <w:rFonts w:ascii="Calibri" w:eastAsia="Calibri" w:hAnsi="Calibri" w:cs="Calibri"/>
        </w:rPr>
      </w:pPr>
    </w:p>
    <w:p w14:paraId="19409BDC" w14:textId="77777777" w:rsidR="008F0FC2" w:rsidRDefault="006B39C4">
      <w:pPr>
        <w:numPr>
          <w:ilvl w:val="0"/>
          <w:numId w:val="16"/>
        </w:numPr>
        <w:tabs>
          <w:tab w:val="left" w:pos="700"/>
        </w:tabs>
        <w:ind w:left="700" w:hanging="698"/>
        <w:rPr>
          <w:rFonts w:ascii="Calibri" w:eastAsia="Calibri" w:hAnsi="Calibri" w:cs="Calibri"/>
          <w:sz w:val="21"/>
          <w:szCs w:val="21"/>
        </w:rPr>
      </w:pPr>
      <w:r>
        <w:rPr>
          <w:rFonts w:eastAsia="Times New Roman"/>
          <w:sz w:val="21"/>
          <w:szCs w:val="21"/>
        </w:rPr>
        <w:t>the mean of the items for each participant being used for subsequent analysis. The Cronbach’s α of the</w:t>
      </w:r>
    </w:p>
    <w:p w14:paraId="5EA80E1A" w14:textId="77777777" w:rsidR="008F0FC2" w:rsidRDefault="008F0FC2">
      <w:pPr>
        <w:spacing w:line="110" w:lineRule="exact"/>
        <w:rPr>
          <w:rFonts w:ascii="Calibri" w:eastAsia="Calibri" w:hAnsi="Calibri" w:cs="Calibri"/>
          <w:sz w:val="21"/>
          <w:szCs w:val="21"/>
        </w:rPr>
      </w:pPr>
    </w:p>
    <w:p w14:paraId="7031EAB6" w14:textId="77777777" w:rsidR="008F0FC2" w:rsidRDefault="006B39C4">
      <w:pPr>
        <w:numPr>
          <w:ilvl w:val="0"/>
          <w:numId w:val="16"/>
        </w:numPr>
        <w:tabs>
          <w:tab w:val="left" w:pos="700"/>
        </w:tabs>
        <w:ind w:left="700" w:hanging="698"/>
        <w:rPr>
          <w:rFonts w:ascii="Calibri" w:eastAsia="Calibri" w:hAnsi="Calibri" w:cs="Calibri"/>
        </w:rPr>
      </w:pPr>
      <w:r>
        <w:rPr>
          <w:rFonts w:eastAsia="Times New Roman"/>
        </w:rPr>
        <w:t>measures has previously been stated by Maas et al. (2012) to be α = 0.83.</w:t>
      </w:r>
    </w:p>
    <w:p w14:paraId="46063E34" w14:textId="77777777" w:rsidR="008F0FC2" w:rsidRDefault="008F0FC2">
      <w:pPr>
        <w:spacing w:line="271" w:lineRule="exact"/>
        <w:rPr>
          <w:rFonts w:ascii="Calibri" w:eastAsia="Calibri" w:hAnsi="Calibri" w:cs="Calibri"/>
        </w:rPr>
      </w:pPr>
    </w:p>
    <w:p w14:paraId="788D34EB" w14:textId="77777777" w:rsidR="008F0FC2" w:rsidRDefault="006B39C4">
      <w:pPr>
        <w:numPr>
          <w:ilvl w:val="0"/>
          <w:numId w:val="16"/>
        </w:numPr>
        <w:tabs>
          <w:tab w:val="left" w:pos="1420"/>
        </w:tabs>
        <w:ind w:left="1420" w:hanging="1418"/>
        <w:rPr>
          <w:rFonts w:ascii="Calibri" w:eastAsia="Calibri" w:hAnsi="Calibri" w:cs="Calibri"/>
        </w:rPr>
      </w:pPr>
      <w:r>
        <w:rPr>
          <w:rFonts w:eastAsia="Times New Roman"/>
          <w:i/>
          <w:iCs/>
        </w:rPr>
        <w:t xml:space="preserve">Stress: </w:t>
      </w:r>
      <w:r>
        <w:rPr>
          <w:rFonts w:eastAsia="Times New Roman"/>
        </w:rPr>
        <w:t>The Perceived Stress Scale-short version was used as part of the relaxation cover story</w:t>
      </w:r>
    </w:p>
    <w:p w14:paraId="5C340804" w14:textId="77777777" w:rsidR="008F0FC2" w:rsidRDefault="008F0FC2">
      <w:pPr>
        <w:spacing w:line="110" w:lineRule="exact"/>
        <w:rPr>
          <w:rFonts w:ascii="Calibri" w:eastAsia="Calibri" w:hAnsi="Calibri" w:cs="Calibri"/>
        </w:rPr>
      </w:pPr>
    </w:p>
    <w:p w14:paraId="532469FA" w14:textId="77777777" w:rsidR="008F0FC2" w:rsidRDefault="006B39C4">
      <w:pPr>
        <w:numPr>
          <w:ilvl w:val="0"/>
          <w:numId w:val="16"/>
        </w:numPr>
        <w:tabs>
          <w:tab w:val="left" w:pos="700"/>
        </w:tabs>
        <w:ind w:left="700" w:hanging="698"/>
        <w:rPr>
          <w:rFonts w:ascii="Calibri" w:eastAsia="Calibri" w:hAnsi="Calibri" w:cs="Calibri"/>
        </w:rPr>
      </w:pPr>
      <w:r>
        <w:rPr>
          <w:rFonts w:eastAsia="Times New Roman"/>
        </w:rPr>
        <w:t>(i.e. How often have you felt that things were going your way?), with the four items being scored on a</w:t>
      </w:r>
    </w:p>
    <w:p w14:paraId="37028492" w14:textId="77777777" w:rsidR="008F0FC2" w:rsidRDefault="008F0FC2">
      <w:pPr>
        <w:spacing w:line="113" w:lineRule="exact"/>
        <w:rPr>
          <w:rFonts w:ascii="Calibri" w:eastAsia="Calibri" w:hAnsi="Calibri" w:cs="Calibri"/>
        </w:rPr>
      </w:pPr>
    </w:p>
    <w:p w14:paraId="76A4AC54" w14:textId="77777777" w:rsidR="008F0FC2" w:rsidRDefault="006B39C4">
      <w:pPr>
        <w:numPr>
          <w:ilvl w:val="0"/>
          <w:numId w:val="16"/>
        </w:numPr>
        <w:tabs>
          <w:tab w:val="left" w:pos="700"/>
        </w:tabs>
        <w:ind w:left="700" w:hanging="698"/>
        <w:rPr>
          <w:rFonts w:ascii="Calibri" w:eastAsia="Calibri" w:hAnsi="Calibri" w:cs="Calibri"/>
        </w:rPr>
      </w:pPr>
      <w:r>
        <w:rPr>
          <w:rFonts w:eastAsia="Times New Roman"/>
        </w:rPr>
        <w:t>Likert-scale, anchored with 1 = Never, and 5 = Very Often (Cohen, Kamarck, &amp; Mermelstein, 1983).</w:t>
      </w:r>
    </w:p>
    <w:p w14:paraId="267403CF" w14:textId="77777777" w:rsidR="008F0FC2" w:rsidRDefault="008F0FC2">
      <w:pPr>
        <w:spacing w:line="110" w:lineRule="exact"/>
        <w:rPr>
          <w:rFonts w:ascii="Calibri" w:eastAsia="Calibri" w:hAnsi="Calibri" w:cs="Calibri"/>
        </w:rPr>
      </w:pPr>
    </w:p>
    <w:p w14:paraId="4BC2E840" w14:textId="77777777" w:rsidR="008F0FC2" w:rsidRDefault="006B39C4">
      <w:pPr>
        <w:numPr>
          <w:ilvl w:val="0"/>
          <w:numId w:val="16"/>
        </w:numPr>
        <w:tabs>
          <w:tab w:val="left" w:pos="700"/>
        </w:tabs>
        <w:ind w:left="700" w:hanging="698"/>
        <w:rPr>
          <w:rFonts w:ascii="Calibri" w:eastAsia="Calibri" w:hAnsi="Calibri" w:cs="Calibri"/>
        </w:rPr>
      </w:pPr>
      <w:r>
        <w:rPr>
          <w:rFonts w:eastAsia="Times New Roman"/>
        </w:rPr>
        <w:t>Items were asked before and after the relaxation break in order to provide a more convincing cover</w:t>
      </w:r>
    </w:p>
    <w:p w14:paraId="0F54C71B" w14:textId="77777777" w:rsidR="008F0FC2" w:rsidRDefault="008F0FC2">
      <w:pPr>
        <w:spacing w:line="108" w:lineRule="exact"/>
        <w:rPr>
          <w:rFonts w:ascii="Calibri" w:eastAsia="Calibri" w:hAnsi="Calibri" w:cs="Calibri"/>
        </w:rPr>
      </w:pPr>
    </w:p>
    <w:p w14:paraId="426700D8" w14:textId="77777777" w:rsidR="008F0FC2" w:rsidRDefault="006B39C4">
      <w:pPr>
        <w:numPr>
          <w:ilvl w:val="0"/>
          <w:numId w:val="16"/>
        </w:numPr>
        <w:tabs>
          <w:tab w:val="left" w:pos="700"/>
        </w:tabs>
        <w:ind w:left="700" w:hanging="698"/>
        <w:rPr>
          <w:rFonts w:ascii="Calibri" w:eastAsia="Calibri" w:hAnsi="Calibri" w:cs="Calibri"/>
        </w:rPr>
      </w:pPr>
      <w:r>
        <w:rPr>
          <w:rFonts w:eastAsia="Times New Roman"/>
        </w:rPr>
        <w:t>story, with previous Cronbach’s α of the measures being reported as α = 0.6 (Lee, 2012).</w:t>
      </w:r>
    </w:p>
    <w:p w14:paraId="0498347E" w14:textId="77777777" w:rsidR="008F0FC2" w:rsidRDefault="008F0FC2">
      <w:pPr>
        <w:spacing w:line="273" w:lineRule="exact"/>
        <w:rPr>
          <w:rFonts w:ascii="Calibri" w:eastAsia="Calibri" w:hAnsi="Calibri" w:cs="Calibri"/>
        </w:rPr>
      </w:pPr>
    </w:p>
    <w:p w14:paraId="5E2266F7" w14:textId="77777777" w:rsidR="008F0FC2" w:rsidRDefault="006B39C4">
      <w:pPr>
        <w:numPr>
          <w:ilvl w:val="0"/>
          <w:numId w:val="16"/>
        </w:numPr>
        <w:tabs>
          <w:tab w:val="left" w:pos="1420"/>
        </w:tabs>
        <w:ind w:left="1420" w:hanging="1418"/>
        <w:rPr>
          <w:rFonts w:ascii="Calibri" w:eastAsia="Calibri" w:hAnsi="Calibri" w:cs="Calibri"/>
        </w:rPr>
      </w:pPr>
      <w:r>
        <w:rPr>
          <w:rFonts w:eastAsia="Times New Roman"/>
          <w:i/>
          <w:iCs/>
        </w:rPr>
        <w:t xml:space="preserve">Tiredness: </w:t>
      </w:r>
      <w:r>
        <w:rPr>
          <w:rFonts w:eastAsia="Times New Roman"/>
        </w:rPr>
        <w:t>Tiredness was measured by a single item, asking participants how tired they</w:t>
      </w:r>
    </w:p>
    <w:p w14:paraId="68D4FD7A" w14:textId="77777777" w:rsidR="008F0FC2" w:rsidRDefault="008F0FC2">
      <w:pPr>
        <w:spacing w:line="110" w:lineRule="exact"/>
        <w:rPr>
          <w:rFonts w:ascii="Calibri" w:eastAsia="Calibri" w:hAnsi="Calibri" w:cs="Calibri"/>
        </w:rPr>
      </w:pPr>
    </w:p>
    <w:p w14:paraId="4E0D12CD" w14:textId="77777777" w:rsidR="008F0FC2" w:rsidRDefault="006B39C4">
      <w:pPr>
        <w:numPr>
          <w:ilvl w:val="0"/>
          <w:numId w:val="16"/>
        </w:numPr>
        <w:tabs>
          <w:tab w:val="left" w:pos="700"/>
        </w:tabs>
        <w:ind w:left="700" w:hanging="698"/>
        <w:rPr>
          <w:rFonts w:ascii="Calibri" w:eastAsia="Calibri" w:hAnsi="Calibri" w:cs="Calibri"/>
        </w:rPr>
      </w:pPr>
      <w:r>
        <w:rPr>
          <w:rFonts w:eastAsia="Times New Roman"/>
        </w:rPr>
        <w:t>currently feel on a 1 (Not tired at all) – 7 (Very tired) Likert scale. Tiredness was measured twice to</w:t>
      </w:r>
    </w:p>
    <w:p w14:paraId="66972860" w14:textId="77777777" w:rsidR="008F0FC2" w:rsidRDefault="008F0FC2">
      <w:pPr>
        <w:spacing w:line="108" w:lineRule="exact"/>
        <w:rPr>
          <w:rFonts w:ascii="Calibri" w:eastAsia="Calibri" w:hAnsi="Calibri" w:cs="Calibri"/>
        </w:rPr>
      </w:pPr>
    </w:p>
    <w:p w14:paraId="4FF4C5EA" w14:textId="77777777" w:rsidR="008F0FC2" w:rsidRDefault="006B39C4">
      <w:pPr>
        <w:numPr>
          <w:ilvl w:val="0"/>
          <w:numId w:val="16"/>
        </w:numPr>
        <w:tabs>
          <w:tab w:val="left" w:pos="700"/>
        </w:tabs>
        <w:ind w:left="700" w:hanging="698"/>
        <w:rPr>
          <w:rFonts w:ascii="Calibri" w:eastAsia="Calibri" w:hAnsi="Calibri" w:cs="Calibri"/>
        </w:rPr>
      </w:pPr>
      <w:r>
        <w:rPr>
          <w:rFonts w:eastAsia="Times New Roman"/>
        </w:rPr>
        <w:t>measure any differences between before and after the relaxation/snacking period.</w:t>
      </w:r>
    </w:p>
    <w:p w14:paraId="7C597014" w14:textId="77777777" w:rsidR="008F0FC2" w:rsidRDefault="008F0FC2">
      <w:pPr>
        <w:spacing w:line="273" w:lineRule="exact"/>
        <w:rPr>
          <w:rFonts w:ascii="Calibri" w:eastAsia="Calibri" w:hAnsi="Calibri" w:cs="Calibri"/>
        </w:rPr>
      </w:pPr>
    </w:p>
    <w:p w14:paraId="0E2DB9D0" w14:textId="77777777" w:rsidR="008F0FC2" w:rsidRDefault="006B39C4">
      <w:pPr>
        <w:numPr>
          <w:ilvl w:val="0"/>
          <w:numId w:val="16"/>
        </w:numPr>
        <w:tabs>
          <w:tab w:val="left" w:pos="1420"/>
        </w:tabs>
        <w:ind w:left="1420" w:hanging="1418"/>
        <w:rPr>
          <w:rFonts w:ascii="Calibri" w:eastAsia="Calibri" w:hAnsi="Calibri" w:cs="Calibri"/>
        </w:rPr>
      </w:pPr>
      <w:r>
        <w:rPr>
          <w:rFonts w:eastAsia="Times New Roman"/>
          <w:i/>
          <w:iCs/>
        </w:rPr>
        <w:t xml:space="preserve">Hunger: </w:t>
      </w:r>
      <w:r>
        <w:rPr>
          <w:rFonts w:eastAsia="Times New Roman"/>
        </w:rPr>
        <w:t>Hunger was measured with a single item, asking participants how hungry they</w:t>
      </w:r>
    </w:p>
    <w:p w14:paraId="0B3E0E7F" w14:textId="77777777" w:rsidR="008F0FC2" w:rsidRDefault="008F0FC2">
      <w:pPr>
        <w:spacing w:line="110" w:lineRule="exact"/>
        <w:rPr>
          <w:rFonts w:ascii="Calibri" w:eastAsia="Calibri" w:hAnsi="Calibri" w:cs="Calibri"/>
        </w:rPr>
      </w:pPr>
    </w:p>
    <w:p w14:paraId="66BEDEDF" w14:textId="77777777" w:rsidR="008F0FC2" w:rsidRDefault="006B39C4">
      <w:pPr>
        <w:numPr>
          <w:ilvl w:val="0"/>
          <w:numId w:val="16"/>
        </w:numPr>
        <w:tabs>
          <w:tab w:val="left" w:pos="700"/>
        </w:tabs>
        <w:ind w:left="700" w:hanging="698"/>
        <w:rPr>
          <w:rFonts w:ascii="Calibri" w:eastAsia="Calibri" w:hAnsi="Calibri" w:cs="Calibri"/>
        </w:rPr>
      </w:pPr>
      <w:r>
        <w:rPr>
          <w:rFonts w:eastAsia="Times New Roman"/>
        </w:rPr>
        <w:t>currently feel on a 1 (Not hungry at all) – 7 (Very hungry) Likert scale. Hunger was measured twice</w:t>
      </w:r>
    </w:p>
    <w:p w14:paraId="43790ED1" w14:textId="77777777" w:rsidR="008F0FC2" w:rsidRDefault="008F0FC2">
      <w:pPr>
        <w:spacing w:line="108" w:lineRule="exact"/>
        <w:rPr>
          <w:rFonts w:ascii="Calibri" w:eastAsia="Calibri" w:hAnsi="Calibri" w:cs="Calibri"/>
        </w:rPr>
      </w:pPr>
    </w:p>
    <w:p w14:paraId="163A40CB" w14:textId="77777777" w:rsidR="008F0FC2" w:rsidRDefault="006B39C4">
      <w:pPr>
        <w:numPr>
          <w:ilvl w:val="0"/>
          <w:numId w:val="16"/>
        </w:numPr>
        <w:tabs>
          <w:tab w:val="left" w:pos="700"/>
        </w:tabs>
        <w:ind w:left="700" w:hanging="698"/>
        <w:rPr>
          <w:rFonts w:ascii="Calibri" w:eastAsia="Calibri" w:hAnsi="Calibri" w:cs="Calibri"/>
        </w:rPr>
      </w:pPr>
      <w:r>
        <w:rPr>
          <w:rFonts w:eastAsia="Times New Roman"/>
        </w:rPr>
        <w:t>to determine whether hunger levels changed after the snacking period.</w:t>
      </w:r>
    </w:p>
    <w:p w14:paraId="53D46F8E" w14:textId="77777777" w:rsidR="008F0FC2" w:rsidRDefault="008F0FC2">
      <w:pPr>
        <w:spacing w:line="273" w:lineRule="exact"/>
        <w:rPr>
          <w:rFonts w:ascii="Calibri" w:eastAsia="Calibri" w:hAnsi="Calibri" w:cs="Calibri"/>
        </w:rPr>
      </w:pPr>
    </w:p>
    <w:p w14:paraId="17C88330" w14:textId="77777777" w:rsidR="008F0FC2" w:rsidRDefault="006B39C4">
      <w:pPr>
        <w:numPr>
          <w:ilvl w:val="0"/>
          <w:numId w:val="16"/>
        </w:numPr>
        <w:tabs>
          <w:tab w:val="left" w:pos="1420"/>
        </w:tabs>
        <w:ind w:left="1420" w:hanging="1418"/>
        <w:rPr>
          <w:rFonts w:ascii="Calibri" w:eastAsia="Calibri" w:hAnsi="Calibri" w:cs="Calibri"/>
        </w:rPr>
      </w:pPr>
      <w:r>
        <w:rPr>
          <w:rFonts w:eastAsia="Times New Roman"/>
          <w:i/>
          <w:iCs/>
        </w:rPr>
        <w:t xml:space="preserve">Impulse Control: </w:t>
      </w:r>
      <w:r>
        <w:rPr>
          <w:rFonts w:eastAsia="Times New Roman"/>
        </w:rPr>
        <w:t>Impulse control, a short measure for executive functioning, was measured</w:t>
      </w:r>
    </w:p>
    <w:p w14:paraId="025D91CC" w14:textId="77777777" w:rsidR="008F0FC2" w:rsidRDefault="008F0FC2">
      <w:pPr>
        <w:spacing w:line="110" w:lineRule="exact"/>
        <w:rPr>
          <w:rFonts w:ascii="Calibri" w:eastAsia="Calibri" w:hAnsi="Calibri" w:cs="Calibri"/>
        </w:rPr>
      </w:pPr>
    </w:p>
    <w:p w14:paraId="5AAEEBEA" w14:textId="77777777" w:rsidR="008F0FC2" w:rsidRDefault="006B39C4">
      <w:pPr>
        <w:numPr>
          <w:ilvl w:val="0"/>
          <w:numId w:val="16"/>
        </w:numPr>
        <w:tabs>
          <w:tab w:val="left" w:pos="700"/>
        </w:tabs>
        <w:ind w:left="700" w:hanging="698"/>
        <w:rPr>
          <w:rFonts w:ascii="Calibri" w:eastAsia="Calibri" w:hAnsi="Calibri" w:cs="Calibri"/>
        </w:rPr>
      </w:pPr>
      <w:r>
        <w:rPr>
          <w:rFonts w:eastAsia="Times New Roman"/>
        </w:rPr>
        <w:t>using 6 items (i.e. Do you find it difficult to keep your attention on a particular task?), scored from 1</w:t>
      </w:r>
    </w:p>
    <w:p w14:paraId="039D61AE" w14:textId="77777777" w:rsidR="008F0FC2" w:rsidRDefault="008F0FC2">
      <w:pPr>
        <w:spacing w:line="110" w:lineRule="exact"/>
        <w:rPr>
          <w:rFonts w:ascii="Calibri" w:eastAsia="Calibri" w:hAnsi="Calibri" w:cs="Calibri"/>
        </w:rPr>
      </w:pPr>
    </w:p>
    <w:p w14:paraId="47B90962" w14:textId="77777777" w:rsidR="008F0FC2" w:rsidRDefault="006B39C4">
      <w:pPr>
        <w:numPr>
          <w:ilvl w:val="0"/>
          <w:numId w:val="16"/>
        </w:numPr>
        <w:tabs>
          <w:tab w:val="left" w:pos="700"/>
        </w:tabs>
        <w:ind w:left="700" w:hanging="698"/>
        <w:rPr>
          <w:rFonts w:ascii="Calibri" w:eastAsia="Calibri" w:hAnsi="Calibri" w:cs="Calibri"/>
        </w:rPr>
      </w:pPr>
      <w:r>
        <w:rPr>
          <w:rFonts w:eastAsia="Times New Roman"/>
        </w:rPr>
        <w:t>(Not like me at all) to 5 (Very much like me), adapted from Hunter et al., (2018). The mean of the</w:t>
      </w:r>
    </w:p>
    <w:p w14:paraId="20A9BEC8" w14:textId="77777777" w:rsidR="008F0FC2" w:rsidRDefault="008F0FC2">
      <w:pPr>
        <w:spacing w:line="108" w:lineRule="exact"/>
        <w:rPr>
          <w:rFonts w:ascii="Calibri" w:eastAsia="Calibri" w:hAnsi="Calibri" w:cs="Calibri"/>
        </w:rPr>
      </w:pPr>
    </w:p>
    <w:p w14:paraId="2B08D1C1" w14:textId="77777777" w:rsidR="008F0FC2" w:rsidRDefault="006B39C4">
      <w:pPr>
        <w:numPr>
          <w:ilvl w:val="0"/>
          <w:numId w:val="16"/>
        </w:numPr>
        <w:tabs>
          <w:tab w:val="left" w:pos="700"/>
        </w:tabs>
        <w:ind w:left="700" w:hanging="698"/>
        <w:rPr>
          <w:rFonts w:ascii="Calibri" w:eastAsia="Calibri" w:hAnsi="Calibri" w:cs="Calibri"/>
        </w:rPr>
      </w:pPr>
      <w:r>
        <w:rPr>
          <w:rFonts w:eastAsia="Times New Roman"/>
        </w:rPr>
        <w:t>answers for each individual was used as a total score for analysis.</w:t>
      </w:r>
    </w:p>
    <w:p w14:paraId="0C639D74" w14:textId="77777777" w:rsidR="008F0FC2" w:rsidRDefault="008F0FC2">
      <w:pPr>
        <w:spacing w:line="273" w:lineRule="exact"/>
        <w:rPr>
          <w:rFonts w:ascii="Calibri" w:eastAsia="Calibri" w:hAnsi="Calibri" w:cs="Calibri"/>
        </w:rPr>
      </w:pPr>
    </w:p>
    <w:p w14:paraId="649C116D" w14:textId="77777777" w:rsidR="008F0FC2" w:rsidRDefault="006B39C4">
      <w:pPr>
        <w:numPr>
          <w:ilvl w:val="0"/>
          <w:numId w:val="16"/>
        </w:numPr>
        <w:tabs>
          <w:tab w:val="left" w:pos="1420"/>
        </w:tabs>
        <w:ind w:left="1420" w:hanging="1418"/>
        <w:rPr>
          <w:rFonts w:ascii="Calibri" w:eastAsia="Calibri" w:hAnsi="Calibri" w:cs="Calibri"/>
        </w:rPr>
      </w:pPr>
      <w:r>
        <w:rPr>
          <w:rFonts w:eastAsia="Times New Roman"/>
          <w:i/>
          <w:iCs/>
        </w:rPr>
        <w:t>Handedness</w:t>
      </w:r>
      <w:r>
        <w:rPr>
          <w:rFonts w:eastAsia="Times New Roman"/>
        </w:rPr>
        <w:t>: The Edinburgh Handedness Inventory (Veale, 2014) was used to measure</w:t>
      </w:r>
    </w:p>
    <w:p w14:paraId="52557BD5" w14:textId="77777777" w:rsidR="008F0FC2" w:rsidRDefault="008F0FC2">
      <w:pPr>
        <w:spacing w:line="110" w:lineRule="exact"/>
        <w:rPr>
          <w:rFonts w:ascii="Calibri" w:eastAsia="Calibri" w:hAnsi="Calibri" w:cs="Calibri"/>
        </w:rPr>
      </w:pPr>
    </w:p>
    <w:p w14:paraId="347C702C" w14:textId="77777777" w:rsidR="008F0FC2" w:rsidRDefault="006B39C4">
      <w:pPr>
        <w:numPr>
          <w:ilvl w:val="0"/>
          <w:numId w:val="16"/>
        </w:numPr>
        <w:tabs>
          <w:tab w:val="left" w:pos="700"/>
        </w:tabs>
        <w:ind w:left="700" w:hanging="698"/>
        <w:rPr>
          <w:rFonts w:ascii="Calibri" w:eastAsia="Calibri" w:hAnsi="Calibri" w:cs="Calibri"/>
        </w:rPr>
      </w:pPr>
      <w:r>
        <w:rPr>
          <w:rFonts w:eastAsia="Times New Roman"/>
        </w:rPr>
        <w:t>handedness, asking participants which hand they commonly use to write, thrown an object, brush their</w:t>
      </w:r>
    </w:p>
    <w:p w14:paraId="24E82100" w14:textId="77777777" w:rsidR="008F0FC2" w:rsidRDefault="008F0FC2">
      <w:pPr>
        <w:spacing w:line="110" w:lineRule="exact"/>
        <w:rPr>
          <w:rFonts w:ascii="Calibri" w:eastAsia="Calibri" w:hAnsi="Calibri" w:cs="Calibri"/>
        </w:rPr>
      </w:pPr>
    </w:p>
    <w:p w14:paraId="7846CEBE" w14:textId="77777777" w:rsidR="008F0FC2" w:rsidRDefault="006B39C4">
      <w:pPr>
        <w:numPr>
          <w:ilvl w:val="0"/>
          <w:numId w:val="16"/>
        </w:numPr>
        <w:tabs>
          <w:tab w:val="left" w:pos="700"/>
        </w:tabs>
        <w:ind w:left="700" w:hanging="698"/>
        <w:rPr>
          <w:rFonts w:ascii="Calibri" w:eastAsia="Calibri" w:hAnsi="Calibri" w:cs="Calibri"/>
        </w:rPr>
      </w:pPr>
      <w:r>
        <w:rPr>
          <w:rFonts w:eastAsia="Times New Roman"/>
        </w:rPr>
        <w:t>teeth, and eat with a spoon, anchored by 1 = Always left, and 5 = Always right. The mean of the</w:t>
      </w:r>
    </w:p>
    <w:p w14:paraId="4F7655BE" w14:textId="77777777" w:rsidR="008F0FC2" w:rsidRDefault="008F0FC2">
      <w:pPr>
        <w:spacing w:line="108" w:lineRule="exact"/>
        <w:rPr>
          <w:rFonts w:ascii="Calibri" w:eastAsia="Calibri" w:hAnsi="Calibri" w:cs="Calibri"/>
        </w:rPr>
      </w:pPr>
    </w:p>
    <w:p w14:paraId="09C44AA5" w14:textId="77777777" w:rsidR="008F0FC2" w:rsidRDefault="006B39C4">
      <w:pPr>
        <w:numPr>
          <w:ilvl w:val="0"/>
          <w:numId w:val="16"/>
        </w:numPr>
        <w:tabs>
          <w:tab w:val="left" w:pos="700"/>
        </w:tabs>
        <w:ind w:left="700" w:hanging="698"/>
        <w:rPr>
          <w:rFonts w:ascii="Calibri" w:eastAsia="Calibri" w:hAnsi="Calibri" w:cs="Calibri"/>
        </w:rPr>
      </w:pPr>
      <w:r>
        <w:rPr>
          <w:rFonts w:eastAsia="Times New Roman"/>
        </w:rPr>
        <w:t>answers for each individual was used as a total score for analysis.</w:t>
      </w:r>
    </w:p>
    <w:p w14:paraId="4A704FA4" w14:textId="77777777" w:rsidR="008F0FC2" w:rsidRDefault="008F0FC2">
      <w:pPr>
        <w:sectPr w:rsidR="008F0FC2">
          <w:pgSz w:w="11900" w:h="16840"/>
          <w:pgMar w:top="926" w:right="1440" w:bottom="1440" w:left="740" w:header="0" w:footer="0" w:gutter="0"/>
          <w:cols w:space="720" w:equalWidth="0">
            <w:col w:w="9720"/>
          </w:cols>
        </w:sectPr>
      </w:pPr>
    </w:p>
    <w:p w14:paraId="51AC2D27" w14:textId="77777777" w:rsidR="008F0FC2" w:rsidRDefault="006B39C4">
      <w:pPr>
        <w:ind w:left="3620"/>
        <w:rPr>
          <w:sz w:val="20"/>
          <w:szCs w:val="20"/>
        </w:rPr>
      </w:pPr>
      <w:bookmarkStart w:id="9" w:name="page11"/>
      <w:bookmarkEnd w:id="9"/>
      <w:r>
        <w:rPr>
          <w:rFonts w:eastAsia="Times New Roman"/>
          <w:color w:val="FFFFFF"/>
          <w:sz w:val="27"/>
          <w:szCs w:val="27"/>
        </w:rPr>
        <w:lastRenderedPageBreak/>
        <w:t>ACCEPTED MANUSCRIPT</w:t>
      </w:r>
    </w:p>
    <w:p w14:paraId="554D248E" w14:textId="77777777" w:rsidR="008F0FC2" w:rsidRDefault="006B39C4">
      <w:pPr>
        <w:spacing w:line="20" w:lineRule="exact"/>
        <w:rPr>
          <w:sz w:val="20"/>
          <w:szCs w:val="20"/>
        </w:rPr>
      </w:pPr>
      <w:r>
        <w:rPr>
          <w:noProof/>
          <w:sz w:val="20"/>
          <w:szCs w:val="20"/>
        </w:rPr>
        <w:drawing>
          <wp:anchor distT="0" distB="0" distL="114300" distR="114300" simplePos="0" relativeHeight="251652608" behindDoc="1" locked="0" layoutInCell="0" allowOverlap="1" wp14:anchorId="7C728358" wp14:editId="5025CA05">
            <wp:simplePos x="0" y="0"/>
            <wp:positionH relativeFrom="column">
              <wp:posOffset>190500</wp:posOffset>
            </wp:positionH>
            <wp:positionV relativeFrom="paragraph">
              <wp:posOffset>-182880</wp:posOffset>
            </wp:positionV>
            <wp:extent cx="6225540" cy="21780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srcRect/>
                    <a:stretch>
                      <a:fillRect/>
                    </a:stretch>
                  </pic:blipFill>
                  <pic:spPr bwMode="auto">
                    <a:xfrm>
                      <a:off x="0" y="0"/>
                      <a:ext cx="6225540" cy="217805"/>
                    </a:xfrm>
                    <a:prstGeom prst="rect">
                      <a:avLst/>
                    </a:prstGeom>
                    <a:noFill/>
                  </pic:spPr>
                </pic:pic>
              </a:graphicData>
            </a:graphic>
          </wp:anchor>
        </w:drawing>
      </w:r>
    </w:p>
    <w:p w14:paraId="0B80514D" w14:textId="77777777" w:rsidR="008F0FC2" w:rsidRDefault="008F0FC2">
      <w:pPr>
        <w:spacing w:line="162" w:lineRule="exact"/>
        <w:rPr>
          <w:sz w:val="20"/>
          <w:szCs w:val="20"/>
        </w:rPr>
      </w:pPr>
    </w:p>
    <w:p w14:paraId="54BBB829" w14:textId="77777777" w:rsidR="008F0FC2" w:rsidRDefault="006B39C4">
      <w:pPr>
        <w:tabs>
          <w:tab w:val="left" w:pos="1400"/>
        </w:tabs>
        <w:rPr>
          <w:sz w:val="20"/>
          <w:szCs w:val="20"/>
        </w:rPr>
      </w:pPr>
      <w:r>
        <w:rPr>
          <w:rFonts w:ascii="Calibri" w:eastAsia="Calibri" w:hAnsi="Calibri" w:cs="Calibri"/>
        </w:rPr>
        <w:t>195</w:t>
      </w:r>
      <w:r>
        <w:rPr>
          <w:sz w:val="20"/>
          <w:szCs w:val="20"/>
        </w:rPr>
        <w:tab/>
      </w:r>
      <w:r>
        <w:rPr>
          <w:rFonts w:eastAsia="Times New Roman"/>
          <w:i/>
          <w:iCs/>
        </w:rPr>
        <w:t>Food Liking</w:t>
      </w:r>
      <w:r>
        <w:rPr>
          <w:rFonts w:eastAsia="Times New Roman"/>
        </w:rPr>
        <w:t>: Food liking was measured by asking participants how pleasant a mouthful of a</w:t>
      </w:r>
    </w:p>
    <w:p w14:paraId="4094D7C8" w14:textId="77777777" w:rsidR="008F0FC2" w:rsidRDefault="008F0FC2">
      <w:pPr>
        <w:spacing w:line="111" w:lineRule="exact"/>
        <w:rPr>
          <w:sz w:val="20"/>
          <w:szCs w:val="20"/>
        </w:rPr>
      </w:pPr>
    </w:p>
    <w:p w14:paraId="2926FA29" w14:textId="77777777" w:rsidR="008F0FC2" w:rsidRDefault="006B39C4">
      <w:pPr>
        <w:numPr>
          <w:ilvl w:val="0"/>
          <w:numId w:val="17"/>
        </w:numPr>
        <w:tabs>
          <w:tab w:val="left" w:pos="700"/>
        </w:tabs>
        <w:ind w:left="700" w:hanging="698"/>
        <w:rPr>
          <w:rFonts w:ascii="Calibri" w:eastAsia="Calibri" w:hAnsi="Calibri" w:cs="Calibri"/>
        </w:rPr>
      </w:pPr>
      <w:r>
        <w:rPr>
          <w:rFonts w:eastAsia="Times New Roman"/>
        </w:rPr>
        <w:t>variety of 10 snacks would be on a 100-point VAS, anchored with “Not pleasant at all” and “Very</w:t>
      </w:r>
    </w:p>
    <w:p w14:paraId="5757BCF4" w14:textId="77777777" w:rsidR="008F0FC2" w:rsidRDefault="008F0FC2">
      <w:pPr>
        <w:spacing w:line="108" w:lineRule="exact"/>
        <w:rPr>
          <w:rFonts w:ascii="Calibri" w:eastAsia="Calibri" w:hAnsi="Calibri" w:cs="Calibri"/>
        </w:rPr>
      </w:pPr>
    </w:p>
    <w:p w14:paraId="5BF8B01C" w14:textId="77777777" w:rsidR="008F0FC2" w:rsidRDefault="006B39C4">
      <w:pPr>
        <w:numPr>
          <w:ilvl w:val="0"/>
          <w:numId w:val="17"/>
        </w:numPr>
        <w:tabs>
          <w:tab w:val="left" w:pos="700"/>
        </w:tabs>
        <w:ind w:left="700" w:hanging="698"/>
        <w:rPr>
          <w:rFonts w:ascii="Calibri" w:eastAsia="Calibri" w:hAnsi="Calibri" w:cs="Calibri"/>
        </w:rPr>
      </w:pPr>
      <w:r>
        <w:rPr>
          <w:rFonts w:eastAsia="Times New Roman"/>
        </w:rPr>
        <w:t>Pleasant”.</w:t>
      </w:r>
    </w:p>
    <w:p w14:paraId="6E890958" w14:textId="77777777" w:rsidR="008F0FC2" w:rsidRDefault="008F0FC2">
      <w:pPr>
        <w:spacing w:line="273" w:lineRule="exact"/>
        <w:rPr>
          <w:rFonts w:ascii="Calibri" w:eastAsia="Calibri" w:hAnsi="Calibri" w:cs="Calibri"/>
        </w:rPr>
      </w:pPr>
    </w:p>
    <w:p w14:paraId="1A3879BF" w14:textId="77777777" w:rsidR="008F0FC2" w:rsidRDefault="006B39C4">
      <w:pPr>
        <w:numPr>
          <w:ilvl w:val="0"/>
          <w:numId w:val="17"/>
        </w:numPr>
        <w:tabs>
          <w:tab w:val="left" w:pos="1420"/>
        </w:tabs>
        <w:ind w:left="1420" w:hanging="1418"/>
        <w:rPr>
          <w:rFonts w:ascii="Calibri" w:eastAsia="Calibri" w:hAnsi="Calibri" w:cs="Calibri"/>
        </w:rPr>
      </w:pPr>
      <w:r>
        <w:rPr>
          <w:rFonts w:eastAsia="Times New Roman"/>
          <w:i/>
          <w:iCs/>
        </w:rPr>
        <w:t xml:space="preserve">Study Awareness: </w:t>
      </w:r>
      <w:r>
        <w:rPr>
          <w:rFonts w:eastAsia="Times New Roman"/>
        </w:rPr>
        <w:t>Awareness of the true intent of the study was measured by asking</w:t>
      </w:r>
    </w:p>
    <w:p w14:paraId="03A342C5" w14:textId="77777777" w:rsidR="008F0FC2" w:rsidRDefault="008F0FC2">
      <w:pPr>
        <w:spacing w:line="110" w:lineRule="exact"/>
        <w:rPr>
          <w:rFonts w:ascii="Calibri" w:eastAsia="Calibri" w:hAnsi="Calibri" w:cs="Calibri"/>
        </w:rPr>
      </w:pPr>
    </w:p>
    <w:p w14:paraId="294543C1" w14:textId="77777777" w:rsidR="008F0FC2" w:rsidRDefault="006B39C4">
      <w:pPr>
        <w:numPr>
          <w:ilvl w:val="0"/>
          <w:numId w:val="17"/>
        </w:numPr>
        <w:tabs>
          <w:tab w:val="left" w:pos="700"/>
        </w:tabs>
        <w:ind w:left="700" w:hanging="698"/>
        <w:rPr>
          <w:rFonts w:ascii="Calibri" w:eastAsia="Calibri" w:hAnsi="Calibri" w:cs="Calibri"/>
        </w:rPr>
      </w:pPr>
      <w:r>
        <w:rPr>
          <w:rFonts w:eastAsia="Times New Roman"/>
        </w:rPr>
        <w:t>participants to write what they believed the study was measuring, in an open ended question allowing</w:t>
      </w:r>
    </w:p>
    <w:p w14:paraId="614501D4" w14:textId="77777777" w:rsidR="008F0FC2" w:rsidRDefault="008F0FC2">
      <w:pPr>
        <w:spacing w:line="108" w:lineRule="exact"/>
        <w:rPr>
          <w:rFonts w:ascii="Calibri" w:eastAsia="Calibri" w:hAnsi="Calibri" w:cs="Calibri"/>
        </w:rPr>
      </w:pPr>
    </w:p>
    <w:p w14:paraId="2F63FD21" w14:textId="77777777" w:rsidR="008F0FC2" w:rsidRDefault="006B39C4">
      <w:pPr>
        <w:numPr>
          <w:ilvl w:val="0"/>
          <w:numId w:val="17"/>
        </w:numPr>
        <w:tabs>
          <w:tab w:val="left" w:pos="700"/>
        </w:tabs>
        <w:ind w:left="700" w:hanging="698"/>
        <w:rPr>
          <w:rFonts w:ascii="Calibri" w:eastAsia="Calibri" w:hAnsi="Calibri" w:cs="Calibri"/>
        </w:rPr>
      </w:pPr>
      <w:r>
        <w:rPr>
          <w:rFonts w:eastAsia="Times New Roman"/>
        </w:rPr>
        <w:t>individuals to type their answer.</w:t>
      </w:r>
    </w:p>
    <w:p w14:paraId="29F2B009" w14:textId="77777777" w:rsidR="008F0FC2" w:rsidRDefault="008F0FC2">
      <w:pPr>
        <w:spacing w:line="273" w:lineRule="exact"/>
        <w:rPr>
          <w:rFonts w:ascii="Calibri" w:eastAsia="Calibri" w:hAnsi="Calibri" w:cs="Calibri"/>
        </w:rPr>
      </w:pPr>
    </w:p>
    <w:p w14:paraId="5E5802F6" w14:textId="77777777" w:rsidR="008F0FC2" w:rsidRDefault="006B39C4">
      <w:pPr>
        <w:numPr>
          <w:ilvl w:val="0"/>
          <w:numId w:val="17"/>
        </w:numPr>
        <w:tabs>
          <w:tab w:val="left" w:pos="1420"/>
        </w:tabs>
        <w:ind w:left="1420" w:hanging="1418"/>
        <w:rPr>
          <w:rFonts w:ascii="Calibri" w:eastAsia="Calibri" w:hAnsi="Calibri" w:cs="Calibri"/>
        </w:rPr>
      </w:pPr>
      <w:r>
        <w:rPr>
          <w:rFonts w:eastAsia="Times New Roman"/>
          <w:i/>
          <w:iCs/>
        </w:rPr>
        <w:t xml:space="preserve">Nudge Acceptability: </w:t>
      </w:r>
      <w:r>
        <w:rPr>
          <w:rFonts w:eastAsia="Times New Roman"/>
        </w:rPr>
        <w:t>Individuals were asked 7 items relating to how accepting they would be</w:t>
      </w:r>
    </w:p>
    <w:p w14:paraId="71769252" w14:textId="77777777" w:rsidR="008F0FC2" w:rsidRDefault="008F0FC2">
      <w:pPr>
        <w:spacing w:line="110" w:lineRule="exact"/>
        <w:rPr>
          <w:rFonts w:ascii="Calibri" w:eastAsia="Calibri" w:hAnsi="Calibri" w:cs="Calibri"/>
        </w:rPr>
      </w:pPr>
    </w:p>
    <w:p w14:paraId="6CD856C3" w14:textId="77777777" w:rsidR="008F0FC2" w:rsidRDefault="006B39C4">
      <w:pPr>
        <w:numPr>
          <w:ilvl w:val="0"/>
          <w:numId w:val="17"/>
        </w:numPr>
        <w:tabs>
          <w:tab w:val="left" w:pos="700"/>
        </w:tabs>
        <w:ind w:left="700" w:hanging="698"/>
        <w:rPr>
          <w:rFonts w:ascii="Calibri" w:eastAsia="Calibri" w:hAnsi="Calibri" w:cs="Calibri"/>
        </w:rPr>
      </w:pPr>
      <w:r>
        <w:rPr>
          <w:rFonts w:eastAsia="Times New Roman"/>
        </w:rPr>
        <w:t>in the given scenario (i.e. If a drinks manufacturer placed labels warning you of the risk consuming</w:t>
      </w:r>
    </w:p>
    <w:p w14:paraId="42856429" w14:textId="77777777" w:rsidR="008F0FC2" w:rsidRDefault="008F0FC2">
      <w:pPr>
        <w:spacing w:line="110" w:lineRule="exact"/>
        <w:rPr>
          <w:rFonts w:ascii="Calibri" w:eastAsia="Calibri" w:hAnsi="Calibri" w:cs="Calibri"/>
        </w:rPr>
      </w:pPr>
    </w:p>
    <w:p w14:paraId="12605356" w14:textId="77777777" w:rsidR="008F0FC2" w:rsidRDefault="006B39C4">
      <w:pPr>
        <w:numPr>
          <w:ilvl w:val="0"/>
          <w:numId w:val="17"/>
        </w:numPr>
        <w:tabs>
          <w:tab w:val="left" w:pos="700"/>
        </w:tabs>
        <w:ind w:left="700" w:hanging="698"/>
        <w:rPr>
          <w:rFonts w:ascii="Calibri" w:eastAsia="Calibri" w:hAnsi="Calibri" w:cs="Calibri"/>
        </w:rPr>
      </w:pPr>
      <w:r>
        <w:rPr>
          <w:rFonts w:eastAsia="Times New Roman"/>
        </w:rPr>
        <w:t>too much sugar and educating you on the risks, I would be…), with items based on Petrescu,</w:t>
      </w:r>
    </w:p>
    <w:p w14:paraId="1469C6F0" w14:textId="77777777" w:rsidR="008F0FC2" w:rsidRDefault="008F0FC2">
      <w:pPr>
        <w:spacing w:line="110" w:lineRule="exact"/>
        <w:rPr>
          <w:rFonts w:ascii="Calibri" w:eastAsia="Calibri" w:hAnsi="Calibri" w:cs="Calibri"/>
        </w:rPr>
      </w:pPr>
    </w:p>
    <w:p w14:paraId="39019D9C" w14:textId="77777777" w:rsidR="008F0FC2" w:rsidRDefault="006B39C4">
      <w:pPr>
        <w:numPr>
          <w:ilvl w:val="0"/>
          <w:numId w:val="17"/>
        </w:numPr>
        <w:tabs>
          <w:tab w:val="left" w:pos="700"/>
        </w:tabs>
        <w:ind w:left="700" w:hanging="698"/>
        <w:rPr>
          <w:rFonts w:ascii="Calibri" w:eastAsia="Calibri" w:hAnsi="Calibri" w:cs="Calibri"/>
        </w:rPr>
      </w:pPr>
      <w:r>
        <w:rPr>
          <w:rFonts w:eastAsia="Times New Roman"/>
        </w:rPr>
        <w:t>Hollands, Couturier, Ng, and Marteau (2016). Items were scored on a 5-point Likert scale, anchored</w:t>
      </w:r>
    </w:p>
    <w:p w14:paraId="0E083AE6" w14:textId="77777777" w:rsidR="008F0FC2" w:rsidRDefault="008F0FC2">
      <w:pPr>
        <w:spacing w:line="108" w:lineRule="exact"/>
        <w:rPr>
          <w:rFonts w:ascii="Calibri" w:eastAsia="Calibri" w:hAnsi="Calibri" w:cs="Calibri"/>
        </w:rPr>
      </w:pPr>
    </w:p>
    <w:p w14:paraId="6CC83922" w14:textId="77777777" w:rsidR="008F0FC2" w:rsidRDefault="006B39C4">
      <w:pPr>
        <w:numPr>
          <w:ilvl w:val="0"/>
          <w:numId w:val="17"/>
        </w:numPr>
        <w:tabs>
          <w:tab w:val="left" w:pos="700"/>
        </w:tabs>
        <w:ind w:left="700" w:hanging="698"/>
        <w:rPr>
          <w:rFonts w:ascii="Calibri" w:eastAsia="Calibri" w:hAnsi="Calibri" w:cs="Calibri"/>
        </w:rPr>
      </w:pPr>
      <w:r>
        <w:rPr>
          <w:rFonts w:eastAsia="Times New Roman"/>
        </w:rPr>
        <w:t>by 1 = Not in favour, and 5 = very in favour.</w:t>
      </w:r>
    </w:p>
    <w:p w14:paraId="5844B44D" w14:textId="77777777" w:rsidR="008F0FC2" w:rsidRDefault="008F0FC2">
      <w:pPr>
        <w:spacing w:line="273" w:lineRule="exact"/>
        <w:rPr>
          <w:rFonts w:ascii="Calibri" w:eastAsia="Calibri" w:hAnsi="Calibri" w:cs="Calibri"/>
        </w:rPr>
      </w:pPr>
    </w:p>
    <w:p w14:paraId="5EC5DDFD" w14:textId="77777777" w:rsidR="008F0FC2" w:rsidRDefault="006B39C4">
      <w:pPr>
        <w:numPr>
          <w:ilvl w:val="0"/>
          <w:numId w:val="17"/>
        </w:numPr>
        <w:tabs>
          <w:tab w:val="left" w:pos="1420"/>
        </w:tabs>
        <w:ind w:left="1420" w:hanging="1418"/>
        <w:rPr>
          <w:rFonts w:ascii="Calibri" w:eastAsia="Calibri" w:hAnsi="Calibri" w:cs="Calibri"/>
        </w:rPr>
      </w:pPr>
      <w:r>
        <w:rPr>
          <w:rFonts w:eastAsia="Times New Roman"/>
          <w:i/>
          <w:iCs/>
        </w:rPr>
        <w:t xml:space="preserve">Demographics: </w:t>
      </w:r>
      <w:r>
        <w:rPr>
          <w:rFonts w:eastAsia="Times New Roman"/>
        </w:rPr>
        <w:t>Individuals were asked to input their age (numerical value in years), their sex</w:t>
      </w:r>
    </w:p>
    <w:p w14:paraId="67E221F4" w14:textId="77777777" w:rsidR="008F0FC2" w:rsidRDefault="008F0FC2">
      <w:pPr>
        <w:spacing w:line="110" w:lineRule="exact"/>
        <w:rPr>
          <w:rFonts w:ascii="Calibri" w:eastAsia="Calibri" w:hAnsi="Calibri" w:cs="Calibri"/>
        </w:rPr>
      </w:pPr>
    </w:p>
    <w:p w14:paraId="693D6ED2" w14:textId="77777777" w:rsidR="008F0FC2" w:rsidRDefault="006B39C4">
      <w:pPr>
        <w:numPr>
          <w:ilvl w:val="0"/>
          <w:numId w:val="17"/>
        </w:numPr>
        <w:tabs>
          <w:tab w:val="left" w:pos="700"/>
        </w:tabs>
        <w:ind w:left="700" w:hanging="698"/>
        <w:rPr>
          <w:rFonts w:ascii="Calibri" w:eastAsia="Calibri" w:hAnsi="Calibri" w:cs="Calibri"/>
        </w:rPr>
      </w:pPr>
      <w:r>
        <w:rPr>
          <w:rFonts w:eastAsia="Times New Roman"/>
        </w:rPr>
        <w:t>(Male, Female, Prefer not to say), which ethnicity they identify with (dropdown boxes with ONS</w:t>
      </w:r>
    </w:p>
    <w:p w14:paraId="74D15EAE" w14:textId="77777777" w:rsidR="008F0FC2" w:rsidRDefault="008F0FC2">
      <w:pPr>
        <w:spacing w:line="110" w:lineRule="exact"/>
        <w:rPr>
          <w:rFonts w:ascii="Calibri" w:eastAsia="Calibri" w:hAnsi="Calibri" w:cs="Calibri"/>
        </w:rPr>
      </w:pPr>
    </w:p>
    <w:p w14:paraId="1F2A24BC" w14:textId="77777777" w:rsidR="008F0FC2" w:rsidRDefault="006B39C4">
      <w:pPr>
        <w:numPr>
          <w:ilvl w:val="0"/>
          <w:numId w:val="17"/>
        </w:numPr>
        <w:tabs>
          <w:tab w:val="left" w:pos="700"/>
        </w:tabs>
        <w:ind w:left="700" w:hanging="698"/>
        <w:rPr>
          <w:rFonts w:ascii="Calibri" w:eastAsia="Calibri" w:hAnsi="Calibri" w:cs="Calibri"/>
        </w:rPr>
      </w:pPr>
      <w:r>
        <w:rPr>
          <w:rFonts w:eastAsia="Times New Roman"/>
        </w:rPr>
        <w:t>recommended categories), their education level (From “No qualifications” to “Post-graduate</w:t>
      </w:r>
    </w:p>
    <w:p w14:paraId="2ED00CF3" w14:textId="77777777" w:rsidR="008F0FC2" w:rsidRDefault="008F0FC2">
      <w:pPr>
        <w:spacing w:line="113" w:lineRule="exact"/>
        <w:rPr>
          <w:rFonts w:ascii="Calibri" w:eastAsia="Calibri" w:hAnsi="Calibri" w:cs="Calibri"/>
        </w:rPr>
      </w:pPr>
    </w:p>
    <w:p w14:paraId="7E8D9925" w14:textId="77777777" w:rsidR="008F0FC2" w:rsidRDefault="006B39C4">
      <w:pPr>
        <w:numPr>
          <w:ilvl w:val="0"/>
          <w:numId w:val="17"/>
        </w:numPr>
        <w:tabs>
          <w:tab w:val="left" w:pos="700"/>
        </w:tabs>
        <w:ind w:left="700" w:hanging="698"/>
        <w:rPr>
          <w:rFonts w:ascii="Calibri" w:eastAsia="Calibri" w:hAnsi="Calibri" w:cs="Calibri"/>
        </w:rPr>
      </w:pPr>
      <w:r>
        <w:rPr>
          <w:rFonts w:eastAsia="Times New Roman"/>
        </w:rPr>
        <w:t>Degree”), and their non-term-time postcode. BMI was also calculated through measuring participants’</w:t>
      </w:r>
    </w:p>
    <w:p w14:paraId="19391C9A" w14:textId="77777777" w:rsidR="008F0FC2" w:rsidRDefault="008F0FC2">
      <w:pPr>
        <w:spacing w:line="108" w:lineRule="exact"/>
        <w:rPr>
          <w:rFonts w:ascii="Calibri" w:eastAsia="Calibri" w:hAnsi="Calibri" w:cs="Calibri"/>
        </w:rPr>
      </w:pPr>
    </w:p>
    <w:p w14:paraId="3F0AF2AC" w14:textId="77777777" w:rsidR="008F0FC2" w:rsidRDefault="006B39C4">
      <w:pPr>
        <w:numPr>
          <w:ilvl w:val="0"/>
          <w:numId w:val="17"/>
        </w:numPr>
        <w:tabs>
          <w:tab w:val="left" w:pos="700"/>
        </w:tabs>
        <w:ind w:left="700" w:hanging="698"/>
        <w:rPr>
          <w:rFonts w:ascii="Calibri" w:eastAsia="Calibri" w:hAnsi="Calibri" w:cs="Calibri"/>
        </w:rPr>
      </w:pPr>
      <w:r>
        <w:rPr>
          <w:rFonts w:eastAsia="Times New Roman"/>
        </w:rPr>
        <w:t>height and weight.</w:t>
      </w:r>
    </w:p>
    <w:p w14:paraId="220C8934" w14:textId="77777777" w:rsidR="008F0FC2" w:rsidRDefault="008F0FC2">
      <w:pPr>
        <w:spacing w:line="269" w:lineRule="exact"/>
        <w:rPr>
          <w:rFonts w:ascii="Calibri" w:eastAsia="Calibri" w:hAnsi="Calibri" w:cs="Calibri"/>
        </w:rPr>
      </w:pPr>
    </w:p>
    <w:p w14:paraId="55F845C3" w14:textId="77777777" w:rsidR="008F0FC2" w:rsidRDefault="006B39C4">
      <w:pPr>
        <w:numPr>
          <w:ilvl w:val="0"/>
          <w:numId w:val="17"/>
        </w:numPr>
        <w:tabs>
          <w:tab w:val="left" w:pos="700"/>
        </w:tabs>
        <w:ind w:left="700" w:hanging="698"/>
        <w:rPr>
          <w:rFonts w:ascii="Calibri" w:eastAsia="Calibri" w:hAnsi="Calibri" w:cs="Calibri"/>
        </w:rPr>
      </w:pPr>
      <w:r>
        <w:rPr>
          <w:rFonts w:eastAsia="Times New Roman"/>
        </w:rPr>
        <w:t>Procedure</w:t>
      </w:r>
    </w:p>
    <w:p w14:paraId="30993AAF" w14:textId="77777777" w:rsidR="008F0FC2" w:rsidRDefault="008F0FC2">
      <w:pPr>
        <w:spacing w:line="273" w:lineRule="exact"/>
        <w:rPr>
          <w:rFonts w:ascii="Calibri" w:eastAsia="Calibri" w:hAnsi="Calibri" w:cs="Calibri"/>
        </w:rPr>
      </w:pPr>
    </w:p>
    <w:p w14:paraId="016D142F" w14:textId="77777777" w:rsidR="008F0FC2" w:rsidRDefault="006B39C4">
      <w:pPr>
        <w:numPr>
          <w:ilvl w:val="0"/>
          <w:numId w:val="17"/>
        </w:numPr>
        <w:tabs>
          <w:tab w:val="left" w:pos="1420"/>
        </w:tabs>
        <w:ind w:left="1420" w:hanging="1418"/>
        <w:rPr>
          <w:rFonts w:ascii="Calibri" w:eastAsia="Calibri" w:hAnsi="Calibri" w:cs="Calibri"/>
        </w:rPr>
      </w:pPr>
      <w:r>
        <w:rPr>
          <w:rFonts w:eastAsia="Times New Roman"/>
        </w:rPr>
        <w:t>Participants who volunteered and met the study criteria attended a single 30-minute</w:t>
      </w:r>
    </w:p>
    <w:p w14:paraId="50AC02ED" w14:textId="77777777" w:rsidR="008F0FC2" w:rsidRDefault="008F0FC2">
      <w:pPr>
        <w:spacing w:line="110" w:lineRule="exact"/>
        <w:rPr>
          <w:rFonts w:ascii="Calibri" w:eastAsia="Calibri" w:hAnsi="Calibri" w:cs="Calibri"/>
        </w:rPr>
      </w:pPr>
    </w:p>
    <w:p w14:paraId="71F90C3F" w14:textId="77777777" w:rsidR="008F0FC2" w:rsidRDefault="006B39C4">
      <w:pPr>
        <w:numPr>
          <w:ilvl w:val="0"/>
          <w:numId w:val="17"/>
        </w:numPr>
        <w:tabs>
          <w:tab w:val="left" w:pos="700"/>
        </w:tabs>
        <w:ind w:left="700" w:hanging="698"/>
        <w:rPr>
          <w:rFonts w:ascii="Calibri" w:eastAsia="Calibri" w:hAnsi="Calibri" w:cs="Calibri"/>
        </w:rPr>
      </w:pPr>
      <w:r>
        <w:rPr>
          <w:rFonts w:eastAsia="Times New Roman"/>
        </w:rPr>
        <w:t>laboratory individual session, taking place between 10:00 and 16:00 on weekdays in Summer-Autumn</w:t>
      </w:r>
    </w:p>
    <w:p w14:paraId="7A57C37F" w14:textId="77777777" w:rsidR="008F0FC2" w:rsidRDefault="008F0FC2">
      <w:pPr>
        <w:spacing w:line="110" w:lineRule="exact"/>
        <w:rPr>
          <w:rFonts w:ascii="Calibri" w:eastAsia="Calibri" w:hAnsi="Calibri" w:cs="Calibri"/>
        </w:rPr>
      </w:pPr>
    </w:p>
    <w:p w14:paraId="13F3CDA9" w14:textId="77777777" w:rsidR="008F0FC2" w:rsidRDefault="006B39C4">
      <w:pPr>
        <w:numPr>
          <w:ilvl w:val="0"/>
          <w:numId w:val="17"/>
        </w:numPr>
        <w:tabs>
          <w:tab w:val="left" w:pos="700"/>
        </w:tabs>
        <w:ind w:left="700" w:hanging="698"/>
        <w:rPr>
          <w:rFonts w:ascii="Calibri" w:eastAsia="Calibri" w:hAnsi="Calibri" w:cs="Calibri"/>
        </w:rPr>
      </w:pPr>
      <w:r>
        <w:rPr>
          <w:rFonts w:eastAsia="Times New Roman"/>
        </w:rPr>
        <w:t>2017. Once participants were comfortably seated and provided consent, the researcher asked the</w:t>
      </w:r>
    </w:p>
    <w:p w14:paraId="0B257CE0" w14:textId="77777777" w:rsidR="008F0FC2" w:rsidRDefault="008F0FC2">
      <w:pPr>
        <w:spacing w:line="113" w:lineRule="exact"/>
        <w:rPr>
          <w:rFonts w:ascii="Calibri" w:eastAsia="Calibri" w:hAnsi="Calibri" w:cs="Calibri"/>
        </w:rPr>
      </w:pPr>
    </w:p>
    <w:p w14:paraId="383464DB" w14:textId="77777777" w:rsidR="008F0FC2" w:rsidRDefault="006B39C4">
      <w:pPr>
        <w:numPr>
          <w:ilvl w:val="0"/>
          <w:numId w:val="17"/>
        </w:numPr>
        <w:tabs>
          <w:tab w:val="left" w:pos="700"/>
        </w:tabs>
        <w:ind w:left="700" w:hanging="698"/>
        <w:rPr>
          <w:rFonts w:ascii="Calibri" w:eastAsia="Calibri" w:hAnsi="Calibri" w:cs="Calibri"/>
        </w:rPr>
      </w:pPr>
      <w:r>
        <w:rPr>
          <w:rFonts w:eastAsia="Times New Roman"/>
        </w:rPr>
        <w:t>participant to complete the first of a two-part questionnaire, allowing 10 minutes to do so. Magazines</w:t>
      </w:r>
    </w:p>
    <w:p w14:paraId="4D0E0A56" w14:textId="77777777" w:rsidR="008F0FC2" w:rsidRDefault="008F0FC2">
      <w:pPr>
        <w:spacing w:line="110" w:lineRule="exact"/>
        <w:rPr>
          <w:rFonts w:ascii="Calibri" w:eastAsia="Calibri" w:hAnsi="Calibri" w:cs="Calibri"/>
        </w:rPr>
      </w:pPr>
    </w:p>
    <w:p w14:paraId="2EAF6AD9" w14:textId="77777777" w:rsidR="008F0FC2" w:rsidRDefault="006B39C4">
      <w:pPr>
        <w:numPr>
          <w:ilvl w:val="0"/>
          <w:numId w:val="17"/>
        </w:numPr>
        <w:tabs>
          <w:tab w:val="left" w:pos="700"/>
        </w:tabs>
        <w:ind w:left="700" w:hanging="698"/>
        <w:rPr>
          <w:rFonts w:ascii="Calibri" w:eastAsia="Calibri" w:hAnsi="Calibri" w:cs="Calibri"/>
        </w:rPr>
      </w:pPr>
      <w:r>
        <w:rPr>
          <w:rFonts w:eastAsia="Times New Roman"/>
        </w:rPr>
        <w:t>of neutral content were placed on the table to allow participants to browse through them if participants</w:t>
      </w:r>
    </w:p>
    <w:p w14:paraId="1AA2C600" w14:textId="77777777" w:rsidR="008F0FC2" w:rsidRDefault="008F0FC2">
      <w:pPr>
        <w:spacing w:line="110" w:lineRule="exact"/>
        <w:rPr>
          <w:rFonts w:ascii="Calibri" w:eastAsia="Calibri" w:hAnsi="Calibri" w:cs="Calibri"/>
        </w:rPr>
      </w:pPr>
    </w:p>
    <w:p w14:paraId="7192A632" w14:textId="77777777" w:rsidR="008F0FC2" w:rsidRDefault="006B39C4">
      <w:pPr>
        <w:numPr>
          <w:ilvl w:val="0"/>
          <w:numId w:val="17"/>
        </w:numPr>
        <w:tabs>
          <w:tab w:val="left" w:pos="700"/>
        </w:tabs>
        <w:ind w:left="700" w:hanging="698"/>
        <w:rPr>
          <w:rFonts w:ascii="Calibri" w:eastAsia="Calibri" w:hAnsi="Calibri" w:cs="Calibri"/>
        </w:rPr>
      </w:pPr>
      <w:r>
        <w:rPr>
          <w:rFonts w:eastAsia="Times New Roman"/>
        </w:rPr>
        <w:t>completed the questionnaire before the indicated time allowance. Participants were informed that the</w:t>
      </w:r>
    </w:p>
    <w:p w14:paraId="21FEAED9" w14:textId="77777777" w:rsidR="008F0FC2" w:rsidRDefault="008F0FC2">
      <w:pPr>
        <w:spacing w:line="110" w:lineRule="exact"/>
        <w:rPr>
          <w:rFonts w:ascii="Calibri" w:eastAsia="Calibri" w:hAnsi="Calibri" w:cs="Calibri"/>
        </w:rPr>
      </w:pPr>
    </w:p>
    <w:p w14:paraId="428676DA" w14:textId="77777777" w:rsidR="008F0FC2" w:rsidRDefault="006B39C4">
      <w:pPr>
        <w:numPr>
          <w:ilvl w:val="0"/>
          <w:numId w:val="17"/>
        </w:numPr>
        <w:tabs>
          <w:tab w:val="left" w:pos="700"/>
        </w:tabs>
        <w:ind w:left="700" w:hanging="698"/>
        <w:rPr>
          <w:rFonts w:ascii="Calibri" w:eastAsia="Calibri" w:hAnsi="Calibri" w:cs="Calibri"/>
        </w:rPr>
      </w:pPr>
      <w:r>
        <w:rPr>
          <w:rFonts w:eastAsia="Times New Roman"/>
        </w:rPr>
        <w:t>snacks on the table were fresh, and that they could consume the snacks freely. The first part of the</w:t>
      </w:r>
    </w:p>
    <w:p w14:paraId="3B8A4FA1" w14:textId="77777777" w:rsidR="008F0FC2" w:rsidRDefault="008F0FC2">
      <w:pPr>
        <w:spacing w:line="110" w:lineRule="exact"/>
        <w:rPr>
          <w:rFonts w:ascii="Calibri" w:eastAsia="Calibri" w:hAnsi="Calibri" w:cs="Calibri"/>
        </w:rPr>
      </w:pPr>
    </w:p>
    <w:p w14:paraId="441DA370" w14:textId="77777777" w:rsidR="008F0FC2" w:rsidRDefault="006B39C4">
      <w:pPr>
        <w:numPr>
          <w:ilvl w:val="0"/>
          <w:numId w:val="17"/>
        </w:numPr>
        <w:tabs>
          <w:tab w:val="left" w:pos="700"/>
        </w:tabs>
        <w:ind w:left="700" w:hanging="698"/>
        <w:rPr>
          <w:rFonts w:ascii="Calibri" w:eastAsia="Calibri" w:hAnsi="Calibri" w:cs="Calibri"/>
        </w:rPr>
      </w:pPr>
      <w:r>
        <w:rPr>
          <w:rFonts w:eastAsia="Times New Roman"/>
        </w:rPr>
        <w:t>questionnaire to be completed in this section consisted of questions on age, sex, socio-economic</w:t>
      </w:r>
    </w:p>
    <w:p w14:paraId="4013D242" w14:textId="77777777" w:rsidR="008F0FC2" w:rsidRDefault="008F0FC2">
      <w:pPr>
        <w:spacing w:line="110" w:lineRule="exact"/>
        <w:rPr>
          <w:rFonts w:ascii="Calibri" w:eastAsia="Calibri" w:hAnsi="Calibri" w:cs="Calibri"/>
        </w:rPr>
      </w:pPr>
    </w:p>
    <w:p w14:paraId="53760E42" w14:textId="77777777" w:rsidR="008F0FC2" w:rsidRDefault="006B39C4">
      <w:pPr>
        <w:numPr>
          <w:ilvl w:val="0"/>
          <w:numId w:val="17"/>
        </w:numPr>
        <w:tabs>
          <w:tab w:val="left" w:pos="700"/>
        </w:tabs>
        <w:ind w:left="700" w:hanging="698"/>
        <w:rPr>
          <w:rFonts w:ascii="Calibri" w:eastAsia="Calibri" w:hAnsi="Calibri" w:cs="Calibri"/>
        </w:rPr>
      </w:pPr>
      <w:r>
        <w:rPr>
          <w:rFonts w:eastAsia="Times New Roman"/>
        </w:rPr>
        <w:t>position (SEP), tiredness, hunger, daily stressors, executive functioning, and handedness presented in</w:t>
      </w:r>
    </w:p>
    <w:p w14:paraId="730DE379" w14:textId="77777777" w:rsidR="008F0FC2" w:rsidRDefault="008F0FC2">
      <w:pPr>
        <w:spacing w:line="110" w:lineRule="exact"/>
        <w:rPr>
          <w:rFonts w:ascii="Calibri" w:eastAsia="Calibri" w:hAnsi="Calibri" w:cs="Calibri"/>
        </w:rPr>
      </w:pPr>
    </w:p>
    <w:p w14:paraId="76DC8F91" w14:textId="77777777" w:rsidR="008F0FC2" w:rsidRDefault="006B39C4">
      <w:pPr>
        <w:numPr>
          <w:ilvl w:val="0"/>
          <w:numId w:val="17"/>
        </w:numPr>
        <w:tabs>
          <w:tab w:val="left" w:pos="700"/>
        </w:tabs>
        <w:ind w:left="700" w:hanging="698"/>
        <w:rPr>
          <w:rFonts w:ascii="Calibri" w:eastAsia="Calibri" w:hAnsi="Calibri" w:cs="Calibri"/>
        </w:rPr>
      </w:pPr>
      <w:r>
        <w:rPr>
          <w:rFonts w:eastAsia="Times New Roman"/>
        </w:rPr>
        <w:t>the specified order, and were completed while snacks were present. The researcher answered any</w:t>
      </w:r>
    </w:p>
    <w:p w14:paraId="067C9C33" w14:textId="77777777" w:rsidR="008F0FC2" w:rsidRDefault="008F0FC2">
      <w:pPr>
        <w:spacing w:line="110" w:lineRule="exact"/>
        <w:rPr>
          <w:rFonts w:ascii="Calibri" w:eastAsia="Calibri" w:hAnsi="Calibri" w:cs="Calibri"/>
        </w:rPr>
      </w:pPr>
    </w:p>
    <w:p w14:paraId="75810101" w14:textId="77777777" w:rsidR="008F0FC2" w:rsidRDefault="006B39C4">
      <w:pPr>
        <w:numPr>
          <w:ilvl w:val="0"/>
          <w:numId w:val="17"/>
        </w:numPr>
        <w:tabs>
          <w:tab w:val="left" w:pos="700"/>
        </w:tabs>
        <w:ind w:left="700" w:hanging="698"/>
        <w:rPr>
          <w:rFonts w:ascii="Calibri" w:eastAsia="Calibri" w:hAnsi="Calibri" w:cs="Calibri"/>
        </w:rPr>
      </w:pPr>
      <w:r>
        <w:rPr>
          <w:rFonts w:eastAsia="Times New Roman"/>
        </w:rPr>
        <w:t>questions the participant had at the beginning of the session, then excused themselves from the room</w:t>
      </w:r>
    </w:p>
    <w:p w14:paraId="71107135" w14:textId="77777777" w:rsidR="008F0FC2" w:rsidRDefault="008F0FC2">
      <w:pPr>
        <w:spacing w:line="110" w:lineRule="exact"/>
        <w:rPr>
          <w:rFonts w:ascii="Calibri" w:eastAsia="Calibri" w:hAnsi="Calibri" w:cs="Calibri"/>
        </w:rPr>
      </w:pPr>
    </w:p>
    <w:p w14:paraId="1ED3E32F" w14:textId="77777777" w:rsidR="008F0FC2" w:rsidRDefault="006B39C4">
      <w:pPr>
        <w:numPr>
          <w:ilvl w:val="0"/>
          <w:numId w:val="17"/>
        </w:numPr>
        <w:tabs>
          <w:tab w:val="left" w:pos="700"/>
        </w:tabs>
        <w:ind w:left="700" w:hanging="698"/>
        <w:rPr>
          <w:rFonts w:ascii="Calibri" w:eastAsia="Calibri" w:hAnsi="Calibri" w:cs="Calibri"/>
        </w:rPr>
      </w:pPr>
      <w:r>
        <w:rPr>
          <w:rFonts w:eastAsia="Times New Roman"/>
        </w:rPr>
        <w:t>to file away consent documentation. Upon return after 10 minutes, the researcher asked the participant</w:t>
      </w:r>
    </w:p>
    <w:p w14:paraId="41BF4F53" w14:textId="77777777" w:rsidR="008F0FC2" w:rsidRDefault="008F0FC2">
      <w:pPr>
        <w:spacing w:line="113" w:lineRule="exact"/>
        <w:rPr>
          <w:rFonts w:ascii="Calibri" w:eastAsia="Calibri" w:hAnsi="Calibri" w:cs="Calibri"/>
        </w:rPr>
      </w:pPr>
    </w:p>
    <w:p w14:paraId="63530768" w14:textId="77777777" w:rsidR="008F0FC2" w:rsidRDefault="006B39C4">
      <w:pPr>
        <w:numPr>
          <w:ilvl w:val="0"/>
          <w:numId w:val="17"/>
        </w:numPr>
        <w:tabs>
          <w:tab w:val="left" w:pos="700"/>
        </w:tabs>
        <w:ind w:left="700" w:hanging="698"/>
        <w:rPr>
          <w:rFonts w:ascii="Calibri" w:eastAsia="Calibri" w:hAnsi="Calibri" w:cs="Calibri"/>
        </w:rPr>
      </w:pPr>
      <w:r>
        <w:rPr>
          <w:rFonts w:eastAsia="Times New Roman"/>
        </w:rPr>
        <w:t>to complete the second half of the questionnaire. The second half consisted of questions relating to</w:t>
      </w:r>
    </w:p>
    <w:p w14:paraId="034FFBF9" w14:textId="77777777" w:rsidR="008F0FC2" w:rsidRDefault="008F0FC2">
      <w:pPr>
        <w:spacing w:line="110" w:lineRule="exact"/>
        <w:rPr>
          <w:rFonts w:ascii="Calibri" w:eastAsia="Calibri" w:hAnsi="Calibri" w:cs="Calibri"/>
        </w:rPr>
      </w:pPr>
    </w:p>
    <w:p w14:paraId="2E82351B" w14:textId="77777777" w:rsidR="008F0FC2" w:rsidRDefault="006B39C4">
      <w:pPr>
        <w:numPr>
          <w:ilvl w:val="0"/>
          <w:numId w:val="17"/>
        </w:numPr>
        <w:tabs>
          <w:tab w:val="left" w:pos="700"/>
        </w:tabs>
        <w:ind w:left="700" w:hanging="698"/>
        <w:rPr>
          <w:rFonts w:ascii="Calibri" w:eastAsia="Calibri" w:hAnsi="Calibri" w:cs="Calibri"/>
        </w:rPr>
      </w:pPr>
      <w:r>
        <w:rPr>
          <w:rFonts w:eastAsia="Times New Roman"/>
        </w:rPr>
        <w:t>tiredness and hunger, subjective food liking of ten snacks, perceived effort of reaching each bowl,</w:t>
      </w:r>
    </w:p>
    <w:p w14:paraId="543C28BF" w14:textId="77777777" w:rsidR="008F0FC2" w:rsidRDefault="008F0FC2">
      <w:pPr>
        <w:spacing w:line="110" w:lineRule="exact"/>
        <w:rPr>
          <w:rFonts w:ascii="Calibri" w:eastAsia="Calibri" w:hAnsi="Calibri" w:cs="Calibri"/>
        </w:rPr>
      </w:pPr>
    </w:p>
    <w:p w14:paraId="22F4135C" w14:textId="77777777" w:rsidR="008F0FC2" w:rsidRDefault="006B39C4">
      <w:pPr>
        <w:numPr>
          <w:ilvl w:val="0"/>
          <w:numId w:val="17"/>
        </w:numPr>
        <w:tabs>
          <w:tab w:val="left" w:pos="700"/>
        </w:tabs>
        <w:ind w:left="700" w:hanging="698"/>
        <w:rPr>
          <w:rFonts w:ascii="Calibri" w:eastAsia="Calibri" w:hAnsi="Calibri" w:cs="Calibri"/>
        </w:rPr>
      </w:pPr>
      <w:r>
        <w:rPr>
          <w:rFonts w:eastAsia="Times New Roman"/>
        </w:rPr>
        <w:t>visual salience of each bowl, ethnicity, awareness of the study, acceptability of nudges, and BMI</w:t>
      </w:r>
    </w:p>
    <w:p w14:paraId="08978073" w14:textId="77777777" w:rsidR="008F0FC2" w:rsidRDefault="008F0FC2">
      <w:pPr>
        <w:spacing w:line="110" w:lineRule="exact"/>
        <w:rPr>
          <w:rFonts w:ascii="Calibri" w:eastAsia="Calibri" w:hAnsi="Calibri" w:cs="Calibri"/>
        </w:rPr>
      </w:pPr>
    </w:p>
    <w:p w14:paraId="37276EF4" w14:textId="77777777" w:rsidR="008F0FC2" w:rsidRDefault="006B39C4">
      <w:pPr>
        <w:numPr>
          <w:ilvl w:val="0"/>
          <w:numId w:val="17"/>
        </w:numPr>
        <w:tabs>
          <w:tab w:val="left" w:pos="700"/>
        </w:tabs>
        <w:ind w:left="700" w:hanging="698"/>
        <w:rPr>
          <w:rFonts w:ascii="Calibri" w:eastAsia="Calibri" w:hAnsi="Calibri" w:cs="Calibri"/>
        </w:rPr>
      </w:pPr>
      <w:r>
        <w:rPr>
          <w:rFonts w:eastAsia="Times New Roman"/>
        </w:rPr>
        <w:t>measurements, and were completed when snacks had been removed. Tiredness and hunger questions</w:t>
      </w:r>
    </w:p>
    <w:p w14:paraId="7ED862CD" w14:textId="77777777" w:rsidR="008F0FC2" w:rsidRDefault="008F0FC2">
      <w:pPr>
        <w:spacing w:line="110" w:lineRule="exact"/>
        <w:rPr>
          <w:rFonts w:ascii="Calibri" w:eastAsia="Calibri" w:hAnsi="Calibri" w:cs="Calibri"/>
        </w:rPr>
      </w:pPr>
    </w:p>
    <w:p w14:paraId="4E533C59" w14:textId="77777777" w:rsidR="008F0FC2" w:rsidRDefault="006B39C4">
      <w:pPr>
        <w:numPr>
          <w:ilvl w:val="0"/>
          <w:numId w:val="17"/>
        </w:numPr>
        <w:tabs>
          <w:tab w:val="left" w:pos="700"/>
        </w:tabs>
        <w:ind w:left="700" w:hanging="698"/>
        <w:rPr>
          <w:rFonts w:ascii="Calibri" w:eastAsia="Calibri" w:hAnsi="Calibri" w:cs="Calibri"/>
        </w:rPr>
      </w:pPr>
      <w:r>
        <w:rPr>
          <w:rFonts w:eastAsia="Times New Roman"/>
        </w:rPr>
        <w:t>were asked on both halves of the questionnaire in order to calculate whether hunger and tiredness</w:t>
      </w:r>
    </w:p>
    <w:p w14:paraId="6A3EEF22" w14:textId="77777777" w:rsidR="008F0FC2" w:rsidRDefault="008F0FC2">
      <w:pPr>
        <w:spacing w:line="110" w:lineRule="exact"/>
        <w:rPr>
          <w:rFonts w:ascii="Calibri" w:eastAsia="Calibri" w:hAnsi="Calibri" w:cs="Calibri"/>
        </w:rPr>
      </w:pPr>
    </w:p>
    <w:p w14:paraId="0B68CC2A" w14:textId="77777777" w:rsidR="008F0FC2" w:rsidRDefault="006B39C4">
      <w:pPr>
        <w:numPr>
          <w:ilvl w:val="0"/>
          <w:numId w:val="17"/>
        </w:numPr>
        <w:tabs>
          <w:tab w:val="left" w:pos="700"/>
        </w:tabs>
        <w:ind w:left="700" w:hanging="698"/>
        <w:rPr>
          <w:rFonts w:ascii="Calibri" w:eastAsia="Calibri" w:hAnsi="Calibri" w:cs="Calibri"/>
        </w:rPr>
      </w:pPr>
      <w:r>
        <w:rPr>
          <w:rFonts w:eastAsia="Times New Roman"/>
        </w:rPr>
        <w:t>scores changed after consuming any snacks, as well as to strengthen the cover story of exploring</w:t>
      </w:r>
    </w:p>
    <w:p w14:paraId="4E6D0E72" w14:textId="77777777" w:rsidR="008F0FC2" w:rsidRDefault="008F0FC2">
      <w:pPr>
        <w:sectPr w:rsidR="008F0FC2">
          <w:pgSz w:w="11900" w:h="16840"/>
          <w:pgMar w:top="926" w:right="1440" w:bottom="887" w:left="740" w:header="0" w:footer="0" w:gutter="0"/>
          <w:cols w:space="720" w:equalWidth="0">
            <w:col w:w="9720"/>
          </w:cols>
        </w:sectPr>
      </w:pPr>
    </w:p>
    <w:p w14:paraId="48D0052E" w14:textId="77777777" w:rsidR="008F0FC2" w:rsidRDefault="006B39C4">
      <w:pPr>
        <w:ind w:left="3620"/>
        <w:rPr>
          <w:sz w:val="20"/>
          <w:szCs w:val="20"/>
        </w:rPr>
      </w:pPr>
      <w:bookmarkStart w:id="10" w:name="page12"/>
      <w:bookmarkEnd w:id="10"/>
      <w:r>
        <w:rPr>
          <w:rFonts w:eastAsia="Times New Roman"/>
          <w:color w:val="FFFFFF"/>
          <w:sz w:val="27"/>
          <w:szCs w:val="27"/>
        </w:rPr>
        <w:lastRenderedPageBreak/>
        <w:t>ACCEPTED MANUSCRIPT</w:t>
      </w:r>
    </w:p>
    <w:p w14:paraId="6F638069" w14:textId="77777777" w:rsidR="008F0FC2" w:rsidRDefault="006B39C4">
      <w:pPr>
        <w:spacing w:line="20" w:lineRule="exact"/>
        <w:rPr>
          <w:sz w:val="20"/>
          <w:szCs w:val="20"/>
        </w:rPr>
      </w:pPr>
      <w:r>
        <w:rPr>
          <w:noProof/>
          <w:sz w:val="20"/>
          <w:szCs w:val="20"/>
        </w:rPr>
        <w:drawing>
          <wp:anchor distT="0" distB="0" distL="114300" distR="114300" simplePos="0" relativeHeight="251653632" behindDoc="1" locked="0" layoutInCell="0" allowOverlap="1" wp14:anchorId="54C3EFD1" wp14:editId="7BD40222">
            <wp:simplePos x="0" y="0"/>
            <wp:positionH relativeFrom="column">
              <wp:posOffset>190500</wp:posOffset>
            </wp:positionH>
            <wp:positionV relativeFrom="paragraph">
              <wp:posOffset>-182880</wp:posOffset>
            </wp:positionV>
            <wp:extent cx="6225540" cy="21780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srcRect/>
                    <a:stretch>
                      <a:fillRect/>
                    </a:stretch>
                  </pic:blipFill>
                  <pic:spPr bwMode="auto">
                    <a:xfrm>
                      <a:off x="0" y="0"/>
                      <a:ext cx="6225540" cy="217805"/>
                    </a:xfrm>
                    <a:prstGeom prst="rect">
                      <a:avLst/>
                    </a:prstGeom>
                    <a:noFill/>
                  </pic:spPr>
                </pic:pic>
              </a:graphicData>
            </a:graphic>
          </wp:anchor>
        </w:drawing>
      </w:r>
    </w:p>
    <w:p w14:paraId="57424004" w14:textId="77777777" w:rsidR="008F0FC2" w:rsidRDefault="008F0FC2">
      <w:pPr>
        <w:spacing w:line="162" w:lineRule="exact"/>
        <w:rPr>
          <w:sz w:val="20"/>
          <w:szCs w:val="20"/>
        </w:rPr>
      </w:pPr>
    </w:p>
    <w:p w14:paraId="239ECDAB" w14:textId="77777777" w:rsidR="008F0FC2" w:rsidRDefault="006B39C4">
      <w:pPr>
        <w:numPr>
          <w:ilvl w:val="0"/>
          <w:numId w:val="18"/>
        </w:numPr>
        <w:tabs>
          <w:tab w:val="left" w:pos="700"/>
        </w:tabs>
        <w:ind w:left="700" w:hanging="698"/>
        <w:rPr>
          <w:rFonts w:ascii="Calibri" w:eastAsia="Calibri" w:hAnsi="Calibri" w:cs="Calibri"/>
        </w:rPr>
      </w:pPr>
      <w:r>
        <w:rPr>
          <w:rFonts w:eastAsia="Times New Roman"/>
        </w:rPr>
        <w:t>factors which may influence stress and relaxation. At this time, the researcher removed the bowls</w:t>
      </w:r>
    </w:p>
    <w:p w14:paraId="1E44E866" w14:textId="77777777" w:rsidR="008F0FC2" w:rsidRDefault="008F0FC2">
      <w:pPr>
        <w:spacing w:line="110" w:lineRule="exact"/>
        <w:rPr>
          <w:rFonts w:ascii="Calibri" w:eastAsia="Calibri" w:hAnsi="Calibri" w:cs="Calibri"/>
        </w:rPr>
      </w:pPr>
    </w:p>
    <w:p w14:paraId="54944B46" w14:textId="77777777" w:rsidR="008F0FC2" w:rsidRDefault="006B39C4">
      <w:pPr>
        <w:numPr>
          <w:ilvl w:val="0"/>
          <w:numId w:val="18"/>
        </w:numPr>
        <w:tabs>
          <w:tab w:val="left" w:pos="700"/>
        </w:tabs>
        <w:ind w:left="700" w:hanging="698"/>
        <w:rPr>
          <w:rFonts w:ascii="Calibri" w:eastAsia="Calibri" w:hAnsi="Calibri" w:cs="Calibri"/>
        </w:rPr>
      </w:pPr>
      <w:r>
        <w:rPr>
          <w:rFonts w:eastAsia="Times New Roman"/>
        </w:rPr>
        <w:t>from the table and excused themselves again in order to collect debrief information and prepare</w:t>
      </w:r>
    </w:p>
    <w:p w14:paraId="58189B70" w14:textId="77777777" w:rsidR="008F0FC2" w:rsidRDefault="008F0FC2">
      <w:pPr>
        <w:spacing w:line="110" w:lineRule="exact"/>
        <w:rPr>
          <w:rFonts w:ascii="Calibri" w:eastAsia="Calibri" w:hAnsi="Calibri" w:cs="Calibri"/>
        </w:rPr>
      </w:pPr>
    </w:p>
    <w:p w14:paraId="430FFDD1" w14:textId="77777777" w:rsidR="008F0FC2" w:rsidRDefault="006B39C4">
      <w:pPr>
        <w:numPr>
          <w:ilvl w:val="0"/>
          <w:numId w:val="18"/>
        </w:numPr>
        <w:tabs>
          <w:tab w:val="left" w:pos="700"/>
        </w:tabs>
        <w:ind w:left="700" w:hanging="698"/>
        <w:rPr>
          <w:rFonts w:ascii="Calibri" w:eastAsia="Calibri" w:hAnsi="Calibri" w:cs="Calibri"/>
        </w:rPr>
      </w:pPr>
      <w:r>
        <w:rPr>
          <w:rFonts w:eastAsia="Times New Roman"/>
        </w:rPr>
        <w:t>snacks for the next trial. While out of the laboratory, the researcher weighed the bowls using a digital</w:t>
      </w:r>
    </w:p>
    <w:p w14:paraId="57890481" w14:textId="77777777" w:rsidR="008F0FC2" w:rsidRDefault="008F0FC2">
      <w:pPr>
        <w:spacing w:line="110" w:lineRule="exact"/>
        <w:rPr>
          <w:rFonts w:ascii="Calibri" w:eastAsia="Calibri" w:hAnsi="Calibri" w:cs="Calibri"/>
        </w:rPr>
      </w:pPr>
    </w:p>
    <w:p w14:paraId="3E7EB0F0" w14:textId="77777777" w:rsidR="008F0FC2" w:rsidRDefault="006B39C4">
      <w:pPr>
        <w:numPr>
          <w:ilvl w:val="0"/>
          <w:numId w:val="18"/>
        </w:numPr>
        <w:tabs>
          <w:tab w:val="left" w:pos="700"/>
        </w:tabs>
        <w:ind w:left="700" w:hanging="698"/>
        <w:rPr>
          <w:rFonts w:ascii="Calibri" w:eastAsia="Calibri" w:hAnsi="Calibri" w:cs="Calibri"/>
        </w:rPr>
      </w:pPr>
      <w:r>
        <w:rPr>
          <w:rFonts w:eastAsia="Times New Roman"/>
        </w:rPr>
        <w:t>weighing scale and recorded their weight. The researcher then returned to the laboratory to complete</w:t>
      </w:r>
    </w:p>
    <w:p w14:paraId="1D56CC7E" w14:textId="77777777" w:rsidR="008F0FC2" w:rsidRDefault="008F0FC2">
      <w:pPr>
        <w:spacing w:line="110" w:lineRule="exact"/>
        <w:rPr>
          <w:rFonts w:ascii="Calibri" w:eastAsia="Calibri" w:hAnsi="Calibri" w:cs="Calibri"/>
        </w:rPr>
      </w:pPr>
    </w:p>
    <w:p w14:paraId="25EFC76E" w14:textId="77777777" w:rsidR="008F0FC2" w:rsidRDefault="006B39C4">
      <w:pPr>
        <w:numPr>
          <w:ilvl w:val="0"/>
          <w:numId w:val="18"/>
        </w:numPr>
        <w:tabs>
          <w:tab w:val="left" w:pos="700"/>
        </w:tabs>
        <w:ind w:left="700" w:hanging="698"/>
        <w:rPr>
          <w:rFonts w:ascii="Calibri" w:eastAsia="Calibri" w:hAnsi="Calibri" w:cs="Calibri"/>
        </w:rPr>
      </w:pPr>
      <w:r>
        <w:rPr>
          <w:rFonts w:eastAsia="Times New Roman"/>
        </w:rPr>
        <w:t>the session by measuring the participant’s height and weight. Participants’ BMI was calculated using</w:t>
      </w:r>
    </w:p>
    <w:p w14:paraId="7AC28FA3" w14:textId="77777777" w:rsidR="008F0FC2" w:rsidRDefault="008F0FC2">
      <w:pPr>
        <w:spacing w:line="113" w:lineRule="exact"/>
        <w:rPr>
          <w:rFonts w:ascii="Calibri" w:eastAsia="Calibri" w:hAnsi="Calibri" w:cs="Calibri"/>
        </w:rPr>
      </w:pPr>
    </w:p>
    <w:p w14:paraId="150D67C3" w14:textId="77777777" w:rsidR="008F0FC2" w:rsidRDefault="006B39C4">
      <w:pPr>
        <w:numPr>
          <w:ilvl w:val="0"/>
          <w:numId w:val="18"/>
        </w:numPr>
        <w:tabs>
          <w:tab w:val="left" w:pos="700"/>
        </w:tabs>
        <w:ind w:left="700" w:hanging="698"/>
        <w:rPr>
          <w:rFonts w:ascii="Calibri" w:eastAsia="Calibri" w:hAnsi="Calibri" w:cs="Calibri"/>
        </w:rPr>
      </w:pPr>
      <w:r>
        <w:rPr>
          <w:rFonts w:eastAsia="Times New Roman"/>
        </w:rPr>
        <w:t>a digital weighing scale to the nearest 0.1kg and a stadiometer measuring height in cm. Once this was</w:t>
      </w:r>
    </w:p>
    <w:p w14:paraId="3E526DF2" w14:textId="77777777" w:rsidR="008F0FC2" w:rsidRDefault="008F0FC2">
      <w:pPr>
        <w:spacing w:line="108" w:lineRule="exact"/>
        <w:rPr>
          <w:rFonts w:ascii="Calibri" w:eastAsia="Calibri" w:hAnsi="Calibri" w:cs="Calibri"/>
        </w:rPr>
      </w:pPr>
    </w:p>
    <w:p w14:paraId="7B50A90A" w14:textId="77777777" w:rsidR="008F0FC2" w:rsidRDefault="006B39C4">
      <w:pPr>
        <w:numPr>
          <w:ilvl w:val="0"/>
          <w:numId w:val="18"/>
        </w:numPr>
        <w:tabs>
          <w:tab w:val="left" w:pos="700"/>
        </w:tabs>
        <w:ind w:left="700" w:hanging="698"/>
        <w:rPr>
          <w:rFonts w:ascii="Calibri" w:eastAsia="Calibri" w:hAnsi="Calibri" w:cs="Calibri"/>
        </w:rPr>
      </w:pPr>
      <w:r>
        <w:rPr>
          <w:rFonts w:eastAsia="Times New Roman"/>
        </w:rPr>
        <w:t>completed, the participant was fully debriefed and thanked for their time.</w:t>
      </w:r>
    </w:p>
    <w:p w14:paraId="6071D373" w14:textId="77777777" w:rsidR="008F0FC2" w:rsidRDefault="008F0FC2">
      <w:pPr>
        <w:spacing w:line="221" w:lineRule="exact"/>
        <w:rPr>
          <w:sz w:val="20"/>
          <w:szCs w:val="20"/>
        </w:rPr>
      </w:pPr>
    </w:p>
    <w:p w14:paraId="09C9D57F" w14:textId="77777777" w:rsidR="008F0FC2" w:rsidRDefault="006B39C4">
      <w:pPr>
        <w:rPr>
          <w:sz w:val="20"/>
          <w:szCs w:val="20"/>
        </w:rPr>
      </w:pPr>
      <w:r>
        <w:rPr>
          <w:rFonts w:ascii="Calibri" w:eastAsia="Calibri" w:hAnsi="Calibri" w:cs="Calibri"/>
        </w:rPr>
        <w:t>237</w:t>
      </w:r>
    </w:p>
    <w:p w14:paraId="1F102023" w14:textId="77777777" w:rsidR="008F0FC2" w:rsidRDefault="008F0FC2">
      <w:pPr>
        <w:spacing w:line="319" w:lineRule="exact"/>
        <w:rPr>
          <w:sz w:val="20"/>
          <w:szCs w:val="20"/>
        </w:rPr>
      </w:pPr>
    </w:p>
    <w:p w14:paraId="48AD9EA1" w14:textId="77777777" w:rsidR="008F0FC2" w:rsidRDefault="006B39C4">
      <w:pPr>
        <w:numPr>
          <w:ilvl w:val="0"/>
          <w:numId w:val="19"/>
        </w:numPr>
        <w:tabs>
          <w:tab w:val="left" w:pos="700"/>
        </w:tabs>
        <w:ind w:left="700" w:hanging="698"/>
        <w:rPr>
          <w:rFonts w:ascii="Calibri" w:eastAsia="Calibri" w:hAnsi="Calibri" w:cs="Calibri"/>
        </w:rPr>
      </w:pPr>
      <w:r>
        <w:rPr>
          <w:rFonts w:eastAsia="Times New Roman"/>
        </w:rPr>
        <w:t>Data Analysis</w:t>
      </w:r>
    </w:p>
    <w:p w14:paraId="47AB5E01" w14:textId="77777777" w:rsidR="008F0FC2" w:rsidRDefault="008F0FC2">
      <w:pPr>
        <w:spacing w:line="273" w:lineRule="exact"/>
        <w:rPr>
          <w:rFonts w:ascii="Calibri" w:eastAsia="Calibri" w:hAnsi="Calibri" w:cs="Calibri"/>
        </w:rPr>
      </w:pPr>
    </w:p>
    <w:p w14:paraId="14422C33" w14:textId="77777777" w:rsidR="008F0FC2" w:rsidRDefault="006B39C4">
      <w:pPr>
        <w:numPr>
          <w:ilvl w:val="0"/>
          <w:numId w:val="19"/>
        </w:numPr>
        <w:tabs>
          <w:tab w:val="left" w:pos="1420"/>
        </w:tabs>
        <w:ind w:left="1420" w:hanging="1418"/>
        <w:rPr>
          <w:rFonts w:ascii="Calibri" w:eastAsia="Calibri" w:hAnsi="Calibri" w:cs="Calibri"/>
        </w:rPr>
      </w:pPr>
      <w:r>
        <w:rPr>
          <w:rFonts w:eastAsia="Times New Roman"/>
          <w:i/>
          <w:iCs/>
        </w:rPr>
        <w:t xml:space="preserve">Primary Outcome: </w:t>
      </w:r>
      <w:r>
        <w:rPr>
          <w:rFonts w:eastAsia="Times New Roman"/>
        </w:rPr>
        <w:t>As stated in the protocol (Knowles et al., 2017), consumption of each</w:t>
      </w:r>
    </w:p>
    <w:p w14:paraId="49A66037" w14:textId="77777777" w:rsidR="008F0FC2" w:rsidRDefault="008F0FC2">
      <w:pPr>
        <w:spacing w:line="110" w:lineRule="exact"/>
        <w:rPr>
          <w:rFonts w:ascii="Calibri" w:eastAsia="Calibri" w:hAnsi="Calibri" w:cs="Calibri"/>
        </w:rPr>
      </w:pPr>
    </w:p>
    <w:p w14:paraId="0EC606F5" w14:textId="77777777" w:rsidR="008F0FC2" w:rsidRDefault="006B39C4">
      <w:pPr>
        <w:numPr>
          <w:ilvl w:val="0"/>
          <w:numId w:val="19"/>
        </w:numPr>
        <w:tabs>
          <w:tab w:val="left" w:pos="700"/>
        </w:tabs>
        <w:ind w:left="700" w:hanging="698"/>
        <w:rPr>
          <w:rFonts w:ascii="Calibri" w:eastAsia="Calibri" w:hAnsi="Calibri" w:cs="Calibri"/>
        </w:rPr>
      </w:pPr>
      <w:r>
        <w:rPr>
          <w:rFonts w:eastAsia="Times New Roman"/>
        </w:rPr>
        <w:t>snack was measured in grams, calculated by the difference in weight of each bowl between the start</w:t>
      </w:r>
    </w:p>
    <w:p w14:paraId="5E05AAD6" w14:textId="77777777" w:rsidR="008F0FC2" w:rsidRDefault="008F0FC2">
      <w:pPr>
        <w:spacing w:line="110" w:lineRule="exact"/>
        <w:rPr>
          <w:rFonts w:ascii="Calibri" w:eastAsia="Calibri" w:hAnsi="Calibri" w:cs="Calibri"/>
        </w:rPr>
      </w:pPr>
    </w:p>
    <w:p w14:paraId="1A77B8AC" w14:textId="77777777" w:rsidR="008F0FC2" w:rsidRDefault="006B39C4">
      <w:pPr>
        <w:numPr>
          <w:ilvl w:val="0"/>
          <w:numId w:val="19"/>
        </w:numPr>
        <w:tabs>
          <w:tab w:val="left" w:pos="700"/>
        </w:tabs>
        <w:ind w:left="700" w:hanging="698"/>
        <w:rPr>
          <w:rFonts w:ascii="Calibri" w:eastAsia="Calibri" w:hAnsi="Calibri" w:cs="Calibri"/>
        </w:rPr>
      </w:pPr>
      <w:r>
        <w:rPr>
          <w:rFonts w:eastAsia="Times New Roman"/>
        </w:rPr>
        <w:t>and end of each trial. Calories consumed was calculated by multiplying the weight of the fruit (g) by</w:t>
      </w:r>
    </w:p>
    <w:p w14:paraId="7DF46BA8" w14:textId="77777777" w:rsidR="008F0FC2" w:rsidRDefault="008F0FC2">
      <w:pPr>
        <w:spacing w:line="110" w:lineRule="exact"/>
        <w:rPr>
          <w:rFonts w:ascii="Calibri" w:eastAsia="Calibri" w:hAnsi="Calibri" w:cs="Calibri"/>
        </w:rPr>
      </w:pPr>
    </w:p>
    <w:p w14:paraId="24D30FAF" w14:textId="77777777" w:rsidR="008F0FC2" w:rsidRDefault="006B39C4">
      <w:pPr>
        <w:numPr>
          <w:ilvl w:val="0"/>
          <w:numId w:val="19"/>
        </w:numPr>
        <w:tabs>
          <w:tab w:val="left" w:pos="700"/>
        </w:tabs>
        <w:ind w:left="700" w:hanging="698"/>
        <w:rPr>
          <w:rFonts w:ascii="Calibri" w:eastAsia="Calibri" w:hAnsi="Calibri" w:cs="Calibri"/>
        </w:rPr>
      </w:pPr>
      <w:r>
        <w:rPr>
          <w:rFonts w:eastAsia="Times New Roman"/>
        </w:rPr>
        <w:t>.553, and multiplying the weight of the chocolate (g) by 4.8, resulting in the calories (kCal) per snack</w:t>
      </w:r>
    </w:p>
    <w:p w14:paraId="500D6598" w14:textId="77777777" w:rsidR="008F0FC2" w:rsidRDefault="008F0FC2">
      <w:pPr>
        <w:spacing w:line="110" w:lineRule="exact"/>
        <w:rPr>
          <w:rFonts w:ascii="Calibri" w:eastAsia="Calibri" w:hAnsi="Calibri" w:cs="Calibri"/>
        </w:rPr>
      </w:pPr>
    </w:p>
    <w:p w14:paraId="2CFF5AD3" w14:textId="77777777" w:rsidR="008F0FC2" w:rsidRDefault="006B39C4">
      <w:pPr>
        <w:numPr>
          <w:ilvl w:val="0"/>
          <w:numId w:val="19"/>
        </w:numPr>
        <w:tabs>
          <w:tab w:val="left" w:pos="700"/>
        </w:tabs>
        <w:ind w:left="700" w:hanging="698"/>
        <w:rPr>
          <w:rFonts w:ascii="Calibri" w:eastAsia="Calibri" w:hAnsi="Calibri" w:cs="Calibri"/>
        </w:rPr>
      </w:pPr>
      <w:r>
        <w:rPr>
          <w:rFonts w:eastAsia="Times New Roman"/>
        </w:rPr>
        <w:t>type respectively. Individuals who moved either bowl were removed from main analysis, but included</w:t>
      </w:r>
    </w:p>
    <w:p w14:paraId="5B4C2BFD" w14:textId="77777777" w:rsidR="008F0FC2" w:rsidRDefault="008F0FC2">
      <w:pPr>
        <w:spacing w:line="113" w:lineRule="exact"/>
        <w:rPr>
          <w:rFonts w:ascii="Calibri" w:eastAsia="Calibri" w:hAnsi="Calibri" w:cs="Calibri"/>
        </w:rPr>
      </w:pPr>
    </w:p>
    <w:p w14:paraId="144072DD" w14:textId="77777777" w:rsidR="008F0FC2" w:rsidRDefault="006B39C4">
      <w:pPr>
        <w:numPr>
          <w:ilvl w:val="0"/>
          <w:numId w:val="19"/>
        </w:numPr>
        <w:tabs>
          <w:tab w:val="left" w:pos="700"/>
        </w:tabs>
        <w:ind w:left="700" w:hanging="698"/>
        <w:rPr>
          <w:rFonts w:ascii="Calibri" w:eastAsia="Calibri" w:hAnsi="Calibri" w:cs="Calibri"/>
        </w:rPr>
      </w:pPr>
      <w:r>
        <w:rPr>
          <w:rFonts w:eastAsia="Times New Roman"/>
        </w:rPr>
        <w:t>in later sensitivity analysis. Prior to analysis, a manipulation check was conducted, using a 2x2</w:t>
      </w:r>
    </w:p>
    <w:p w14:paraId="0783359F" w14:textId="77777777" w:rsidR="008F0FC2" w:rsidRDefault="008F0FC2">
      <w:pPr>
        <w:spacing w:line="110" w:lineRule="exact"/>
        <w:rPr>
          <w:rFonts w:ascii="Calibri" w:eastAsia="Calibri" w:hAnsi="Calibri" w:cs="Calibri"/>
        </w:rPr>
      </w:pPr>
    </w:p>
    <w:p w14:paraId="4FACC41E" w14:textId="77777777" w:rsidR="008F0FC2" w:rsidRDefault="006B39C4">
      <w:pPr>
        <w:numPr>
          <w:ilvl w:val="0"/>
          <w:numId w:val="19"/>
        </w:numPr>
        <w:tabs>
          <w:tab w:val="left" w:pos="700"/>
        </w:tabs>
        <w:ind w:left="700" w:hanging="698"/>
        <w:rPr>
          <w:rFonts w:ascii="Calibri" w:eastAsia="Calibri" w:hAnsi="Calibri" w:cs="Calibri"/>
        </w:rPr>
      </w:pPr>
      <w:r>
        <w:rPr>
          <w:rFonts w:eastAsia="Times New Roman"/>
        </w:rPr>
        <w:t>ANOVA to compare conditions for variables from the questionnaire (i.e. BMI, hunger, etc.). The</w:t>
      </w:r>
    </w:p>
    <w:p w14:paraId="31EC84F2" w14:textId="77777777" w:rsidR="008F0FC2" w:rsidRDefault="008F0FC2">
      <w:pPr>
        <w:spacing w:line="110" w:lineRule="exact"/>
        <w:rPr>
          <w:rFonts w:ascii="Calibri" w:eastAsia="Calibri" w:hAnsi="Calibri" w:cs="Calibri"/>
        </w:rPr>
      </w:pPr>
    </w:p>
    <w:p w14:paraId="59B50DC8" w14:textId="77777777" w:rsidR="008F0FC2" w:rsidRDefault="006B39C4">
      <w:pPr>
        <w:numPr>
          <w:ilvl w:val="0"/>
          <w:numId w:val="19"/>
        </w:numPr>
        <w:tabs>
          <w:tab w:val="left" w:pos="700"/>
        </w:tabs>
        <w:ind w:left="700" w:hanging="698"/>
        <w:rPr>
          <w:rFonts w:ascii="Calibri" w:eastAsia="Calibri" w:hAnsi="Calibri" w:cs="Calibri"/>
        </w:rPr>
      </w:pPr>
      <w:r>
        <w:rPr>
          <w:rFonts w:eastAsia="Times New Roman"/>
        </w:rPr>
        <w:t>main analysis to test for differences in snack consumption was a 2(fruit position; 20cm, 70cm) x 2</w:t>
      </w:r>
    </w:p>
    <w:p w14:paraId="11DE91A4" w14:textId="77777777" w:rsidR="008F0FC2" w:rsidRDefault="008F0FC2">
      <w:pPr>
        <w:spacing w:line="110" w:lineRule="exact"/>
        <w:rPr>
          <w:rFonts w:ascii="Calibri" w:eastAsia="Calibri" w:hAnsi="Calibri" w:cs="Calibri"/>
        </w:rPr>
      </w:pPr>
    </w:p>
    <w:p w14:paraId="22860E35" w14:textId="77777777" w:rsidR="008F0FC2" w:rsidRDefault="006B39C4">
      <w:pPr>
        <w:numPr>
          <w:ilvl w:val="0"/>
          <w:numId w:val="19"/>
        </w:numPr>
        <w:tabs>
          <w:tab w:val="left" w:pos="700"/>
        </w:tabs>
        <w:ind w:left="700" w:hanging="698"/>
        <w:rPr>
          <w:rFonts w:ascii="Calibri" w:eastAsia="Calibri" w:hAnsi="Calibri" w:cs="Calibri"/>
        </w:rPr>
      </w:pPr>
      <w:r>
        <w:rPr>
          <w:rFonts w:eastAsia="Times New Roman"/>
        </w:rPr>
        <w:t>(fruit position; 20cm vs 70cm) x 2(chocolate position; 20cm, 70cm) between-subjects ANCOVA. As</w:t>
      </w:r>
    </w:p>
    <w:p w14:paraId="0BDBC1A0" w14:textId="77777777" w:rsidR="008F0FC2" w:rsidRDefault="008F0FC2">
      <w:pPr>
        <w:spacing w:line="110" w:lineRule="exact"/>
        <w:rPr>
          <w:rFonts w:ascii="Calibri" w:eastAsia="Calibri" w:hAnsi="Calibri" w:cs="Calibri"/>
        </w:rPr>
      </w:pPr>
    </w:p>
    <w:p w14:paraId="089FDDB6" w14:textId="77777777" w:rsidR="008F0FC2" w:rsidRDefault="006B39C4">
      <w:pPr>
        <w:numPr>
          <w:ilvl w:val="0"/>
          <w:numId w:val="19"/>
        </w:numPr>
        <w:tabs>
          <w:tab w:val="left" w:pos="700"/>
        </w:tabs>
        <w:ind w:left="700" w:hanging="698"/>
        <w:rPr>
          <w:rFonts w:ascii="Calibri" w:eastAsia="Calibri" w:hAnsi="Calibri" w:cs="Calibri"/>
        </w:rPr>
      </w:pPr>
      <w:r>
        <w:rPr>
          <w:rFonts w:eastAsia="Times New Roman"/>
        </w:rPr>
        <w:t>visual salience and perceived effort have previously been identified as potential underpinning</w:t>
      </w:r>
    </w:p>
    <w:p w14:paraId="780946A3" w14:textId="77777777" w:rsidR="008F0FC2" w:rsidRDefault="008F0FC2">
      <w:pPr>
        <w:spacing w:line="110" w:lineRule="exact"/>
        <w:rPr>
          <w:rFonts w:ascii="Calibri" w:eastAsia="Calibri" w:hAnsi="Calibri" w:cs="Calibri"/>
        </w:rPr>
      </w:pPr>
    </w:p>
    <w:p w14:paraId="16E7CBE9" w14:textId="77777777" w:rsidR="008F0FC2" w:rsidRDefault="006B39C4">
      <w:pPr>
        <w:numPr>
          <w:ilvl w:val="0"/>
          <w:numId w:val="19"/>
        </w:numPr>
        <w:tabs>
          <w:tab w:val="left" w:pos="700"/>
        </w:tabs>
        <w:ind w:left="700" w:hanging="698"/>
        <w:rPr>
          <w:rFonts w:ascii="Calibri" w:eastAsia="Calibri" w:hAnsi="Calibri" w:cs="Calibri"/>
        </w:rPr>
      </w:pPr>
      <w:r>
        <w:rPr>
          <w:rFonts w:eastAsia="Times New Roman"/>
        </w:rPr>
        <w:t>mechanisms, these variables were planned to be included in main analysis. Post-hoc testing with</w:t>
      </w:r>
    </w:p>
    <w:p w14:paraId="55866450" w14:textId="77777777" w:rsidR="008F0FC2" w:rsidRDefault="008F0FC2">
      <w:pPr>
        <w:spacing w:line="110" w:lineRule="exact"/>
        <w:rPr>
          <w:rFonts w:ascii="Calibri" w:eastAsia="Calibri" w:hAnsi="Calibri" w:cs="Calibri"/>
        </w:rPr>
      </w:pPr>
    </w:p>
    <w:p w14:paraId="1FC33385" w14:textId="77777777" w:rsidR="008F0FC2" w:rsidRDefault="006B39C4">
      <w:pPr>
        <w:numPr>
          <w:ilvl w:val="0"/>
          <w:numId w:val="19"/>
        </w:numPr>
        <w:tabs>
          <w:tab w:val="left" w:pos="700"/>
        </w:tabs>
        <w:ind w:left="700" w:hanging="698"/>
        <w:rPr>
          <w:rFonts w:ascii="Calibri" w:eastAsia="Calibri" w:hAnsi="Calibri" w:cs="Calibri"/>
        </w:rPr>
      </w:pPr>
      <w:r>
        <w:rPr>
          <w:rFonts w:eastAsia="Times New Roman"/>
        </w:rPr>
        <w:t>Bonferroni corrections were carried out to explore significant interactions from the ANCOVA, with</w:t>
      </w:r>
    </w:p>
    <w:p w14:paraId="1E9C42B8" w14:textId="77777777" w:rsidR="008F0FC2" w:rsidRDefault="008F0FC2">
      <w:pPr>
        <w:spacing w:line="110" w:lineRule="exact"/>
        <w:rPr>
          <w:rFonts w:ascii="Calibri" w:eastAsia="Calibri" w:hAnsi="Calibri" w:cs="Calibri"/>
        </w:rPr>
      </w:pPr>
    </w:p>
    <w:p w14:paraId="6BB858AB" w14:textId="77777777" w:rsidR="008F0FC2" w:rsidRDefault="006B39C4">
      <w:pPr>
        <w:numPr>
          <w:ilvl w:val="0"/>
          <w:numId w:val="19"/>
        </w:numPr>
        <w:tabs>
          <w:tab w:val="left" w:pos="700"/>
        </w:tabs>
        <w:ind w:left="700" w:hanging="698"/>
        <w:rPr>
          <w:rFonts w:ascii="Calibri" w:eastAsia="Calibri" w:hAnsi="Calibri" w:cs="Calibri"/>
        </w:rPr>
      </w:pPr>
      <w:r>
        <w:rPr>
          <w:rFonts w:eastAsia="Times New Roman"/>
        </w:rPr>
        <w:t>correlational analysis being conducted to explore any significant covariates in the analysis. Main</w:t>
      </w:r>
    </w:p>
    <w:p w14:paraId="1A2E916F" w14:textId="77777777" w:rsidR="008F0FC2" w:rsidRDefault="008F0FC2">
      <w:pPr>
        <w:spacing w:line="110" w:lineRule="exact"/>
        <w:rPr>
          <w:rFonts w:ascii="Calibri" w:eastAsia="Calibri" w:hAnsi="Calibri" w:cs="Calibri"/>
        </w:rPr>
      </w:pPr>
    </w:p>
    <w:p w14:paraId="078E05CD" w14:textId="77777777" w:rsidR="008F0FC2" w:rsidRDefault="006B39C4">
      <w:pPr>
        <w:numPr>
          <w:ilvl w:val="0"/>
          <w:numId w:val="19"/>
        </w:numPr>
        <w:tabs>
          <w:tab w:val="left" w:pos="700"/>
        </w:tabs>
        <w:ind w:left="700" w:hanging="698"/>
        <w:rPr>
          <w:rFonts w:ascii="Calibri" w:eastAsia="Calibri" w:hAnsi="Calibri" w:cs="Calibri"/>
        </w:rPr>
      </w:pPr>
      <w:r>
        <w:rPr>
          <w:rFonts w:eastAsia="Times New Roman"/>
        </w:rPr>
        <w:t>analysis was repeated for exploratory sensitivity analysis to examine the effect of inclusion of outliers</w:t>
      </w:r>
    </w:p>
    <w:p w14:paraId="6E813EF8" w14:textId="77777777" w:rsidR="008F0FC2" w:rsidRDefault="008F0FC2">
      <w:pPr>
        <w:spacing w:line="113" w:lineRule="exact"/>
        <w:rPr>
          <w:rFonts w:ascii="Calibri" w:eastAsia="Calibri" w:hAnsi="Calibri" w:cs="Calibri"/>
        </w:rPr>
      </w:pPr>
    </w:p>
    <w:p w14:paraId="6F59A474" w14:textId="77777777" w:rsidR="008F0FC2" w:rsidRDefault="006B39C4">
      <w:pPr>
        <w:numPr>
          <w:ilvl w:val="0"/>
          <w:numId w:val="19"/>
        </w:numPr>
        <w:tabs>
          <w:tab w:val="left" w:pos="700"/>
        </w:tabs>
        <w:ind w:left="700" w:hanging="698"/>
        <w:rPr>
          <w:rFonts w:ascii="Calibri" w:eastAsia="Calibri" w:hAnsi="Calibri" w:cs="Calibri"/>
        </w:rPr>
      </w:pPr>
      <w:r>
        <w:rPr>
          <w:rFonts w:eastAsia="Times New Roman"/>
        </w:rPr>
        <w:t>and those who moved the bowls. In addition to the analyses outlined in the associated protocol</w:t>
      </w:r>
    </w:p>
    <w:p w14:paraId="5D06F9CA" w14:textId="77777777" w:rsidR="008F0FC2" w:rsidRDefault="008F0FC2">
      <w:pPr>
        <w:spacing w:line="110" w:lineRule="exact"/>
        <w:rPr>
          <w:rFonts w:ascii="Calibri" w:eastAsia="Calibri" w:hAnsi="Calibri" w:cs="Calibri"/>
        </w:rPr>
      </w:pPr>
    </w:p>
    <w:p w14:paraId="6FA999C4" w14:textId="77777777" w:rsidR="008F0FC2" w:rsidRDefault="006B39C4">
      <w:pPr>
        <w:numPr>
          <w:ilvl w:val="0"/>
          <w:numId w:val="19"/>
        </w:numPr>
        <w:tabs>
          <w:tab w:val="left" w:pos="700"/>
        </w:tabs>
        <w:ind w:left="700" w:hanging="698"/>
        <w:rPr>
          <w:rFonts w:ascii="Calibri" w:eastAsia="Calibri" w:hAnsi="Calibri" w:cs="Calibri"/>
        </w:rPr>
      </w:pPr>
      <w:r>
        <w:rPr>
          <w:rFonts w:eastAsia="Times New Roman"/>
        </w:rPr>
        <w:t>(Knowles et al., 2017), the main analysis (2x2x2 ANCOVA) was repeated with calorie consumption</w:t>
      </w:r>
    </w:p>
    <w:p w14:paraId="587CD6CF" w14:textId="77777777" w:rsidR="008F0FC2" w:rsidRDefault="008F0FC2">
      <w:pPr>
        <w:spacing w:line="110" w:lineRule="exact"/>
        <w:rPr>
          <w:rFonts w:ascii="Calibri" w:eastAsia="Calibri" w:hAnsi="Calibri" w:cs="Calibri"/>
        </w:rPr>
      </w:pPr>
    </w:p>
    <w:p w14:paraId="48499E89" w14:textId="77777777" w:rsidR="008F0FC2" w:rsidRDefault="006B39C4">
      <w:pPr>
        <w:numPr>
          <w:ilvl w:val="0"/>
          <w:numId w:val="19"/>
        </w:numPr>
        <w:tabs>
          <w:tab w:val="left" w:pos="700"/>
        </w:tabs>
        <w:ind w:left="700" w:hanging="698"/>
        <w:rPr>
          <w:rFonts w:ascii="Calibri" w:eastAsia="Calibri" w:hAnsi="Calibri" w:cs="Calibri"/>
        </w:rPr>
      </w:pPr>
      <w:r>
        <w:rPr>
          <w:rFonts w:eastAsia="Times New Roman"/>
        </w:rPr>
        <w:t>as the dependant variable, as calories consumed was reported by Privitera and Zuraikat (2014), and is</w:t>
      </w:r>
    </w:p>
    <w:p w14:paraId="4B53D7B8" w14:textId="77777777" w:rsidR="008F0FC2" w:rsidRDefault="008F0FC2">
      <w:pPr>
        <w:spacing w:line="110" w:lineRule="exact"/>
        <w:rPr>
          <w:rFonts w:ascii="Calibri" w:eastAsia="Calibri" w:hAnsi="Calibri" w:cs="Calibri"/>
        </w:rPr>
      </w:pPr>
    </w:p>
    <w:p w14:paraId="6A878189" w14:textId="77777777" w:rsidR="008F0FC2" w:rsidRDefault="006B39C4">
      <w:pPr>
        <w:numPr>
          <w:ilvl w:val="0"/>
          <w:numId w:val="19"/>
        </w:numPr>
        <w:tabs>
          <w:tab w:val="left" w:pos="700"/>
        </w:tabs>
        <w:ind w:left="700" w:hanging="698"/>
        <w:rPr>
          <w:rFonts w:ascii="Calibri" w:eastAsia="Calibri" w:hAnsi="Calibri" w:cs="Calibri"/>
        </w:rPr>
      </w:pPr>
      <w:r>
        <w:rPr>
          <w:rFonts w:eastAsia="Times New Roman"/>
        </w:rPr>
        <w:t>often considered to be of public health interest. Outcomes from both sets of analyses are presented.</w:t>
      </w:r>
    </w:p>
    <w:p w14:paraId="6B8160D9" w14:textId="77777777" w:rsidR="008F0FC2" w:rsidRDefault="008F0FC2">
      <w:pPr>
        <w:spacing w:line="108" w:lineRule="exact"/>
        <w:rPr>
          <w:rFonts w:ascii="Calibri" w:eastAsia="Calibri" w:hAnsi="Calibri" w:cs="Calibri"/>
        </w:rPr>
      </w:pPr>
    </w:p>
    <w:p w14:paraId="5D6D5D3E" w14:textId="77777777" w:rsidR="008F0FC2" w:rsidRDefault="006B39C4">
      <w:pPr>
        <w:numPr>
          <w:ilvl w:val="0"/>
          <w:numId w:val="19"/>
        </w:numPr>
        <w:tabs>
          <w:tab w:val="left" w:pos="700"/>
        </w:tabs>
        <w:ind w:left="700" w:hanging="698"/>
        <w:rPr>
          <w:rFonts w:ascii="Calibri" w:eastAsia="Calibri" w:hAnsi="Calibri" w:cs="Calibri"/>
        </w:rPr>
      </w:pPr>
      <w:r>
        <w:rPr>
          <w:rFonts w:eastAsia="Times New Roman"/>
        </w:rPr>
        <w:t>All analysis was conducted in SPSS version 24.</w:t>
      </w:r>
    </w:p>
    <w:p w14:paraId="479EE977" w14:textId="77777777" w:rsidR="008F0FC2" w:rsidRDefault="008F0FC2">
      <w:pPr>
        <w:spacing w:line="273" w:lineRule="exact"/>
        <w:rPr>
          <w:rFonts w:ascii="Calibri" w:eastAsia="Calibri" w:hAnsi="Calibri" w:cs="Calibri"/>
        </w:rPr>
      </w:pPr>
    </w:p>
    <w:p w14:paraId="366F612F" w14:textId="77777777" w:rsidR="008F0FC2" w:rsidRDefault="006B39C4">
      <w:pPr>
        <w:numPr>
          <w:ilvl w:val="0"/>
          <w:numId w:val="19"/>
        </w:numPr>
        <w:tabs>
          <w:tab w:val="left" w:pos="1420"/>
        </w:tabs>
        <w:ind w:left="1420" w:hanging="1418"/>
        <w:rPr>
          <w:rFonts w:ascii="Calibri" w:eastAsia="Calibri" w:hAnsi="Calibri" w:cs="Calibri"/>
        </w:rPr>
      </w:pPr>
      <w:r>
        <w:rPr>
          <w:rFonts w:eastAsia="Times New Roman"/>
          <w:i/>
          <w:iCs/>
        </w:rPr>
        <w:t xml:space="preserve">Additional outcomes: </w:t>
      </w:r>
      <w:r>
        <w:rPr>
          <w:rFonts w:eastAsia="Times New Roman"/>
        </w:rPr>
        <w:t>Planned data analyses were stated in the corresponding study protocol</w:t>
      </w:r>
    </w:p>
    <w:p w14:paraId="69F01194" w14:textId="77777777" w:rsidR="008F0FC2" w:rsidRDefault="008F0FC2">
      <w:pPr>
        <w:spacing w:line="110" w:lineRule="exact"/>
        <w:rPr>
          <w:rFonts w:ascii="Calibri" w:eastAsia="Calibri" w:hAnsi="Calibri" w:cs="Calibri"/>
        </w:rPr>
      </w:pPr>
    </w:p>
    <w:p w14:paraId="39DF3BE0" w14:textId="77777777" w:rsidR="008F0FC2" w:rsidRDefault="006B39C4">
      <w:pPr>
        <w:numPr>
          <w:ilvl w:val="0"/>
          <w:numId w:val="19"/>
        </w:numPr>
        <w:tabs>
          <w:tab w:val="left" w:pos="700"/>
        </w:tabs>
        <w:ind w:left="700" w:hanging="698"/>
        <w:rPr>
          <w:rFonts w:ascii="Calibri" w:eastAsia="Calibri" w:hAnsi="Calibri" w:cs="Calibri"/>
        </w:rPr>
      </w:pPr>
      <w:r>
        <w:rPr>
          <w:rFonts w:eastAsia="Times New Roman"/>
        </w:rPr>
        <w:t>(Knowles et al., 2017), stating that descriptive analysis on age, BMI, frequency of gender, and</w:t>
      </w:r>
    </w:p>
    <w:p w14:paraId="4408C370" w14:textId="77777777" w:rsidR="008F0FC2" w:rsidRDefault="008F0FC2">
      <w:pPr>
        <w:spacing w:line="110" w:lineRule="exact"/>
        <w:rPr>
          <w:rFonts w:ascii="Calibri" w:eastAsia="Calibri" w:hAnsi="Calibri" w:cs="Calibri"/>
        </w:rPr>
      </w:pPr>
    </w:p>
    <w:p w14:paraId="1F3E68F8" w14:textId="77777777" w:rsidR="008F0FC2" w:rsidRDefault="006B39C4">
      <w:pPr>
        <w:numPr>
          <w:ilvl w:val="0"/>
          <w:numId w:val="19"/>
        </w:numPr>
        <w:tabs>
          <w:tab w:val="left" w:pos="700"/>
        </w:tabs>
        <w:ind w:left="700" w:hanging="698"/>
        <w:rPr>
          <w:rFonts w:ascii="Calibri" w:eastAsia="Calibri" w:hAnsi="Calibri" w:cs="Calibri"/>
        </w:rPr>
      </w:pPr>
      <w:r>
        <w:rPr>
          <w:rFonts w:eastAsia="Times New Roman"/>
        </w:rPr>
        <w:t>frequency of ethnicity would be conducted. Factorial ANOVA tests were conducted to identify</w:t>
      </w:r>
    </w:p>
    <w:p w14:paraId="384DBE4C" w14:textId="77777777" w:rsidR="008F0FC2" w:rsidRDefault="008F0FC2">
      <w:pPr>
        <w:spacing w:line="110" w:lineRule="exact"/>
        <w:rPr>
          <w:rFonts w:ascii="Calibri" w:eastAsia="Calibri" w:hAnsi="Calibri" w:cs="Calibri"/>
        </w:rPr>
      </w:pPr>
    </w:p>
    <w:p w14:paraId="198A3909" w14:textId="77777777" w:rsidR="008F0FC2" w:rsidRDefault="006B39C4">
      <w:pPr>
        <w:numPr>
          <w:ilvl w:val="0"/>
          <w:numId w:val="19"/>
        </w:numPr>
        <w:tabs>
          <w:tab w:val="left" w:pos="700"/>
        </w:tabs>
        <w:ind w:left="700" w:hanging="698"/>
        <w:rPr>
          <w:rFonts w:ascii="Calibri" w:eastAsia="Calibri" w:hAnsi="Calibri" w:cs="Calibri"/>
        </w:rPr>
      </w:pPr>
      <w:r>
        <w:rPr>
          <w:rFonts w:eastAsia="Times New Roman"/>
        </w:rPr>
        <w:t>whether experimental conditions were similar for participant characteristics (i.e. tiredness, hunger,</w:t>
      </w:r>
    </w:p>
    <w:p w14:paraId="66BAD66C" w14:textId="77777777" w:rsidR="008F0FC2" w:rsidRDefault="008F0FC2">
      <w:pPr>
        <w:spacing w:line="110" w:lineRule="exact"/>
        <w:rPr>
          <w:rFonts w:ascii="Calibri" w:eastAsia="Calibri" w:hAnsi="Calibri" w:cs="Calibri"/>
        </w:rPr>
      </w:pPr>
    </w:p>
    <w:p w14:paraId="28C0EA5E" w14:textId="77777777" w:rsidR="008F0FC2" w:rsidRDefault="006B39C4">
      <w:pPr>
        <w:numPr>
          <w:ilvl w:val="0"/>
          <w:numId w:val="19"/>
        </w:numPr>
        <w:tabs>
          <w:tab w:val="left" w:pos="700"/>
        </w:tabs>
        <w:ind w:left="700" w:hanging="698"/>
        <w:rPr>
          <w:rFonts w:ascii="Calibri" w:eastAsia="Calibri" w:hAnsi="Calibri" w:cs="Calibri"/>
        </w:rPr>
      </w:pPr>
      <w:r>
        <w:rPr>
          <w:rFonts w:eastAsia="Times New Roman"/>
        </w:rPr>
        <w:t>age, stress). Any characteristics which were significantly different across conditions would be</w:t>
      </w:r>
    </w:p>
    <w:p w14:paraId="0BEBD8AA" w14:textId="77777777" w:rsidR="008F0FC2" w:rsidRDefault="008F0FC2">
      <w:pPr>
        <w:spacing w:line="108" w:lineRule="exact"/>
        <w:rPr>
          <w:rFonts w:ascii="Calibri" w:eastAsia="Calibri" w:hAnsi="Calibri" w:cs="Calibri"/>
        </w:rPr>
      </w:pPr>
    </w:p>
    <w:p w14:paraId="71E3B44B" w14:textId="77777777" w:rsidR="008F0FC2" w:rsidRDefault="006B39C4">
      <w:pPr>
        <w:numPr>
          <w:ilvl w:val="0"/>
          <w:numId w:val="19"/>
        </w:numPr>
        <w:tabs>
          <w:tab w:val="left" w:pos="700"/>
        </w:tabs>
        <w:ind w:left="700" w:hanging="698"/>
        <w:rPr>
          <w:rFonts w:ascii="Calibri" w:eastAsia="Calibri" w:hAnsi="Calibri" w:cs="Calibri"/>
        </w:rPr>
      </w:pPr>
      <w:r>
        <w:rPr>
          <w:rFonts w:eastAsia="Times New Roman"/>
        </w:rPr>
        <w:t>included in the main analysis as a covariate.</w:t>
      </w:r>
    </w:p>
    <w:p w14:paraId="47888679" w14:textId="77777777" w:rsidR="008F0FC2" w:rsidRDefault="008F0FC2">
      <w:pPr>
        <w:sectPr w:rsidR="008F0FC2">
          <w:pgSz w:w="11900" w:h="16840"/>
          <w:pgMar w:top="926" w:right="1440" w:bottom="1440" w:left="740" w:header="0" w:footer="0" w:gutter="0"/>
          <w:cols w:space="720" w:equalWidth="0">
            <w:col w:w="9720"/>
          </w:cols>
        </w:sectPr>
      </w:pPr>
    </w:p>
    <w:p w14:paraId="5B9BB914" w14:textId="77777777" w:rsidR="008F0FC2" w:rsidRDefault="006B39C4">
      <w:pPr>
        <w:ind w:left="3620"/>
        <w:rPr>
          <w:sz w:val="20"/>
          <w:szCs w:val="20"/>
        </w:rPr>
      </w:pPr>
      <w:bookmarkStart w:id="11" w:name="page13"/>
      <w:bookmarkEnd w:id="11"/>
      <w:r>
        <w:rPr>
          <w:rFonts w:eastAsia="Times New Roman"/>
          <w:color w:val="FFFFFF"/>
          <w:sz w:val="27"/>
          <w:szCs w:val="27"/>
        </w:rPr>
        <w:lastRenderedPageBreak/>
        <w:t>ACCEPTED MANUSCRIPT</w:t>
      </w:r>
    </w:p>
    <w:p w14:paraId="00182E67" w14:textId="77777777" w:rsidR="008F0FC2" w:rsidRDefault="006B39C4">
      <w:pPr>
        <w:spacing w:line="20" w:lineRule="exact"/>
        <w:rPr>
          <w:sz w:val="20"/>
          <w:szCs w:val="20"/>
        </w:rPr>
      </w:pPr>
      <w:r>
        <w:rPr>
          <w:noProof/>
          <w:sz w:val="20"/>
          <w:szCs w:val="20"/>
        </w:rPr>
        <w:drawing>
          <wp:anchor distT="0" distB="0" distL="114300" distR="114300" simplePos="0" relativeHeight="251654656" behindDoc="1" locked="0" layoutInCell="0" allowOverlap="1" wp14:anchorId="0F62D10F" wp14:editId="5CFAE5EB">
            <wp:simplePos x="0" y="0"/>
            <wp:positionH relativeFrom="column">
              <wp:posOffset>190500</wp:posOffset>
            </wp:positionH>
            <wp:positionV relativeFrom="paragraph">
              <wp:posOffset>-182880</wp:posOffset>
            </wp:positionV>
            <wp:extent cx="6225540" cy="217805"/>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srcRect/>
                    <a:stretch>
                      <a:fillRect/>
                    </a:stretch>
                  </pic:blipFill>
                  <pic:spPr bwMode="auto">
                    <a:xfrm>
                      <a:off x="0" y="0"/>
                      <a:ext cx="6225540" cy="217805"/>
                    </a:xfrm>
                    <a:prstGeom prst="rect">
                      <a:avLst/>
                    </a:prstGeom>
                    <a:noFill/>
                  </pic:spPr>
                </pic:pic>
              </a:graphicData>
            </a:graphic>
          </wp:anchor>
        </w:drawing>
      </w:r>
    </w:p>
    <w:p w14:paraId="3AB8DBBE" w14:textId="77777777" w:rsidR="008F0FC2" w:rsidRDefault="008F0FC2">
      <w:pPr>
        <w:spacing w:line="164" w:lineRule="exact"/>
        <w:rPr>
          <w:sz w:val="20"/>
          <w:szCs w:val="20"/>
        </w:rPr>
      </w:pPr>
    </w:p>
    <w:p w14:paraId="60D2D5F3" w14:textId="77777777" w:rsidR="008F0FC2" w:rsidRDefault="006B39C4">
      <w:pPr>
        <w:tabs>
          <w:tab w:val="left" w:pos="4860"/>
        </w:tabs>
        <w:rPr>
          <w:sz w:val="20"/>
          <w:szCs w:val="20"/>
        </w:rPr>
      </w:pPr>
      <w:r>
        <w:rPr>
          <w:rFonts w:ascii="Calibri" w:eastAsia="Calibri" w:hAnsi="Calibri" w:cs="Calibri"/>
        </w:rPr>
        <w:t>264</w:t>
      </w:r>
      <w:r>
        <w:rPr>
          <w:sz w:val="20"/>
          <w:szCs w:val="20"/>
        </w:rPr>
        <w:tab/>
      </w:r>
      <w:r>
        <w:rPr>
          <w:rFonts w:eastAsia="Times New Roman"/>
          <w:b/>
          <w:bCs/>
        </w:rPr>
        <w:t>Results</w:t>
      </w:r>
    </w:p>
    <w:p w14:paraId="1366AF29" w14:textId="77777777" w:rsidR="008F0FC2" w:rsidRDefault="008F0FC2">
      <w:pPr>
        <w:spacing w:line="271" w:lineRule="exact"/>
        <w:rPr>
          <w:sz w:val="20"/>
          <w:szCs w:val="20"/>
        </w:rPr>
      </w:pPr>
    </w:p>
    <w:p w14:paraId="655A703D" w14:textId="77777777" w:rsidR="008F0FC2" w:rsidRDefault="006B39C4">
      <w:pPr>
        <w:numPr>
          <w:ilvl w:val="0"/>
          <w:numId w:val="20"/>
        </w:numPr>
        <w:tabs>
          <w:tab w:val="left" w:pos="700"/>
        </w:tabs>
        <w:ind w:left="700" w:hanging="698"/>
        <w:rPr>
          <w:rFonts w:ascii="Calibri" w:eastAsia="Calibri" w:hAnsi="Calibri" w:cs="Calibri"/>
        </w:rPr>
      </w:pPr>
      <w:r>
        <w:rPr>
          <w:rFonts w:eastAsia="Times New Roman"/>
          <w:b/>
          <w:bCs/>
        </w:rPr>
        <w:t>Descriptive Analysis</w:t>
      </w:r>
    </w:p>
    <w:p w14:paraId="5990C4C7" w14:textId="77777777" w:rsidR="008F0FC2" w:rsidRDefault="008F0FC2">
      <w:pPr>
        <w:spacing w:line="269" w:lineRule="exact"/>
        <w:rPr>
          <w:rFonts w:ascii="Calibri" w:eastAsia="Calibri" w:hAnsi="Calibri" w:cs="Calibri"/>
        </w:rPr>
      </w:pPr>
    </w:p>
    <w:p w14:paraId="21D9E05C" w14:textId="77777777" w:rsidR="008F0FC2" w:rsidRDefault="006B39C4">
      <w:pPr>
        <w:numPr>
          <w:ilvl w:val="0"/>
          <w:numId w:val="20"/>
        </w:numPr>
        <w:tabs>
          <w:tab w:val="left" w:pos="1420"/>
        </w:tabs>
        <w:ind w:left="1420" w:hanging="1418"/>
        <w:rPr>
          <w:rFonts w:ascii="Calibri" w:eastAsia="Calibri" w:hAnsi="Calibri" w:cs="Calibri"/>
        </w:rPr>
      </w:pPr>
      <w:r>
        <w:rPr>
          <w:rFonts w:eastAsia="Times New Roman"/>
        </w:rPr>
        <w:t>Eight participants were removed from the analysis as they moved either bowl (as in Hunter et</w:t>
      </w:r>
    </w:p>
    <w:p w14:paraId="3E80E9A3" w14:textId="77777777" w:rsidR="008F0FC2" w:rsidRDefault="008F0FC2">
      <w:pPr>
        <w:spacing w:line="110" w:lineRule="exact"/>
        <w:rPr>
          <w:rFonts w:ascii="Calibri" w:eastAsia="Calibri" w:hAnsi="Calibri" w:cs="Calibri"/>
        </w:rPr>
      </w:pPr>
    </w:p>
    <w:p w14:paraId="728FDF3D" w14:textId="77777777" w:rsidR="008F0FC2" w:rsidRDefault="006B39C4">
      <w:pPr>
        <w:numPr>
          <w:ilvl w:val="0"/>
          <w:numId w:val="20"/>
        </w:numPr>
        <w:tabs>
          <w:tab w:val="left" w:pos="700"/>
        </w:tabs>
        <w:ind w:left="700" w:hanging="698"/>
        <w:rPr>
          <w:rFonts w:ascii="Calibri" w:eastAsia="Calibri" w:hAnsi="Calibri" w:cs="Calibri"/>
        </w:rPr>
      </w:pPr>
      <w:r>
        <w:rPr>
          <w:rFonts w:eastAsia="Times New Roman"/>
        </w:rPr>
        <w:t>al., 2018), resulting in N = 48 participants being included in main analysis (See Table 1). Results are</w:t>
      </w:r>
    </w:p>
    <w:p w14:paraId="14741CE0" w14:textId="77777777" w:rsidR="008F0FC2" w:rsidRDefault="008F0FC2">
      <w:pPr>
        <w:spacing w:line="108" w:lineRule="exact"/>
        <w:rPr>
          <w:rFonts w:ascii="Calibri" w:eastAsia="Calibri" w:hAnsi="Calibri" w:cs="Calibri"/>
        </w:rPr>
      </w:pPr>
    </w:p>
    <w:p w14:paraId="45847EA3" w14:textId="77777777" w:rsidR="008F0FC2" w:rsidRDefault="006B39C4">
      <w:pPr>
        <w:numPr>
          <w:ilvl w:val="0"/>
          <w:numId w:val="20"/>
        </w:numPr>
        <w:tabs>
          <w:tab w:val="left" w:pos="700"/>
        </w:tabs>
        <w:ind w:left="700" w:hanging="698"/>
        <w:rPr>
          <w:rFonts w:ascii="Calibri" w:eastAsia="Calibri" w:hAnsi="Calibri" w:cs="Calibri"/>
        </w:rPr>
      </w:pPr>
      <w:r>
        <w:rPr>
          <w:rFonts w:eastAsia="Times New Roman"/>
        </w:rPr>
        <w:t>the same as when N = 56 participants are included, unless otherwise stated.</w:t>
      </w:r>
    </w:p>
    <w:p w14:paraId="06FB1513" w14:textId="77777777" w:rsidR="008F0FC2" w:rsidRDefault="008F0FC2">
      <w:pPr>
        <w:spacing w:line="271" w:lineRule="exact"/>
        <w:rPr>
          <w:rFonts w:ascii="Calibri" w:eastAsia="Calibri" w:hAnsi="Calibri" w:cs="Calibri"/>
        </w:rPr>
      </w:pPr>
    </w:p>
    <w:p w14:paraId="696435EB" w14:textId="77777777" w:rsidR="008F0FC2" w:rsidRDefault="006B39C4">
      <w:pPr>
        <w:numPr>
          <w:ilvl w:val="0"/>
          <w:numId w:val="20"/>
        </w:numPr>
        <w:tabs>
          <w:tab w:val="left" w:pos="700"/>
        </w:tabs>
        <w:ind w:left="700" w:hanging="698"/>
        <w:rPr>
          <w:rFonts w:ascii="Calibri" w:eastAsia="Calibri" w:hAnsi="Calibri" w:cs="Calibri"/>
        </w:rPr>
      </w:pPr>
      <w:r>
        <w:rPr>
          <w:rFonts w:eastAsia="Times New Roman"/>
        </w:rPr>
        <w:t xml:space="preserve">Table 1. </w:t>
      </w:r>
      <w:r>
        <w:rPr>
          <w:rFonts w:eastAsia="Times New Roman"/>
          <w:i/>
          <w:iCs/>
        </w:rPr>
        <w:t>Demographic and characteristic data of participants</w:t>
      </w:r>
    </w:p>
    <w:p w14:paraId="4475652B" w14:textId="77777777" w:rsidR="008F0FC2" w:rsidRDefault="006B39C4">
      <w:pPr>
        <w:spacing w:line="20" w:lineRule="exact"/>
        <w:rPr>
          <w:sz w:val="20"/>
          <w:szCs w:val="20"/>
        </w:rPr>
      </w:pPr>
      <w:r>
        <w:rPr>
          <w:noProof/>
          <w:sz w:val="20"/>
          <w:szCs w:val="20"/>
        </w:rPr>
        <mc:AlternateContent>
          <mc:Choice Requires="wps">
            <w:drawing>
              <wp:anchor distT="0" distB="0" distL="114300" distR="114300" simplePos="0" relativeHeight="251655680" behindDoc="1" locked="0" layoutInCell="0" allowOverlap="1" wp14:anchorId="20534E6D" wp14:editId="36F46E36">
                <wp:simplePos x="0" y="0"/>
                <wp:positionH relativeFrom="column">
                  <wp:posOffset>375920</wp:posOffset>
                </wp:positionH>
                <wp:positionV relativeFrom="paragraph">
                  <wp:posOffset>188595</wp:posOffset>
                </wp:positionV>
                <wp:extent cx="6174740" cy="0"/>
                <wp:effectExtent l="0" t="0" r="0" b="0"/>
                <wp:wrapNone/>
                <wp:docPr id="17" name="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7474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2C35FF86" id="Shape 17" o:spid="_x0000_s1026" style="position:absolute;z-index:-251660800;visibility:visible;mso-wrap-style:square;mso-wrap-distance-left:9pt;mso-wrap-distance-top:0;mso-wrap-distance-right:9pt;mso-wrap-distance-bottom:0;mso-position-horizontal:absolute;mso-position-horizontal-relative:text;mso-position-vertical:absolute;mso-position-vertical-relative:text" from="29.6pt,14.85pt" to="515.8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" o:allowincell="f" filled="t" strokeweight=".16931mm">
                <v:stroke joinstyle="miter"/>
                <o:lock v:ext="edit" shapetype="f"/>
              </v:line>
            </w:pict>
          </mc:Fallback>
        </mc:AlternateContent>
      </w:r>
    </w:p>
    <w:p w14:paraId="66B6F291" w14:textId="77777777" w:rsidR="008F0FC2" w:rsidRDefault="008F0FC2">
      <w:pPr>
        <w:spacing w:line="279" w:lineRule="exact"/>
        <w:rPr>
          <w:sz w:val="20"/>
          <w:szCs w:val="20"/>
        </w:rPr>
      </w:pPr>
    </w:p>
    <w:tbl>
      <w:tblPr>
        <w:tblW w:w="0" w:type="auto"/>
        <w:tblInd w:w="600" w:type="dxa"/>
        <w:tblLayout w:type="fixed"/>
        <w:tblCellMar>
          <w:left w:w="0" w:type="dxa"/>
          <w:right w:w="0" w:type="dxa"/>
        </w:tblCellMar>
        <w:tblLook w:val="04A0" w:firstRow="1" w:lastRow="0" w:firstColumn="1" w:lastColumn="0" w:noHBand="0" w:noVBand="1"/>
      </w:tblPr>
      <w:tblGrid>
        <w:gridCol w:w="520"/>
        <w:gridCol w:w="1420"/>
        <w:gridCol w:w="1520"/>
        <w:gridCol w:w="940"/>
        <w:gridCol w:w="1060"/>
        <w:gridCol w:w="1220"/>
        <w:gridCol w:w="820"/>
        <w:gridCol w:w="1060"/>
        <w:gridCol w:w="1160"/>
        <w:gridCol w:w="20"/>
      </w:tblGrid>
      <w:tr w:rsidR="008F0FC2" w14:paraId="38EAF493" w14:textId="77777777">
        <w:trPr>
          <w:trHeight w:val="207"/>
        </w:trPr>
        <w:tc>
          <w:tcPr>
            <w:tcW w:w="520" w:type="dxa"/>
            <w:vAlign w:val="bottom"/>
          </w:tcPr>
          <w:p w14:paraId="13849D9D" w14:textId="77777777" w:rsidR="008F0FC2" w:rsidRDefault="008F0FC2">
            <w:pPr>
              <w:rPr>
                <w:sz w:val="17"/>
                <w:szCs w:val="17"/>
              </w:rPr>
            </w:pPr>
          </w:p>
        </w:tc>
        <w:tc>
          <w:tcPr>
            <w:tcW w:w="2940" w:type="dxa"/>
            <w:gridSpan w:val="2"/>
            <w:vAlign w:val="bottom"/>
          </w:tcPr>
          <w:p w14:paraId="619F49F4" w14:textId="77777777" w:rsidR="008F0FC2" w:rsidRDefault="006B39C4">
            <w:pPr>
              <w:ind w:left="700"/>
              <w:rPr>
                <w:sz w:val="20"/>
                <w:szCs w:val="20"/>
              </w:rPr>
            </w:pPr>
            <w:r>
              <w:rPr>
                <w:rFonts w:eastAsia="Times New Roman"/>
                <w:sz w:val="18"/>
                <w:szCs w:val="18"/>
              </w:rPr>
              <w:t>Characteristic</w:t>
            </w:r>
          </w:p>
        </w:tc>
        <w:tc>
          <w:tcPr>
            <w:tcW w:w="940" w:type="dxa"/>
            <w:vAlign w:val="bottom"/>
          </w:tcPr>
          <w:p w14:paraId="36E4FF24" w14:textId="77777777" w:rsidR="008F0FC2" w:rsidRDefault="008F0FC2">
            <w:pPr>
              <w:rPr>
                <w:sz w:val="17"/>
                <w:szCs w:val="17"/>
              </w:rPr>
            </w:pPr>
          </w:p>
        </w:tc>
        <w:tc>
          <w:tcPr>
            <w:tcW w:w="1060" w:type="dxa"/>
            <w:vAlign w:val="bottom"/>
          </w:tcPr>
          <w:p w14:paraId="0A1CD854" w14:textId="77777777" w:rsidR="008F0FC2" w:rsidRDefault="008F0FC2">
            <w:pPr>
              <w:rPr>
                <w:sz w:val="17"/>
                <w:szCs w:val="17"/>
              </w:rPr>
            </w:pPr>
          </w:p>
        </w:tc>
        <w:tc>
          <w:tcPr>
            <w:tcW w:w="1220" w:type="dxa"/>
            <w:vAlign w:val="bottom"/>
          </w:tcPr>
          <w:p w14:paraId="0FA3D69A" w14:textId="77777777" w:rsidR="008F0FC2" w:rsidRDefault="006B39C4">
            <w:pPr>
              <w:ind w:left="200"/>
              <w:rPr>
                <w:sz w:val="20"/>
                <w:szCs w:val="20"/>
              </w:rPr>
            </w:pPr>
            <w:r>
              <w:rPr>
                <w:rFonts w:eastAsia="Times New Roman"/>
                <w:sz w:val="18"/>
                <w:szCs w:val="18"/>
              </w:rPr>
              <w:t>Condition</w:t>
            </w:r>
          </w:p>
        </w:tc>
        <w:tc>
          <w:tcPr>
            <w:tcW w:w="820" w:type="dxa"/>
            <w:vAlign w:val="bottom"/>
          </w:tcPr>
          <w:p w14:paraId="1B6C7B62" w14:textId="77777777" w:rsidR="008F0FC2" w:rsidRDefault="008F0FC2">
            <w:pPr>
              <w:rPr>
                <w:sz w:val="17"/>
                <w:szCs w:val="17"/>
              </w:rPr>
            </w:pPr>
          </w:p>
        </w:tc>
        <w:tc>
          <w:tcPr>
            <w:tcW w:w="1060" w:type="dxa"/>
            <w:vAlign w:val="bottom"/>
          </w:tcPr>
          <w:p w14:paraId="2BC6233D" w14:textId="77777777" w:rsidR="008F0FC2" w:rsidRDefault="008F0FC2">
            <w:pPr>
              <w:rPr>
                <w:sz w:val="17"/>
                <w:szCs w:val="17"/>
              </w:rPr>
            </w:pPr>
          </w:p>
        </w:tc>
        <w:tc>
          <w:tcPr>
            <w:tcW w:w="1160" w:type="dxa"/>
            <w:vAlign w:val="bottom"/>
          </w:tcPr>
          <w:p w14:paraId="6B429D52" w14:textId="77777777" w:rsidR="008F0FC2" w:rsidRDefault="008F0FC2">
            <w:pPr>
              <w:rPr>
                <w:sz w:val="17"/>
                <w:szCs w:val="17"/>
              </w:rPr>
            </w:pPr>
          </w:p>
        </w:tc>
        <w:tc>
          <w:tcPr>
            <w:tcW w:w="0" w:type="dxa"/>
            <w:vAlign w:val="bottom"/>
          </w:tcPr>
          <w:p w14:paraId="759A3B89" w14:textId="77777777" w:rsidR="008F0FC2" w:rsidRDefault="008F0FC2">
            <w:pPr>
              <w:rPr>
                <w:sz w:val="1"/>
                <w:szCs w:val="1"/>
              </w:rPr>
            </w:pPr>
          </w:p>
        </w:tc>
      </w:tr>
      <w:tr w:rsidR="008F0FC2" w14:paraId="74F89F31" w14:textId="77777777">
        <w:trPr>
          <w:trHeight w:val="111"/>
        </w:trPr>
        <w:tc>
          <w:tcPr>
            <w:tcW w:w="520" w:type="dxa"/>
            <w:vAlign w:val="bottom"/>
          </w:tcPr>
          <w:p w14:paraId="28B58458" w14:textId="77777777" w:rsidR="008F0FC2" w:rsidRDefault="008F0FC2">
            <w:pPr>
              <w:rPr>
                <w:sz w:val="9"/>
                <w:szCs w:val="9"/>
              </w:rPr>
            </w:pPr>
          </w:p>
        </w:tc>
        <w:tc>
          <w:tcPr>
            <w:tcW w:w="1420" w:type="dxa"/>
            <w:vAlign w:val="bottom"/>
          </w:tcPr>
          <w:p w14:paraId="56A2EEBF" w14:textId="77777777" w:rsidR="008F0FC2" w:rsidRDefault="008F0FC2">
            <w:pPr>
              <w:rPr>
                <w:sz w:val="9"/>
                <w:szCs w:val="9"/>
              </w:rPr>
            </w:pPr>
          </w:p>
        </w:tc>
        <w:tc>
          <w:tcPr>
            <w:tcW w:w="1520" w:type="dxa"/>
            <w:vAlign w:val="bottom"/>
          </w:tcPr>
          <w:p w14:paraId="43ADF9DE" w14:textId="77777777" w:rsidR="008F0FC2" w:rsidRDefault="008F0FC2">
            <w:pPr>
              <w:rPr>
                <w:sz w:val="9"/>
                <w:szCs w:val="9"/>
              </w:rPr>
            </w:pPr>
          </w:p>
        </w:tc>
        <w:tc>
          <w:tcPr>
            <w:tcW w:w="940" w:type="dxa"/>
            <w:tcBorders>
              <w:bottom w:val="single" w:sz="8" w:space="0" w:color="auto"/>
            </w:tcBorders>
            <w:vAlign w:val="bottom"/>
          </w:tcPr>
          <w:p w14:paraId="04578362" w14:textId="77777777" w:rsidR="008F0FC2" w:rsidRDefault="008F0FC2">
            <w:pPr>
              <w:rPr>
                <w:sz w:val="9"/>
                <w:szCs w:val="9"/>
              </w:rPr>
            </w:pPr>
          </w:p>
        </w:tc>
        <w:tc>
          <w:tcPr>
            <w:tcW w:w="1060" w:type="dxa"/>
            <w:tcBorders>
              <w:bottom w:val="single" w:sz="8" w:space="0" w:color="auto"/>
            </w:tcBorders>
            <w:vAlign w:val="bottom"/>
          </w:tcPr>
          <w:p w14:paraId="2C57EFE3" w14:textId="77777777" w:rsidR="008F0FC2" w:rsidRDefault="008F0FC2">
            <w:pPr>
              <w:rPr>
                <w:sz w:val="9"/>
                <w:szCs w:val="9"/>
              </w:rPr>
            </w:pPr>
          </w:p>
        </w:tc>
        <w:tc>
          <w:tcPr>
            <w:tcW w:w="1220" w:type="dxa"/>
            <w:tcBorders>
              <w:bottom w:val="single" w:sz="8" w:space="0" w:color="auto"/>
            </w:tcBorders>
            <w:vAlign w:val="bottom"/>
          </w:tcPr>
          <w:p w14:paraId="449AB487" w14:textId="77777777" w:rsidR="008F0FC2" w:rsidRDefault="008F0FC2">
            <w:pPr>
              <w:rPr>
                <w:sz w:val="9"/>
                <w:szCs w:val="9"/>
              </w:rPr>
            </w:pPr>
          </w:p>
        </w:tc>
        <w:tc>
          <w:tcPr>
            <w:tcW w:w="820" w:type="dxa"/>
            <w:tcBorders>
              <w:bottom w:val="single" w:sz="8" w:space="0" w:color="auto"/>
            </w:tcBorders>
            <w:vAlign w:val="bottom"/>
          </w:tcPr>
          <w:p w14:paraId="7E0C6971" w14:textId="77777777" w:rsidR="008F0FC2" w:rsidRDefault="008F0FC2">
            <w:pPr>
              <w:rPr>
                <w:sz w:val="9"/>
                <w:szCs w:val="9"/>
              </w:rPr>
            </w:pPr>
          </w:p>
        </w:tc>
        <w:tc>
          <w:tcPr>
            <w:tcW w:w="1060" w:type="dxa"/>
            <w:tcBorders>
              <w:bottom w:val="single" w:sz="8" w:space="0" w:color="auto"/>
            </w:tcBorders>
            <w:vAlign w:val="bottom"/>
          </w:tcPr>
          <w:p w14:paraId="3D36226A" w14:textId="77777777" w:rsidR="008F0FC2" w:rsidRDefault="008F0FC2">
            <w:pPr>
              <w:rPr>
                <w:sz w:val="9"/>
                <w:szCs w:val="9"/>
              </w:rPr>
            </w:pPr>
          </w:p>
        </w:tc>
        <w:tc>
          <w:tcPr>
            <w:tcW w:w="1160" w:type="dxa"/>
            <w:tcBorders>
              <w:bottom w:val="single" w:sz="8" w:space="0" w:color="auto"/>
            </w:tcBorders>
            <w:vAlign w:val="bottom"/>
          </w:tcPr>
          <w:p w14:paraId="60D31AD7" w14:textId="77777777" w:rsidR="008F0FC2" w:rsidRDefault="008F0FC2">
            <w:pPr>
              <w:rPr>
                <w:sz w:val="9"/>
                <w:szCs w:val="9"/>
              </w:rPr>
            </w:pPr>
          </w:p>
        </w:tc>
        <w:tc>
          <w:tcPr>
            <w:tcW w:w="0" w:type="dxa"/>
            <w:vAlign w:val="bottom"/>
          </w:tcPr>
          <w:p w14:paraId="1DB99E3F" w14:textId="77777777" w:rsidR="008F0FC2" w:rsidRDefault="008F0FC2">
            <w:pPr>
              <w:rPr>
                <w:sz w:val="1"/>
                <w:szCs w:val="1"/>
              </w:rPr>
            </w:pPr>
          </w:p>
        </w:tc>
      </w:tr>
      <w:tr w:rsidR="008F0FC2" w14:paraId="1A5AAC86" w14:textId="77777777">
        <w:trPr>
          <w:trHeight w:val="191"/>
        </w:trPr>
        <w:tc>
          <w:tcPr>
            <w:tcW w:w="520" w:type="dxa"/>
            <w:vAlign w:val="bottom"/>
          </w:tcPr>
          <w:p w14:paraId="00FFFF82" w14:textId="77777777" w:rsidR="008F0FC2" w:rsidRDefault="008F0FC2">
            <w:pPr>
              <w:rPr>
                <w:sz w:val="16"/>
                <w:szCs w:val="16"/>
              </w:rPr>
            </w:pPr>
          </w:p>
        </w:tc>
        <w:tc>
          <w:tcPr>
            <w:tcW w:w="1420" w:type="dxa"/>
            <w:vAlign w:val="bottom"/>
          </w:tcPr>
          <w:p w14:paraId="77F9D67F" w14:textId="77777777" w:rsidR="008F0FC2" w:rsidRDefault="008F0FC2">
            <w:pPr>
              <w:rPr>
                <w:sz w:val="16"/>
                <w:szCs w:val="16"/>
              </w:rPr>
            </w:pPr>
          </w:p>
        </w:tc>
        <w:tc>
          <w:tcPr>
            <w:tcW w:w="1520" w:type="dxa"/>
            <w:vAlign w:val="bottom"/>
          </w:tcPr>
          <w:p w14:paraId="46A6AFC9" w14:textId="77777777" w:rsidR="008F0FC2" w:rsidRDefault="008F0FC2">
            <w:pPr>
              <w:rPr>
                <w:sz w:val="16"/>
                <w:szCs w:val="16"/>
              </w:rPr>
            </w:pPr>
          </w:p>
        </w:tc>
        <w:tc>
          <w:tcPr>
            <w:tcW w:w="940" w:type="dxa"/>
            <w:vAlign w:val="bottom"/>
          </w:tcPr>
          <w:p w14:paraId="03B29BBF" w14:textId="77777777" w:rsidR="008F0FC2" w:rsidRDefault="006B39C4">
            <w:pPr>
              <w:spacing w:line="191" w:lineRule="exact"/>
              <w:ind w:left="120"/>
              <w:rPr>
                <w:sz w:val="20"/>
                <w:szCs w:val="20"/>
              </w:rPr>
            </w:pPr>
            <w:r>
              <w:rPr>
                <w:rFonts w:eastAsia="Times New Roman"/>
                <w:sz w:val="18"/>
                <w:szCs w:val="18"/>
              </w:rPr>
              <w:t>Both</w:t>
            </w:r>
          </w:p>
        </w:tc>
        <w:tc>
          <w:tcPr>
            <w:tcW w:w="1060" w:type="dxa"/>
            <w:vAlign w:val="bottom"/>
          </w:tcPr>
          <w:p w14:paraId="760DAD2C" w14:textId="77777777" w:rsidR="008F0FC2" w:rsidRDefault="006B39C4">
            <w:pPr>
              <w:spacing w:line="191" w:lineRule="exact"/>
              <w:ind w:left="120"/>
              <w:rPr>
                <w:sz w:val="20"/>
                <w:szCs w:val="20"/>
              </w:rPr>
            </w:pPr>
            <w:r>
              <w:rPr>
                <w:rFonts w:eastAsia="Times New Roman"/>
                <w:sz w:val="18"/>
                <w:szCs w:val="18"/>
              </w:rPr>
              <w:t>Fruit</w:t>
            </w:r>
          </w:p>
        </w:tc>
        <w:tc>
          <w:tcPr>
            <w:tcW w:w="1220" w:type="dxa"/>
            <w:vAlign w:val="bottom"/>
          </w:tcPr>
          <w:p w14:paraId="05B9796F" w14:textId="77777777" w:rsidR="008F0FC2" w:rsidRDefault="006B39C4">
            <w:pPr>
              <w:spacing w:line="191" w:lineRule="exact"/>
              <w:ind w:left="140"/>
              <w:rPr>
                <w:sz w:val="20"/>
                <w:szCs w:val="20"/>
              </w:rPr>
            </w:pPr>
            <w:r>
              <w:rPr>
                <w:rFonts w:eastAsia="Times New Roman"/>
                <w:sz w:val="18"/>
                <w:szCs w:val="18"/>
              </w:rPr>
              <w:t>Chocolate</w:t>
            </w:r>
          </w:p>
        </w:tc>
        <w:tc>
          <w:tcPr>
            <w:tcW w:w="820" w:type="dxa"/>
            <w:vAlign w:val="bottom"/>
          </w:tcPr>
          <w:p w14:paraId="377441F6" w14:textId="77777777" w:rsidR="008F0FC2" w:rsidRDefault="006B39C4">
            <w:pPr>
              <w:spacing w:line="191" w:lineRule="exact"/>
              <w:ind w:left="120"/>
              <w:rPr>
                <w:sz w:val="20"/>
                <w:szCs w:val="20"/>
              </w:rPr>
            </w:pPr>
            <w:r>
              <w:rPr>
                <w:rFonts w:eastAsia="Times New Roman"/>
                <w:sz w:val="18"/>
                <w:szCs w:val="18"/>
              </w:rPr>
              <w:t>Both</w:t>
            </w:r>
          </w:p>
        </w:tc>
        <w:tc>
          <w:tcPr>
            <w:tcW w:w="1060" w:type="dxa"/>
            <w:vAlign w:val="bottom"/>
          </w:tcPr>
          <w:p w14:paraId="02133B69" w14:textId="77777777" w:rsidR="008F0FC2" w:rsidRDefault="006B39C4">
            <w:pPr>
              <w:spacing w:line="191" w:lineRule="exact"/>
              <w:ind w:left="120"/>
              <w:rPr>
                <w:sz w:val="20"/>
                <w:szCs w:val="20"/>
              </w:rPr>
            </w:pPr>
            <w:r>
              <w:rPr>
                <w:rFonts w:eastAsia="Times New Roman"/>
                <w:sz w:val="18"/>
                <w:szCs w:val="18"/>
              </w:rPr>
              <w:t>Overall</w:t>
            </w:r>
          </w:p>
        </w:tc>
        <w:tc>
          <w:tcPr>
            <w:tcW w:w="1160" w:type="dxa"/>
            <w:vAlign w:val="bottom"/>
          </w:tcPr>
          <w:p w14:paraId="36DAD1BC" w14:textId="77777777" w:rsidR="008F0FC2" w:rsidRDefault="006B39C4">
            <w:pPr>
              <w:spacing w:line="191" w:lineRule="exact"/>
              <w:ind w:left="100"/>
              <w:rPr>
                <w:sz w:val="20"/>
                <w:szCs w:val="20"/>
              </w:rPr>
            </w:pPr>
            <w:r>
              <w:rPr>
                <w:rFonts w:eastAsia="Times New Roman"/>
                <w:sz w:val="18"/>
                <w:szCs w:val="18"/>
              </w:rPr>
              <w:t>Overall</w:t>
            </w:r>
          </w:p>
        </w:tc>
        <w:tc>
          <w:tcPr>
            <w:tcW w:w="0" w:type="dxa"/>
            <w:vAlign w:val="bottom"/>
          </w:tcPr>
          <w:p w14:paraId="03ACE1AF" w14:textId="77777777" w:rsidR="008F0FC2" w:rsidRDefault="008F0FC2">
            <w:pPr>
              <w:rPr>
                <w:sz w:val="1"/>
                <w:szCs w:val="1"/>
              </w:rPr>
            </w:pPr>
          </w:p>
        </w:tc>
      </w:tr>
      <w:tr w:rsidR="008F0FC2" w14:paraId="112C2D04" w14:textId="77777777">
        <w:trPr>
          <w:trHeight w:val="206"/>
        </w:trPr>
        <w:tc>
          <w:tcPr>
            <w:tcW w:w="520" w:type="dxa"/>
            <w:vAlign w:val="bottom"/>
          </w:tcPr>
          <w:p w14:paraId="23996221" w14:textId="77777777" w:rsidR="008F0FC2" w:rsidRDefault="008F0FC2">
            <w:pPr>
              <w:rPr>
                <w:sz w:val="17"/>
                <w:szCs w:val="17"/>
              </w:rPr>
            </w:pPr>
          </w:p>
        </w:tc>
        <w:tc>
          <w:tcPr>
            <w:tcW w:w="1420" w:type="dxa"/>
            <w:vAlign w:val="bottom"/>
          </w:tcPr>
          <w:p w14:paraId="4E565079" w14:textId="77777777" w:rsidR="008F0FC2" w:rsidRDefault="008F0FC2">
            <w:pPr>
              <w:rPr>
                <w:sz w:val="17"/>
                <w:szCs w:val="17"/>
              </w:rPr>
            </w:pPr>
          </w:p>
        </w:tc>
        <w:tc>
          <w:tcPr>
            <w:tcW w:w="1520" w:type="dxa"/>
            <w:vAlign w:val="bottom"/>
          </w:tcPr>
          <w:p w14:paraId="605A0C8B" w14:textId="77777777" w:rsidR="008F0FC2" w:rsidRDefault="008F0FC2">
            <w:pPr>
              <w:rPr>
                <w:sz w:val="17"/>
                <w:szCs w:val="17"/>
              </w:rPr>
            </w:pPr>
          </w:p>
        </w:tc>
        <w:tc>
          <w:tcPr>
            <w:tcW w:w="940" w:type="dxa"/>
            <w:vAlign w:val="bottom"/>
          </w:tcPr>
          <w:p w14:paraId="79A0217C" w14:textId="77777777" w:rsidR="008F0FC2" w:rsidRDefault="006B39C4">
            <w:pPr>
              <w:ind w:left="120"/>
              <w:rPr>
                <w:sz w:val="20"/>
                <w:szCs w:val="20"/>
              </w:rPr>
            </w:pPr>
            <w:r>
              <w:rPr>
                <w:rFonts w:eastAsia="Times New Roman"/>
                <w:sz w:val="18"/>
                <w:szCs w:val="18"/>
              </w:rPr>
              <w:t>Proximal</w:t>
            </w:r>
          </w:p>
        </w:tc>
        <w:tc>
          <w:tcPr>
            <w:tcW w:w="1060" w:type="dxa"/>
            <w:vAlign w:val="bottom"/>
          </w:tcPr>
          <w:p w14:paraId="0F318EF5" w14:textId="77777777" w:rsidR="008F0FC2" w:rsidRDefault="006B39C4">
            <w:pPr>
              <w:ind w:left="120"/>
              <w:rPr>
                <w:sz w:val="20"/>
                <w:szCs w:val="20"/>
              </w:rPr>
            </w:pPr>
            <w:r>
              <w:rPr>
                <w:rFonts w:eastAsia="Times New Roman"/>
                <w:sz w:val="18"/>
                <w:szCs w:val="18"/>
              </w:rPr>
              <w:t>Proximal</w:t>
            </w:r>
          </w:p>
        </w:tc>
        <w:tc>
          <w:tcPr>
            <w:tcW w:w="1220" w:type="dxa"/>
            <w:vAlign w:val="bottom"/>
          </w:tcPr>
          <w:p w14:paraId="7B45F8AF" w14:textId="77777777" w:rsidR="008F0FC2" w:rsidRDefault="006B39C4">
            <w:pPr>
              <w:ind w:left="140"/>
              <w:rPr>
                <w:sz w:val="20"/>
                <w:szCs w:val="20"/>
              </w:rPr>
            </w:pPr>
            <w:r>
              <w:rPr>
                <w:rFonts w:eastAsia="Times New Roman"/>
                <w:sz w:val="18"/>
                <w:szCs w:val="18"/>
              </w:rPr>
              <w:t>Proximal</w:t>
            </w:r>
          </w:p>
        </w:tc>
        <w:tc>
          <w:tcPr>
            <w:tcW w:w="820" w:type="dxa"/>
            <w:vAlign w:val="bottom"/>
          </w:tcPr>
          <w:p w14:paraId="46624DCE" w14:textId="77777777" w:rsidR="008F0FC2" w:rsidRDefault="006B39C4">
            <w:pPr>
              <w:ind w:left="120"/>
              <w:rPr>
                <w:sz w:val="20"/>
                <w:szCs w:val="20"/>
              </w:rPr>
            </w:pPr>
            <w:r>
              <w:rPr>
                <w:rFonts w:eastAsia="Times New Roman"/>
                <w:sz w:val="18"/>
                <w:szCs w:val="18"/>
              </w:rPr>
              <w:t>Distal</w:t>
            </w:r>
          </w:p>
        </w:tc>
        <w:tc>
          <w:tcPr>
            <w:tcW w:w="1060" w:type="dxa"/>
            <w:vAlign w:val="bottom"/>
          </w:tcPr>
          <w:p w14:paraId="444FB7F8" w14:textId="77777777" w:rsidR="008F0FC2" w:rsidRDefault="006B39C4">
            <w:pPr>
              <w:ind w:left="120"/>
              <w:rPr>
                <w:sz w:val="20"/>
                <w:szCs w:val="20"/>
              </w:rPr>
            </w:pPr>
            <w:r>
              <w:rPr>
                <w:rFonts w:eastAsia="Times New Roman"/>
                <w:sz w:val="18"/>
                <w:szCs w:val="18"/>
              </w:rPr>
              <w:t>(Non-bowl</w:t>
            </w:r>
          </w:p>
        </w:tc>
        <w:tc>
          <w:tcPr>
            <w:tcW w:w="1160" w:type="dxa"/>
            <w:vAlign w:val="bottom"/>
          </w:tcPr>
          <w:p w14:paraId="415180A8" w14:textId="77777777" w:rsidR="008F0FC2" w:rsidRDefault="006B39C4">
            <w:pPr>
              <w:ind w:left="100"/>
              <w:rPr>
                <w:sz w:val="20"/>
                <w:szCs w:val="20"/>
              </w:rPr>
            </w:pPr>
            <w:r>
              <w:rPr>
                <w:rFonts w:eastAsia="Times New Roman"/>
                <w:sz w:val="18"/>
                <w:szCs w:val="18"/>
              </w:rPr>
              <w:t>(Including</w:t>
            </w:r>
          </w:p>
        </w:tc>
        <w:tc>
          <w:tcPr>
            <w:tcW w:w="0" w:type="dxa"/>
            <w:vAlign w:val="bottom"/>
          </w:tcPr>
          <w:p w14:paraId="6EC18585" w14:textId="77777777" w:rsidR="008F0FC2" w:rsidRDefault="008F0FC2">
            <w:pPr>
              <w:rPr>
                <w:sz w:val="1"/>
                <w:szCs w:val="1"/>
              </w:rPr>
            </w:pPr>
          </w:p>
        </w:tc>
      </w:tr>
      <w:tr w:rsidR="008F0FC2" w14:paraId="0E515B36" w14:textId="77777777">
        <w:trPr>
          <w:trHeight w:val="206"/>
        </w:trPr>
        <w:tc>
          <w:tcPr>
            <w:tcW w:w="520" w:type="dxa"/>
            <w:vAlign w:val="bottom"/>
          </w:tcPr>
          <w:p w14:paraId="66C7A2EE" w14:textId="77777777" w:rsidR="008F0FC2" w:rsidRDefault="008F0FC2">
            <w:pPr>
              <w:rPr>
                <w:sz w:val="17"/>
                <w:szCs w:val="17"/>
              </w:rPr>
            </w:pPr>
          </w:p>
        </w:tc>
        <w:tc>
          <w:tcPr>
            <w:tcW w:w="1420" w:type="dxa"/>
            <w:vAlign w:val="bottom"/>
          </w:tcPr>
          <w:p w14:paraId="13C2724F" w14:textId="77777777" w:rsidR="008F0FC2" w:rsidRDefault="008F0FC2">
            <w:pPr>
              <w:rPr>
                <w:sz w:val="17"/>
                <w:szCs w:val="17"/>
              </w:rPr>
            </w:pPr>
          </w:p>
        </w:tc>
        <w:tc>
          <w:tcPr>
            <w:tcW w:w="1520" w:type="dxa"/>
            <w:vAlign w:val="bottom"/>
          </w:tcPr>
          <w:p w14:paraId="25A7FF1E" w14:textId="77777777" w:rsidR="008F0FC2" w:rsidRDefault="008F0FC2">
            <w:pPr>
              <w:rPr>
                <w:sz w:val="17"/>
                <w:szCs w:val="17"/>
              </w:rPr>
            </w:pPr>
          </w:p>
        </w:tc>
        <w:tc>
          <w:tcPr>
            <w:tcW w:w="940" w:type="dxa"/>
            <w:vAlign w:val="bottom"/>
          </w:tcPr>
          <w:p w14:paraId="38F2E124" w14:textId="77777777" w:rsidR="008F0FC2" w:rsidRDefault="008F0FC2">
            <w:pPr>
              <w:rPr>
                <w:sz w:val="17"/>
                <w:szCs w:val="17"/>
              </w:rPr>
            </w:pPr>
          </w:p>
        </w:tc>
        <w:tc>
          <w:tcPr>
            <w:tcW w:w="1060" w:type="dxa"/>
            <w:vAlign w:val="bottom"/>
          </w:tcPr>
          <w:p w14:paraId="58B3E13E" w14:textId="77777777" w:rsidR="008F0FC2" w:rsidRDefault="008F0FC2">
            <w:pPr>
              <w:rPr>
                <w:sz w:val="17"/>
                <w:szCs w:val="17"/>
              </w:rPr>
            </w:pPr>
          </w:p>
        </w:tc>
        <w:tc>
          <w:tcPr>
            <w:tcW w:w="1220" w:type="dxa"/>
            <w:vAlign w:val="bottom"/>
          </w:tcPr>
          <w:p w14:paraId="07D4E616" w14:textId="77777777" w:rsidR="008F0FC2" w:rsidRDefault="008F0FC2">
            <w:pPr>
              <w:rPr>
                <w:sz w:val="17"/>
                <w:szCs w:val="17"/>
              </w:rPr>
            </w:pPr>
          </w:p>
        </w:tc>
        <w:tc>
          <w:tcPr>
            <w:tcW w:w="820" w:type="dxa"/>
            <w:vAlign w:val="bottom"/>
          </w:tcPr>
          <w:p w14:paraId="0D8B9650" w14:textId="77777777" w:rsidR="008F0FC2" w:rsidRDefault="008F0FC2">
            <w:pPr>
              <w:rPr>
                <w:sz w:val="17"/>
                <w:szCs w:val="17"/>
              </w:rPr>
            </w:pPr>
          </w:p>
        </w:tc>
        <w:tc>
          <w:tcPr>
            <w:tcW w:w="1060" w:type="dxa"/>
            <w:vAlign w:val="bottom"/>
          </w:tcPr>
          <w:p w14:paraId="3F123701" w14:textId="77777777" w:rsidR="008F0FC2" w:rsidRDefault="006B39C4">
            <w:pPr>
              <w:ind w:left="120"/>
              <w:rPr>
                <w:sz w:val="20"/>
                <w:szCs w:val="20"/>
              </w:rPr>
            </w:pPr>
            <w:r>
              <w:rPr>
                <w:rFonts w:eastAsia="Times New Roman"/>
                <w:sz w:val="18"/>
                <w:szCs w:val="18"/>
              </w:rPr>
              <w:t>Movers)</w:t>
            </w:r>
          </w:p>
        </w:tc>
        <w:tc>
          <w:tcPr>
            <w:tcW w:w="1160" w:type="dxa"/>
            <w:vAlign w:val="bottom"/>
          </w:tcPr>
          <w:p w14:paraId="38D50731" w14:textId="77777777" w:rsidR="008F0FC2" w:rsidRDefault="006B39C4">
            <w:pPr>
              <w:ind w:left="100"/>
              <w:rPr>
                <w:sz w:val="20"/>
                <w:szCs w:val="20"/>
              </w:rPr>
            </w:pPr>
            <w:r>
              <w:rPr>
                <w:rFonts w:eastAsia="Times New Roman"/>
                <w:sz w:val="18"/>
                <w:szCs w:val="18"/>
              </w:rPr>
              <w:t>Bowl</w:t>
            </w:r>
          </w:p>
        </w:tc>
        <w:tc>
          <w:tcPr>
            <w:tcW w:w="0" w:type="dxa"/>
            <w:vAlign w:val="bottom"/>
          </w:tcPr>
          <w:p w14:paraId="5F81B6DE" w14:textId="77777777" w:rsidR="008F0FC2" w:rsidRDefault="008F0FC2">
            <w:pPr>
              <w:rPr>
                <w:sz w:val="1"/>
                <w:szCs w:val="1"/>
              </w:rPr>
            </w:pPr>
          </w:p>
        </w:tc>
      </w:tr>
      <w:tr w:rsidR="008F0FC2" w14:paraId="1CB2C480" w14:textId="77777777">
        <w:trPr>
          <w:trHeight w:val="210"/>
        </w:trPr>
        <w:tc>
          <w:tcPr>
            <w:tcW w:w="520" w:type="dxa"/>
            <w:tcBorders>
              <w:bottom w:val="single" w:sz="8" w:space="0" w:color="auto"/>
            </w:tcBorders>
            <w:vAlign w:val="bottom"/>
          </w:tcPr>
          <w:p w14:paraId="6224E40E" w14:textId="77777777" w:rsidR="008F0FC2" w:rsidRDefault="008F0FC2">
            <w:pPr>
              <w:rPr>
                <w:sz w:val="18"/>
                <w:szCs w:val="18"/>
              </w:rPr>
            </w:pPr>
          </w:p>
        </w:tc>
        <w:tc>
          <w:tcPr>
            <w:tcW w:w="1420" w:type="dxa"/>
            <w:tcBorders>
              <w:bottom w:val="single" w:sz="8" w:space="0" w:color="auto"/>
            </w:tcBorders>
            <w:vAlign w:val="bottom"/>
          </w:tcPr>
          <w:p w14:paraId="3C4DEB31" w14:textId="77777777" w:rsidR="008F0FC2" w:rsidRDefault="008F0FC2">
            <w:pPr>
              <w:rPr>
                <w:sz w:val="18"/>
                <w:szCs w:val="18"/>
              </w:rPr>
            </w:pPr>
          </w:p>
        </w:tc>
        <w:tc>
          <w:tcPr>
            <w:tcW w:w="1520" w:type="dxa"/>
            <w:tcBorders>
              <w:bottom w:val="single" w:sz="8" w:space="0" w:color="auto"/>
            </w:tcBorders>
            <w:vAlign w:val="bottom"/>
          </w:tcPr>
          <w:p w14:paraId="1444852E" w14:textId="77777777" w:rsidR="008F0FC2" w:rsidRDefault="008F0FC2">
            <w:pPr>
              <w:rPr>
                <w:sz w:val="18"/>
                <w:szCs w:val="18"/>
              </w:rPr>
            </w:pPr>
          </w:p>
        </w:tc>
        <w:tc>
          <w:tcPr>
            <w:tcW w:w="940" w:type="dxa"/>
            <w:tcBorders>
              <w:bottom w:val="single" w:sz="8" w:space="0" w:color="auto"/>
            </w:tcBorders>
            <w:vAlign w:val="bottom"/>
          </w:tcPr>
          <w:p w14:paraId="23B5E90A" w14:textId="77777777" w:rsidR="008F0FC2" w:rsidRDefault="008F0FC2">
            <w:pPr>
              <w:rPr>
                <w:sz w:val="18"/>
                <w:szCs w:val="18"/>
              </w:rPr>
            </w:pPr>
          </w:p>
        </w:tc>
        <w:tc>
          <w:tcPr>
            <w:tcW w:w="1060" w:type="dxa"/>
            <w:tcBorders>
              <w:bottom w:val="single" w:sz="8" w:space="0" w:color="auto"/>
            </w:tcBorders>
            <w:vAlign w:val="bottom"/>
          </w:tcPr>
          <w:p w14:paraId="14B9E85F" w14:textId="77777777" w:rsidR="008F0FC2" w:rsidRDefault="008F0FC2">
            <w:pPr>
              <w:rPr>
                <w:sz w:val="18"/>
                <w:szCs w:val="18"/>
              </w:rPr>
            </w:pPr>
          </w:p>
        </w:tc>
        <w:tc>
          <w:tcPr>
            <w:tcW w:w="1220" w:type="dxa"/>
            <w:tcBorders>
              <w:bottom w:val="single" w:sz="8" w:space="0" w:color="auto"/>
            </w:tcBorders>
            <w:vAlign w:val="bottom"/>
          </w:tcPr>
          <w:p w14:paraId="3B143FC8" w14:textId="77777777" w:rsidR="008F0FC2" w:rsidRDefault="008F0FC2">
            <w:pPr>
              <w:rPr>
                <w:sz w:val="18"/>
                <w:szCs w:val="18"/>
              </w:rPr>
            </w:pPr>
          </w:p>
        </w:tc>
        <w:tc>
          <w:tcPr>
            <w:tcW w:w="820" w:type="dxa"/>
            <w:tcBorders>
              <w:bottom w:val="single" w:sz="8" w:space="0" w:color="auto"/>
            </w:tcBorders>
            <w:vAlign w:val="bottom"/>
          </w:tcPr>
          <w:p w14:paraId="12DFA923" w14:textId="77777777" w:rsidR="008F0FC2" w:rsidRDefault="008F0FC2">
            <w:pPr>
              <w:rPr>
                <w:sz w:val="18"/>
                <w:szCs w:val="18"/>
              </w:rPr>
            </w:pPr>
          </w:p>
        </w:tc>
        <w:tc>
          <w:tcPr>
            <w:tcW w:w="1060" w:type="dxa"/>
            <w:tcBorders>
              <w:bottom w:val="single" w:sz="8" w:space="0" w:color="auto"/>
            </w:tcBorders>
            <w:vAlign w:val="bottom"/>
          </w:tcPr>
          <w:p w14:paraId="29685026" w14:textId="77777777" w:rsidR="008F0FC2" w:rsidRDefault="008F0FC2">
            <w:pPr>
              <w:rPr>
                <w:sz w:val="18"/>
                <w:szCs w:val="18"/>
              </w:rPr>
            </w:pPr>
          </w:p>
        </w:tc>
        <w:tc>
          <w:tcPr>
            <w:tcW w:w="1160" w:type="dxa"/>
            <w:tcBorders>
              <w:bottom w:val="single" w:sz="8" w:space="0" w:color="auto"/>
            </w:tcBorders>
            <w:vAlign w:val="bottom"/>
          </w:tcPr>
          <w:p w14:paraId="21D790A2" w14:textId="77777777" w:rsidR="008F0FC2" w:rsidRDefault="006B39C4">
            <w:pPr>
              <w:ind w:left="100"/>
              <w:rPr>
                <w:sz w:val="20"/>
                <w:szCs w:val="20"/>
              </w:rPr>
            </w:pPr>
            <w:r>
              <w:rPr>
                <w:rFonts w:eastAsia="Times New Roman"/>
                <w:sz w:val="18"/>
                <w:szCs w:val="18"/>
              </w:rPr>
              <w:t>Movers)</w:t>
            </w:r>
          </w:p>
        </w:tc>
        <w:tc>
          <w:tcPr>
            <w:tcW w:w="0" w:type="dxa"/>
            <w:vAlign w:val="bottom"/>
          </w:tcPr>
          <w:p w14:paraId="65D44D9F" w14:textId="77777777" w:rsidR="008F0FC2" w:rsidRDefault="008F0FC2">
            <w:pPr>
              <w:rPr>
                <w:sz w:val="1"/>
                <w:szCs w:val="1"/>
              </w:rPr>
            </w:pPr>
          </w:p>
        </w:tc>
      </w:tr>
      <w:tr w:rsidR="008F0FC2" w14:paraId="4B9A479B" w14:textId="77777777">
        <w:trPr>
          <w:trHeight w:val="195"/>
        </w:trPr>
        <w:tc>
          <w:tcPr>
            <w:tcW w:w="1940" w:type="dxa"/>
            <w:gridSpan w:val="2"/>
            <w:vAlign w:val="bottom"/>
          </w:tcPr>
          <w:p w14:paraId="11292005" w14:textId="77777777" w:rsidR="008F0FC2" w:rsidRDefault="006B39C4">
            <w:pPr>
              <w:spacing w:line="195" w:lineRule="exact"/>
              <w:ind w:left="100"/>
              <w:rPr>
                <w:sz w:val="20"/>
                <w:szCs w:val="20"/>
              </w:rPr>
            </w:pPr>
            <w:r>
              <w:rPr>
                <w:rFonts w:eastAsia="Times New Roman"/>
                <w:sz w:val="18"/>
                <w:szCs w:val="18"/>
              </w:rPr>
              <w:t>Participants (N)</w:t>
            </w:r>
          </w:p>
        </w:tc>
        <w:tc>
          <w:tcPr>
            <w:tcW w:w="1520" w:type="dxa"/>
            <w:vAlign w:val="bottom"/>
          </w:tcPr>
          <w:p w14:paraId="71BE1829" w14:textId="77777777" w:rsidR="008F0FC2" w:rsidRDefault="008F0FC2">
            <w:pPr>
              <w:rPr>
                <w:sz w:val="16"/>
                <w:szCs w:val="16"/>
              </w:rPr>
            </w:pPr>
          </w:p>
        </w:tc>
        <w:tc>
          <w:tcPr>
            <w:tcW w:w="940" w:type="dxa"/>
            <w:vAlign w:val="bottom"/>
          </w:tcPr>
          <w:p w14:paraId="24B1CD84" w14:textId="77777777" w:rsidR="008F0FC2" w:rsidRDefault="006B39C4">
            <w:pPr>
              <w:spacing w:line="195" w:lineRule="exact"/>
              <w:ind w:left="120"/>
              <w:rPr>
                <w:sz w:val="20"/>
                <w:szCs w:val="20"/>
              </w:rPr>
            </w:pPr>
            <w:r>
              <w:rPr>
                <w:rFonts w:eastAsia="Times New Roman"/>
                <w:sz w:val="18"/>
                <w:szCs w:val="18"/>
              </w:rPr>
              <w:t>11</w:t>
            </w:r>
          </w:p>
        </w:tc>
        <w:tc>
          <w:tcPr>
            <w:tcW w:w="1060" w:type="dxa"/>
            <w:vAlign w:val="bottom"/>
          </w:tcPr>
          <w:p w14:paraId="5425F4BA" w14:textId="77777777" w:rsidR="008F0FC2" w:rsidRDefault="006B39C4">
            <w:pPr>
              <w:spacing w:line="195" w:lineRule="exact"/>
              <w:ind w:left="120"/>
              <w:rPr>
                <w:sz w:val="20"/>
                <w:szCs w:val="20"/>
              </w:rPr>
            </w:pPr>
            <w:r>
              <w:rPr>
                <w:rFonts w:eastAsia="Times New Roman"/>
                <w:sz w:val="18"/>
                <w:szCs w:val="18"/>
              </w:rPr>
              <w:t>12</w:t>
            </w:r>
          </w:p>
        </w:tc>
        <w:tc>
          <w:tcPr>
            <w:tcW w:w="1220" w:type="dxa"/>
            <w:vAlign w:val="bottom"/>
          </w:tcPr>
          <w:p w14:paraId="4F2A711D" w14:textId="77777777" w:rsidR="008F0FC2" w:rsidRDefault="006B39C4">
            <w:pPr>
              <w:spacing w:line="195" w:lineRule="exact"/>
              <w:ind w:left="140"/>
              <w:rPr>
                <w:sz w:val="20"/>
                <w:szCs w:val="20"/>
              </w:rPr>
            </w:pPr>
            <w:r>
              <w:rPr>
                <w:rFonts w:eastAsia="Times New Roman"/>
                <w:sz w:val="18"/>
                <w:szCs w:val="18"/>
              </w:rPr>
              <w:t>13</w:t>
            </w:r>
          </w:p>
        </w:tc>
        <w:tc>
          <w:tcPr>
            <w:tcW w:w="820" w:type="dxa"/>
            <w:vAlign w:val="bottom"/>
          </w:tcPr>
          <w:p w14:paraId="2A4254CE" w14:textId="77777777" w:rsidR="008F0FC2" w:rsidRDefault="006B39C4">
            <w:pPr>
              <w:spacing w:line="195" w:lineRule="exact"/>
              <w:ind w:left="120"/>
              <w:rPr>
                <w:sz w:val="20"/>
                <w:szCs w:val="20"/>
              </w:rPr>
            </w:pPr>
            <w:r>
              <w:rPr>
                <w:rFonts w:eastAsia="Times New Roman"/>
                <w:sz w:val="18"/>
                <w:szCs w:val="18"/>
              </w:rPr>
              <w:t>12</w:t>
            </w:r>
          </w:p>
        </w:tc>
        <w:tc>
          <w:tcPr>
            <w:tcW w:w="1060" w:type="dxa"/>
            <w:vAlign w:val="bottom"/>
          </w:tcPr>
          <w:p w14:paraId="4DBC328F" w14:textId="77777777" w:rsidR="008F0FC2" w:rsidRDefault="006B39C4">
            <w:pPr>
              <w:spacing w:line="195" w:lineRule="exact"/>
              <w:ind w:left="120"/>
              <w:rPr>
                <w:sz w:val="20"/>
                <w:szCs w:val="20"/>
              </w:rPr>
            </w:pPr>
            <w:r>
              <w:rPr>
                <w:rFonts w:eastAsia="Times New Roman"/>
                <w:sz w:val="18"/>
                <w:szCs w:val="18"/>
              </w:rPr>
              <w:t>48</w:t>
            </w:r>
          </w:p>
        </w:tc>
        <w:tc>
          <w:tcPr>
            <w:tcW w:w="1160" w:type="dxa"/>
            <w:vAlign w:val="bottom"/>
          </w:tcPr>
          <w:p w14:paraId="47EC7BFA" w14:textId="77777777" w:rsidR="008F0FC2" w:rsidRDefault="006B39C4">
            <w:pPr>
              <w:spacing w:line="195" w:lineRule="exact"/>
              <w:ind w:left="100"/>
              <w:rPr>
                <w:sz w:val="20"/>
                <w:szCs w:val="20"/>
              </w:rPr>
            </w:pPr>
            <w:r>
              <w:rPr>
                <w:rFonts w:eastAsia="Times New Roman"/>
                <w:sz w:val="18"/>
                <w:szCs w:val="18"/>
              </w:rPr>
              <w:t>56</w:t>
            </w:r>
          </w:p>
        </w:tc>
        <w:tc>
          <w:tcPr>
            <w:tcW w:w="0" w:type="dxa"/>
            <w:vAlign w:val="bottom"/>
          </w:tcPr>
          <w:p w14:paraId="565D1277" w14:textId="77777777" w:rsidR="008F0FC2" w:rsidRDefault="008F0FC2">
            <w:pPr>
              <w:rPr>
                <w:sz w:val="1"/>
                <w:szCs w:val="1"/>
              </w:rPr>
            </w:pPr>
          </w:p>
        </w:tc>
      </w:tr>
      <w:tr w:rsidR="008F0FC2" w14:paraId="03BFA914" w14:textId="77777777">
        <w:trPr>
          <w:trHeight w:val="288"/>
        </w:trPr>
        <w:tc>
          <w:tcPr>
            <w:tcW w:w="1940" w:type="dxa"/>
            <w:gridSpan w:val="2"/>
            <w:vAlign w:val="bottom"/>
          </w:tcPr>
          <w:p w14:paraId="78B9E01E" w14:textId="77777777" w:rsidR="008F0FC2" w:rsidRDefault="006B39C4">
            <w:pPr>
              <w:ind w:left="100"/>
              <w:rPr>
                <w:sz w:val="20"/>
                <w:szCs w:val="20"/>
              </w:rPr>
            </w:pPr>
            <w:r>
              <w:rPr>
                <w:rFonts w:eastAsia="Times New Roman"/>
                <w:sz w:val="18"/>
                <w:szCs w:val="18"/>
              </w:rPr>
              <w:t>Sex (N (%))</w:t>
            </w:r>
          </w:p>
        </w:tc>
        <w:tc>
          <w:tcPr>
            <w:tcW w:w="1520" w:type="dxa"/>
            <w:vAlign w:val="bottom"/>
          </w:tcPr>
          <w:p w14:paraId="0DD7E4CC" w14:textId="77777777" w:rsidR="008F0FC2" w:rsidRDefault="006B39C4">
            <w:pPr>
              <w:ind w:left="120"/>
              <w:rPr>
                <w:sz w:val="20"/>
                <w:szCs w:val="20"/>
              </w:rPr>
            </w:pPr>
            <w:r>
              <w:rPr>
                <w:rFonts w:eastAsia="Times New Roman"/>
                <w:sz w:val="18"/>
                <w:szCs w:val="18"/>
              </w:rPr>
              <w:t>Male</w:t>
            </w:r>
          </w:p>
        </w:tc>
        <w:tc>
          <w:tcPr>
            <w:tcW w:w="940" w:type="dxa"/>
            <w:vAlign w:val="bottom"/>
          </w:tcPr>
          <w:p w14:paraId="2E71305D" w14:textId="77777777" w:rsidR="008F0FC2" w:rsidRDefault="006B39C4">
            <w:pPr>
              <w:ind w:left="120"/>
              <w:rPr>
                <w:sz w:val="20"/>
                <w:szCs w:val="20"/>
              </w:rPr>
            </w:pPr>
            <w:r>
              <w:rPr>
                <w:rFonts w:eastAsia="Times New Roman"/>
                <w:sz w:val="18"/>
                <w:szCs w:val="18"/>
              </w:rPr>
              <w:t>2 (18.2%)</w:t>
            </w:r>
          </w:p>
        </w:tc>
        <w:tc>
          <w:tcPr>
            <w:tcW w:w="1060" w:type="dxa"/>
            <w:vAlign w:val="bottom"/>
          </w:tcPr>
          <w:p w14:paraId="475939D9" w14:textId="77777777" w:rsidR="008F0FC2" w:rsidRDefault="006B39C4">
            <w:pPr>
              <w:ind w:left="120"/>
              <w:rPr>
                <w:sz w:val="20"/>
                <w:szCs w:val="20"/>
              </w:rPr>
            </w:pPr>
            <w:r>
              <w:rPr>
                <w:rFonts w:eastAsia="Times New Roman"/>
                <w:sz w:val="18"/>
                <w:szCs w:val="18"/>
              </w:rPr>
              <w:t>1 (8.3%)</w:t>
            </w:r>
          </w:p>
        </w:tc>
        <w:tc>
          <w:tcPr>
            <w:tcW w:w="1220" w:type="dxa"/>
            <w:vAlign w:val="bottom"/>
          </w:tcPr>
          <w:p w14:paraId="450D2069" w14:textId="77777777" w:rsidR="008F0FC2" w:rsidRDefault="006B39C4">
            <w:pPr>
              <w:ind w:left="140"/>
              <w:rPr>
                <w:sz w:val="20"/>
                <w:szCs w:val="20"/>
              </w:rPr>
            </w:pPr>
            <w:r>
              <w:rPr>
                <w:rFonts w:eastAsia="Times New Roman"/>
                <w:sz w:val="18"/>
                <w:szCs w:val="18"/>
              </w:rPr>
              <w:t>3 (23.1%)</w:t>
            </w:r>
          </w:p>
        </w:tc>
        <w:tc>
          <w:tcPr>
            <w:tcW w:w="820" w:type="dxa"/>
            <w:vAlign w:val="bottom"/>
          </w:tcPr>
          <w:p w14:paraId="23A1292C" w14:textId="77777777" w:rsidR="008F0FC2" w:rsidRDefault="006B39C4">
            <w:pPr>
              <w:ind w:left="120"/>
              <w:rPr>
                <w:sz w:val="20"/>
                <w:szCs w:val="20"/>
              </w:rPr>
            </w:pPr>
            <w:r>
              <w:rPr>
                <w:rFonts w:eastAsia="Times New Roman"/>
                <w:sz w:val="18"/>
                <w:szCs w:val="18"/>
              </w:rPr>
              <w:t>1</w:t>
            </w:r>
          </w:p>
        </w:tc>
        <w:tc>
          <w:tcPr>
            <w:tcW w:w="1060" w:type="dxa"/>
            <w:vAlign w:val="bottom"/>
          </w:tcPr>
          <w:p w14:paraId="78B54C55" w14:textId="77777777" w:rsidR="008F0FC2" w:rsidRDefault="006B39C4">
            <w:pPr>
              <w:ind w:left="120"/>
              <w:rPr>
                <w:sz w:val="20"/>
                <w:szCs w:val="20"/>
              </w:rPr>
            </w:pPr>
            <w:r>
              <w:rPr>
                <w:rFonts w:eastAsia="Times New Roman"/>
                <w:sz w:val="18"/>
                <w:szCs w:val="18"/>
              </w:rPr>
              <w:t>7 (14.6%)</w:t>
            </w:r>
          </w:p>
        </w:tc>
        <w:tc>
          <w:tcPr>
            <w:tcW w:w="1160" w:type="dxa"/>
            <w:vAlign w:val="bottom"/>
          </w:tcPr>
          <w:p w14:paraId="5E3E406E" w14:textId="77777777" w:rsidR="008F0FC2" w:rsidRDefault="006B39C4">
            <w:pPr>
              <w:ind w:left="100"/>
              <w:rPr>
                <w:sz w:val="20"/>
                <w:szCs w:val="20"/>
              </w:rPr>
            </w:pPr>
            <w:r>
              <w:rPr>
                <w:rFonts w:eastAsia="Times New Roman"/>
                <w:sz w:val="18"/>
                <w:szCs w:val="18"/>
              </w:rPr>
              <w:t>9 (16.1%)</w:t>
            </w:r>
          </w:p>
        </w:tc>
        <w:tc>
          <w:tcPr>
            <w:tcW w:w="0" w:type="dxa"/>
            <w:vAlign w:val="bottom"/>
          </w:tcPr>
          <w:p w14:paraId="153A9700" w14:textId="77777777" w:rsidR="008F0FC2" w:rsidRDefault="008F0FC2">
            <w:pPr>
              <w:rPr>
                <w:sz w:val="1"/>
                <w:szCs w:val="1"/>
              </w:rPr>
            </w:pPr>
          </w:p>
        </w:tc>
      </w:tr>
      <w:tr w:rsidR="008F0FC2" w14:paraId="05565F44" w14:textId="77777777">
        <w:trPr>
          <w:trHeight w:val="238"/>
        </w:trPr>
        <w:tc>
          <w:tcPr>
            <w:tcW w:w="520" w:type="dxa"/>
            <w:vAlign w:val="bottom"/>
          </w:tcPr>
          <w:p w14:paraId="6AC62214" w14:textId="77777777" w:rsidR="008F0FC2" w:rsidRDefault="008F0FC2">
            <w:pPr>
              <w:rPr>
                <w:sz w:val="20"/>
                <w:szCs w:val="20"/>
              </w:rPr>
            </w:pPr>
          </w:p>
        </w:tc>
        <w:tc>
          <w:tcPr>
            <w:tcW w:w="1420" w:type="dxa"/>
            <w:vAlign w:val="bottom"/>
          </w:tcPr>
          <w:p w14:paraId="4E1653D9" w14:textId="77777777" w:rsidR="008F0FC2" w:rsidRDefault="008F0FC2">
            <w:pPr>
              <w:rPr>
                <w:sz w:val="20"/>
                <w:szCs w:val="20"/>
              </w:rPr>
            </w:pPr>
          </w:p>
        </w:tc>
        <w:tc>
          <w:tcPr>
            <w:tcW w:w="1520" w:type="dxa"/>
            <w:vAlign w:val="bottom"/>
          </w:tcPr>
          <w:p w14:paraId="499B8BF7" w14:textId="77777777" w:rsidR="008F0FC2" w:rsidRDefault="008F0FC2">
            <w:pPr>
              <w:rPr>
                <w:sz w:val="20"/>
                <w:szCs w:val="20"/>
              </w:rPr>
            </w:pPr>
          </w:p>
        </w:tc>
        <w:tc>
          <w:tcPr>
            <w:tcW w:w="940" w:type="dxa"/>
            <w:vAlign w:val="bottom"/>
          </w:tcPr>
          <w:p w14:paraId="6F555E4A" w14:textId="77777777" w:rsidR="008F0FC2" w:rsidRDefault="008F0FC2">
            <w:pPr>
              <w:rPr>
                <w:sz w:val="20"/>
                <w:szCs w:val="20"/>
              </w:rPr>
            </w:pPr>
          </w:p>
        </w:tc>
        <w:tc>
          <w:tcPr>
            <w:tcW w:w="1060" w:type="dxa"/>
            <w:vAlign w:val="bottom"/>
          </w:tcPr>
          <w:p w14:paraId="390F3BBD" w14:textId="77777777" w:rsidR="008F0FC2" w:rsidRDefault="008F0FC2">
            <w:pPr>
              <w:rPr>
                <w:sz w:val="20"/>
                <w:szCs w:val="20"/>
              </w:rPr>
            </w:pPr>
          </w:p>
        </w:tc>
        <w:tc>
          <w:tcPr>
            <w:tcW w:w="1220" w:type="dxa"/>
            <w:vAlign w:val="bottom"/>
          </w:tcPr>
          <w:p w14:paraId="18738912" w14:textId="77777777" w:rsidR="008F0FC2" w:rsidRDefault="008F0FC2">
            <w:pPr>
              <w:rPr>
                <w:sz w:val="20"/>
                <w:szCs w:val="20"/>
              </w:rPr>
            </w:pPr>
          </w:p>
        </w:tc>
        <w:tc>
          <w:tcPr>
            <w:tcW w:w="820" w:type="dxa"/>
            <w:vAlign w:val="bottom"/>
          </w:tcPr>
          <w:p w14:paraId="235E2EFD" w14:textId="77777777" w:rsidR="008F0FC2" w:rsidRDefault="006B39C4">
            <w:pPr>
              <w:ind w:left="120"/>
              <w:rPr>
                <w:sz w:val="20"/>
                <w:szCs w:val="20"/>
              </w:rPr>
            </w:pPr>
            <w:r>
              <w:rPr>
                <w:rFonts w:eastAsia="Times New Roman"/>
                <w:sz w:val="18"/>
                <w:szCs w:val="18"/>
              </w:rPr>
              <w:t>(8.3%)</w:t>
            </w:r>
          </w:p>
        </w:tc>
        <w:tc>
          <w:tcPr>
            <w:tcW w:w="1060" w:type="dxa"/>
            <w:vAlign w:val="bottom"/>
          </w:tcPr>
          <w:p w14:paraId="6F3D6345" w14:textId="77777777" w:rsidR="008F0FC2" w:rsidRDefault="008F0FC2">
            <w:pPr>
              <w:rPr>
                <w:sz w:val="20"/>
                <w:szCs w:val="20"/>
              </w:rPr>
            </w:pPr>
          </w:p>
        </w:tc>
        <w:tc>
          <w:tcPr>
            <w:tcW w:w="1160" w:type="dxa"/>
            <w:vAlign w:val="bottom"/>
          </w:tcPr>
          <w:p w14:paraId="21163339" w14:textId="77777777" w:rsidR="008F0FC2" w:rsidRDefault="008F0FC2">
            <w:pPr>
              <w:rPr>
                <w:sz w:val="20"/>
                <w:szCs w:val="20"/>
              </w:rPr>
            </w:pPr>
          </w:p>
        </w:tc>
        <w:tc>
          <w:tcPr>
            <w:tcW w:w="0" w:type="dxa"/>
            <w:vAlign w:val="bottom"/>
          </w:tcPr>
          <w:p w14:paraId="6BB7CD93" w14:textId="77777777" w:rsidR="008F0FC2" w:rsidRDefault="008F0FC2">
            <w:pPr>
              <w:rPr>
                <w:sz w:val="1"/>
                <w:szCs w:val="1"/>
              </w:rPr>
            </w:pPr>
          </w:p>
        </w:tc>
      </w:tr>
      <w:tr w:rsidR="008F0FC2" w14:paraId="5AD0A2DB" w14:textId="77777777">
        <w:trPr>
          <w:trHeight w:val="238"/>
        </w:trPr>
        <w:tc>
          <w:tcPr>
            <w:tcW w:w="520" w:type="dxa"/>
            <w:vAlign w:val="bottom"/>
          </w:tcPr>
          <w:p w14:paraId="5D9165AE" w14:textId="77777777" w:rsidR="008F0FC2" w:rsidRDefault="008F0FC2">
            <w:pPr>
              <w:rPr>
                <w:sz w:val="20"/>
                <w:szCs w:val="20"/>
              </w:rPr>
            </w:pPr>
          </w:p>
        </w:tc>
        <w:tc>
          <w:tcPr>
            <w:tcW w:w="1420" w:type="dxa"/>
            <w:vAlign w:val="bottom"/>
          </w:tcPr>
          <w:p w14:paraId="2DF6A3F9" w14:textId="77777777" w:rsidR="008F0FC2" w:rsidRDefault="008F0FC2">
            <w:pPr>
              <w:rPr>
                <w:sz w:val="20"/>
                <w:szCs w:val="20"/>
              </w:rPr>
            </w:pPr>
          </w:p>
        </w:tc>
        <w:tc>
          <w:tcPr>
            <w:tcW w:w="1520" w:type="dxa"/>
            <w:vAlign w:val="bottom"/>
          </w:tcPr>
          <w:p w14:paraId="69FD402D" w14:textId="77777777" w:rsidR="008F0FC2" w:rsidRDefault="006B39C4">
            <w:pPr>
              <w:ind w:left="120"/>
              <w:rPr>
                <w:sz w:val="20"/>
                <w:szCs w:val="20"/>
              </w:rPr>
            </w:pPr>
            <w:r>
              <w:rPr>
                <w:rFonts w:eastAsia="Times New Roman"/>
                <w:sz w:val="18"/>
                <w:szCs w:val="18"/>
              </w:rPr>
              <w:t>Female</w:t>
            </w:r>
          </w:p>
        </w:tc>
        <w:tc>
          <w:tcPr>
            <w:tcW w:w="940" w:type="dxa"/>
            <w:vAlign w:val="bottom"/>
          </w:tcPr>
          <w:p w14:paraId="3393EB72" w14:textId="77777777" w:rsidR="008F0FC2" w:rsidRDefault="006B39C4">
            <w:pPr>
              <w:ind w:left="120"/>
              <w:rPr>
                <w:sz w:val="20"/>
                <w:szCs w:val="20"/>
              </w:rPr>
            </w:pPr>
            <w:r>
              <w:rPr>
                <w:rFonts w:eastAsia="Times New Roman"/>
                <w:sz w:val="18"/>
                <w:szCs w:val="18"/>
              </w:rPr>
              <w:t>9 (81.8%)</w:t>
            </w:r>
          </w:p>
        </w:tc>
        <w:tc>
          <w:tcPr>
            <w:tcW w:w="1060" w:type="dxa"/>
            <w:vAlign w:val="bottom"/>
          </w:tcPr>
          <w:p w14:paraId="4CBC39DF" w14:textId="77777777" w:rsidR="008F0FC2" w:rsidRDefault="006B39C4">
            <w:pPr>
              <w:ind w:left="120"/>
              <w:rPr>
                <w:sz w:val="20"/>
                <w:szCs w:val="20"/>
              </w:rPr>
            </w:pPr>
            <w:r>
              <w:rPr>
                <w:rFonts w:eastAsia="Times New Roman"/>
                <w:sz w:val="18"/>
                <w:szCs w:val="18"/>
              </w:rPr>
              <w:t>11 (91.7%)</w:t>
            </w:r>
          </w:p>
        </w:tc>
        <w:tc>
          <w:tcPr>
            <w:tcW w:w="1220" w:type="dxa"/>
            <w:vAlign w:val="bottom"/>
          </w:tcPr>
          <w:p w14:paraId="6C050876" w14:textId="77777777" w:rsidR="008F0FC2" w:rsidRDefault="006B39C4">
            <w:pPr>
              <w:ind w:left="140"/>
              <w:rPr>
                <w:sz w:val="20"/>
                <w:szCs w:val="20"/>
              </w:rPr>
            </w:pPr>
            <w:r>
              <w:rPr>
                <w:rFonts w:eastAsia="Times New Roman"/>
                <w:sz w:val="18"/>
                <w:szCs w:val="18"/>
              </w:rPr>
              <w:t>10 (76.9%)</w:t>
            </w:r>
          </w:p>
        </w:tc>
        <w:tc>
          <w:tcPr>
            <w:tcW w:w="820" w:type="dxa"/>
            <w:vAlign w:val="bottom"/>
          </w:tcPr>
          <w:p w14:paraId="182278A7" w14:textId="77777777" w:rsidR="008F0FC2" w:rsidRDefault="006B39C4">
            <w:pPr>
              <w:ind w:left="120"/>
              <w:rPr>
                <w:sz w:val="20"/>
                <w:szCs w:val="20"/>
              </w:rPr>
            </w:pPr>
            <w:r>
              <w:rPr>
                <w:rFonts w:eastAsia="Times New Roman"/>
                <w:sz w:val="18"/>
                <w:szCs w:val="18"/>
              </w:rPr>
              <w:t>11</w:t>
            </w:r>
          </w:p>
        </w:tc>
        <w:tc>
          <w:tcPr>
            <w:tcW w:w="1060" w:type="dxa"/>
            <w:vAlign w:val="bottom"/>
          </w:tcPr>
          <w:p w14:paraId="7D7B53CA" w14:textId="77777777" w:rsidR="008F0FC2" w:rsidRDefault="006B39C4">
            <w:pPr>
              <w:ind w:left="120"/>
              <w:rPr>
                <w:sz w:val="20"/>
                <w:szCs w:val="20"/>
              </w:rPr>
            </w:pPr>
            <w:r>
              <w:rPr>
                <w:rFonts w:eastAsia="Times New Roman"/>
                <w:sz w:val="18"/>
                <w:szCs w:val="18"/>
              </w:rPr>
              <w:t>41 (85.4%)</w:t>
            </w:r>
          </w:p>
        </w:tc>
        <w:tc>
          <w:tcPr>
            <w:tcW w:w="1160" w:type="dxa"/>
            <w:vAlign w:val="bottom"/>
          </w:tcPr>
          <w:p w14:paraId="7F4A6444" w14:textId="77777777" w:rsidR="008F0FC2" w:rsidRDefault="006B39C4">
            <w:pPr>
              <w:ind w:left="100"/>
              <w:rPr>
                <w:sz w:val="20"/>
                <w:szCs w:val="20"/>
              </w:rPr>
            </w:pPr>
            <w:r>
              <w:rPr>
                <w:rFonts w:eastAsia="Times New Roman"/>
                <w:sz w:val="18"/>
                <w:szCs w:val="18"/>
              </w:rPr>
              <w:t>47 (83.9%)</w:t>
            </w:r>
          </w:p>
        </w:tc>
        <w:tc>
          <w:tcPr>
            <w:tcW w:w="0" w:type="dxa"/>
            <w:vAlign w:val="bottom"/>
          </w:tcPr>
          <w:p w14:paraId="63F57684" w14:textId="77777777" w:rsidR="008F0FC2" w:rsidRDefault="008F0FC2">
            <w:pPr>
              <w:rPr>
                <w:sz w:val="1"/>
                <w:szCs w:val="1"/>
              </w:rPr>
            </w:pPr>
          </w:p>
        </w:tc>
      </w:tr>
      <w:tr w:rsidR="008F0FC2" w14:paraId="1350552D" w14:textId="77777777">
        <w:trPr>
          <w:trHeight w:val="238"/>
        </w:trPr>
        <w:tc>
          <w:tcPr>
            <w:tcW w:w="520" w:type="dxa"/>
            <w:vAlign w:val="bottom"/>
          </w:tcPr>
          <w:p w14:paraId="1104A3E6" w14:textId="77777777" w:rsidR="008F0FC2" w:rsidRDefault="008F0FC2">
            <w:pPr>
              <w:rPr>
                <w:sz w:val="20"/>
                <w:szCs w:val="20"/>
              </w:rPr>
            </w:pPr>
          </w:p>
        </w:tc>
        <w:tc>
          <w:tcPr>
            <w:tcW w:w="1420" w:type="dxa"/>
            <w:vAlign w:val="bottom"/>
          </w:tcPr>
          <w:p w14:paraId="7A105716" w14:textId="77777777" w:rsidR="008F0FC2" w:rsidRDefault="008F0FC2">
            <w:pPr>
              <w:rPr>
                <w:sz w:val="20"/>
                <w:szCs w:val="20"/>
              </w:rPr>
            </w:pPr>
          </w:p>
        </w:tc>
        <w:tc>
          <w:tcPr>
            <w:tcW w:w="1520" w:type="dxa"/>
            <w:vAlign w:val="bottom"/>
          </w:tcPr>
          <w:p w14:paraId="5FE9F175" w14:textId="77777777" w:rsidR="008F0FC2" w:rsidRDefault="008F0FC2">
            <w:pPr>
              <w:rPr>
                <w:sz w:val="20"/>
                <w:szCs w:val="20"/>
              </w:rPr>
            </w:pPr>
          </w:p>
        </w:tc>
        <w:tc>
          <w:tcPr>
            <w:tcW w:w="940" w:type="dxa"/>
            <w:vAlign w:val="bottom"/>
          </w:tcPr>
          <w:p w14:paraId="2CE1091F" w14:textId="77777777" w:rsidR="008F0FC2" w:rsidRDefault="008F0FC2">
            <w:pPr>
              <w:rPr>
                <w:sz w:val="20"/>
                <w:szCs w:val="20"/>
              </w:rPr>
            </w:pPr>
          </w:p>
        </w:tc>
        <w:tc>
          <w:tcPr>
            <w:tcW w:w="1060" w:type="dxa"/>
            <w:vAlign w:val="bottom"/>
          </w:tcPr>
          <w:p w14:paraId="5027A827" w14:textId="77777777" w:rsidR="008F0FC2" w:rsidRDefault="008F0FC2">
            <w:pPr>
              <w:rPr>
                <w:sz w:val="20"/>
                <w:szCs w:val="20"/>
              </w:rPr>
            </w:pPr>
          </w:p>
        </w:tc>
        <w:tc>
          <w:tcPr>
            <w:tcW w:w="1220" w:type="dxa"/>
            <w:vAlign w:val="bottom"/>
          </w:tcPr>
          <w:p w14:paraId="1C6ABB5C" w14:textId="77777777" w:rsidR="008F0FC2" w:rsidRDefault="008F0FC2">
            <w:pPr>
              <w:rPr>
                <w:sz w:val="20"/>
                <w:szCs w:val="20"/>
              </w:rPr>
            </w:pPr>
          </w:p>
        </w:tc>
        <w:tc>
          <w:tcPr>
            <w:tcW w:w="820" w:type="dxa"/>
            <w:vAlign w:val="bottom"/>
          </w:tcPr>
          <w:p w14:paraId="45A26E12" w14:textId="77777777" w:rsidR="008F0FC2" w:rsidRDefault="006B39C4">
            <w:pPr>
              <w:ind w:left="120"/>
              <w:rPr>
                <w:sz w:val="20"/>
                <w:szCs w:val="20"/>
              </w:rPr>
            </w:pPr>
            <w:r>
              <w:rPr>
                <w:rFonts w:eastAsia="Times New Roman"/>
                <w:sz w:val="18"/>
                <w:szCs w:val="18"/>
              </w:rPr>
              <w:t>(91.7%)</w:t>
            </w:r>
          </w:p>
        </w:tc>
        <w:tc>
          <w:tcPr>
            <w:tcW w:w="1060" w:type="dxa"/>
            <w:vAlign w:val="bottom"/>
          </w:tcPr>
          <w:p w14:paraId="0365847B" w14:textId="77777777" w:rsidR="008F0FC2" w:rsidRDefault="008F0FC2">
            <w:pPr>
              <w:rPr>
                <w:sz w:val="20"/>
                <w:szCs w:val="20"/>
              </w:rPr>
            </w:pPr>
          </w:p>
        </w:tc>
        <w:tc>
          <w:tcPr>
            <w:tcW w:w="1160" w:type="dxa"/>
            <w:vAlign w:val="bottom"/>
          </w:tcPr>
          <w:p w14:paraId="68981149" w14:textId="77777777" w:rsidR="008F0FC2" w:rsidRDefault="008F0FC2">
            <w:pPr>
              <w:rPr>
                <w:sz w:val="20"/>
                <w:szCs w:val="20"/>
              </w:rPr>
            </w:pPr>
          </w:p>
        </w:tc>
        <w:tc>
          <w:tcPr>
            <w:tcW w:w="0" w:type="dxa"/>
            <w:vAlign w:val="bottom"/>
          </w:tcPr>
          <w:p w14:paraId="2CDC1CF9" w14:textId="77777777" w:rsidR="008F0FC2" w:rsidRDefault="008F0FC2">
            <w:pPr>
              <w:rPr>
                <w:sz w:val="1"/>
                <w:szCs w:val="1"/>
              </w:rPr>
            </w:pPr>
          </w:p>
        </w:tc>
      </w:tr>
      <w:tr w:rsidR="008F0FC2" w14:paraId="56373D52" w14:textId="77777777">
        <w:trPr>
          <w:trHeight w:val="279"/>
        </w:trPr>
        <w:tc>
          <w:tcPr>
            <w:tcW w:w="1940" w:type="dxa"/>
            <w:gridSpan w:val="2"/>
            <w:vAlign w:val="bottom"/>
          </w:tcPr>
          <w:p w14:paraId="0BE05539" w14:textId="77777777" w:rsidR="008F0FC2" w:rsidRDefault="006B39C4">
            <w:pPr>
              <w:spacing w:line="278" w:lineRule="exact"/>
              <w:ind w:left="100"/>
              <w:rPr>
                <w:sz w:val="20"/>
                <w:szCs w:val="20"/>
              </w:rPr>
            </w:pPr>
            <w:r>
              <w:rPr>
                <w:rFonts w:eastAsia="Times New Roman"/>
                <w:sz w:val="18"/>
                <w:szCs w:val="18"/>
              </w:rPr>
              <w:t xml:space="preserve">Age (M, (SD)) </w:t>
            </w:r>
          </w:p>
        </w:tc>
        <w:tc>
          <w:tcPr>
            <w:tcW w:w="1520" w:type="dxa"/>
            <w:vAlign w:val="bottom"/>
          </w:tcPr>
          <w:p w14:paraId="38323630" w14:textId="77777777" w:rsidR="008F0FC2" w:rsidRDefault="008F0FC2">
            <w:pPr>
              <w:rPr>
                <w:sz w:val="24"/>
                <w:szCs w:val="24"/>
              </w:rPr>
            </w:pPr>
          </w:p>
        </w:tc>
        <w:tc>
          <w:tcPr>
            <w:tcW w:w="940" w:type="dxa"/>
            <w:vAlign w:val="bottom"/>
          </w:tcPr>
          <w:p w14:paraId="7955980A" w14:textId="77777777" w:rsidR="008F0FC2" w:rsidRDefault="006B39C4">
            <w:pPr>
              <w:ind w:left="120"/>
              <w:rPr>
                <w:sz w:val="20"/>
                <w:szCs w:val="20"/>
              </w:rPr>
            </w:pPr>
            <w:r>
              <w:rPr>
                <w:rFonts w:eastAsia="Times New Roman"/>
                <w:sz w:val="18"/>
                <w:szCs w:val="18"/>
              </w:rPr>
              <w:t>21.27</w:t>
            </w:r>
          </w:p>
        </w:tc>
        <w:tc>
          <w:tcPr>
            <w:tcW w:w="1060" w:type="dxa"/>
            <w:vAlign w:val="bottom"/>
          </w:tcPr>
          <w:p w14:paraId="63B6B835" w14:textId="77777777" w:rsidR="008F0FC2" w:rsidRDefault="006B39C4">
            <w:pPr>
              <w:ind w:left="120"/>
              <w:rPr>
                <w:sz w:val="20"/>
                <w:szCs w:val="20"/>
              </w:rPr>
            </w:pPr>
            <w:r>
              <w:rPr>
                <w:rFonts w:eastAsia="Times New Roman"/>
                <w:sz w:val="18"/>
                <w:szCs w:val="18"/>
              </w:rPr>
              <w:t>21.58</w:t>
            </w:r>
          </w:p>
        </w:tc>
        <w:tc>
          <w:tcPr>
            <w:tcW w:w="1220" w:type="dxa"/>
            <w:vAlign w:val="bottom"/>
          </w:tcPr>
          <w:p w14:paraId="73C5BDC4" w14:textId="77777777" w:rsidR="008F0FC2" w:rsidRDefault="006B39C4">
            <w:pPr>
              <w:ind w:left="140"/>
              <w:rPr>
                <w:sz w:val="20"/>
                <w:szCs w:val="20"/>
              </w:rPr>
            </w:pPr>
            <w:r>
              <w:rPr>
                <w:rFonts w:eastAsia="Times New Roman"/>
                <w:sz w:val="18"/>
                <w:szCs w:val="18"/>
              </w:rPr>
              <w:t>19.31 (1.11)</w:t>
            </w:r>
          </w:p>
        </w:tc>
        <w:tc>
          <w:tcPr>
            <w:tcW w:w="820" w:type="dxa"/>
            <w:vAlign w:val="bottom"/>
          </w:tcPr>
          <w:p w14:paraId="040DF35B" w14:textId="77777777" w:rsidR="008F0FC2" w:rsidRDefault="006B39C4">
            <w:pPr>
              <w:ind w:left="120"/>
              <w:rPr>
                <w:sz w:val="20"/>
                <w:szCs w:val="20"/>
              </w:rPr>
            </w:pPr>
            <w:r>
              <w:rPr>
                <w:rFonts w:eastAsia="Times New Roman"/>
                <w:sz w:val="18"/>
                <w:szCs w:val="18"/>
              </w:rPr>
              <w:t>20.17</w:t>
            </w:r>
          </w:p>
        </w:tc>
        <w:tc>
          <w:tcPr>
            <w:tcW w:w="1060" w:type="dxa"/>
            <w:vAlign w:val="bottom"/>
          </w:tcPr>
          <w:p w14:paraId="263D93F2" w14:textId="77777777" w:rsidR="008F0FC2" w:rsidRDefault="006B39C4">
            <w:pPr>
              <w:ind w:left="120"/>
              <w:rPr>
                <w:sz w:val="20"/>
                <w:szCs w:val="20"/>
              </w:rPr>
            </w:pPr>
            <w:r>
              <w:rPr>
                <w:rFonts w:eastAsia="Times New Roman"/>
                <w:sz w:val="18"/>
                <w:szCs w:val="18"/>
              </w:rPr>
              <w:t>20.54</w:t>
            </w:r>
          </w:p>
        </w:tc>
        <w:tc>
          <w:tcPr>
            <w:tcW w:w="1160" w:type="dxa"/>
            <w:vAlign w:val="bottom"/>
          </w:tcPr>
          <w:p w14:paraId="236172FF" w14:textId="77777777" w:rsidR="008F0FC2" w:rsidRDefault="006B39C4">
            <w:pPr>
              <w:ind w:left="100"/>
              <w:rPr>
                <w:sz w:val="20"/>
                <w:szCs w:val="20"/>
              </w:rPr>
            </w:pPr>
            <w:r>
              <w:rPr>
                <w:rFonts w:eastAsia="Times New Roman"/>
                <w:sz w:val="18"/>
                <w:szCs w:val="18"/>
              </w:rPr>
              <w:t>21.73 (7.07)</w:t>
            </w:r>
          </w:p>
        </w:tc>
        <w:tc>
          <w:tcPr>
            <w:tcW w:w="0" w:type="dxa"/>
            <w:vAlign w:val="bottom"/>
          </w:tcPr>
          <w:p w14:paraId="6C85706F" w14:textId="77777777" w:rsidR="008F0FC2" w:rsidRDefault="008F0FC2">
            <w:pPr>
              <w:rPr>
                <w:sz w:val="1"/>
                <w:szCs w:val="1"/>
              </w:rPr>
            </w:pPr>
          </w:p>
        </w:tc>
      </w:tr>
      <w:tr w:rsidR="008F0FC2" w14:paraId="21AC015B" w14:textId="77777777">
        <w:trPr>
          <w:trHeight w:val="199"/>
        </w:trPr>
        <w:tc>
          <w:tcPr>
            <w:tcW w:w="520" w:type="dxa"/>
            <w:vAlign w:val="bottom"/>
          </w:tcPr>
          <w:p w14:paraId="20385B51" w14:textId="77777777" w:rsidR="008F0FC2" w:rsidRDefault="008F0FC2">
            <w:pPr>
              <w:rPr>
                <w:sz w:val="17"/>
                <w:szCs w:val="17"/>
              </w:rPr>
            </w:pPr>
          </w:p>
        </w:tc>
        <w:tc>
          <w:tcPr>
            <w:tcW w:w="1420" w:type="dxa"/>
            <w:vAlign w:val="bottom"/>
          </w:tcPr>
          <w:p w14:paraId="2D13F4D0" w14:textId="77777777" w:rsidR="008F0FC2" w:rsidRDefault="008F0FC2">
            <w:pPr>
              <w:rPr>
                <w:sz w:val="17"/>
                <w:szCs w:val="17"/>
              </w:rPr>
            </w:pPr>
          </w:p>
        </w:tc>
        <w:tc>
          <w:tcPr>
            <w:tcW w:w="1520" w:type="dxa"/>
            <w:vAlign w:val="bottom"/>
          </w:tcPr>
          <w:p w14:paraId="71A3A6DA" w14:textId="77777777" w:rsidR="008F0FC2" w:rsidRDefault="008F0FC2">
            <w:pPr>
              <w:rPr>
                <w:sz w:val="17"/>
                <w:szCs w:val="17"/>
              </w:rPr>
            </w:pPr>
          </w:p>
        </w:tc>
        <w:tc>
          <w:tcPr>
            <w:tcW w:w="940" w:type="dxa"/>
            <w:vAlign w:val="bottom"/>
          </w:tcPr>
          <w:p w14:paraId="2E44EA7D" w14:textId="77777777" w:rsidR="008F0FC2" w:rsidRDefault="006B39C4">
            <w:pPr>
              <w:spacing w:line="199" w:lineRule="exact"/>
              <w:ind w:left="120"/>
              <w:rPr>
                <w:sz w:val="20"/>
                <w:szCs w:val="20"/>
              </w:rPr>
            </w:pPr>
            <w:r>
              <w:rPr>
                <w:rFonts w:eastAsia="Times New Roman"/>
                <w:sz w:val="18"/>
                <w:szCs w:val="18"/>
              </w:rPr>
              <w:t>(2.53)</w:t>
            </w:r>
          </w:p>
        </w:tc>
        <w:tc>
          <w:tcPr>
            <w:tcW w:w="1060" w:type="dxa"/>
            <w:vAlign w:val="bottom"/>
          </w:tcPr>
          <w:p w14:paraId="24E48977" w14:textId="77777777" w:rsidR="008F0FC2" w:rsidRDefault="006B39C4">
            <w:pPr>
              <w:spacing w:line="199" w:lineRule="exact"/>
              <w:ind w:left="120"/>
              <w:rPr>
                <w:sz w:val="20"/>
                <w:szCs w:val="20"/>
              </w:rPr>
            </w:pPr>
            <w:r>
              <w:rPr>
                <w:rFonts w:eastAsia="Times New Roman"/>
                <w:sz w:val="18"/>
                <w:szCs w:val="18"/>
              </w:rPr>
              <w:t>(5.58)</w:t>
            </w:r>
          </w:p>
        </w:tc>
        <w:tc>
          <w:tcPr>
            <w:tcW w:w="1220" w:type="dxa"/>
            <w:vAlign w:val="bottom"/>
          </w:tcPr>
          <w:p w14:paraId="6E7A5BB7" w14:textId="77777777" w:rsidR="008F0FC2" w:rsidRDefault="008F0FC2">
            <w:pPr>
              <w:rPr>
                <w:sz w:val="17"/>
                <w:szCs w:val="17"/>
              </w:rPr>
            </w:pPr>
          </w:p>
        </w:tc>
        <w:tc>
          <w:tcPr>
            <w:tcW w:w="820" w:type="dxa"/>
            <w:vAlign w:val="bottom"/>
          </w:tcPr>
          <w:p w14:paraId="671D723D" w14:textId="77777777" w:rsidR="008F0FC2" w:rsidRDefault="006B39C4">
            <w:pPr>
              <w:spacing w:line="199" w:lineRule="exact"/>
              <w:ind w:left="120"/>
              <w:rPr>
                <w:sz w:val="20"/>
                <w:szCs w:val="20"/>
              </w:rPr>
            </w:pPr>
            <w:r>
              <w:rPr>
                <w:rFonts w:eastAsia="Times New Roman"/>
                <w:sz w:val="18"/>
                <w:szCs w:val="18"/>
              </w:rPr>
              <w:t>(3.90)</w:t>
            </w:r>
          </w:p>
        </w:tc>
        <w:tc>
          <w:tcPr>
            <w:tcW w:w="1060" w:type="dxa"/>
            <w:vAlign w:val="bottom"/>
          </w:tcPr>
          <w:p w14:paraId="6FB48A9D" w14:textId="77777777" w:rsidR="008F0FC2" w:rsidRDefault="006B39C4">
            <w:pPr>
              <w:spacing w:line="199" w:lineRule="exact"/>
              <w:ind w:left="120"/>
              <w:rPr>
                <w:sz w:val="20"/>
                <w:szCs w:val="20"/>
              </w:rPr>
            </w:pPr>
            <w:r>
              <w:rPr>
                <w:rFonts w:eastAsia="Times New Roman"/>
                <w:sz w:val="18"/>
                <w:szCs w:val="18"/>
              </w:rPr>
              <w:t>(3.66)</w:t>
            </w:r>
          </w:p>
        </w:tc>
        <w:tc>
          <w:tcPr>
            <w:tcW w:w="1160" w:type="dxa"/>
            <w:vAlign w:val="bottom"/>
          </w:tcPr>
          <w:p w14:paraId="7C369DEC" w14:textId="77777777" w:rsidR="008F0FC2" w:rsidRDefault="008F0FC2">
            <w:pPr>
              <w:rPr>
                <w:sz w:val="17"/>
                <w:szCs w:val="17"/>
              </w:rPr>
            </w:pPr>
          </w:p>
        </w:tc>
        <w:tc>
          <w:tcPr>
            <w:tcW w:w="0" w:type="dxa"/>
            <w:vAlign w:val="bottom"/>
          </w:tcPr>
          <w:p w14:paraId="56554E5C" w14:textId="77777777" w:rsidR="008F0FC2" w:rsidRDefault="008F0FC2">
            <w:pPr>
              <w:rPr>
                <w:sz w:val="1"/>
                <w:szCs w:val="1"/>
              </w:rPr>
            </w:pPr>
          </w:p>
        </w:tc>
      </w:tr>
      <w:tr w:rsidR="008F0FC2" w14:paraId="59F07931" w14:textId="77777777">
        <w:trPr>
          <w:trHeight w:val="276"/>
        </w:trPr>
        <w:tc>
          <w:tcPr>
            <w:tcW w:w="1940" w:type="dxa"/>
            <w:gridSpan w:val="2"/>
            <w:vAlign w:val="bottom"/>
          </w:tcPr>
          <w:p w14:paraId="5EBCC30B" w14:textId="77777777" w:rsidR="008F0FC2" w:rsidRDefault="006B39C4">
            <w:pPr>
              <w:spacing w:line="277" w:lineRule="exact"/>
              <w:ind w:left="100"/>
              <w:rPr>
                <w:sz w:val="20"/>
                <w:szCs w:val="20"/>
              </w:rPr>
            </w:pPr>
            <w:r>
              <w:rPr>
                <w:rFonts w:eastAsia="Times New Roman"/>
                <w:sz w:val="18"/>
                <w:szCs w:val="18"/>
              </w:rPr>
              <w:t xml:space="preserve">BMI (M, (SD)) </w:t>
            </w:r>
          </w:p>
        </w:tc>
        <w:tc>
          <w:tcPr>
            <w:tcW w:w="1520" w:type="dxa"/>
            <w:vAlign w:val="bottom"/>
          </w:tcPr>
          <w:p w14:paraId="0A9365AD" w14:textId="77777777" w:rsidR="008F0FC2" w:rsidRDefault="008F0FC2">
            <w:pPr>
              <w:rPr>
                <w:sz w:val="24"/>
                <w:szCs w:val="24"/>
              </w:rPr>
            </w:pPr>
          </w:p>
        </w:tc>
        <w:tc>
          <w:tcPr>
            <w:tcW w:w="940" w:type="dxa"/>
            <w:vAlign w:val="bottom"/>
          </w:tcPr>
          <w:p w14:paraId="53B047CE" w14:textId="77777777" w:rsidR="008F0FC2" w:rsidRDefault="006B39C4">
            <w:pPr>
              <w:ind w:left="120"/>
              <w:rPr>
                <w:sz w:val="20"/>
                <w:szCs w:val="20"/>
              </w:rPr>
            </w:pPr>
            <w:r>
              <w:rPr>
                <w:rFonts w:eastAsia="Times New Roman"/>
                <w:sz w:val="18"/>
                <w:szCs w:val="18"/>
              </w:rPr>
              <w:t>26.07</w:t>
            </w:r>
          </w:p>
        </w:tc>
        <w:tc>
          <w:tcPr>
            <w:tcW w:w="1060" w:type="dxa"/>
            <w:vAlign w:val="bottom"/>
          </w:tcPr>
          <w:p w14:paraId="2CBF9F40" w14:textId="77777777" w:rsidR="008F0FC2" w:rsidRDefault="006B39C4">
            <w:pPr>
              <w:ind w:left="120"/>
              <w:rPr>
                <w:sz w:val="20"/>
                <w:szCs w:val="20"/>
              </w:rPr>
            </w:pPr>
            <w:r>
              <w:rPr>
                <w:rFonts w:eastAsia="Times New Roman"/>
                <w:sz w:val="18"/>
                <w:szCs w:val="18"/>
              </w:rPr>
              <w:t>24.38</w:t>
            </w:r>
          </w:p>
        </w:tc>
        <w:tc>
          <w:tcPr>
            <w:tcW w:w="1220" w:type="dxa"/>
            <w:vAlign w:val="bottom"/>
          </w:tcPr>
          <w:p w14:paraId="4E4D25ED" w14:textId="77777777" w:rsidR="008F0FC2" w:rsidRDefault="006B39C4">
            <w:pPr>
              <w:ind w:left="140"/>
              <w:rPr>
                <w:sz w:val="20"/>
                <w:szCs w:val="20"/>
              </w:rPr>
            </w:pPr>
            <w:r>
              <w:rPr>
                <w:rFonts w:eastAsia="Times New Roman"/>
                <w:sz w:val="18"/>
                <w:szCs w:val="18"/>
              </w:rPr>
              <w:t>24.16 (4.26)</w:t>
            </w:r>
          </w:p>
        </w:tc>
        <w:tc>
          <w:tcPr>
            <w:tcW w:w="820" w:type="dxa"/>
            <w:vAlign w:val="bottom"/>
          </w:tcPr>
          <w:p w14:paraId="00B4E079" w14:textId="77777777" w:rsidR="008F0FC2" w:rsidRDefault="006B39C4">
            <w:pPr>
              <w:ind w:left="120"/>
              <w:rPr>
                <w:sz w:val="20"/>
                <w:szCs w:val="20"/>
              </w:rPr>
            </w:pPr>
            <w:r>
              <w:rPr>
                <w:rFonts w:eastAsia="Times New Roman"/>
                <w:sz w:val="18"/>
                <w:szCs w:val="18"/>
              </w:rPr>
              <w:t>23.66</w:t>
            </w:r>
          </w:p>
        </w:tc>
        <w:tc>
          <w:tcPr>
            <w:tcW w:w="1060" w:type="dxa"/>
            <w:vAlign w:val="bottom"/>
          </w:tcPr>
          <w:p w14:paraId="36144099" w14:textId="77777777" w:rsidR="008F0FC2" w:rsidRDefault="006B39C4">
            <w:pPr>
              <w:ind w:left="120"/>
              <w:rPr>
                <w:sz w:val="20"/>
                <w:szCs w:val="20"/>
              </w:rPr>
            </w:pPr>
            <w:r>
              <w:rPr>
                <w:rFonts w:eastAsia="Times New Roman"/>
                <w:sz w:val="18"/>
                <w:szCs w:val="18"/>
              </w:rPr>
              <w:t>24.55</w:t>
            </w:r>
          </w:p>
        </w:tc>
        <w:tc>
          <w:tcPr>
            <w:tcW w:w="1160" w:type="dxa"/>
            <w:vAlign w:val="bottom"/>
          </w:tcPr>
          <w:p w14:paraId="41FF01BA" w14:textId="77777777" w:rsidR="008F0FC2" w:rsidRDefault="006B39C4">
            <w:pPr>
              <w:ind w:left="100"/>
              <w:rPr>
                <w:sz w:val="20"/>
                <w:szCs w:val="20"/>
              </w:rPr>
            </w:pPr>
            <w:r>
              <w:rPr>
                <w:rFonts w:eastAsia="Times New Roman"/>
                <w:sz w:val="18"/>
                <w:szCs w:val="18"/>
              </w:rPr>
              <w:t>24.92 (5.09)</w:t>
            </w:r>
          </w:p>
        </w:tc>
        <w:tc>
          <w:tcPr>
            <w:tcW w:w="0" w:type="dxa"/>
            <w:vAlign w:val="bottom"/>
          </w:tcPr>
          <w:p w14:paraId="6EF22132" w14:textId="77777777" w:rsidR="008F0FC2" w:rsidRDefault="008F0FC2">
            <w:pPr>
              <w:rPr>
                <w:sz w:val="1"/>
                <w:szCs w:val="1"/>
              </w:rPr>
            </w:pPr>
          </w:p>
        </w:tc>
      </w:tr>
      <w:tr w:rsidR="008F0FC2" w14:paraId="447564CA" w14:textId="77777777">
        <w:trPr>
          <w:trHeight w:val="199"/>
        </w:trPr>
        <w:tc>
          <w:tcPr>
            <w:tcW w:w="520" w:type="dxa"/>
            <w:vAlign w:val="bottom"/>
          </w:tcPr>
          <w:p w14:paraId="79663AB8" w14:textId="77777777" w:rsidR="008F0FC2" w:rsidRDefault="008F0FC2">
            <w:pPr>
              <w:rPr>
                <w:sz w:val="17"/>
                <w:szCs w:val="17"/>
              </w:rPr>
            </w:pPr>
          </w:p>
        </w:tc>
        <w:tc>
          <w:tcPr>
            <w:tcW w:w="1420" w:type="dxa"/>
            <w:vAlign w:val="bottom"/>
          </w:tcPr>
          <w:p w14:paraId="61E79097" w14:textId="77777777" w:rsidR="008F0FC2" w:rsidRDefault="008F0FC2">
            <w:pPr>
              <w:rPr>
                <w:sz w:val="17"/>
                <w:szCs w:val="17"/>
              </w:rPr>
            </w:pPr>
          </w:p>
        </w:tc>
        <w:tc>
          <w:tcPr>
            <w:tcW w:w="1520" w:type="dxa"/>
            <w:vAlign w:val="bottom"/>
          </w:tcPr>
          <w:p w14:paraId="0BA2D27E" w14:textId="77777777" w:rsidR="008F0FC2" w:rsidRDefault="008F0FC2">
            <w:pPr>
              <w:rPr>
                <w:sz w:val="17"/>
                <w:szCs w:val="17"/>
              </w:rPr>
            </w:pPr>
          </w:p>
        </w:tc>
        <w:tc>
          <w:tcPr>
            <w:tcW w:w="940" w:type="dxa"/>
            <w:vAlign w:val="bottom"/>
          </w:tcPr>
          <w:p w14:paraId="0071D2E4" w14:textId="77777777" w:rsidR="008F0FC2" w:rsidRDefault="006B39C4">
            <w:pPr>
              <w:spacing w:line="199" w:lineRule="exact"/>
              <w:ind w:left="120"/>
              <w:rPr>
                <w:sz w:val="20"/>
                <w:szCs w:val="20"/>
              </w:rPr>
            </w:pPr>
            <w:r>
              <w:rPr>
                <w:rFonts w:eastAsia="Times New Roman"/>
                <w:sz w:val="18"/>
                <w:szCs w:val="18"/>
              </w:rPr>
              <w:t>(4.18)</w:t>
            </w:r>
          </w:p>
        </w:tc>
        <w:tc>
          <w:tcPr>
            <w:tcW w:w="1060" w:type="dxa"/>
            <w:vAlign w:val="bottom"/>
          </w:tcPr>
          <w:p w14:paraId="29B42143" w14:textId="77777777" w:rsidR="008F0FC2" w:rsidRDefault="006B39C4">
            <w:pPr>
              <w:spacing w:line="199" w:lineRule="exact"/>
              <w:ind w:left="120"/>
              <w:rPr>
                <w:sz w:val="20"/>
                <w:szCs w:val="20"/>
              </w:rPr>
            </w:pPr>
            <w:r>
              <w:rPr>
                <w:rFonts w:eastAsia="Times New Roman"/>
                <w:sz w:val="18"/>
                <w:szCs w:val="18"/>
              </w:rPr>
              <w:t>(5.29)</w:t>
            </w:r>
          </w:p>
        </w:tc>
        <w:tc>
          <w:tcPr>
            <w:tcW w:w="1220" w:type="dxa"/>
            <w:vAlign w:val="bottom"/>
          </w:tcPr>
          <w:p w14:paraId="7E6CD629" w14:textId="77777777" w:rsidR="008F0FC2" w:rsidRDefault="008F0FC2">
            <w:pPr>
              <w:rPr>
                <w:sz w:val="17"/>
                <w:szCs w:val="17"/>
              </w:rPr>
            </w:pPr>
          </w:p>
        </w:tc>
        <w:tc>
          <w:tcPr>
            <w:tcW w:w="820" w:type="dxa"/>
            <w:vAlign w:val="bottom"/>
          </w:tcPr>
          <w:p w14:paraId="3060F1E5" w14:textId="77777777" w:rsidR="008F0FC2" w:rsidRDefault="006B39C4">
            <w:pPr>
              <w:spacing w:line="199" w:lineRule="exact"/>
              <w:ind w:left="120"/>
              <w:rPr>
                <w:sz w:val="20"/>
                <w:szCs w:val="20"/>
              </w:rPr>
            </w:pPr>
            <w:r>
              <w:rPr>
                <w:rFonts w:eastAsia="Times New Roman"/>
                <w:sz w:val="18"/>
                <w:szCs w:val="18"/>
              </w:rPr>
              <w:t>(3.07)</w:t>
            </w:r>
          </w:p>
        </w:tc>
        <w:tc>
          <w:tcPr>
            <w:tcW w:w="1060" w:type="dxa"/>
            <w:vAlign w:val="bottom"/>
          </w:tcPr>
          <w:p w14:paraId="122CBE54" w14:textId="77777777" w:rsidR="008F0FC2" w:rsidRDefault="006B39C4">
            <w:pPr>
              <w:spacing w:line="199" w:lineRule="exact"/>
              <w:ind w:left="120"/>
              <w:rPr>
                <w:sz w:val="20"/>
                <w:szCs w:val="20"/>
              </w:rPr>
            </w:pPr>
            <w:r>
              <w:rPr>
                <w:rFonts w:eastAsia="Times New Roman"/>
                <w:sz w:val="18"/>
                <w:szCs w:val="18"/>
              </w:rPr>
              <w:t>(4.20)</w:t>
            </w:r>
          </w:p>
        </w:tc>
        <w:tc>
          <w:tcPr>
            <w:tcW w:w="1160" w:type="dxa"/>
            <w:vAlign w:val="bottom"/>
          </w:tcPr>
          <w:p w14:paraId="598E51B7" w14:textId="77777777" w:rsidR="008F0FC2" w:rsidRDefault="008F0FC2">
            <w:pPr>
              <w:rPr>
                <w:sz w:val="17"/>
                <w:szCs w:val="17"/>
              </w:rPr>
            </w:pPr>
          </w:p>
        </w:tc>
        <w:tc>
          <w:tcPr>
            <w:tcW w:w="0" w:type="dxa"/>
            <w:vAlign w:val="bottom"/>
          </w:tcPr>
          <w:p w14:paraId="43E1B1F9" w14:textId="77777777" w:rsidR="008F0FC2" w:rsidRDefault="008F0FC2">
            <w:pPr>
              <w:rPr>
                <w:sz w:val="1"/>
                <w:szCs w:val="1"/>
              </w:rPr>
            </w:pPr>
          </w:p>
        </w:tc>
      </w:tr>
      <w:tr w:rsidR="008F0FC2" w14:paraId="47A37C7E" w14:textId="77777777">
        <w:trPr>
          <w:trHeight w:val="276"/>
        </w:trPr>
        <w:tc>
          <w:tcPr>
            <w:tcW w:w="1940" w:type="dxa"/>
            <w:gridSpan w:val="2"/>
            <w:vAlign w:val="bottom"/>
          </w:tcPr>
          <w:p w14:paraId="66A87039" w14:textId="77777777" w:rsidR="008F0FC2" w:rsidRDefault="006B39C4">
            <w:pPr>
              <w:spacing w:line="277" w:lineRule="exact"/>
              <w:ind w:left="100"/>
              <w:rPr>
                <w:sz w:val="20"/>
                <w:szCs w:val="20"/>
              </w:rPr>
            </w:pPr>
            <w:r>
              <w:rPr>
                <w:rFonts w:eastAsia="Times New Roman"/>
                <w:sz w:val="18"/>
                <w:szCs w:val="18"/>
              </w:rPr>
              <w:t xml:space="preserve">Tiredness (M (SD)) </w:t>
            </w:r>
          </w:p>
        </w:tc>
        <w:tc>
          <w:tcPr>
            <w:tcW w:w="1520" w:type="dxa"/>
            <w:vAlign w:val="bottom"/>
          </w:tcPr>
          <w:p w14:paraId="66E6288D" w14:textId="77777777" w:rsidR="008F0FC2" w:rsidRDefault="006B39C4">
            <w:pPr>
              <w:ind w:left="120"/>
              <w:rPr>
                <w:sz w:val="20"/>
                <w:szCs w:val="20"/>
              </w:rPr>
            </w:pPr>
            <w:r>
              <w:rPr>
                <w:rFonts w:eastAsia="Times New Roman"/>
                <w:sz w:val="18"/>
                <w:szCs w:val="18"/>
              </w:rPr>
              <w:t>Before Snacks</w:t>
            </w:r>
          </w:p>
        </w:tc>
        <w:tc>
          <w:tcPr>
            <w:tcW w:w="940" w:type="dxa"/>
            <w:vAlign w:val="bottom"/>
          </w:tcPr>
          <w:p w14:paraId="26AE8E01" w14:textId="77777777" w:rsidR="008F0FC2" w:rsidRDefault="006B39C4">
            <w:pPr>
              <w:ind w:left="120"/>
              <w:rPr>
                <w:sz w:val="20"/>
                <w:szCs w:val="20"/>
              </w:rPr>
            </w:pPr>
            <w:r>
              <w:rPr>
                <w:rFonts w:eastAsia="Times New Roman"/>
                <w:sz w:val="18"/>
                <w:szCs w:val="18"/>
              </w:rPr>
              <w:t>3.55</w:t>
            </w:r>
          </w:p>
        </w:tc>
        <w:tc>
          <w:tcPr>
            <w:tcW w:w="1060" w:type="dxa"/>
            <w:vAlign w:val="bottom"/>
          </w:tcPr>
          <w:p w14:paraId="118A7B9B" w14:textId="77777777" w:rsidR="008F0FC2" w:rsidRDefault="006B39C4">
            <w:pPr>
              <w:ind w:left="120"/>
              <w:rPr>
                <w:sz w:val="20"/>
                <w:szCs w:val="20"/>
              </w:rPr>
            </w:pPr>
            <w:r>
              <w:rPr>
                <w:rFonts w:eastAsia="Times New Roman"/>
                <w:sz w:val="18"/>
                <w:szCs w:val="18"/>
              </w:rPr>
              <w:t>4.67 (1.72)</w:t>
            </w:r>
          </w:p>
        </w:tc>
        <w:tc>
          <w:tcPr>
            <w:tcW w:w="1220" w:type="dxa"/>
            <w:vAlign w:val="bottom"/>
          </w:tcPr>
          <w:p w14:paraId="08B4A87A" w14:textId="77777777" w:rsidR="008F0FC2" w:rsidRDefault="006B39C4">
            <w:pPr>
              <w:ind w:left="140"/>
              <w:rPr>
                <w:sz w:val="20"/>
                <w:szCs w:val="20"/>
              </w:rPr>
            </w:pPr>
            <w:r>
              <w:rPr>
                <w:rFonts w:eastAsia="Times New Roman"/>
                <w:sz w:val="18"/>
                <w:szCs w:val="18"/>
              </w:rPr>
              <w:t>3.69 (1.55)</w:t>
            </w:r>
          </w:p>
        </w:tc>
        <w:tc>
          <w:tcPr>
            <w:tcW w:w="820" w:type="dxa"/>
            <w:vAlign w:val="bottom"/>
          </w:tcPr>
          <w:p w14:paraId="15B00885" w14:textId="77777777" w:rsidR="008F0FC2" w:rsidRDefault="006B39C4">
            <w:pPr>
              <w:ind w:left="120"/>
              <w:rPr>
                <w:sz w:val="20"/>
                <w:szCs w:val="20"/>
              </w:rPr>
            </w:pPr>
            <w:r>
              <w:rPr>
                <w:rFonts w:eastAsia="Times New Roman"/>
                <w:sz w:val="18"/>
                <w:szCs w:val="18"/>
              </w:rPr>
              <w:t>4.23</w:t>
            </w:r>
          </w:p>
        </w:tc>
        <w:tc>
          <w:tcPr>
            <w:tcW w:w="1060" w:type="dxa"/>
            <w:vAlign w:val="bottom"/>
          </w:tcPr>
          <w:p w14:paraId="1D4392A3" w14:textId="77777777" w:rsidR="008F0FC2" w:rsidRDefault="006B39C4">
            <w:pPr>
              <w:ind w:left="120"/>
              <w:rPr>
                <w:sz w:val="20"/>
                <w:szCs w:val="20"/>
              </w:rPr>
            </w:pPr>
            <w:r>
              <w:rPr>
                <w:rFonts w:eastAsia="Times New Roman"/>
                <w:sz w:val="18"/>
                <w:szCs w:val="18"/>
              </w:rPr>
              <w:t>4.04 (1.62)</w:t>
            </w:r>
          </w:p>
        </w:tc>
        <w:tc>
          <w:tcPr>
            <w:tcW w:w="1160" w:type="dxa"/>
            <w:vAlign w:val="bottom"/>
          </w:tcPr>
          <w:p w14:paraId="445D3328" w14:textId="77777777" w:rsidR="008F0FC2" w:rsidRDefault="006B39C4">
            <w:pPr>
              <w:ind w:left="100"/>
              <w:rPr>
                <w:sz w:val="20"/>
                <w:szCs w:val="20"/>
              </w:rPr>
            </w:pPr>
            <w:r>
              <w:rPr>
                <w:rFonts w:eastAsia="Times New Roman"/>
                <w:sz w:val="18"/>
                <w:szCs w:val="18"/>
              </w:rPr>
              <w:t>3.96 (1.61)</w:t>
            </w:r>
          </w:p>
        </w:tc>
        <w:tc>
          <w:tcPr>
            <w:tcW w:w="0" w:type="dxa"/>
            <w:vAlign w:val="bottom"/>
          </w:tcPr>
          <w:p w14:paraId="46806B5C" w14:textId="77777777" w:rsidR="008F0FC2" w:rsidRDefault="008F0FC2">
            <w:pPr>
              <w:rPr>
                <w:sz w:val="1"/>
                <w:szCs w:val="1"/>
              </w:rPr>
            </w:pPr>
          </w:p>
        </w:tc>
      </w:tr>
      <w:tr w:rsidR="008F0FC2" w14:paraId="10BE3AEB" w14:textId="77777777">
        <w:trPr>
          <w:trHeight w:val="199"/>
        </w:trPr>
        <w:tc>
          <w:tcPr>
            <w:tcW w:w="520" w:type="dxa"/>
            <w:vAlign w:val="bottom"/>
          </w:tcPr>
          <w:p w14:paraId="65EBBFF8" w14:textId="77777777" w:rsidR="008F0FC2" w:rsidRDefault="008F0FC2">
            <w:pPr>
              <w:rPr>
                <w:sz w:val="17"/>
                <w:szCs w:val="17"/>
              </w:rPr>
            </w:pPr>
          </w:p>
        </w:tc>
        <w:tc>
          <w:tcPr>
            <w:tcW w:w="1420" w:type="dxa"/>
            <w:vAlign w:val="bottom"/>
          </w:tcPr>
          <w:p w14:paraId="203070E7" w14:textId="77777777" w:rsidR="008F0FC2" w:rsidRDefault="008F0FC2">
            <w:pPr>
              <w:rPr>
                <w:sz w:val="17"/>
                <w:szCs w:val="17"/>
              </w:rPr>
            </w:pPr>
          </w:p>
        </w:tc>
        <w:tc>
          <w:tcPr>
            <w:tcW w:w="1520" w:type="dxa"/>
            <w:vAlign w:val="bottom"/>
          </w:tcPr>
          <w:p w14:paraId="7D67FF4B" w14:textId="77777777" w:rsidR="008F0FC2" w:rsidRDefault="008F0FC2">
            <w:pPr>
              <w:rPr>
                <w:sz w:val="17"/>
                <w:szCs w:val="17"/>
              </w:rPr>
            </w:pPr>
          </w:p>
        </w:tc>
        <w:tc>
          <w:tcPr>
            <w:tcW w:w="940" w:type="dxa"/>
            <w:vAlign w:val="bottom"/>
          </w:tcPr>
          <w:p w14:paraId="19B9D4FD" w14:textId="77777777" w:rsidR="008F0FC2" w:rsidRDefault="006B39C4">
            <w:pPr>
              <w:spacing w:line="199" w:lineRule="exact"/>
              <w:ind w:left="120"/>
              <w:rPr>
                <w:sz w:val="20"/>
                <w:szCs w:val="20"/>
              </w:rPr>
            </w:pPr>
            <w:r>
              <w:rPr>
                <w:rFonts w:eastAsia="Times New Roman"/>
                <w:sz w:val="18"/>
                <w:szCs w:val="18"/>
              </w:rPr>
              <w:t>(1.51)</w:t>
            </w:r>
          </w:p>
        </w:tc>
        <w:tc>
          <w:tcPr>
            <w:tcW w:w="1060" w:type="dxa"/>
            <w:vAlign w:val="bottom"/>
          </w:tcPr>
          <w:p w14:paraId="092CA164" w14:textId="77777777" w:rsidR="008F0FC2" w:rsidRDefault="008F0FC2">
            <w:pPr>
              <w:rPr>
                <w:sz w:val="17"/>
                <w:szCs w:val="17"/>
              </w:rPr>
            </w:pPr>
          </w:p>
        </w:tc>
        <w:tc>
          <w:tcPr>
            <w:tcW w:w="1220" w:type="dxa"/>
            <w:vAlign w:val="bottom"/>
          </w:tcPr>
          <w:p w14:paraId="103824A4" w14:textId="77777777" w:rsidR="008F0FC2" w:rsidRDefault="008F0FC2">
            <w:pPr>
              <w:rPr>
                <w:sz w:val="17"/>
                <w:szCs w:val="17"/>
              </w:rPr>
            </w:pPr>
          </w:p>
        </w:tc>
        <w:tc>
          <w:tcPr>
            <w:tcW w:w="820" w:type="dxa"/>
            <w:vAlign w:val="bottom"/>
          </w:tcPr>
          <w:p w14:paraId="54E25A9A" w14:textId="77777777" w:rsidR="008F0FC2" w:rsidRDefault="006B39C4">
            <w:pPr>
              <w:spacing w:line="199" w:lineRule="exact"/>
              <w:ind w:left="120"/>
              <w:rPr>
                <w:sz w:val="20"/>
                <w:szCs w:val="20"/>
              </w:rPr>
            </w:pPr>
            <w:r>
              <w:rPr>
                <w:rFonts w:eastAsia="Times New Roman"/>
                <w:sz w:val="18"/>
                <w:szCs w:val="18"/>
              </w:rPr>
              <w:t>(1.66)</w:t>
            </w:r>
          </w:p>
        </w:tc>
        <w:tc>
          <w:tcPr>
            <w:tcW w:w="1060" w:type="dxa"/>
            <w:vAlign w:val="bottom"/>
          </w:tcPr>
          <w:p w14:paraId="0ABABA8A" w14:textId="77777777" w:rsidR="008F0FC2" w:rsidRDefault="008F0FC2">
            <w:pPr>
              <w:rPr>
                <w:sz w:val="17"/>
                <w:szCs w:val="17"/>
              </w:rPr>
            </w:pPr>
          </w:p>
        </w:tc>
        <w:tc>
          <w:tcPr>
            <w:tcW w:w="1160" w:type="dxa"/>
            <w:vAlign w:val="bottom"/>
          </w:tcPr>
          <w:p w14:paraId="3892E586" w14:textId="77777777" w:rsidR="008F0FC2" w:rsidRDefault="008F0FC2">
            <w:pPr>
              <w:rPr>
                <w:sz w:val="17"/>
                <w:szCs w:val="17"/>
              </w:rPr>
            </w:pPr>
          </w:p>
        </w:tc>
        <w:tc>
          <w:tcPr>
            <w:tcW w:w="0" w:type="dxa"/>
            <w:vAlign w:val="bottom"/>
          </w:tcPr>
          <w:p w14:paraId="767C11A7" w14:textId="77777777" w:rsidR="008F0FC2" w:rsidRDefault="008F0FC2">
            <w:pPr>
              <w:rPr>
                <w:sz w:val="1"/>
                <w:szCs w:val="1"/>
              </w:rPr>
            </w:pPr>
          </w:p>
        </w:tc>
      </w:tr>
      <w:tr w:rsidR="008F0FC2" w14:paraId="1C405156" w14:textId="77777777">
        <w:trPr>
          <w:trHeight w:val="240"/>
        </w:trPr>
        <w:tc>
          <w:tcPr>
            <w:tcW w:w="520" w:type="dxa"/>
            <w:vAlign w:val="bottom"/>
          </w:tcPr>
          <w:p w14:paraId="6CE6F799" w14:textId="77777777" w:rsidR="008F0FC2" w:rsidRDefault="008F0FC2">
            <w:pPr>
              <w:rPr>
                <w:sz w:val="20"/>
                <w:szCs w:val="20"/>
              </w:rPr>
            </w:pPr>
          </w:p>
        </w:tc>
        <w:tc>
          <w:tcPr>
            <w:tcW w:w="1420" w:type="dxa"/>
            <w:vAlign w:val="bottom"/>
          </w:tcPr>
          <w:p w14:paraId="73B5AB8E" w14:textId="77777777" w:rsidR="008F0FC2" w:rsidRDefault="008F0FC2">
            <w:pPr>
              <w:rPr>
                <w:sz w:val="20"/>
                <w:szCs w:val="20"/>
              </w:rPr>
            </w:pPr>
          </w:p>
        </w:tc>
        <w:tc>
          <w:tcPr>
            <w:tcW w:w="1520" w:type="dxa"/>
            <w:vAlign w:val="bottom"/>
          </w:tcPr>
          <w:p w14:paraId="1B8353E9" w14:textId="77777777" w:rsidR="008F0FC2" w:rsidRDefault="006B39C4">
            <w:pPr>
              <w:ind w:left="120"/>
              <w:rPr>
                <w:sz w:val="20"/>
                <w:szCs w:val="20"/>
              </w:rPr>
            </w:pPr>
            <w:r>
              <w:rPr>
                <w:rFonts w:eastAsia="Times New Roman"/>
                <w:sz w:val="18"/>
                <w:szCs w:val="18"/>
              </w:rPr>
              <w:t>After Snacks</w:t>
            </w:r>
          </w:p>
        </w:tc>
        <w:tc>
          <w:tcPr>
            <w:tcW w:w="940" w:type="dxa"/>
            <w:vAlign w:val="bottom"/>
          </w:tcPr>
          <w:p w14:paraId="1836C5B9" w14:textId="77777777" w:rsidR="008F0FC2" w:rsidRDefault="006B39C4">
            <w:pPr>
              <w:ind w:left="120"/>
              <w:rPr>
                <w:sz w:val="20"/>
                <w:szCs w:val="20"/>
              </w:rPr>
            </w:pPr>
            <w:r>
              <w:rPr>
                <w:rFonts w:eastAsia="Times New Roman"/>
                <w:sz w:val="18"/>
                <w:szCs w:val="18"/>
              </w:rPr>
              <w:t>2.64</w:t>
            </w:r>
          </w:p>
        </w:tc>
        <w:tc>
          <w:tcPr>
            <w:tcW w:w="1060" w:type="dxa"/>
            <w:vAlign w:val="bottom"/>
          </w:tcPr>
          <w:p w14:paraId="084C06E7" w14:textId="77777777" w:rsidR="008F0FC2" w:rsidRDefault="006B39C4">
            <w:pPr>
              <w:ind w:left="120"/>
              <w:rPr>
                <w:sz w:val="20"/>
                <w:szCs w:val="20"/>
              </w:rPr>
            </w:pPr>
            <w:r>
              <w:rPr>
                <w:rFonts w:eastAsia="Times New Roman"/>
                <w:sz w:val="18"/>
                <w:szCs w:val="18"/>
              </w:rPr>
              <w:t>3.17 (1.27)</w:t>
            </w:r>
          </w:p>
        </w:tc>
        <w:tc>
          <w:tcPr>
            <w:tcW w:w="1220" w:type="dxa"/>
            <w:vAlign w:val="bottom"/>
          </w:tcPr>
          <w:p w14:paraId="67B18456" w14:textId="77777777" w:rsidR="008F0FC2" w:rsidRDefault="006B39C4">
            <w:pPr>
              <w:ind w:left="140"/>
              <w:rPr>
                <w:sz w:val="20"/>
                <w:szCs w:val="20"/>
              </w:rPr>
            </w:pPr>
            <w:r>
              <w:rPr>
                <w:rFonts w:eastAsia="Times New Roman"/>
                <w:sz w:val="18"/>
                <w:szCs w:val="18"/>
              </w:rPr>
              <w:t>2.85 (1.07)</w:t>
            </w:r>
          </w:p>
        </w:tc>
        <w:tc>
          <w:tcPr>
            <w:tcW w:w="820" w:type="dxa"/>
            <w:vAlign w:val="bottom"/>
          </w:tcPr>
          <w:p w14:paraId="202ECED4" w14:textId="77777777" w:rsidR="008F0FC2" w:rsidRDefault="006B39C4">
            <w:pPr>
              <w:ind w:left="120"/>
              <w:rPr>
                <w:sz w:val="20"/>
                <w:szCs w:val="20"/>
              </w:rPr>
            </w:pPr>
            <w:r>
              <w:rPr>
                <w:rFonts w:eastAsia="Times New Roman"/>
                <w:sz w:val="18"/>
                <w:szCs w:val="18"/>
              </w:rPr>
              <w:t>3.00</w:t>
            </w:r>
          </w:p>
        </w:tc>
        <w:tc>
          <w:tcPr>
            <w:tcW w:w="1060" w:type="dxa"/>
            <w:vAlign w:val="bottom"/>
          </w:tcPr>
          <w:p w14:paraId="3EC170F5" w14:textId="77777777" w:rsidR="008F0FC2" w:rsidRDefault="006B39C4">
            <w:pPr>
              <w:ind w:left="120"/>
              <w:rPr>
                <w:sz w:val="20"/>
                <w:szCs w:val="20"/>
              </w:rPr>
            </w:pPr>
            <w:r>
              <w:rPr>
                <w:rFonts w:eastAsia="Times New Roman"/>
                <w:sz w:val="18"/>
                <w:szCs w:val="18"/>
              </w:rPr>
              <w:t>2.92 (1.15)</w:t>
            </w:r>
          </w:p>
        </w:tc>
        <w:tc>
          <w:tcPr>
            <w:tcW w:w="1160" w:type="dxa"/>
            <w:vAlign w:val="bottom"/>
          </w:tcPr>
          <w:p w14:paraId="1E174DF5" w14:textId="77777777" w:rsidR="008F0FC2" w:rsidRDefault="006B39C4">
            <w:pPr>
              <w:ind w:left="100"/>
              <w:rPr>
                <w:sz w:val="20"/>
                <w:szCs w:val="20"/>
              </w:rPr>
            </w:pPr>
            <w:r>
              <w:rPr>
                <w:rFonts w:eastAsia="Times New Roman"/>
                <w:sz w:val="18"/>
                <w:szCs w:val="18"/>
              </w:rPr>
              <w:t>2.79 (1.14)</w:t>
            </w:r>
          </w:p>
        </w:tc>
        <w:tc>
          <w:tcPr>
            <w:tcW w:w="0" w:type="dxa"/>
            <w:vAlign w:val="bottom"/>
          </w:tcPr>
          <w:p w14:paraId="7F167981" w14:textId="77777777" w:rsidR="008F0FC2" w:rsidRDefault="008F0FC2">
            <w:pPr>
              <w:rPr>
                <w:sz w:val="1"/>
                <w:szCs w:val="1"/>
              </w:rPr>
            </w:pPr>
          </w:p>
        </w:tc>
      </w:tr>
      <w:tr w:rsidR="008F0FC2" w14:paraId="13D00D7E" w14:textId="77777777">
        <w:trPr>
          <w:trHeight w:val="238"/>
        </w:trPr>
        <w:tc>
          <w:tcPr>
            <w:tcW w:w="520" w:type="dxa"/>
            <w:vAlign w:val="bottom"/>
          </w:tcPr>
          <w:p w14:paraId="6A7D134D" w14:textId="77777777" w:rsidR="008F0FC2" w:rsidRDefault="008F0FC2">
            <w:pPr>
              <w:rPr>
                <w:sz w:val="20"/>
                <w:szCs w:val="20"/>
              </w:rPr>
            </w:pPr>
          </w:p>
        </w:tc>
        <w:tc>
          <w:tcPr>
            <w:tcW w:w="1420" w:type="dxa"/>
            <w:vAlign w:val="bottom"/>
          </w:tcPr>
          <w:p w14:paraId="5B5A609D" w14:textId="77777777" w:rsidR="008F0FC2" w:rsidRDefault="008F0FC2">
            <w:pPr>
              <w:rPr>
                <w:sz w:val="20"/>
                <w:szCs w:val="20"/>
              </w:rPr>
            </w:pPr>
          </w:p>
        </w:tc>
        <w:tc>
          <w:tcPr>
            <w:tcW w:w="1520" w:type="dxa"/>
            <w:vAlign w:val="bottom"/>
          </w:tcPr>
          <w:p w14:paraId="3539599A" w14:textId="77777777" w:rsidR="008F0FC2" w:rsidRDefault="008F0FC2">
            <w:pPr>
              <w:rPr>
                <w:sz w:val="20"/>
                <w:szCs w:val="20"/>
              </w:rPr>
            </w:pPr>
          </w:p>
        </w:tc>
        <w:tc>
          <w:tcPr>
            <w:tcW w:w="940" w:type="dxa"/>
            <w:vAlign w:val="bottom"/>
          </w:tcPr>
          <w:p w14:paraId="742F385E" w14:textId="77777777" w:rsidR="008F0FC2" w:rsidRDefault="006B39C4">
            <w:pPr>
              <w:ind w:left="120"/>
              <w:rPr>
                <w:sz w:val="20"/>
                <w:szCs w:val="20"/>
              </w:rPr>
            </w:pPr>
            <w:r>
              <w:rPr>
                <w:rFonts w:eastAsia="Times New Roman"/>
                <w:sz w:val="18"/>
                <w:szCs w:val="18"/>
              </w:rPr>
              <w:t>(1.12)</w:t>
            </w:r>
          </w:p>
        </w:tc>
        <w:tc>
          <w:tcPr>
            <w:tcW w:w="1060" w:type="dxa"/>
            <w:vAlign w:val="bottom"/>
          </w:tcPr>
          <w:p w14:paraId="52925CAB" w14:textId="77777777" w:rsidR="008F0FC2" w:rsidRDefault="008F0FC2">
            <w:pPr>
              <w:rPr>
                <w:sz w:val="20"/>
                <w:szCs w:val="20"/>
              </w:rPr>
            </w:pPr>
          </w:p>
        </w:tc>
        <w:tc>
          <w:tcPr>
            <w:tcW w:w="1220" w:type="dxa"/>
            <w:vAlign w:val="bottom"/>
          </w:tcPr>
          <w:p w14:paraId="53F9E2F6" w14:textId="77777777" w:rsidR="008F0FC2" w:rsidRDefault="008F0FC2">
            <w:pPr>
              <w:rPr>
                <w:sz w:val="20"/>
                <w:szCs w:val="20"/>
              </w:rPr>
            </w:pPr>
          </w:p>
        </w:tc>
        <w:tc>
          <w:tcPr>
            <w:tcW w:w="820" w:type="dxa"/>
            <w:vAlign w:val="bottom"/>
          </w:tcPr>
          <w:p w14:paraId="3484E537" w14:textId="77777777" w:rsidR="008F0FC2" w:rsidRDefault="006B39C4">
            <w:pPr>
              <w:ind w:left="120"/>
              <w:rPr>
                <w:sz w:val="20"/>
                <w:szCs w:val="20"/>
              </w:rPr>
            </w:pPr>
            <w:r>
              <w:rPr>
                <w:rFonts w:eastAsia="Times New Roman"/>
                <w:sz w:val="18"/>
                <w:szCs w:val="18"/>
              </w:rPr>
              <w:t>(1.21)</w:t>
            </w:r>
          </w:p>
        </w:tc>
        <w:tc>
          <w:tcPr>
            <w:tcW w:w="1060" w:type="dxa"/>
            <w:vAlign w:val="bottom"/>
          </w:tcPr>
          <w:p w14:paraId="695A2D65" w14:textId="77777777" w:rsidR="008F0FC2" w:rsidRDefault="008F0FC2">
            <w:pPr>
              <w:rPr>
                <w:sz w:val="20"/>
                <w:szCs w:val="20"/>
              </w:rPr>
            </w:pPr>
          </w:p>
        </w:tc>
        <w:tc>
          <w:tcPr>
            <w:tcW w:w="1160" w:type="dxa"/>
            <w:vAlign w:val="bottom"/>
          </w:tcPr>
          <w:p w14:paraId="438C614B" w14:textId="77777777" w:rsidR="008F0FC2" w:rsidRDefault="008F0FC2">
            <w:pPr>
              <w:rPr>
                <w:sz w:val="20"/>
                <w:szCs w:val="20"/>
              </w:rPr>
            </w:pPr>
          </w:p>
        </w:tc>
        <w:tc>
          <w:tcPr>
            <w:tcW w:w="0" w:type="dxa"/>
            <w:vAlign w:val="bottom"/>
          </w:tcPr>
          <w:p w14:paraId="7B7D5FC5" w14:textId="77777777" w:rsidR="008F0FC2" w:rsidRDefault="008F0FC2">
            <w:pPr>
              <w:rPr>
                <w:sz w:val="1"/>
                <w:szCs w:val="1"/>
              </w:rPr>
            </w:pPr>
          </w:p>
        </w:tc>
      </w:tr>
      <w:tr w:rsidR="008F0FC2" w14:paraId="3D3E9F41" w14:textId="77777777">
        <w:trPr>
          <w:trHeight w:val="276"/>
        </w:trPr>
        <w:tc>
          <w:tcPr>
            <w:tcW w:w="1940" w:type="dxa"/>
            <w:gridSpan w:val="2"/>
            <w:vAlign w:val="bottom"/>
          </w:tcPr>
          <w:p w14:paraId="2FA2573E" w14:textId="77777777" w:rsidR="008F0FC2" w:rsidRDefault="006B39C4">
            <w:pPr>
              <w:spacing w:line="277" w:lineRule="exact"/>
              <w:ind w:left="100"/>
              <w:rPr>
                <w:sz w:val="20"/>
                <w:szCs w:val="20"/>
              </w:rPr>
            </w:pPr>
            <w:r>
              <w:rPr>
                <w:rFonts w:eastAsia="Times New Roman"/>
                <w:sz w:val="18"/>
                <w:szCs w:val="18"/>
              </w:rPr>
              <w:t xml:space="preserve">Hunger (M (SD))  </w:t>
            </w:r>
          </w:p>
        </w:tc>
        <w:tc>
          <w:tcPr>
            <w:tcW w:w="1520" w:type="dxa"/>
            <w:vAlign w:val="bottom"/>
          </w:tcPr>
          <w:p w14:paraId="01F9AF68" w14:textId="77777777" w:rsidR="008F0FC2" w:rsidRDefault="006B39C4">
            <w:pPr>
              <w:ind w:left="120"/>
              <w:rPr>
                <w:sz w:val="20"/>
                <w:szCs w:val="20"/>
              </w:rPr>
            </w:pPr>
            <w:r>
              <w:rPr>
                <w:rFonts w:eastAsia="Times New Roman"/>
                <w:sz w:val="18"/>
                <w:szCs w:val="18"/>
              </w:rPr>
              <w:t>Before Snacks</w:t>
            </w:r>
          </w:p>
        </w:tc>
        <w:tc>
          <w:tcPr>
            <w:tcW w:w="940" w:type="dxa"/>
            <w:vAlign w:val="bottom"/>
          </w:tcPr>
          <w:p w14:paraId="62CAE000" w14:textId="77777777" w:rsidR="008F0FC2" w:rsidRDefault="006B39C4">
            <w:pPr>
              <w:ind w:left="120"/>
              <w:rPr>
                <w:sz w:val="20"/>
                <w:szCs w:val="20"/>
              </w:rPr>
            </w:pPr>
            <w:r>
              <w:rPr>
                <w:rFonts w:eastAsia="Times New Roman"/>
                <w:sz w:val="18"/>
                <w:szCs w:val="18"/>
              </w:rPr>
              <w:t>3.09</w:t>
            </w:r>
          </w:p>
        </w:tc>
        <w:tc>
          <w:tcPr>
            <w:tcW w:w="1060" w:type="dxa"/>
            <w:vAlign w:val="bottom"/>
          </w:tcPr>
          <w:p w14:paraId="1C005B30" w14:textId="77777777" w:rsidR="008F0FC2" w:rsidRDefault="006B39C4">
            <w:pPr>
              <w:ind w:left="120"/>
              <w:rPr>
                <w:sz w:val="20"/>
                <w:szCs w:val="20"/>
              </w:rPr>
            </w:pPr>
            <w:r>
              <w:rPr>
                <w:rFonts w:eastAsia="Times New Roman"/>
                <w:sz w:val="18"/>
                <w:szCs w:val="18"/>
              </w:rPr>
              <w:t>4.00 (1.60)</w:t>
            </w:r>
          </w:p>
        </w:tc>
        <w:tc>
          <w:tcPr>
            <w:tcW w:w="1220" w:type="dxa"/>
            <w:vAlign w:val="bottom"/>
          </w:tcPr>
          <w:p w14:paraId="54B6FC3B" w14:textId="77777777" w:rsidR="008F0FC2" w:rsidRDefault="006B39C4">
            <w:pPr>
              <w:ind w:left="140"/>
              <w:rPr>
                <w:sz w:val="20"/>
                <w:szCs w:val="20"/>
              </w:rPr>
            </w:pPr>
            <w:r>
              <w:rPr>
                <w:rFonts w:eastAsia="Times New Roman"/>
                <w:sz w:val="18"/>
                <w:szCs w:val="18"/>
              </w:rPr>
              <w:t>4.69 (1.49)</w:t>
            </w:r>
          </w:p>
        </w:tc>
        <w:tc>
          <w:tcPr>
            <w:tcW w:w="820" w:type="dxa"/>
            <w:vAlign w:val="bottom"/>
          </w:tcPr>
          <w:p w14:paraId="0AF73B54" w14:textId="77777777" w:rsidR="008F0FC2" w:rsidRDefault="006B39C4">
            <w:pPr>
              <w:ind w:left="120"/>
              <w:rPr>
                <w:sz w:val="20"/>
                <w:szCs w:val="20"/>
              </w:rPr>
            </w:pPr>
            <w:r>
              <w:rPr>
                <w:rFonts w:eastAsia="Times New Roman"/>
                <w:sz w:val="18"/>
                <w:szCs w:val="18"/>
              </w:rPr>
              <w:t>3.50</w:t>
            </w:r>
          </w:p>
        </w:tc>
        <w:tc>
          <w:tcPr>
            <w:tcW w:w="1060" w:type="dxa"/>
            <w:vAlign w:val="bottom"/>
          </w:tcPr>
          <w:p w14:paraId="49ABBB77" w14:textId="77777777" w:rsidR="008F0FC2" w:rsidRDefault="006B39C4">
            <w:pPr>
              <w:ind w:left="120"/>
              <w:rPr>
                <w:sz w:val="20"/>
                <w:szCs w:val="20"/>
              </w:rPr>
            </w:pPr>
            <w:r>
              <w:rPr>
                <w:rFonts w:eastAsia="Times New Roman"/>
                <w:sz w:val="18"/>
                <w:szCs w:val="18"/>
              </w:rPr>
              <w:t>3.85 (1.60)</w:t>
            </w:r>
          </w:p>
        </w:tc>
        <w:tc>
          <w:tcPr>
            <w:tcW w:w="1160" w:type="dxa"/>
            <w:vAlign w:val="bottom"/>
          </w:tcPr>
          <w:p w14:paraId="5C4395AD" w14:textId="77777777" w:rsidR="008F0FC2" w:rsidRDefault="006B39C4">
            <w:pPr>
              <w:ind w:left="100"/>
              <w:rPr>
                <w:sz w:val="20"/>
                <w:szCs w:val="20"/>
              </w:rPr>
            </w:pPr>
            <w:r>
              <w:rPr>
                <w:rFonts w:eastAsia="Times New Roman"/>
                <w:sz w:val="18"/>
                <w:szCs w:val="18"/>
              </w:rPr>
              <w:t>3.93 (1.61)</w:t>
            </w:r>
          </w:p>
        </w:tc>
        <w:tc>
          <w:tcPr>
            <w:tcW w:w="0" w:type="dxa"/>
            <w:vAlign w:val="bottom"/>
          </w:tcPr>
          <w:p w14:paraId="27D1F8B2" w14:textId="77777777" w:rsidR="008F0FC2" w:rsidRDefault="008F0FC2">
            <w:pPr>
              <w:rPr>
                <w:sz w:val="1"/>
                <w:szCs w:val="1"/>
              </w:rPr>
            </w:pPr>
          </w:p>
        </w:tc>
      </w:tr>
      <w:tr w:rsidR="008F0FC2" w14:paraId="585B4C50" w14:textId="77777777">
        <w:trPr>
          <w:trHeight w:val="199"/>
        </w:trPr>
        <w:tc>
          <w:tcPr>
            <w:tcW w:w="520" w:type="dxa"/>
            <w:vAlign w:val="bottom"/>
          </w:tcPr>
          <w:p w14:paraId="26704B3E" w14:textId="77777777" w:rsidR="008F0FC2" w:rsidRDefault="008F0FC2">
            <w:pPr>
              <w:rPr>
                <w:sz w:val="17"/>
                <w:szCs w:val="17"/>
              </w:rPr>
            </w:pPr>
          </w:p>
        </w:tc>
        <w:tc>
          <w:tcPr>
            <w:tcW w:w="1420" w:type="dxa"/>
            <w:vAlign w:val="bottom"/>
          </w:tcPr>
          <w:p w14:paraId="3D036011" w14:textId="77777777" w:rsidR="008F0FC2" w:rsidRDefault="008F0FC2">
            <w:pPr>
              <w:rPr>
                <w:sz w:val="17"/>
                <w:szCs w:val="17"/>
              </w:rPr>
            </w:pPr>
          </w:p>
        </w:tc>
        <w:tc>
          <w:tcPr>
            <w:tcW w:w="1520" w:type="dxa"/>
            <w:vAlign w:val="bottom"/>
          </w:tcPr>
          <w:p w14:paraId="45893E26" w14:textId="77777777" w:rsidR="008F0FC2" w:rsidRDefault="008F0FC2">
            <w:pPr>
              <w:rPr>
                <w:sz w:val="17"/>
                <w:szCs w:val="17"/>
              </w:rPr>
            </w:pPr>
          </w:p>
        </w:tc>
        <w:tc>
          <w:tcPr>
            <w:tcW w:w="940" w:type="dxa"/>
            <w:vAlign w:val="bottom"/>
          </w:tcPr>
          <w:p w14:paraId="3D2206B4" w14:textId="77777777" w:rsidR="008F0FC2" w:rsidRDefault="006B39C4">
            <w:pPr>
              <w:spacing w:line="199" w:lineRule="exact"/>
              <w:ind w:left="120"/>
              <w:rPr>
                <w:sz w:val="20"/>
                <w:szCs w:val="20"/>
              </w:rPr>
            </w:pPr>
            <w:r>
              <w:rPr>
                <w:rFonts w:eastAsia="Times New Roman"/>
                <w:sz w:val="18"/>
                <w:szCs w:val="18"/>
              </w:rPr>
              <w:t>(1.38)</w:t>
            </w:r>
          </w:p>
        </w:tc>
        <w:tc>
          <w:tcPr>
            <w:tcW w:w="1060" w:type="dxa"/>
            <w:vAlign w:val="bottom"/>
          </w:tcPr>
          <w:p w14:paraId="5D680B7E" w14:textId="77777777" w:rsidR="008F0FC2" w:rsidRDefault="008F0FC2">
            <w:pPr>
              <w:rPr>
                <w:sz w:val="17"/>
                <w:szCs w:val="17"/>
              </w:rPr>
            </w:pPr>
          </w:p>
        </w:tc>
        <w:tc>
          <w:tcPr>
            <w:tcW w:w="1220" w:type="dxa"/>
            <w:vAlign w:val="bottom"/>
          </w:tcPr>
          <w:p w14:paraId="7B8DD462" w14:textId="77777777" w:rsidR="008F0FC2" w:rsidRDefault="008F0FC2">
            <w:pPr>
              <w:rPr>
                <w:sz w:val="17"/>
                <w:szCs w:val="17"/>
              </w:rPr>
            </w:pPr>
          </w:p>
        </w:tc>
        <w:tc>
          <w:tcPr>
            <w:tcW w:w="820" w:type="dxa"/>
            <w:vAlign w:val="bottom"/>
          </w:tcPr>
          <w:p w14:paraId="0B19BE39" w14:textId="77777777" w:rsidR="008F0FC2" w:rsidRDefault="006B39C4">
            <w:pPr>
              <w:spacing w:line="199" w:lineRule="exact"/>
              <w:ind w:left="120"/>
              <w:rPr>
                <w:sz w:val="20"/>
                <w:szCs w:val="20"/>
              </w:rPr>
            </w:pPr>
            <w:r>
              <w:rPr>
                <w:rFonts w:eastAsia="Times New Roman"/>
                <w:sz w:val="18"/>
                <w:szCs w:val="18"/>
              </w:rPr>
              <w:t>(1.62)</w:t>
            </w:r>
          </w:p>
        </w:tc>
        <w:tc>
          <w:tcPr>
            <w:tcW w:w="1060" w:type="dxa"/>
            <w:vAlign w:val="bottom"/>
          </w:tcPr>
          <w:p w14:paraId="75A345AE" w14:textId="77777777" w:rsidR="008F0FC2" w:rsidRDefault="008F0FC2">
            <w:pPr>
              <w:rPr>
                <w:sz w:val="17"/>
                <w:szCs w:val="17"/>
              </w:rPr>
            </w:pPr>
          </w:p>
        </w:tc>
        <w:tc>
          <w:tcPr>
            <w:tcW w:w="1160" w:type="dxa"/>
            <w:vAlign w:val="bottom"/>
          </w:tcPr>
          <w:p w14:paraId="13B50E2A" w14:textId="77777777" w:rsidR="008F0FC2" w:rsidRDefault="008F0FC2">
            <w:pPr>
              <w:rPr>
                <w:sz w:val="17"/>
                <w:szCs w:val="17"/>
              </w:rPr>
            </w:pPr>
          </w:p>
        </w:tc>
        <w:tc>
          <w:tcPr>
            <w:tcW w:w="0" w:type="dxa"/>
            <w:vAlign w:val="bottom"/>
          </w:tcPr>
          <w:p w14:paraId="23ED0EBE" w14:textId="77777777" w:rsidR="008F0FC2" w:rsidRDefault="008F0FC2">
            <w:pPr>
              <w:rPr>
                <w:sz w:val="1"/>
                <w:szCs w:val="1"/>
              </w:rPr>
            </w:pPr>
          </w:p>
        </w:tc>
      </w:tr>
      <w:tr w:rsidR="008F0FC2" w14:paraId="596E20C8" w14:textId="77777777">
        <w:trPr>
          <w:trHeight w:val="238"/>
        </w:trPr>
        <w:tc>
          <w:tcPr>
            <w:tcW w:w="520" w:type="dxa"/>
            <w:vAlign w:val="bottom"/>
          </w:tcPr>
          <w:p w14:paraId="418B893B" w14:textId="77777777" w:rsidR="008F0FC2" w:rsidRDefault="008F0FC2">
            <w:pPr>
              <w:rPr>
                <w:sz w:val="20"/>
                <w:szCs w:val="20"/>
              </w:rPr>
            </w:pPr>
          </w:p>
        </w:tc>
        <w:tc>
          <w:tcPr>
            <w:tcW w:w="1420" w:type="dxa"/>
            <w:vAlign w:val="bottom"/>
          </w:tcPr>
          <w:p w14:paraId="211C730E" w14:textId="77777777" w:rsidR="008F0FC2" w:rsidRDefault="008F0FC2">
            <w:pPr>
              <w:rPr>
                <w:sz w:val="20"/>
                <w:szCs w:val="20"/>
              </w:rPr>
            </w:pPr>
          </w:p>
        </w:tc>
        <w:tc>
          <w:tcPr>
            <w:tcW w:w="1520" w:type="dxa"/>
            <w:vAlign w:val="bottom"/>
          </w:tcPr>
          <w:p w14:paraId="5B7692A9" w14:textId="77777777" w:rsidR="008F0FC2" w:rsidRDefault="006B39C4">
            <w:pPr>
              <w:ind w:left="120"/>
              <w:rPr>
                <w:sz w:val="20"/>
                <w:szCs w:val="20"/>
              </w:rPr>
            </w:pPr>
            <w:r>
              <w:rPr>
                <w:rFonts w:eastAsia="Times New Roman"/>
                <w:sz w:val="18"/>
                <w:szCs w:val="18"/>
              </w:rPr>
              <w:t>After Snacks</w:t>
            </w:r>
          </w:p>
        </w:tc>
        <w:tc>
          <w:tcPr>
            <w:tcW w:w="940" w:type="dxa"/>
            <w:vAlign w:val="bottom"/>
          </w:tcPr>
          <w:p w14:paraId="6EE54E89" w14:textId="77777777" w:rsidR="008F0FC2" w:rsidRDefault="006B39C4">
            <w:pPr>
              <w:ind w:left="120"/>
              <w:rPr>
                <w:sz w:val="20"/>
                <w:szCs w:val="20"/>
              </w:rPr>
            </w:pPr>
            <w:r>
              <w:rPr>
                <w:rFonts w:eastAsia="Times New Roman"/>
                <w:sz w:val="18"/>
                <w:szCs w:val="18"/>
              </w:rPr>
              <w:t>2.00</w:t>
            </w:r>
          </w:p>
        </w:tc>
        <w:tc>
          <w:tcPr>
            <w:tcW w:w="1060" w:type="dxa"/>
            <w:vAlign w:val="bottom"/>
          </w:tcPr>
          <w:p w14:paraId="6E02C23F" w14:textId="77777777" w:rsidR="008F0FC2" w:rsidRDefault="006B39C4">
            <w:pPr>
              <w:ind w:left="120"/>
              <w:rPr>
                <w:sz w:val="20"/>
                <w:szCs w:val="20"/>
              </w:rPr>
            </w:pPr>
            <w:r>
              <w:rPr>
                <w:rFonts w:eastAsia="Times New Roman"/>
                <w:sz w:val="18"/>
                <w:szCs w:val="18"/>
              </w:rPr>
              <w:t>2.17 (1.27)</w:t>
            </w:r>
          </w:p>
        </w:tc>
        <w:tc>
          <w:tcPr>
            <w:tcW w:w="1220" w:type="dxa"/>
            <w:vAlign w:val="bottom"/>
          </w:tcPr>
          <w:p w14:paraId="7AE2DB0D" w14:textId="77777777" w:rsidR="008F0FC2" w:rsidRDefault="006B39C4">
            <w:pPr>
              <w:ind w:left="140"/>
              <w:rPr>
                <w:sz w:val="20"/>
                <w:szCs w:val="20"/>
              </w:rPr>
            </w:pPr>
            <w:r>
              <w:rPr>
                <w:rFonts w:eastAsia="Times New Roman"/>
                <w:sz w:val="18"/>
                <w:szCs w:val="18"/>
              </w:rPr>
              <w:t>2.62 (1.19)</w:t>
            </w:r>
          </w:p>
        </w:tc>
        <w:tc>
          <w:tcPr>
            <w:tcW w:w="820" w:type="dxa"/>
            <w:vAlign w:val="bottom"/>
          </w:tcPr>
          <w:p w14:paraId="6BFA7EC7" w14:textId="77777777" w:rsidR="008F0FC2" w:rsidRDefault="006B39C4">
            <w:pPr>
              <w:ind w:left="120"/>
              <w:rPr>
                <w:sz w:val="20"/>
                <w:szCs w:val="20"/>
              </w:rPr>
            </w:pPr>
            <w:r>
              <w:rPr>
                <w:rFonts w:eastAsia="Times New Roman"/>
                <w:sz w:val="18"/>
                <w:szCs w:val="18"/>
              </w:rPr>
              <w:t>2.08</w:t>
            </w:r>
          </w:p>
        </w:tc>
        <w:tc>
          <w:tcPr>
            <w:tcW w:w="1060" w:type="dxa"/>
            <w:vAlign w:val="bottom"/>
          </w:tcPr>
          <w:p w14:paraId="03DE7848" w14:textId="77777777" w:rsidR="008F0FC2" w:rsidRDefault="006B39C4">
            <w:pPr>
              <w:ind w:left="120"/>
              <w:rPr>
                <w:sz w:val="20"/>
                <w:szCs w:val="20"/>
              </w:rPr>
            </w:pPr>
            <w:r>
              <w:rPr>
                <w:rFonts w:eastAsia="Times New Roman"/>
                <w:sz w:val="18"/>
                <w:szCs w:val="18"/>
              </w:rPr>
              <w:t>2.23 (1.10)</w:t>
            </w:r>
          </w:p>
        </w:tc>
        <w:tc>
          <w:tcPr>
            <w:tcW w:w="1160" w:type="dxa"/>
            <w:vAlign w:val="bottom"/>
          </w:tcPr>
          <w:p w14:paraId="08B9097F" w14:textId="77777777" w:rsidR="008F0FC2" w:rsidRDefault="006B39C4">
            <w:pPr>
              <w:ind w:left="100"/>
              <w:rPr>
                <w:sz w:val="20"/>
                <w:szCs w:val="20"/>
              </w:rPr>
            </w:pPr>
            <w:r>
              <w:rPr>
                <w:rFonts w:eastAsia="Times New Roman"/>
                <w:sz w:val="18"/>
                <w:szCs w:val="18"/>
              </w:rPr>
              <w:t>2.23 (1.08)</w:t>
            </w:r>
          </w:p>
        </w:tc>
        <w:tc>
          <w:tcPr>
            <w:tcW w:w="0" w:type="dxa"/>
            <w:vAlign w:val="bottom"/>
          </w:tcPr>
          <w:p w14:paraId="3DAE0E7A" w14:textId="77777777" w:rsidR="008F0FC2" w:rsidRDefault="008F0FC2">
            <w:pPr>
              <w:rPr>
                <w:sz w:val="1"/>
                <w:szCs w:val="1"/>
              </w:rPr>
            </w:pPr>
          </w:p>
        </w:tc>
      </w:tr>
      <w:tr w:rsidR="008F0FC2" w14:paraId="03E73717" w14:textId="77777777">
        <w:trPr>
          <w:trHeight w:val="240"/>
        </w:trPr>
        <w:tc>
          <w:tcPr>
            <w:tcW w:w="520" w:type="dxa"/>
            <w:vAlign w:val="bottom"/>
          </w:tcPr>
          <w:p w14:paraId="70EC76EA" w14:textId="77777777" w:rsidR="008F0FC2" w:rsidRDefault="008F0FC2">
            <w:pPr>
              <w:rPr>
                <w:sz w:val="20"/>
                <w:szCs w:val="20"/>
              </w:rPr>
            </w:pPr>
          </w:p>
        </w:tc>
        <w:tc>
          <w:tcPr>
            <w:tcW w:w="1420" w:type="dxa"/>
            <w:vAlign w:val="bottom"/>
          </w:tcPr>
          <w:p w14:paraId="3A9ADC2E" w14:textId="77777777" w:rsidR="008F0FC2" w:rsidRDefault="008F0FC2">
            <w:pPr>
              <w:rPr>
                <w:sz w:val="20"/>
                <w:szCs w:val="20"/>
              </w:rPr>
            </w:pPr>
          </w:p>
        </w:tc>
        <w:tc>
          <w:tcPr>
            <w:tcW w:w="1520" w:type="dxa"/>
            <w:vAlign w:val="bottom"/>
          </w:tcPr>
          <w:p w14:paraId="61FD9D36" w14:textId="77777777" w:rsidR="008F0FC2" w:rsidRDefault="008F0FC2">
            <w:pPr>
              <w:rPr>
                <w:sz w:val="20"/>
                <w:szCs w:val="20"/>
              </w:rPr>
            </w:pPr>
          </w:p>
        </w:tc>
        <w:tc>
          <w:tcPr>
            <w:tcW w:w="940" w:type="dxa"/>
            <w:vAlign w:val="bottom"/>
          </w:tcPr>
          <w:p w14:paraId="59850BEA" w14:textId="77777777" w:rsidR="008F0FC2" w:rsidRDefault="006B39C4">
            <w:pPr>
              <w:ind w:left="120"/>
              <w:rPr>
                <w:sz w:val="20"/>
                <w:szCs w:val="20"/>
              </w:rPr>
            </w:pPr>
            <w:r>
              <w:rPr>
                <w:rFonts w:eastAsia="Times New Roman"/>
                <w:sz w:val="18"/>
                <w:szCs w:val="18"/>
              </w:rPr>
              <w:t>(1.18)</w:t>
            </w:r>
          </w:p>
        </w:tc>
        <w:tc>
          <w:tcPr>
            <w:tcW w:w="1060" w:type="dxa"/>
            <w:vAlign w:val="bottom"/>
          </w:tcPr>
          <w:p w14:paraId="6026EE0B" w14:textId="77777777" w:rsidR="008F0FC2" w:rsidRDefault="008F0FC2">
            <w:pPr>
              <w:rPr>
                <w:sz w:val="20"/>
                <w:szCs w:val="20"/>
              </w:rPr>
            </w:pPr>
          </w:p>
        </w:tc>
        <w:tc>
          <w:tcPr>
            <w:tcW w:w="1220" w:type="dxa"/>
            <w:vAlign w:val="bottom"/>
          </w:tcPr>
          <w:p w14:paraId="5086F443" w14:textId="77777777" w:rsidR="008F0FC2" w:rsidRDefault="008F0FC2">
            <w:pPr>
              <w:rPr>
                <w:sz w:val="20"/>
                <w:szCs w:val="20"/>
              </w:rPr>
            </w:pPr>
          </w:p>
        </w:tc>
        <w:tc>
          <w:tcPr>
            <w:tcW w:w="820" w:type="dxa"/>
            <w:vAlign w:val="bottom"/>
          </w:tcPr>
          <w:p w14:paraId="64558721" w14:textId="77777777" w:rsidR="008F0FC2" w:rsidRDefault="006B39C4">
            <w:pPr>
              <w:ind w:left="120"/>
              <w:rPr>
                <w:sz w:val="20"/>
                <w:szCs w:val="20"/>
              </w:rPr>
            </w:pPr>
            <w:r>
              <w:rPr>
                <w:rFonts w:eastAsia="Times New Roman"/>
                <w:sz w:val="18"/>
                <w:szCs w:val="18"/>
              </w:rPr>
              <w:t>(.70)</w:t>
            </w:r>
          </w:p>
        </w:tc>
        <w:tc>
          <w:tcPr>
            <w:tcW w:w="1060" w:type="dxa"/>
            <w:vAlign w:val="bottom"/>
          </w:tcPr>
          <w:p w14:paraId="402DE032" w14:textId="77777777" w:rsidR="008F0FC2" w:rsidRDefault="008F0FC2">
            <w:pPr>
              <w:rPr>
                <w:sz w:val="20"/>
                <w:szCs w:val="20"/>
              </w:rPr>
            </w:pPr>
          </w:p>
        </w:tc>
        <w:tc>
          <w:tcPr>
            <w:tcW w:w="1160" w:type="dxa"/>
            <w:vAlign w:val="bottom"/>
          </w:tcPr>
          <w:p w14:paraId="3AFEA486" w14:textId="77777777" w:rsidR="008F0FC2" w:rsidRDefault="008F0FC2">
            <w:pPr>
              <w:rPr>
                <w:sz w:val="20"/>
                <w:szCs w:val="20"/>
              </w:rPr>
            </w:pPr>
          </w:p>
        </w:tc>
        <w:tc>
          <w:tcPr>
            <w:tcW w:w="0" w:type="dxa"/>
            <w:vAlign w:val="bottom"/>
          </w:tcPr>
          <w:p w14:paraId="55FA71A9" w14:textId="77777777" w:rsidR="008F0FC2" w:rsidRDefault="008F0FC2">
            <w:pPr>
              <w:rPr>
                <w:sz w:val="1"/>
                <w:szCs w:val="1"/>
              </w:rPr>
            </w:pPr>
          </w:p>
        </w:tc>
      </w:tr>
      <w:tr w:rsidR="008F0FC2" w14:paraId="7BF76721" w14:textId="77777777">
        <w:trPr>
          <w:trHeight w:val="276"/>
        </w:trPr>
        <w:tc>
          <w:tcPr>
            <w:tcW w:w="1940" w:type="dxa"/>
            <w:gridSpan w:val="2"/>
            <w:vAlign w:val="bottom"/>
          </w:tcPr>
          <w:p w14:paraId="583926E6" w14:textId="77777777" w:rsidR="008F0FC2" w:rsidRDefault="006B39C4">
            <w:pPr>
              <w:spacing w:line="277" w:lineRule="exact"/>
              <w:ind w:left="100"/>
              <w:rPr>
                <w:sz w:val="20"/>
                <w:szCs w:val="20"/>
              </w:rPr>
            </w:pPr>
            <w:r>
              <w:rPr>
                <w:rFonts w:eastAsia="Times New Roman"/>
                <w:sz w:val="18"/>
                <w:szCs w:val="18"/>
              </w:rPr>
              <w:t xml:space="preserve">Stress (M (SD)) </w:t>
            </w:r>
          </w:p>
        </w:tc>
        <w:tc>
          <w:tcPr>
            <w:tcW w:w="1520" w:type="dxa"/>
            <w:vAlign w:val="bottom"/>
          </w:tcPr>
          <w:p w14:paraId="23963294" w14:textId="77777777" w:rsidR="008F0FC2" w:rsidRDefault="008F0FC2">
            <w:pPr>
              <w:rPr>
                <w:sz w:val="24"/>
                <w:szCs w:val="24"/>
              </w:rPr>
            </w:pPr>
          </w:p>
        </w:tc>
        <w:tc>
          <w:tcPr>
            <w:tcW w:w="940" w:type="dxa"/>
            <w:vAlign w:val="bottom"/>
          </w:tcPr>
          <w:p w14:paraId="541F1641" w14:textId="77777777" w:rsidR="008F0FC2" w:rsidRDefault="006B39C4">
            <w:pPr>
              <w:ind w:left="120"/>
              <w:rPr>
                <w:sz w:val="20"/>
                <w:szCs w:val="20"/>
              </w:rPr>
            </w:pPr>
            <w:r>
              <w:rPr>
                <w:rFonts w:eastAsia="Times New Roman"/>
                <w:sz w:val="18"/>
                <w:szCs w:val="18"/>
              </w:rPr>
              <w:t>3.27 (.62)</w:t>
            </w:r>
          </w:p>
        </w:tc>
        <w:tc>
          <w:tcPr>
            <w:tcW w:w="1060" w:type="dxa"/>
            <w:vAlign w:val="bottom"/>
          </w:tcPr>
          <w:p w14:paraId="47A5A82F" w14:textId="77777777" w:rsidR="008F0FC2" w:rsidRDefault="006B39C4">
            <w:pPr>
              <w:ind w:left="120"/>
              <w:rPr>
                <w:sz w:val="20"/>
                <w:szCs w:val="20"/>
              </w:rPr>
            </w:pPr>
            <w:r>
              <w:rPr>
                <w:rFonts w:eastAsia="Times New Roman"/>
                <w:sz w:val="18"/>
                <w:szCs w:val="18"/>
              </w:rPr>
              <w:t>3.68 (.43)</w:t>
            </w:r>
          </w:p>
        </w:tc>
        <w:tc>
          <w:tcPr>
            <w:tcW w:w="1220" w:type="dxa"/>
            <w:vAlign w:val="bottom"/>
          </w:tcPr>
          <w:p w14:paraId="3931F47B" w14:textId="77777777" w:rsidR="008F0FC2" w:rsidRDefault="006B39C4">
            <w:pPr>
              <w:ind w:left="140"/>
              <w:rPr>
                <w:sz w:val="20"/>
                <w:szCs w:val="20"/>
              </w:rPr>
            </w:pPr>
            <w:r>
              <w:rPr>
                <w:rFonts w:eastAsia="Times New Roman"/>
                <w:sz w:val="18"/>
                <w:szCs w:val="18"/>
              </w:rPr>
              <w:t>3.55 (.42)</w:t>
            </w:r>
          </w:p>
        </w:tc>
        <w:tc>
          <w:tcPr>
            <w:tcW w:w="820" w:type="dxa"/>
            <w:vAlign w:val="bottom"/>
          </w:tcPr>
          <w:p w14:paraId="4C7CF19E" w14:textId="77777777" w:rsidR="008F0FC2" w:rsidRDefault="006B39C4">
            <w:pPr>
              <w:ind w:left="120"/>
              <w:rPr>
                <w:sz w:val="20"/>
                <w:szCs w:val="20"/>
              </w:rPr>
            </w:pPr>
            <w:r>
              <w:rPr>
                <w:rFonts w:eastAsia="Times New Roman"/>
                <w:sz w:val="18"/>
                <w:szCs w:val="18"/>
              </w:rPr>
              <w:t>3.39</w:t>
            </w:r>
          </w:p>
        </w:tc>
        <w:tc>
          <w:tcPr>
            <w:tcW w:w="1060" w:type="dxa"/>
            <w:vAlign w:val="bottom"/>
          </w:tcPr>
          <w:p w14:paraId="704E198E" w14:textId="77777777" w:rsidR="008F0FC2" w:rsidRDefault="006B39C4">
            <w:pPr>
              <w:ind w:left="120"/>
              <w:rPr>
                <w:sz w:val="20"/>
                <w:szCs w:val="20"/>
              </w:rPr>
            </w:pPr>
            <w:r>
              <w:rPr>
                <w:rFonts w:eastAsia="Times New Roman"/>
                <w:sz w:val="18"/>
                <w:szCs w:val="18"/>
              </w:rPr>
              <w:t>3.48 (.51)</w:t>
            </w:r>
          </w:p>
        </w:tc>
        <w:tc>
          <w:tcPr>
            <w:tcW w:w="1160" w:type="dxa"/>
            <w:vAlign w:val="bottom"/>
          </w:tcPr>
          <w:p w14:paraId="7F3750A5" w14:textId="77777777" w:rsidR="008F0FC2" w:rsidRDefault="006B39C4">
            <w:pPr>
              <w:ind w:left="100"/>
              <w:rPr>
                <w:sz w:val="20"/>
                <w:szCs w:val="20"/>
              </w:rPr>
            </w:pPr>
            <w:r>
              <w:rPr>
                <w:rFonts w:eastAsia="Times New Roman"/>
                <w:sz w:val="18"/>
                <w:szCs w:val="18"/>
              </w:rPr>
              <w:t>3.46 (.51)</w:t>
            </w:r>
          </w:p>
        </w:tc>
        <w:tc>
          <w:tcPr>
            <w:tcW w:w="0" w:type="dxa"/>
            <w:vAlign w:val="bottom"/>
          </w:tcPr>
          <w:p w14:paraId="081DD816" w14:textId="77777777" w:rsidR="008F0FC2" w:rsidRDefault="008F0FC2">
            <w:pPr>
              <w:rPr>
                <w:sz w:val="1"/>
                <w:szCs w:val="1"/>
              </w:rPr>
            </w:pPr>
          </w:p>
        </w:tc>
      </w:tr>
      <w:tr w:rsidR="008F0FC2" w14:paraId="21CD8445" w14:textId="77777777">
        <w:trPr>
          <w:trHeight w:val="199"/>
        </w:trPr>
        <w:tc>
          <w:tcPr>
            <w:tcW w:w="520" w:type="dxa"/>
            <w:vAlign w:val="bottom"/>
          </w:tcPr>
          <w:p w14:paraId="5D3C6475" w14:textId="77777777" w:rsidR="008F0FC2" w:rsidRDefault="008F0FC2">
            <w:pPr>
              <w:rPr>
                <w:sz w:val="17"/>
                <w:szCs w:val="17"/>
              </w:rPr>
            </w:pPr>
          </w:p>
        </w:tc>
        <w:tc>
          <w:tcPr>
            <w:tcW w:w="1420" w:type="dxa"/>
            <w:vAlign w:val="bottom"/>
          </w:tcPr>
          <w:p w14:paraId="70E6C5ED" w14:textId="77777777" w:rsidR="008F0FC2" w:rsidRDefault="008F0FC2">
            <w:pPr>
              <w:rPr>
                <w:sz w:val="17"/>
                <w:szCs w:val="17"/>
              </w:rPr>
            </w:pPr>
          </w:p>
        </w:tc>
        <w:tc>
          <w:tcPr>
            <w:tcW w:w="1520" w:type="dxa"/>
            <w:vAlign w:val="bottom"/>
          </w:tcPr>
          <w:p w14:paraId="604404BD" w14:textId="77777777" w:rsidR="008F0FC2" w:rsidRDefault="008F0FC2">
            <w:pPr>
              <w:rPr>
                <w:sz w:val="17"/>
                <w:szCs w:val="17"/>
              </w:rPr>
            </w:pPr>
          </w:p>
        </w:tc>
        <w:tc>
          <w:tcPr>
            <w:tcW w:w="940" w:type="dxa"/>
            <w:vAlign w:val="bottom"/>
          </w:tcPr>
          <w:p w14:paraId="2C76B960" w14:textId="77777777" w:rsidR="008F0FC2" w:rsidRDefault="008F0FC2">
            <w:pPr>
              <w:rPr>
                <w:sz w:val="17"/>
                <w:szCs w:val="17"/>
              </w:rPr>
            </w:pPr>
          </w:p>
        </w:tc>
        <w:tc>
          <w:tcPr>
            <w:tcW w:w="1060" w:type="dxa"/>
            <w:vAlign w:val="bottom"/>
          </w:tcPr>
          <w:p w14:paraId="61B2753C" w14:textId="77777777" w:rsidR="008F0FC2" w:rsidRDefault="008F0FC2">
            <w:pPr>
              <w:rPr>
                <w:sz w:val="17"/>
                <w:szCs w:val="17"/>
              </w:rPr>
            </w:pPr>
          </w:p>
        </w:tc>
        <w:tc>
          <w:tcPr>
            <w:tcW w:w="1220" w:type="dxa"/>
            <w:vAlign w:val="bottom"/>
          </w:tcPr>
          <w:p w14:paraId="16486514" w14:textId="77777777" w:rsidR="008F0FC2" w:rsidRDefault="008F0FC2">
            <w:pPr>
              <w:rPr>
                <w:sz w:val="17"/>
                <w:szCs w:val="17"/>
              </w:rPr>
            </w:pPr>
          </w:p>
        </w:tc>
        <w:tc>
          <w:tcPr>
            <w:tcW w:w="820" w:type="dxa"/>
            <w:vAlign w:val="bottom"/>
          </w:tcPr>
          <w:p w14:paraId="725A616A" w14:textId="77777777" w:rsidR="008F0FC2" w:rsidRDefault="006B39C4">
            <w:pPr>
              <w:spacing w:line="199" w:lineRule="exact"/>
              <w:ind w:left="120"/>
              <w:rPr>
                <w:sz w:val="20"/>
                <w:szCs w:val="20"/>
              </w:rPr>
            </w:pPr>
            <w:r>
              <w:rPr>
                <w:rFonts w:eastAsia="Times New Roman"/>
                <w:sz w:val="18"/>
                <w:szCs w:val="18"/>
              </w:rPr>
              <w:t>(.52)</w:t>
            </w:r>
          </w:p>
        </w:tc>
        <w:tc>
          <w:tcPr>
            <w:tcW w:w="1060" w:type="dxa"/>
            <w:vAlign w:val="bottom"/>
          </w:tcPr>
          <w:p w14:paraId="105825B5" w14:textId="77777777" w:rsidR="008F0FC2" w:rsidRDefault="008F0FC2">
            <w:pPr>
              <w:rPr>
                <w:sz w:val="17"/>
                <w:szCs w:val="17"/>
              </w:rPr>
            </w:pPr>
          </w:p>
        </w:tc>
        <w:tc>
          <w:tcPr>
            <w:tcW w:w="1160" w:type="dxa"/>
            <w:vAlign w:val="bottom"/>
          </w:tcPr>
          <w:p w14:paraId="20AB5085" w14:textId="77777777" w:rsidR="008F0FC2" w:rsidRDefault="008F0FC2">
            <w:pPr>
              <w:rPr>
                <w:sz w:val="17"/>
                <w:szCs w:val="17"/>
              </w:rPr>
            </w:pPr>
          </w:p>
        </w:tc>
        <w:tc>
          <w:tcPr>
            <w:tcW w:w="0" w:type="dxa"/>
            <w:vAlign w:val="bottom"/>
          </w:tcPr>
          <w:p w14:paraId="673CC7E5" w14:textId="77777777" w:rsidR="008F0FC2" w:rsidRDefault="008F0FC2">
            <w:pPr>
              <w:rPr>
                <w:sz w:val="1"/>
                <w:szCs w:val="1"/>
              </w:rPr>
            </w:pPr>
          </w:p>
        </w:tc>
      </w:tr>
      <w:tr w:rsidR="008F0FC2" w14:paraId="025B2F12" w14:textId="77777777">
        <w:trPr>
          <w:trHeight w:val="238"/>
        </w:trPr>
        <w:tc>
          <w:tcPr>
            <w:tcW w:w="1940" w:type="dxa"/>
            <w:gridSpan w:val="2"/>
            <w:vAlign w:val="bottom"/>
          </w:tcPr>
          <w:p w14:paraId="64580A01" w14:textId="77777777" w:rsidR="008F0FC2" w:rsidRDefault="006B39C4">
            <w:pPr>
              <w:ind w:left="100"/>
              <w:rPr>
                <w:sz w:val="20"/>
                <w:szCs w:val="20"/>
              </w:rPr>
            </w:pPr>
            <w:r>
              <w:rPr>
                <w:rFonts w:eastAsia="Times New Roman"/>
                <w:sz w:val="18"/>
                <w:szCs w:val="18"/>
              </w:rPr>
              <w:t>Executive Functioning</w:t>
            </w:r>
          </w:p>
        </w:tc>
        <w:tc>
          <w:tcPr>
            <w:tcW w:w="1520" w:type="dxa"/>
            <w:vAlign w:val="bottom"/>
          </w:tcPr>
          <w:p w14:paraId="2084B862" w14:textId="77777777" w:rsidR="008F0FC2" w:rsidRDefault="008F0FC2">
            <w:pPr>
              <w:rPr>
                <w:sz w:val="20"/>
                <w:szCs w:val="20"/>
              </w:rPr>
            </w:pPr>
          </w:p>
        </w:tc>
        <w:tc>
          <w:tcPr>
            <w:tcW w:w="940" w:type="dxa"/>
            <w:vAlign w:val="bottom"/>
          </w:tcPr>
          <w:p w14:paraId="1EA25049" w14:textId="77777777" w:rsidR="008F0FC2" w:rsidRDefault="006B39C4">
            <w:pPr>
              <w:ind w:left="120"/>
              <w:rPr>
                <w:sz w:val="20"/>
                <w:szCs w:val="20"/>
              </w:rPr>
            </w:pPr>
            <w:r>
              <w:rPr>
                <w:rFonts w:eastAsia="Times New Roman"/>
                <w:sz w:val="18"/>
                <w:szCs w:val="18"/>
              </w:rPr>
              <w:t>3.12 (.83)</w:t>
            </w:r>
          </w:p>
        </w:tc>
        <w:tc>
          <w:tcPr>
            <w:tcW w:w="1060" w:type="dxa"/>
            <w:vAlign w:val="bottom"/>
          </w:tcPr>
          <w:p w14:paraId="53EEBB56" w14:textId="77777777" w:rsidR="008F0FC2" w:rsidRDefault="006B39C4">
            <w:pPr>
              <w:ind w:left="120"/>
              <w:rPr>
                <w:sz w:val="20"/>
                <w:szCs w:val="20"/>
              </w:rPr>
            </w:pPr>
            <w:r>
              <w:rPr>
                <w:rFonts w:eastAsia="Times New Roman"/>
                <w:sz w:val="18"/>
                <w:szCs w:val="18"/>
              </w:rPr>
              <w:t>3.40 (.73)</w:t>
            </w:r>
          </w:p>
        </w:tc>
        <w:tc>
          <w:tcPr>
            <w:tcW w:w="1220" w:type="dxa"/>
            <w:vAlign w:val="bottom"/>
          </w:tcPr>
          <w:p w14:paraId="0895C2A3" w14:textId="77777777" w:rsidR="008F0FC2" w:rsidRDefault="006B39C4">
            <w:pPr>
              <w:ind w:left="140"/>
              <w:rPr>
                <w:sz w:val="20"/>
                <w:szCs w:val="20"/>
              </w:rPr>
            </w:pPr>
            <w:r>
              <w:rPr>
                <w:rFonts w:eastAsia="Times New Roman"/>
                <w:sz w:val="18"/>
                <w:szCs w:val="18"/>
              </w:rPr>
              <w:t>3.18 (.91)</w:t>
            </w:r>
          </w:p>
        </w:tc>
        <w:tc>
          <w:tcPr>
            <w:tcW w:w="820" w:type="dxa"/>
            <w:vAlign w:val="bottom"/>
          </w:tcPr>
          <w:p w14:paraId="7458AC5F" w14:textId="77777777" w:rsidR="008F0FC2" w:rsidRDefault="006B39C4">
            <w:pPr>
              <w:ind w:left="120"/>
              <w:rPr>
                <w:sz w:val="20"/>
                <w:szCs w:val="20"/>
              </w:rPr>
            </w:pPr>
            <w:r>
              <w:rPr>
                <w:rFonts w:eastAsia="Times New Roman"/>
                <w:sz w:val="18"/>
                <w:szCs w:val="18"/>
              </w:rPr>
              <w:t>2.85</w:t>
            </w:r>
          </w:p>
        </w:tc>
        <w:tc>
          <w:tcPr>
            <w:tcW w:w="1060" w:type="dxa"/>
            <w:vAlign w:val="bottom"/>
          </w:tcPr>
          <w:p w14:paraId="08D9AB75" w14:textId="77777777" w:rsidR="008F0FC2" w:rsidRDefault="006B39C4">
            <w:pPr>
              <w:ind w:left="120"/>
              <w:rPr>
                <w:sz w:val="20"/>
                <w:szCs w:val="20"/>
              </w:rPr>
            </w:pPr>
            <w:r>
              <w:rPr>
                <w:rFonts w:eastAsia="Times New Roman"/>
                <w:sz w:val="18"/>
                <w:szCs w:val="18"/>
              </w:rPr>
              <w:t>3.14 (.83)</w:t>
            </w:r>
          </w:p>
        </w:tc>
        <w:tc>
          <w:tcPr>
            <w:tcW w:w="1160" w:type="dxa"/>
            <w:vAlign w:val="bottom"/>
          </w:tcPr>
          <w:p w14:paraId="21934D32" w14:textId="77777777" w:rsidR="008F0FC2" w:rsidRDefault="006B39C4">
            <w:pPr>
              <w:ind w:left="100"/>
              <w:rPr>
                <w:sz w:val="20"/>
                <w:szCs w:val="20"/>
              </w:rPr>
            </w:pPr>
            <w:r>
              <w:rPr>
                <w:rFonts w:eastAsia="Times New Roman"/>
                <w:sz w:val="18"/>
                <w:szCs w:val="18"/>
              </w:rPr>
              <w:t>3.16 (.82)</w:t>
            </w:r>
          </w:p>
        </w:tc>
        <w:tc>
          <w:tcPr>
            <w:tcW w:w="0" w:type="dxa"/>
            <w:vAlign w:val="bottom"/>
          </w:tcPr>
          <w:p w14:paraId="2B0538A7" w14:textId="77777777" w:rsidR="008F0FC2" w:rsidRDefault="008F0FC2">
            <w:pPr>
              <w:rPr>
                <w:sz w:val="1"/>
                <w:szCs w:val="1"/>
              </w:rPr>
            </w:pPr>
          </w:p>
        </w:tc>
      </w:tr>
      <w:tr w:rsidR="008F0FC2" w14:paraId="0E005D2F" w14:textId="77777777">
        <w:trPr>
          <w:trHeight w:val="286"/>
        </w:trPr>
        <w:tc>
          <w:tcPr>
            <w:tcW w:w="1940" w:type="dxa"/>
            <w:gridSpan w:val="2"/>
            <w:vAlign w:val="bottom"/>
          </w:tcPr>
          <w:p w14:paraId="7F297531" w14:textId="77777777" w:rsidR="008F0FC2" w:rsidRDefault="006B39C4">
            <w:pPr>
              <w:spacing w:line="286" w:lineRule="exact"/>
              <w:ind w:left="100"/>
              <w:rPr>
                <w:sz w:val="20"/>
                <w:szCs w:val="20"/>
              </w:rPr>
            </w:pPr>
            <w:r>
              <w:rPr>
                <w:rFonts w:eastAsia="Times New Roman"/>
                <w:sz w:val="18"/>
                <w:szCs w:val="18"/>
              </w:rPr>
              <w:t xml:space="preserve">(M (SD)) </w:t>
            </w:r>
          </w:p>
        </w:tc>
        <w:tc>
          <w:tcPr>
            <w:tcW w:w="1520" w:type="dxa"/>
            <w:vAlign w:val="bottom"/>
          </w:tcPr>
          <w:p w14:paraId="7481C6B8" w14:textId="77777777" w:rsidR="008F0FC2" w:rsidRDefault="008F0FC2">
            <w:pPr>
              <w:rPr>
                <w:sz w:val="24"/>
                <w:szCs w:val="24"/>
              </w:rPr>
            </w:pPr>
          </w:p>
        </w:tc>
        <w:tc>
          <w:tcPr>
            <w:tcW w:w="940" w:type="dxa"/>
            <w:vAlign w:val="bottom"/>
          </w:tcPr>
          <w:p w14:paraId="31B18398" w14:textId="77777777" w:rsidR="008F0FC2" w:rsidRDefault="008F0FC2">
            <w:pPr>
              <w:rPr>
                <w:sz w:val="24"/>
                <w:szCs w:val="24"/>
              </w:rPr>
            </w:pPr>
          </w:p>
        </w:tc>
        <w:tc>
          <w:tcPr>
            <w:tcW w:w="1060" w:type="dxa"/>
            <w:vAlign w:val="bottom"/>
          </w:tcPr>
          <w:p w14:paraId="021236B7" w14:textId="77777777" w:rsidR="008F0FC2" w:rsidRDefault="008F0FC2">
            <w:pPr>
              <w:rPr>
                <w:sz w:val="24"/>
                <w:szCs w:val="24"/>
              </w:rPr>
            </w:pPr>
          </w:p>
        </w:tc>
        <w:tc>
          <w:tcPr>
            <w:tcW w:w="1220" w:type="dxa"/>
            <w:vAlign w:val="bottom"/>
          </w:tcPr>
          <w:p w14:paraId="0FC9AB74" w14:textId="77777777" w:rsidR="008F0FC2" w:rsidRDefault="008F0FC2">
            <w:pPr>
              <w:rPr>
                <w:sz w:val="24"/>
                <w:szCs w:val="24"/>
              </w:rPr>
            </w:pPr>
          </w:p>
        </w:tc>
        <w:tc>
          <w:tcPr>
            <w:tcW w:w="820" w:type="dxa"/>
            <w:vAlign w:val="bottom"/>
          </w:tcPr>
          <w:p w14:paraId="46C3319F" w14:textId="77777777" w:rsidR="008F0FC2" w:rsidRDefault="006B39C4">
            <w:pPr>
              <w:ind w:left="120"/>
              <w:rPr>
                <w:sz w:val="20"/>
                <w:szCs w:val="20"/>
              </w:rPr>
            </w:pPr>
            <w:r>
              <w:rPr>
                <w:rFonts w:eastAsia="Times New Roman"/>
                <w:sz w:val="18"/>
                <w:szCs w:val="18"/>
              </w:rPr>
              <w:t>(.83)</w:t>
            </w:r>
          </w:p>
        </w:tc>
        <w:tc>
          <w:tcPr>
            <w:tcW w:w="1060" w:type="dxa"/>
            <w:vAlign w:val="bottom"/>
          </w:tcPr>
          <w:p w14:paraId="49537F3F" w14:textId="77777777" w:rsidR="008F0FC2" w:rsidRDefault="008F0FC2">
            <w:pPr>
              <w:rPr>
                <w:sz w:val="24"/>
                <w:szCs w:val="24"/>
              </w:rPr>
            </w:pPr>
          </w:p>
        </w:tc>
        <w:tc>
          <w:tcPr>
            <w:tcW w:w="1160" w:type="dxa"/>
            <w:vAlign w:val="bottom"/>
          </w:tcPr>
          <w:p w14:paraId="23456F9A" w14:textId="77777777" w:rsidR="008F0FC2" w:rsidRDefault="008F0FC2">
            <w:pPr>
              <w:rPr>
                <w:sz w:val="24"/>
                <w:szCs w:val="24"/>
              </w:rPr>
            </w:pPr>
          </w:p>
        </w:tc>
        <w:tc>
          <w:tcPr>
            <w:tcW w:w="0" w:type="dxa"/>
            <w:vAlign w:val="bottom"/>
          </w:tcPr>
          <w:p w14:paraId="39D72702" w14:textId="77777777" w:rsidR="008F0FC2" w:rsidRDefault="008F0FC2">
            <w:pPr>
              <w:rPr>
                <w:sz w:val="1"/>
                <w:szCs w:val="1"/>
              </w:rPr>
            </w:pPr>
          </w:p>
        </w:tc>
      </w:tr>
      <w:tr w:rsidR="008F0FC2" w14:paraId="39604643" w14:textId="77777777">
        <w:trPr>
          <w:trHeight w:val="199"/>
        </w:trPr>
        <w:tc>
          <w:tcPr>
            <w:tcW w:w="1940" w:type="dxa"/>
            <w:gridSpan w:val="2"/>
            <w:vAlign w:val="bottom"/>
          </w:tcPr>
          <w:p w14:paraId="3F03854D" w14:textId="77777777" w:rsidR="008F0FC2" w:rsidRDefault="006B39C4">
            <w:pPr>
              <w:spacing w:line="199" w:lineRule="exact"/>
              <w:ind w:left="100"/>
              <w:rPr>
                <w:sz w:val="20"/>
                <w:szCs w:val="20"/>
              </w:rPr>
            </w:pPr>
            <w:r>
              <w:rPr>
                <w:rFonts w:eastAsia="Times New Roman"/>
                <w:sz w:val="18"/>
                <w:szCs w:val="18"/>
              </w:rPr>
              <w:t>Nudge Acceptability</w:t>
            </w:r>
          </w:p>
        </w:tc>
        <w:tc>
          <w:tcPr>
            <w:tcW w:w="1520" w:type="dxa"/>
            <w:vAlign w:val="bottom"/>
          </w:tcPr>
          <w:p w14:paraId="051DC1C7" w14:textId="77777777" w:rsidR="008F0FC2" w:rsidRDefault="008F0FC2">
            <w:pPr>
              <w:rPr>
                <w:sz w:val="17"/>
                <w:szCs w:val="17"/>
              </w:rPr>
            </w:pPr>
          </w:p>
        </w:tc>
        <w:tc>
          <w:tcPr>
            <w:tcW w:w="940" w:type="dxa"/>
            <w:vAlign w:val="bottom"/>
          </w:tcPr>
          <w:p w14:paraId="619FAADC" w14:textId="77777777" w:rsidR="008F0FC2" w:rsidRDefault="006B39C4">
            <w:pPr>
              <w:spacing w:line="199" w:lineRule="exact"/>
              <w:ind w:left="120"/>
              <w:rPr>
                <w:sz w:val="20"/>
                <w:szCs w:val="20"/>
              </w:rPr>
            </w:pPr>
            <w:r>
              <w:rPr>
                <w:rFonts w:eastAsia="Times New Roman"/>
                <w:sz w:val="18"/>
                <w:szCs w:val="18"/>
              </w:rPr>
              <w:t>3.95 (.68)</w:t>
            </w:r>
          </w:p>
        </w:tc>
        <w:tc>
          <w:tcPr>
            <w:tcW w:w="1060" w:type="dxa"/>
            <w:vAlign w:val="bottom"/>
          </w:tcPr>
          <w:p w14:paraId="456AA345" w14:textId="77777777" w:rsidR="008F0FC2" w:rsidRDefault="006B39C4">
            <w:pPr>
              <w:spacing w:line="199" w:lineRule="exact"/>
              <w:ind w:left="120"/>
              <w:rPr>
                <w:sz w:val="20"/>
                <w:szCs w:val="20"/>
              </w:rPr>
            </w:pPr>
            <w:r>
              <w:rPr>
                <w:rFonts w:eastAsia="Times New Roman"/>
                <w:sz w:val="18"/>
                <w:szCs w:val="18"/>
              </w:rPr>
              <w:t>3.40 (.51)</w:t>
            </w:r>
          </w:p>
        </w:tc>
        <w:tc>
          <w:tcPr>
            <w:tcW w:w="1220" w:type="dxa"/>
            <w:vAlign w:val="bottom"/>
          </w:tcPr>
          <w:p w14:paraId="270676BE" w14:textId="77777777" w:rsidR="008F0FC2" w:rsidRDefault="006B39C4">
            <w:pPr>
              <w:spacing w:line="199" w:lineRule="exact"/>
              <w:ind w:left="140"/>
              <w:rPr>
                <w:sz w:val="20"/>
                <w:szCs w:val="20"/>
              </w:rPr>
            </w:pPr>
            <w:r>
              <w:rPr>
                <w:rFonts w:eastAsia="Times New Roman"/>
                <w:sz w:val="18"/>
                <w:szCs w:val="18"/>
              </w:rPr>
              <w:t>3.78 (.67)</w:t>
            </w:r>
          </w:p>
        </w:tc>
        <w:tc>
          <w:tcPr>
            <w:tcW w:w="820" w:type="dxa"/>
            <w:vAlign w:val="bottom"/>
          </w:tcPr>
          <w:p w14:paraId="3E062759" w14:textId="77777777" w:rsidR="008F0FC2" w:rsidRDefault="006B39C4">
            <w:pPr>
              <w:spacing w:line="199" w:lineRule="exact"/>
              <w:ind w:left="120"/>
              <w:rPr>
                <w:sz w:val="20"/>
                <w:szCs w:val="20"/>
              </w:rPr>
            </w:pPr>
            <w:r>
              <w:rPr>
                <w:rFonts w:eastAsia="Times New Roman"/>
                <w:sz w:val="18"/>
                <w:szCs w:val="18"/>
              </w:rPr>
              <w:t>3.61</w:t>
            </w:r>
          </w:p>
        </w:tc>
        <w:tc>
          <w:tcPr>
            <w:tcW w:w="1060" w:type="dxa"/>
            <w:vAlign w:val="bottom"/>
          </w:tcPr>
          <w:p w14:paraId="0D205063" w14:textId="77777777" w:rsidR="008F0FC2" w:rsidRDefault="006B39C4">
            <w:pPr>
              <w:spacing w:line="199" w:lineRule="exact"/>
              <w:ind w:left="120"/>
              <w:rPr>
                <w:sz w:val="20"/>
                <w:szCs w:val="20"/>
              </w:rPr>
            </w:pPr>
            <w:r>
              <w:rPr>
                <w:rFonts w:eastAsia="Times New Roman"/>
                <w:sz w:val="18"/>
                <w:szCs w:val="18"/>
              </w:rPr>
              <w:t>3.68 (.64)</w:t>
            </w:r>
          </w:p>
        </w:tc>
        <w:tc>
          <w:tcPr>
            <w:tcW w:w="1160" w:type="dxa"/>
            <w:vAlign w:val="bottom"/>
          </w:tcPr>
          <w:p w14:paraId="2BB88B48" w14:textId="77777777" w:rsidR="008F0FC2" w:rsidRDefault="006B39C4">
            <w:pPr>
              <w:spacing w:line="199" w:lineRule="exact"/>
              <w:ind w:left="100"/>
              <w:rPr>
                <w:sz w:val="20"/>
                <w:szCs w:val="20"/>
              </w:rPr>
            </w:pPr>
            <w:r>
              <w:rPr>
                <w:rFonts w:eastAsia="Times New Roman"/>
                <w:sz w:val="18"/>
                <w:szCs w:val="18"/>
              </w:rPr>
              <w:t>3.72 (.62)</w:t>
            </w:r>
          </w:p>
        </w:tc>
        <w:tc>
          <w:tcPr>
            <w:tcW w:w="0" w:type="dxa"/>
            <w:vAlign w:val="bottom"/>
          </w:tcPr>
          <w:p w14:paraId="61C40E2A" w14:textId="77777777" w:rsidR="008F0FC2" w:rsidRDefault="008F0FC2">
            <w:pPr>
              <w:rPr>
                <w:sz w:val="1"/>
                <w:szCs w:val="1"/>
              </w:rPr>
            </w:pPr>
          </w:p>
        </w:tc>
      </w:tr>
      <w:tr w:rsidR="008F0FC2" w14:paraId="03EF1116" w14:textId="77777777">
        <w:trPr>
          <w:trHeight w:val="293"/>
        </w:trPr>
        <w:tc>
          <w:tcPr>
            <w:tcW w:w="1940" w:type="dxa"/>
            <w:gridSpan w:val="2"/>
            <w:vAlign w:val="bottom"/>
          </w:tcPr>
          <w:p w14:paraId="3D744C7C" w14:textId="77777777" w:rsidR="008F0FC2" w:rsidRDefault="006B39C4">
            <w:pPr>
              <w:spacing w:line="293" w:lineRule="exact"/>
              <w:ind w:left="100"/>
              <w:rPr>
                <w:sz w:val="20"/>
                <w:szCs w:val="20"/>
              </w:rPr>
            </w:pPr>
            <w:r>
              <w:rPr>
                <w:rFonts w:eastAsia="Times New Roman"/>
                <w:sz w:val="18"/>
                <w:szCs w:val="18"/>
              </w:rPr>
              <w:t xml:space="preserve">(M (SD)) </w:t>
            </w:r>
          </w:p>
        </w:tc>
        <w:tc>
          <w:tcPr>
            <w:tcW w:w="1520" w:type="dxa"/>
            <w:vAlign w:val="bottom"/>
          </w:tcPr>
          <w:p w14:paraId="31A70A36" w14:textId="77777777" w:rsidR="008F0FC2" w:rsidRDefault="008F0FC2">
            <w:pPr>
              <w:rPr>
                <w:sz w:val="24"/>
                <w:szCs w:val="24"/>
              </w:rPr>
            </w:pPr>
          </w:p>
        </w:tc>
        <w:tc>
          <w:tcPr>
            <w:tcW w:w="940" w:type="dxa"/>
            <w:vAlign w:val="bottom"/>
          </w:tcPr>
          <w:p w14:paraId="703F994C" w14:textId="77777777" w:rsidR="008F0FC2" w:rsidRDefault="008F0FC2">
            <w:pPr>
              <w:rPr>
                <w:sz w:val="24"/>
                <w:szCs w:val="24"/>
              </w:rPr>
            </w:pPr>
          </w:p>
        </w:tc>
        <w:tc>
          <w:tcPr>
            <w:tcW w:w="1060" w:type="dxa"/>
            <w:vAlign w:val="bottom"/>
          </w:tcPr>
          <w:p w14:paraId="52E8F716" w14:textId="77777777" w:rsidR="008F0FC2" w:rsidRDefault="008F0FC2">
            <w:pPr>
              <w:rPr>
                <w:sz w:val="24"/>
                <w:szCs w:val="24"/>
              </w:rPr>
            </w:pPr>
          </w:p>
        </w:tc>
        <w:tc>
          <w:tcPr>
            <w:tcW w:w="1220" w:type="dxa"/>
            <w:vAlign w:val="bottom"/>
          </w:tcPr>
          <w:p w14:paraId="4E5BF835" w14:textId="77777777" w:rsidR="008F0FC2" w:rsidRDefault="008F0FC2">
            <w:pPr>
              <w:rPr>
                <w:sz w:val="24"/>
                <w:szCs w:val="24"/>
              </w:rPr>
            </w:pPr>
          </w:p>
        </w:tc>
        <w:tc>
          <w:tcPr>
            <w:tcW w:w="820" w:type="dxa"/>
            <w:vAlign w:val="bottom"/>
          </w:tcPr>
          <w:p w14:paraId="394DF4B4" w14:textId="77777777" w:rsidR="008F0FC2" w:rsidRDefault="006B39C4">
            <w:pPr>
              <w:ind w:left="120"/>
              <w:rPr>
                <w:sz w:val="20"/>
                <w:szCs w:val="20"/>
              </w:rPr>
            </w:pPr>
            <w:r>
              <w:rPr>
                <w:rFonts w:eastAsia="Times New Roman"/>
                <w:sz w:val="18"/>
                <w:szCs w:val="18"/>
              </w:rPr>
              <w:t>(.61)</w:t>
            </w:r>
          </w:p>
        </w:tc>
        <w:tc>
          <w:tcPr>
            <w:tcW w:w="1060" w:type="dxa"/>
            <w:vAlign w:val="bottom"/>
          </w:tcPr>
          <w:p w14:paraId="7EB162FF" w14:textId="77777777" w:rsidR="008F0FC2" w:rsidRDefault="008F0FC2">
            <w:pPr>
              <w:rPr>
                <w:sz w:val="24"/>
                <w:szCs w:val="24"/>
              </w:rPr>
            </w:pPr>
          </w:p>
        </w:tc>
        <w:tc>
          <w:tcPr>
            <w:tcW w:w="1160" w:type="dxa"/>
            <w:vAlign w:val="bottom"/>
          </w:tcPr>
          <w:p w14:paraId="762FC705" w14:textId="77777777" w:rsidR="008F0FC2" w:rsidRDefault="008F0FC2">
            <w:pPr>
              <w:rPr>
                <w:sz w:val="24"/>
                <w:szCs w:val="24"/>
              </w:rPr>
            </w:pPr>
          </w:p>
        </w:tc>
        <w:tc>
          <w:tcPr>
            <w:tcW w:w="0" w:type="dxa"/>
            <w:vAlign w:val="bottom"/>
          </w:tcPr>
          <w:p w14:paraId="21F30AB9" w14:textId="77777777" w:rsidR="008F0FC2" w:rsidRDefault="008F0FC2">
            <w:pPr>
              <w:rPr>
                <w:sz w:val="1"/>
                <w:szCs w:val="1"/>
              </w:rPr>
            </w:pPr>
          </w:p>
        </w:tc>
      </w:tr>
      <w:tr w:rsidR="008F0FC2" w14:paraId="29353C8D" w14:textId="77777777">
        <w:trPr>
          <w:trHeight w:val="264"/>
        </w:trPr>
        <w:tc>
          <w:tcPr>
            <w:tcW w:w="1940" w:type="dxa"/>
            <w:gridSpan w:val="2"/>
            <w:vAlign w:val="bottom"/>
          </w:tcPr>
          <w:p w14:paraId="056F1D1D" w14:textId="77777777" w:rsidR="008F0FC2" w:rsidRDefault="006B39C4">
            <w:pPr>
              <w:spacing w:line="264" w:lineRule="exact"/>
              <w:ind w:left="400"/>
              <w:rPr>
                <w:sz w:val="20"/>
                <w:szCs w:val="20"/>
              </w:rPr>
            </w:pPr>
            <w:r>
              <w:rPr>
                <w:rFonts w:ascii="PMingLiU" w:eastAsia="PMingLiU" w:hAnsi="PMingLiU" w:cs="PMingLiU"/>
                <w:sz w:val="20"/>
                <w:szCs w:val="20"/>
              </w:rPr>
              <w:t>Handedness</w:t>
            </w:r>
          </w:p>
        </w:tc>
        <w:tc>
          <w:tcPr>
            <w:tcW w:w="1520" w:type="dxa"/>
            <w:vAlign w:val="bottom"/>
          </w:tcPr>
          <w:p w14:paraId="12BC83C8" w14:textId="77777777" w:rsidR="008F0FC2" w:rsidRDefault="008F0FC2"/>
        </w:tc>
        <w:tc>
          <w:tcPr>
            <w:tcW w:w="940" w:type="dxa"/>
            <w:vAlign w:val="bottom"/>
          </w:tcPr>
          <w:p w14:paraId="65184381" w14:textId="77777777" w:rsidR="008F0FC2" w:rsidRDefault="006B39C4">
            <w:pPr>
              <w:spacing w:line="220" w:lineRule="exact"/>
              <w:ind w:left="120"/>
              <w:rPr>
                <w:sz w:val="20"/>
                <w:szCs w:val="20"/>
              </w:rPr>
            </w:pPr>
            <w:r>
              <w:rPr>
                <w:rFonts w:eastAsia="Times New Roman"/>
                <w:sz w:val="20"/>
                <w:szCs w:val="20"/>
              </w:rPr>
              <w:t>4.43</w:t>
            </w:r>
          </w:p>
        </w:tc>
        <w:tc>
          <w:tcPr>
            <w:tcW w:w="1060" w:type="dxa"/>
            <w:vAlign w:val="bottom"/>
          </w:tcPr>
          <w:p w14:paraId="6EE2A060" w14:textId="77777777" w:rsidR="008F0FC2" w:rsidRDefault="006B39C4">
            <w:pPr>
              <w:spacing w:line="220" w:lineRule="exact"/>
              <w:ind w:left="120"/>
              <w:rPr>
                <w:sz w:val="20"/>
                <w:szCs w:val="20"/>
              </w:rPr>
            </w:pPr>
            <w:r>
              <w:rPr>
                <w:rFonts w:eastAsia="Times New Roman"/>
                <w:sz w:val="20"/>
                <w:szCs w:val="20"/>
              </w:rPr>
              <w:t>4.95</w:t>
            </w:r>
          </w:p>
        </w:tc>
        <w:tc>
          <w:tcPr>
            <w:tcW w:w="1220" w:type="dxa"/>
            <w:vAlign w:val="bottom"/>
          </w:tcPr>
          <w:p w14:paraId="072F6E07" w14:textId="77777777" w:rsidR="008F0FC2" w:rsidRDefault="008F0FC2"/>
        </w:tc>
        <w:tc>
          <w:tcPr>
            <w:tcW w:w="820" w:type="dxa"/>
            <w:vAlign w:val="bottom"/>
          </w:tcPr>
          <w:p w14:paraId="419CAC6E" w14:textId="77777777" w:rsidR="008F0FC2" w:rsidRDefault="006B39C4">
            <w:pPr>
              <w:spacing w:line="220" w:lineRule="exact"/>
              <w:ind w:left="120"/>
              <w:rPr>
                <w:sz w:val="20"/>
                <w:szCs w:val="20"/>
              </w:rPr>
            </w:pPr>
            <w:r>
              <w:rPr>
                <w:rFonts w:eastAsia="Times New Roman"/>
                <w:sz w:val="20"/>
                <w:szCs w:val="20"/>
              </w:rPr>
              <w:t>4.67</w:t>
            </w:r>
          </w:p>
        </w:tc>
        <w:tc>
          <w:tcPr>
            <w:tcW w:w="1060" w:type="dxa"/>
            <w:vAlign w:val="bottom"/>
          </w:tcPr>
          <w:p w14:paraId="328FC00B" w14:textId="77777777" w:rsidR="008F0FC2" w:rsidRDefault="006B39C4">
            <w:pPr>
              <w:spacing w:line="220" w:lineRule="exact"/>
              <w:ind w:left="120"/>
              <w:rPr>
                <w:sz w:val="20"/>
                <w:szCs w:val="20"/>
              </w:rPr>
            </w:pPr>
            <w:r>
              <w:rPr>
                <w:rFonts w:eastAsia="Times New Roman"/>
                <w:sz w:val="20"/>
                <w:szCs w:val="20"/>
              </w:rPr>
              <w:t>4.34</w:t>
            </w:r>
          </w:p>
        </w:tc>
        <w:tc>
          <w:tcPr>
            <w:tcW w:w="1160" w:type="dxa"/>
            <w:vAlign w:val="bottom"/>
          </w:tcPr>
          <w:p w14:paraId="4FC735CB" w14:textId="77777777" w:rsidR="008F0FC2" w:rsidRDefault="008F0FC2"/>
        </w:tc>
        <w:tc>
          <w:tcPr>
            <w:tcW w:w="0" w:type="dxa"/>
            <w:vAlign w:val="bottom"/>
          </w:tcPr>
          <w:p w14:paraId="286797BF" w14:textId="77777777" w:rsidR="008F0FC2" w:rsidRDefault="008F0FC2">
            <w:pPr>
              <w:rPr>
                <w:sz w:val="1"/>
                <w:szCs w:val="1"/>
              </w:rPr>
            </w:pPr>
          </w:p>
        </w:tc>
      </w:tr>
      <w:tr w:rsidR="008F0FC2" w14:paraId="4293B39C" w14:textId="77777777">
        <w:trPr>
          <w:trHeight w:val="264"/>
        </w:trPr>
        <w:tc>
          <w:tcPr>
            <w:tcW w:w="1940" w:type="dxa"/>
            <w:gridSpan w:val="2"/>
            <w:vAlign w:val="bottom"/>
          </w:tcPr>
          <w:p w14:paraId="7A60AF9B" w14:textId="77777777" w:rsidR="008F0FC2" w:rsidRDefault="006B39C4">
            <w:pPr>
              <w:spacing w:line="264" w:lineRule="exact"/>
              <w:ind w:left="100"/>
              <w:rPr>
                <w:sz w:val="20"/>
                <w:szCs w:val="20"/>
              </w:rPr>
            </w:pPr>
            <w:r>
              <w:rPr>
                <w:rFonts w:eastAsia="Times New Roman"/>
                <w:i/>
                <w:iCs/>
                <w:sz w:val="20"/>
                <w:szCs w:val="20"/>
              </w:rPr>
              <w:t xml:space="preserve">M </w:t>
            </w:r>
            <w:r>
              <w:rPr>
                <w:rFonts w:eastAsia="Times New Roman"/>
                <w:sz w:val="20"/>
                <w:szCs w:val="20"/>
              </w:rPr>
              <w:t>(SD)</w:t>
            </w:r>
            <w:r>
              <w:rPr>
                <w:rFonts w:eastAsia="Times New Roman"/>
                <w:i/>
                <w:iCs/>
                <w:sz w:val="20"/>
                <w:szCs w:val="20"/>
              </w:rPr>
              <w:t xml:space="preserve"> </w:t>
            </w:r>
          </w:p>
        </w:tc>
        <w:tc>
          <w:tcPr>
            <w:tcW w:w="1520" w:type="dxa"/>
            <w:vAlign w:val="bottom"/>
          </w:tcPr>
          <w:p w14:paraId="6A3DCAF6" w14:textId="77777777" w:rsidR="008F0FC2" w:rsidRDefault="008F0FC2"/>
        </w:tc>
        <w:tc>
          <w:tcPr>
            <w:tcW w:w="940" w:type="dxa"/>
            <w:vAlign w:val="bottom"/>
          </w:tcPr>
          <w:p w14:paraId="5FA030BB" w14:textId="77777777" w:rsidR="008F0FC2" w:rsidRDefault="006B39C4">
            <w:pPr>
              <w:spacing w:line="220" w:lineRule="exact"/>
              <w:ind w:left="120"/>
              <w:rPr>
                <w:sz w:val="20"/>
                <w:szCs w:val="20"/>
              </w:rPr>
            </w:pPr>
            <w:r>
              <w:rPr>
                <w:rFonts w:eastAsia="Times New Roman"/>
                <w:sz w:val="20"/>
                <w:szCs w:val="20"/>
              </w:rPr>
              <w:t>(.99)*</w:t>
            </w:r>
          </w:p>
        </w:tc>
        <w:tc>
          <w:tcPr>
            <w:tcW w:w="1060" w:type="dxa"/>
            <w:vAlign w:val="bottom"/>
          </w:tcPr>
          <w:p w14:paraId="1F7A6F52" w14:textId="77777777" w:rsidR="008F0FC2" w:rsidRDefault="006B39C4">
            <w:pPr>
              <w:spacing w:line="220" w:lineRule="exact"/>
              <w:ind w:left="120"/>
              <w:rPr>
                <w:sz w:val="20"/>
                <w:szCs w:val="20"/>
              </w:rPr>
            </w:pPr>
            <w:r>
              <w:rPr>
                <w:rFonts w:eastAsia="Times New Roman"/>
                <w:sz w:val="20"/>
                <w:szCs w:val="20"/>
              </w:rPr>
              <w:t>(.10)*</w:t>
            </w:r>
          </w:p>
        </w:tc>
        <w:tc>
          <w:tcPr>
            <w:tcW w:w="1220" w:type="dxa"/>
            <w:vAlign w:val="bottom"/>
          </w:tcPr>
          <w:p w14:paraId="370D5A28" w14:textId="77777777" w:rsidR="008F0FC2" w:rsidRDefault="006B39C4">
            <w:pPr>
              <w:spacing w:line="220" w:lineRule="exact"/>
              <w:ind w:left="140"/>
              <w:rPr>
                <w:sz w:val="20"/>
                <w:szCs w:val="20"/>
              </w:rPr>
            </w:pPr>
            <w:r>
              <w:rPr>
                <w:rFonts w:eastAsia="Times New Roman"/>
                <w:sz w:val="20"/>
                <w:szCs w:val="20"/>
              </w:rPr>
              <w:t>3.38 (1.66)*</w:t>
            </w:r>
          </w:p>
        </w:tc>
        <w:tc>
          <w:tcPr>
            <w:tcW w:w="820" w:type="dxa"/>
            <w:vAlign w:val="bottom"/>
          </w:tcPr>
          <w:p w14:paraId="1648814F" w14:textId="77777777" w:rsidR="008F0FC2" w:rsidRDefault="006B39C4">
            <w:pPr>
              <w:spacing w:line="220" w:lineRule="exact"/>
              <w:ind w:left="120"/>
              <w:rPr>
                <w:sz w:val="20"/>
                <w:szCs w:val="20"/>
              </w:rPr>
            </w:pPr>
            <w:r>
              <w:rPr>
                <w:rFonts w:eastAsia="Times New Roman"/>
                <w:sz w:val="20"/>
                <w:szCs w:val="20"/>
              </w:rPr>
              <w:t>(.86)</w:t>
            </w:r>
          </w:p>
        </w:tc>
        <w:tc>
          <w:tcPr>
            <w:tcW w:w="1060" w:type="dxa"/>
            <w:vAlign w:val="bottom"/>
          </w:tcPr>
          <w:p w14:paraId="76955FD4" w14:textId="77777777" w:rsidR="008F0FC2" w:rsidRDefault="006B39C4">
            <w:pPr>
              <w:spacing w:line="220" w:lineRule="exact"/>
              <w:ind w:left="120"/>
              <w:rPr>
                <w:sz w:val="20"/>
                <w:szCs w:val="20"/>
              </w:rPr>
            </w:pPr>
            <w:r>
              <w:rPr>
                <w:rFonts w:eastAsia="Times New Roman"/>
                <w:sz w:val="20"/>
                <w:szCs w:val="20"/>
              </w:rPr>
              <w:t>(1.21)</w:t>
            </w:r>
          </w:p>
        </w:tc>
        <w:tc>
          <w:tcPr>
            <w:tcW w:w="1160" w:type="dxa"/>
            <w:vAlign w:val="bottom"/>
          </w:tcPr>
          <w:p w14:paraId="5B8A47B1" w14:textId="77777777" w:rsidR="008F0FC2" w:rsidRDefault="006B39C4">
            <w:pPr>
              <w:spacing w:line="220" w:lineRule="exact"/>
              <w:ind w:left="100"/>
              <w:rPr>
                <w:sz w:val="20"/>
                <w:szCs w:val="20"/>
              </w:rPr>
            </w:pPr>
            <w:r>
              <w:rPr>
                <w:rFonts w:eastAsia="Times New Roman"/>
                <w:sz w:val="20"/>
                <w:szCs w:val="20"/>
              </w:rPr>
              <w:t>4.42 (1.14)</w:t>
            </w:r>
          </w:p>
        </w:tc>
        <w:tc>
          <w:tcPr>
            <w:tcW w:w="0" w:type="dxa"/>
            <w:vAlign w:val="bottom"/>
          </w:tcPr>
          <w:p w14:paraId="62ED3EEB" w14:textId="77777777" w:rsidR="008F0FC2" w:rsidRDefault="008F0FC2">
            <w:pPr>
              <w:rPr>
                <w:sz w:val="1"/>
                <w:szCs w:val="1"/>
              </w:rPr>
            </w:pPr>
          </w:p>
        </w:tc>
      </w:tr>
      <w:tr w:rsidR="008F0FC2" w14:paraId="3F95DD20" w14:textId="77777777">
        <w:trPr>
          <w:trHeight w:val="239"/>
        </w:trPr>
        <w:tc>
          <w:tcPr>
            <w:tcW w:w="1940" w:type="dxa"/>
            <w:gridSpan w:val="2"/>
            <w:vAlign w:val="bottom"/>
          </w:tcPr>
          <w:p w14:paraId="375E3346" w14:textId="77777777" w:rsidR="008F0FC2" w:rsidRDefault="006B39C4">
            <w:pPr>
              <w:ind w:left="100"/>
              <w:rPr>
                <w:sz w:val="20"/>
                <w:szCs w:val="20"/>
              </w:rPr>
            </w:pPr>
            <w:r>
              <w:rPr>
                <w:rFonts w:eastAsia="Times New Roman"/>
                <w:sz w:val="20"/>
                <w:szCs w:val="20"/>
              </w:rPr>
              <w:t xml:space="preserve">Effort (Fruit) </w:t>
            </w:r>
            <w:r>
              <w:rPr>
                <w:rFonts w:eastAsia="Times New Roman"/>
                <w:i/>
                <w:iCs/>
                <w:sz w:val="20"/>
                <w:szCs w:val="20"/>
              </w:rPr>
              <w:t>M</w:t>
            </w:r>
            <w:r>
              <w:rPr>
                <w:rFonts w:eastAsia="Times New Roman"/>
                <w:sz w:val="20"/>
                <w:szCs w:val="20"/>
              </w:rPr>
              <w:t xml:space="preserve"> (SD)</w:t>
            </w:r>
          </w:p>
        </w:tc>
        <w:tc>
          <w:tcPr>
            <w:tcW w:w="1520" w:type="dxa"/>
            <w:vAlign w:val="bottom"/>
          </w:tcPr>
          <w:p w14:paraId="33E1E8D6" w14:textId="77777777" w:rsidR="008F0FC2" w:rsidRDefault="008F0FC2">
            <w:pPr>
              <w:rPr>
                <w:sz w:val="20"/>
                <w:szCs w:val="20"/>
              </w:rPr>
            </w:pPr>
          </w:p>
        </w:tc>
        <w:tc>
          <w:tcPr>
            <w:tcW w:w="940" w:type="dxa"/>
            <w:vAlign w:val="bottom"/>
          </w:tcPr>
          <w:p w14:paraId="7CAE1C80" w14:textId="77777777" w:rsidR="008F0FC2" w:rsidRDefault="006B39C4">
            <w:pPr>
              <w:spacing w:line="220" w:lineRule="exact"/>
              <w:ind w:left="120"/>
              <w:rPr>
                <w:sz w:val="20"/>
                <w:szCs w:val="20"/>
              </w:rPr>
            </w:pPr>
            <w:r>
              <w:rPr>
                <w:rFonts w:eastAsia="Times New Roman"/>
                <w:sz w:val="20"/>
                <w:szCs w:val="20"/>
              </w:rPr>
              <w:t>1.84</w:t>
            </w:r>
          </w:p>
        </w:tc>
        <w:tc>
          <w:tcPr>
            <w:tcW w:w="1060" w:type="dxa"/>
            <w:vAlign w:val="bottom"/>
          </w:tcPr>
          <w:p w14:paraId="3E8854A2" w14:textId="77777777" w:rsidR="008F0FC2" w:rsidRDefault="006B39C4">
            <w:pPr>
              <w:spacing w:line="220" w:lineRule="exact"/>
              <w:ind w:left="120"/>
              <w:rPr>
                <w:sz w:val="20"/>
                <w:szCs w:val="20"/>
              </w:rPr>
            </w:pPr>
            <w:r>
              <w:rPr>
                <w:rFonts w:eastAsia="Times New Roman"/>
                <w:sz w:val="20"/>
                <w:szCs w:val="20"/>
              </w:rPr>
              <w:t>1.22</w:t>
            </w:r>
          </w:p>
        </w:tc>
        <w:tc>
          <w:tcPr>
            <w:tcW w:w="1220" w:type="dxa"/>
            <w:vAlign w:val="bottom"/>
          </w:tcPr>
          <w:p w14:paraId="0F23A7B1" w14:textId="77777777" w:rsidR="008F0FC2" w:rsidRDefault="006B39C4">
            <w:pPr>
              <w:spacing w:line="220" w:lineRule="exact"/>
              <w:ind w:left="140"/>
              <w:rPr>
                <w:sz w:val="20"/>
                <w:szCs w:val="20"/>
              </w:rPr>
            </w:pPr>
            <w:r>
              <w:rPr>
                <w:rFonts w:eastAsia="Times New Roman"/>
                <w:sz w:val="20"/>
                <w:szCs w:val="20"/>
              </w:rPr>
              <w:t>2.74</w:t>
            </w:r>
          </w:p>
        </w:tc>
        <w:tc>
          <w:tcPr>
            <w:tcW w:w="820" w:type="dxa"/>
            <w:vAlign w:val="bottom"/>
          </w:tcPr>
          <w:p w14:paraId="65E4E6CC" w14:textId="77777777" w:rsidR="008F0FC2" w:rsidRDefault="006B39C4">
            <w:pPr>
              <w:spacing w:line="220" w:lineRule="exact"/>
              <w:ind w:left="120"/>
              <w:rPr>
                <w:sz w:val="20"/>
                <w:szCs w:val="20"/>
              </w:rPr>
            </w:pPr>
            <w:r>
              <w:rPr>
                <w:rFonts w:eastAsia="Times New Roman"/>
                <w:sz w:val="20"/>
                <w:szCs w:val="20"/>
              </w:rPr>
              <w:t>2.67</w:t>
            </w:r>
          </w:p>
        </w:tc>
        <w:tc>
          <w:tcPr>
            <w:tcW w:w="1060" w:type="dxa"/>
            <w:vAlign w:val="bottom"/>
          </w:tcPr>
          <w:p w14:paraId="1977147A" w14:textId="77777777" w:rsidR="008F0FC2" w:rsidRDefault="006B39C4">
            <w:pPr>
              <w:spacing w:line="220" w:lineRule="exact"/>
              <w:ind w:left="120"/>
              <w:rPr>
                <w:sz w:val="20"/>
                <w:szCs w:val="20"/>
              </w:rPr>
            </w:pPr>
            <w:r>
              <w:rPr>
                <w:rFonts w:eastAsia="Times New Roman"/>
                <w:sz w:val="20"/>
                <w:szCs w:val="20"/>
              </w:rPr>
              <w:t>2.13</w:t>
            </w:r>
          </w:p>
        </w:tc>
        <w:tc>
          <w:tcPr>
            <w:tcW w:w="1160" w:type="dxa"/>
            <w:vAlign w:val="bottom"/>
          </w:tcPr>
          <w:p w14:paraId="0859432C" w14:textId="77777777" w:rsidR="008F0FC2" w:rsidRDefault="008F0FC2">
            <w:pPr>
              <w:rPr>
                <w:sz w:val="20"/>
                <w:szCs w:val="20"/>
              </w:rPr>
            </w:pPr>
          </w:p>
        </w:tc>
        <w:tc>
          <w:tcPr>
            <w:tcW w:w="0" w:type="dxa"/>
            <w:vAlign w:val="bottom"/>
          </w:tcPr>
          <w:p w14:paraId="6372A0F6" w14:textId="77777777" w:rsidR="008F0FC2" w:rsidRDefault="008F0FC2">
            <w:pPr>
              <w:rPr>
                <w:sz w:val="1"/>
                <w:szCs w:val="1"/>
              </w:rPr>
            </w:pPr>
          </w:p>
        </w:tc>
      </w:tr>
      <w:tr w:rsidR="008F0FC2" w14:paraId="5AE26513" w14:textId="77777777">
        <w:trPr>
          <w:trHeight w:val="176"/>
        </w:trPr>
        <w:tc>
          <w:tcPr>
            <w:tcW w:w="520" w:type="dxa"/>
            <w:vAlign w:val="bottom"/>
          </w:tcPr>
          <w:p w14:paraId="7350F3B5" w14:textId="77777777" w:rsidR="008F0FC2" w:rsidRDefault="008F0FC2">
            <w:pPr>
              <w:ind w:left="140"/>
              <w:rPr>
                <w:sz w:val="20"/>
                <w:szCs w:val="20"/>
              </w:rPr>
            </w:pPr>
          </w:p>
        </w:tc>
        <w:tc>
          <w:tcPr>
            <w:tcW w:w="1420" w:type="dxa"/>
            <w:vAlign w:val="bottom"/>
          </w:tcPr>
          <w:p w14:paraId="03A253DA" w14:textId="77777777" w:rsidR="008F0FC2" w:rsidRDefault="008F0FC2">
            <w:pPr>
              <w:rPr>
                <w:sz w:val="15"/>
                <w:szCs w:val="15"/>
              </w:rPr>
            </w:pPr>
          </w:p>
        </w:tc>
        <w:tc>
          <w:tcPr>
            <w:tcW w:w="1520" w:type="dxa"/>
            <w:vAlign w:val="bottom"/>
          </w:tcPr>
          <w:p w14:paraId="057797A8" w14:textId="77777777" w:rsidR="008F0FC2" w:rsidRDefault="008F0FC2">
            <w:pPr>
              <w:rPr>
                <w:sz w:val="15"/>
                <w:szCs w:val="15"/>
              </w:rPr>
            </w:pPr>
          </w:p>
        </w:tc>
        <w:tc>
          <w:tcPr>
            <w:tcW w:w="940" w:type="dxa"/>
            <w:vMerge w:val="restart"/>
            <w:vAlign w:val="bottom"/>
          </w:tcPr>
          <w:p w14:paraId="5801CA1E" w14:textId="77777777" w:rsidR="008F0FC2" w:rsidRDefault="006B39C4">
            <w:pPr>
              <w:ind w:left="120"/>
              <w:rPr>
                <w:sz w:val="20"/>
                <w:szCs w:val="20"/>
              </w:rPr>
            </w:pPr>
            <w:r>
              <w:rPr>
                <w:rFonts w:eastAsia="Times New Roman"/>
                <w:sz w:val="20"/>
                <w:szCs w:val="20"/>
              </w:rPr>
              <w:t>(.77)</w:t>
            </w:r>
          </w:p>
        </w:tc>
        <w:tc>
          <w:tcPr>
            <w:tcW w:w="1060" w:type="dxa"/>
            <w:vMerge w:val="restart"/>
            <w:vAlign w:val="bottom"/>
          </w:tcPr>
          <w:p w14:paraId="57B3C2AE" w14:textId="77777777" w:rsidR="008F0FC2" w:rsidRDefault="006B39C4">
            <w:pPr>
              <w:ind w:left="120"/>
              <w:rPr>
                <w:sz w:val="20"/>
                <w:szCs w:val="20"/>
              </w:rPr>
            </w:pPr>
            <w:r>
              <w:rPr>
                <w:rFonts w:eastAsia="Times New Roman"/>
                <w:sz w:val="20"/>
                <w:szCs w:val="20"/>
              </w:rPr>
              <w:t>(.42)**</w:t>
            </w:r>
          </w:p>
        </w:tc>
        <w:tc>
          <w:tcPr>
            <w:tcW w:w="1220" w:type="dxa"/>
            <w:vMerge w:val="restart"/>
            <w:vAlign w:val="bottom"/>
          </w:tcPr>
          <w:p w14:paraId="264068A0" w14:textId="77777777" w:rsidR="008F0FC2" w:rsidRDefault="006B39C4">
            <w:pPr>
              <w:ind w:left="140"/>
              <w:rPr>
                <w:sz w:val="20"/>
                <w:szCs w:val="20"/>
              </w:rPr>
            </w:pPr>
            <w:r>
              <w:rPr>
                <w:rFonts w:eastAsia="Times New Roman"/>
                <w:sz w:val="20"/>
                <w:szCs w:val="20"/>
              </w:rPr>
              <w:t>(1.01)**</w:t>
            </w:r>
          </w:p>
        </w:tc>
        <w:tc>
          <w:tcPr>
            <w:tcW w:w="820" w:type="dxa"/>
            <w:vMerge w:val="restart"/>
            <w:vAlign w:val="bottom"/>
          </w:tcPr>
          <w:p w14:paraId="0FFA8CAF" w14:textId="77777777" w:rsidR="008F0FC2" w:rsidRDefault="006B39C4">
            <w:pPr>
              <w:ind w:left="120"/>
              <w:rPr>
                <w:sz w:val="20"/>
                <w:szCs w:val="20"/>
              </w:rPr>
            </w:pPr>
            <w:r>
              <w:rPr>
                <w:rFonts w:eastAsia="Times New Roman"/>
                <w:sz w:val="20"/>
                <w:szCs w:val="20"/>
              </w:rPr>
              <w:t>(.93)*</w:t>
            </w:r>
          </w:p>
        </w:tc>
        <w:tc>
          <w:tcPr>
            <w:tcW w:w="1060" w:type="dxa"/>
            <w:vMerge w:val="restart"/>
            <w:vAlign w:val="bottom"/>
          </w:tcPr>
          <w:p w14:paraId="19F3BECA" w14:textId="77777777" w:rsidR="008F0FC2" w:rsidRDefault="006B39C4">
            <w:pPr>
              <w:ind w:left="120"/>
              <w:rPr>
                <w:sz w:val="20"/>
                <w:szCs w:val="20"/>
              </w:rPr>
            </w:pPr>
            <w:r>
              <w:rPr>
                <w:rFonts w:eastAsia="Times New Roman"/>
                <w:sz w:val="20"/>
                <w:szCs w:val="20"/>
              </w:rPr>
              <w:t>(1.02)</w:t>
            </w:r>
          </w:p>
        </w:tc>
        <w:tc>
          <w:tcPr>
            <w:tcW w:w="1160" w:type="dxa"/>
            <w:vMerge w:val="restart"/>
            <w:vAlign w:val="bottom"/>
          </w:tcPr>
          <w:p w14:paraId="36EAFB1D" w14:textId="77777777" w:rsidR="008F0FC2" w:rsidRDefault="006B39C4">
            <w:pPr>
              <w:ind w:left="100"/>
              <w:rPr>
                <w:sz w:val="20"/>
                <w:szCs w:val="20"/>
              </w:rPr>
            </w:pPr>
            <w:r>
              <w:rPr>
                <w:rFonts w:eastAsia="Times New Roman"/>
                <w:sz w:val="20"/>
                <w:szCs w:val="20"/>
              </w:rPr>
              <w:t>2.21 (1.03)</w:t>
            </w:r>
          </w:p>
        </w:tc>
        <w:tc>
          <w:tcPr>
            <w:tcW w:w="0" w:type="dxa"/>
            <w:vAlign w:val="bottom"/>
          </w:tcPr>
          <w:p w14:paraId="6FB0560F" w14:textId="77777777" w:rsidR="008F0FC2" w:rsidRDefault="008F0FC2">
            <w:pPr>
              <w:rPr>
                <w:sz w:val="1"/>
                <w:szCs w:val="1"/>
              </w:rPr>
            </w:pPr>
          </w:p>
        </w:tc>
      </w:tr>
      <w:tr w:rsidR="008F0FC2" w14:paraId="5D1F1A6E" w14:textId="77777777">
        <w:trPr>
          <w:trHeight w:val="69"/>
        </w:trPr>
        <w:tc>
          <w:tcPr>
            <w:tcW w:w="520" w:type="dxa"/>
            <w:vAlign w:val="bottom"/>
          </w:tcPr>
          <w:p w14:paraId="3A4C6BD6" w14:textId="77777777" w:rsidR="008F0FC2" w:rsidRDefault="008F0FC2">
            <w:pPr>
              <w:rPr>
                <w:sz w:val="6"/>
                <w:szCs w:val="6"/>
              </w:rPr>
            </w:pPr>
          </w:p>
        </w:tc>
        <w:tc>
          <w:tcPr>
            <w:tcW w:w="1420" w:type="dxa"/>
            <w:vAlign w:val="bottom"/>
          </w:tcPr>
          <w:p w14:paraId="20D1B3BB" w14:textId="77777777" w:rsidR="008F0FC2" w:rsidRDefault="008F0FC2">
            <w:pPr>
              <w:rPr>
                <w:sz w:val="6"/>
                <w:szCs w:val="6"/>
              </w:rPr>
            </w:pPr>
          </w:p>
        </w:tc>
        <w:tc>
          <w:tcPr>
            <w:tcW w:w="1520" w:type="dxa"/>
            <w:vAlign w:val="bottom"/>
          </w:tcPr>
          <w:p w14:paraId="27E8CF3F" w14:textId="77777777" w:rsidR="008F0FC2" w:rsidRDefault="008F0FC2">
            <w:pPr>
              <w:rPr>
                <w:sz w:val="6"/>
                <w:szCs w:val="6"/>
              </w:rPr>
            </w:pPr>
          </w:p>
        </w:tc>
        <w:tc>
          <w:tcPr>
            <w:tcW w:w="940" w:type="dxa"/>
            <w:vMerge/>
            <w:vAlign w:val="bottom"/>
          </w:tcPr>
          <w:p w14:paraId="29637436" w14:textId="77777777" w:rsidR="008F0FC2" w:rsidRDefault="008F0FC2">
            <w:pPr>
              <w:rPr>
                <w:sz w:val="6"/>
                <w:szCs w:val="6"/>
              </w:rPr>
            </w:pPr>
          </w:p>
        </w:tc>
        <w:tc>
          <w:tcPr>
            <w:tcW w:w="1060" w:type="dxa"/>
            <w:vMerge/>
            <w:vAlign w:val="bottom"/>
          </w:tcPr>
          <w:p w14:paraId="676E0AAA" w14:textId="77777777" w:rsidR="008F0FC2" w:rsidRDefault="008F0FC2">
            <w:pPr>
              <w:rPr>
                <w:sz w:val="6"/>
                <w:szCs w:val="6"/>
              </w:rPr>
            </w:pPr>
          </w:p>
        </w:tc>
        <w:tc>
          <w:tcPr>
            <w:tcW w:w="1220" w:type="dxa"/>
            <w:vMerge/>
            <w:vAlign w:val="bottom"/>
          </w:tcPr>
          <w:p w14:paraId="039C0DCD" w14:textId="77777777" w:rsidR="008F0FC2" w:rsidRDefault="008F0FC2">
            <w:pPr>
              <w:rPr>
                <w:sz w:val="6"/>
                <w:szCs w:val="6"/>
              </w:rPr>
            </w:pPr>
          </w:p>
        </w:tc>
        <w:tc>
          <w:tcPr>
            <w:tcW w:w="820" w:type="dxa"/>
            <w:vMerge/>
            <w:vAlign w:val="bottom"/>
          </w:tcPr>
          <w:p w14:paraId="14CA367C" w14:textId="77777777" w:rsidR="008F0FC2" w:rsidRDefault="008F0FC2">
            <w:pPr>
              <w:rPr>
                <w:sz w:val="6"/>
                <w:szCs w:val="6"/>
              </w:rPr>
            </w:pPr>
          </w:p>
        </w:tc>
        <w:tc>
          <w:tcPr>
            <w:tcW w:w="1060" w:type="dxa"/>
            <w:vMerge/>
            <w:vAlign w:val="bottom"/>
          </w:tcPr>
          <w:p w14:paraId="2C98F1B0" w14:textId="77777777" w:rsidR="008F0FC2" w:rsidRDefault="008F0FC2">
            <w:pPr>
              <w:rPr>
                <w:sz w:val="6"/>
                <w:szCs w:val="6"/>
              </w:rPr>
            </w:pPr>
          </w:p>
        </w:tc>
        <w:tc>
          <w:tcPr>
            <w:tcW w:w="1160" w:type="dxa"/>
            <w:vMerge/>
            <w:vAlign w:val="bottom"/>
          </w:tcPr>
          <w:p w14:paraId="027CC116" w14:textId="77777777" w:rsidR="008F0FC2" w:rsidRDefault="008F0FC2">
            <w:pPr>
              <w:rPr>
                <w:sz w:val="6"/>
                <w:szCs w:val="6"/>
              </w:rPr>
            </w:pPr>
          </w:p>
        </w:tc>
        <w:tc>
          <w:tcPr>
            <w:tcW w:w="0" w:type="dxa"/>
            <w:vAlign w:val="bottom"/>
          </w:tcPr>
          <w:p w14:paraId="07081BCC" w14:textId="77777777" w:rsidR="008F0FC2" w:rsidRDefault="008F0FC2">
            <w:pPr>
              <w:rPr>
                <w:sz w:val="1"/>
                <w:szCs w:val="1"/>
              </w:rPr>
            </w:pPr>
          </w:p>
        </w:tc>
      </w:tr>
      <w:tr w:rsidR="008F0FC2" w14:paraId="169A230F" w14:textId="77777777">
        <w:trPr>
          <w:trHeight w:val="266"/>
        </w:trPr>
        <w:tc>
          <w:tcPr>
            <w:tcW w:w="1940" w:type="dxa"/>
            <w:gridSpan w:val="2"/>
            <w:vAlign w:val="bottom"/>
          </w:tcPr>
          <w:p w14:paraId="0D45DD13" w14:textId="77777777" w:rsidR="008F0FC2" w:rsidRDefault="006B39C4">
            <w:pPr>
              <w:ind w:left="100"/>
              <w:rPr>
                <w:sz w:val="20"/>
                <w:szCs w:val="20"/>
              </w:rPr>
            </w:pPr>
            <w:r>
              <w:rPr>
                <w:rFonts w:eastAsia="Times New Roman"/>
                <w:sz w:val="20"/>
                <w:szCs w:val="20"/>
              </w:rPr>
              <w:t xml:space="preserve">Effort (Chocolate) </w:t>
            </w:r>
            <w:r>
              <w:rPr>
                <w:rFonts w:eastAsia="Times New Roman"/>
                <w:i/>
                <w:iCs/>
                <w:sz w:val="20"/>
                <w:szCs w:val="20"/>
              </w:rPr>
              <w:t>M</w:t>
            </w:r>
          </w:p>
        </w:tc>
        <w:tc>
          <w:tcPr>
            <w:tcW w:w="1520" w:type="dxa"/>
            <w:vAlign w:val="bottom"/>
          </w:tcPr>
          <w:p w14:paraId="4C3ED467" w14:textId="77777777" w:rsidR="008F0FC2" w:rsidRDefault="008F0FC2">
            <w:pPr>
              <w:rPr>
                <w:sz w:val="23"/>
                <w:szCs w:val="23"/>
              </w:rPr>
            </w:pPr>
          </w:p>
        </w:tc>
        <w:tc>
          <w:tcPr>
            <w:tcW w:w="940" w:type="dxa"/>
            <w:vAlign w:val="bottom"/>
          </w:tcPr>
          <w:p w14:paraId="21675D98" w14:textId="77777777" w:rsidR="008F0FC2" w:rsidRDefault="006B39C4">
            <w:pPr>
              <w:ind w:left="120"/>
              <w:rPr>
                <w:sz w:val="20"/>
                <w:szCs w:val="20"/>
              </w:rPr>
            </w:pPr>
            <w:r>
              <w:rPr>
                <w:rFonts w:eastAsia="Times New Roman"/>
                <w:sz w:val="20"/>
                <w:szCs w:val="20"/>
              </w:rPr>
              <w:t>1.89</w:t>
            </w:r>
          </w:p>
        </w:tc>
        <w:tc>
          <w:tcPr>
            <w:tcW w:w="1060" w:type="dxa"/>
            <w:vAlign w:val="bottom"/>
          </w:tcPr>
          <w:p w14:paraId="157E5275" w14:textId="77777777" w:rsidR="008F0FC2" w:rsidRDefault="006B39C4">
            <w:pPr>
              <w:ind w:left="120"/>
              <w:rPr>
                <w:sz w:val="20"/>
                <w:szCs w:val="20"/>
              </w:rPr>
            </w:pPr>
            <w:r>
              <w:rPr>
                <w:rFonts w:eastAsia="Times New Roman"/>
                <w:sz w:val="20"/>
                <w:szCs w:val="20"/>
              </w:rPr>
              <w:t>3.05</w:t>
            </w:r>
          </w:p>
        </w:tc>
        <w:tc>
          <w:tcPr>
            <w:tcW w:w="1220" w:type="dxa"/>
            <w:vAlign w:val="bottom"/>
          </w:tcPr>
          <w:p w14:paraId="2A2E1BDC" w14:textId="77777777" w:rsidR="008F0FC2" w:rsidRDefault="008F0FC2">
            <w:pPr>
              <w:rPr>
                <w:sz w:val="23"/>
                <w:szCs w:val="23"/>
              </w:rPr>
            </w:pPr>
          </w:p>
        </w:tc>
        <w:tc>
          <w:tcPr>
            <w:tcW w:w="820" w:type="dxa"/>
            <w:vAlign w:val="bottom"/>
          </w:tcPr>
          <w:p w14:paraId="45EF9A18" w14:textId="77777777" w:rsidR="008F0FC2" w:rsidRDefault="006B39C4">
            <w:pPr>
              <w:ind w:left="120"/>
              <w:rPr>
                <w:sz w:val="20"/>
                <w:szCs w:val="20"/>
              </w:rPr>
            </w:pPr>
            <w:r>
              <w:rPr>
                <w:rFonts w:eastAsia="Times New Roman"/>
                <w:sz w:val="20"/>
                <w:szCs w:val="20"/>
              </w:rPr>
              <w:t>2.38</w:t>
            </w:r>
          </w:p>
        </w:tc>
        <w:tc>
          <w:tcPr>
            <w:tcW w:w="1060" w:type="dxa"/>
            <w:vAlign w:val="bottom"/>
          </w:tcPr>
          <w:p w14:paraId="13F75606" w14:textId="77777777" w:rsidR="008F0FC2" w:rsidRDefault="008F0FC2">
            <w:pPr>
              <w:rPr>
                <w:sz w:val="23"/>
                <w:szCs w:val="23"/>
              </w:rPr>
            </w:pPr>
          </w:p>
        </w:tc>
        <w:tc>
          <w:tcPr>
            <w:tcW w:w="1160" w:type="dxa"/>
            <w:vAlign w:val="bottom"/>
          </w:tcPr>
          <w:p w14:paraId="12ABECB7" w14:textId="77777777" w:rsidR="008F0FC2" w:rsidRDefault="008F0FC2">
            <w:pPr>
              <w:rPr>
                <w:sz w:val="23"/>
                <w:szCs w:val="23"/>
              </w:rPr>
            </w:pPr>
          </w:p>
        </w:tc>
        <w:tc>
          <w:tcPr>
            <w:tcW w:w="0" w:type="dxa"/>
            <w:vAlign w:val="bottom"/>
          </w:tcPr>
          <w:p w14:paraId="68A4D55C" w14:textId="77777777" w:rsidR="008F0FC2" w:rsidRDefault="008F0FC2">
            <w:pPr>
              <w:rPr>
                <w:sz w:val="1"/>
                <w:szCs w:val="1"/>
              </w:rPr>
            </w:pPr>
          </w:p>
        </w:tc>
      </w:tr>
      <w:tr w:rsidR="008F0FC2" w14:paraId="5218876E" w14:textId="77777777">
        <w:trPr>
          <w:trHeight w:val="264"/>
        </w:trPr>
        <w:tc>
          <w:tcPr>
            <w:tcW w:w="520" w:type="dxa"/>
            <w:vAlign w:val="bottom"/>
          </w:tcPr>
          <w:p w14:paraId="323FBADC" w14:textId="77777777" w:rsidR="008F0FC2" w:rsidRDefault="006B39C4">
            <w:pPr>
              <w:ind w:left="100"/>
              <w:rPr>
                <w:sz w:val="20"/>
                <w:szCs w:val="20"/>
              </w:rPr>
            </w:pPr>
            <w:r>
              <w:rPr>
                <w:rFonts w:eastAsia="Times New Roman"/>
                <w:sz w:val="20"/>
                <w:szCs w:val="20"/>
              </w:rPr>
              <w:t>(SD)</w:t>
            </w:r>
          </w:p>
        </w:tc>
        <w:tc>
          <w:tcPr>
            <w:tcW w:w="1420" w:type="dxa"/>
            <w:vAlign w:val="bottom"/>
          </w:tcPr>
          <w:p w14:paraId="51F05D8B" w14:textId="77777777" w:rsidR="008F0FC2" w:rsidRDefault="008F0FC2">
            <w:pPr>
              <w:ind w:right="1200"/>
              <w:jc w:val="right"/>
              <w:rPr>
                <w:sz w:val="20"/>
                <w:szCs w:val="20"/>
              </w:rPr>
            </w:pPr>
          </w:p>
        </w:tc>
        <w:tc>
          <w:tcPr>
            <w:tcW w:w="1520" w:type="dxa"/>
            <w:vAlign w:val="bottom"/>
          </w:tcPr>
          <w:p w14:paraId="0D416C40" w14:textId="77777777" w:rsidR="008F0FC2" w:rsidRDefault="008F0FC2"/>
        </w:tc>
        <w:tc>
          <w:tcPr>
            <w:tcW w:w="940" w:type="dxa"/>
            <w:vAlign w:val="bottom"/>
          </w:tcPr>
          <w:p w14:paraId="21E2830E" w14:textId="77777777" w:rsidR="008F0FC2" w:rsidRDefault="006B39C4">
            <w:pPr>
              <w:ind w:left="120"/>
              <w:rPr>
                <w:sz w:val="20"/>
                <w:szCs w:val="20"/>
              </w:rPr>
            </w:pPr>
            <w:r>
              <w:rPr>
                <w:rFonts w:eastAsia="Times New Roman"/>
                <w:sz w:val="20"/>
                <w:szCs w:val="20"/>
              </w:rPr>
              <w:t>(.78)*</w:t>
            </w:r>
          </w:p>
        </w:tc>
        <w:tc>
          <w:tcPr>
            <w:tcW w:w="1060" w:type="dxa"/>
            <w:vAlign w:val="bottom"/>
          </w:tcPr>
          <w:p w14:paraId="09CA8595" w14:textId="77777777" w:rsidR="008F0FC2" w:rsidRDefault="006B39C4">
            <w:pPr>
              <w:ind w:left="120"/>
              <w:rPr>
                <w:sz w:val="20"/>
                <w:szCs w:val="20"/>
              </w:rPr>
            </w:pPr>
            <w:r>
              <w:rPr>
                <w:rFonts w:eastAsia="Times New Roman"/>
                <w:sz w:val="20"/>
                <w:szCs w:val="20"/>
              </w:rPr>
              <w:t>(.84)*</w:t>
            </w:r>
          </w:p>
        </w:tc>
        <w:tc>
          <w:tcPr>
            <w:tcW w:w="1220" w:type="dxa"/>
            <w:vAlign w:val="bottom"/>
          </w:tcPr>
          <w:p w14:paraId="39736245" w14:textId="77777777" w:rsidR="008F0FC2" w:rsidRDefault="006B39C4">
            <w:pPr>
              <w:ind w:left="140"/>
              <w:rPr>
                <w:sz w:val="20"/>
                <w:szCs w:val="20"/>
              </w:rPr>
            </w:pPr>
            <w:r>
              <w:rPr>
                <w:rFonts w:eastAsia="Times New Roman"/>
                <w:sz w:val="20"/>
                <w:szCs w:val="20"/>
              </w:rPr>
              <w:t>1.80 (.68)*</w:t>
            </w:r>
          </w:p>
        </w:tc>
        <w:tc>
          <w:tcPr>
            <w:tcW w:w="820" w:type="dxa"/>
            <w:vAlign w:val="bottom"/>
          </w:tcPr>
          <w:p w14:paraId="1A8DD34D" w14:textId="77777777" w:rsidR="008F0FC2" w:rsidRDefault="006B39C4">
            <w:pPr>
              <w:ind w:left="120"/>
              <w:rPr>
                <w:sz w:val="20"/>
                <w:szCs w:val="20"/>
              </w:rPr>
            </w:pPr>
            <w:r>
              <w:rPr>
                <w:rFonts w:eastAsia="Times New Roman"/>
                <w:sz w:val="20"/>
                <w:szCs w:val="20"/>
              </w:rPr>
              <w:t>(.77)</w:t>
            </w:r>
          </w:p>
        </w:tc>
        <w:tc>
          <w:tcPr>
            <w:tcW w:w="1060" w:type="dxa"/>
            <w:vAlign w:val="bottom"/>
          </w:tcPr>
          <w:p w14:paraId="4DEFE978" w14:textId="77777777" w:rsidR="008F0FC2" w:rsidRDefault="006B39C4">
            <w:pPr>
              <w:ind w:left="120"/>
              <w:rPr>
                <w:sz w:val="20"/>
                <w:szCs w:val="20"/>
              </w:rPr>
            </w:pPr>
            <w:r>
              <w:rPr>
                <w:rFonts w:eastAsia="Times New Roman"/>
                <w:sz w:val="20"/>
                <w:szCs w:val="20"/>
              </w:rPr>
              <w:t>2.28 (.90)</w:t>
            </w:r>
          </w:p>
        </w:tc>
        <w:tc>
          <w:tcPr>
            <w:tcW w:w="1160" w:type="dxa"/>
            <w:vAlign w:val="bottom"/>
          </w:tcPr>
          <w:p w14:paraId="07DC78CA" w14:textId="77777777" w:rsidR="008F0FC2" w:rsidRDefault="006B39C4">
            <w:pPr>
              <w:ind w:left="100"/>
              <w:rPr>
                <w:sz w:val="20"/>
                <w:szCs w:val="20"/>
              </w:rPr>
            </w:pPr>
            <w:r>
              <w:rPr>
                <w:rFonts w:eastAsia="Times New Roman"/>
                <w:sz w:val="20"/>
                <w:szCs w:val="20"/>
              </w:rPr>
              <w:t>2.27 (.94)</w:t>
            </w:r>
          </w:p>
        </w:tc>
        <w:tc>
          <w:tcPr>
            <w:tcW w:w="0" w:type="dxa"/>
            <w:vAlign w:val="bottom"/>
          </w:tcPr>
          <w:p w14:paraId="301288D8" w14:textId="77777777" w:rsidR="008F0FC2" w:rsidRDefault="008F0FC2">
            <w:pPr>
              <w:rPr>
                <w:sz w:val="1"/>
                <w:szCs w:val="1"/>
              </w:rPr>
            </w:pPr>
          </w:p>
        </w:tc>
      </w:tr>
      <w:tr w:rsidR="008F0FC2" w14:paraId="3A389A33" w14:textId="77777777">
        <w:trPr>
          <w:trHeight w:val="264"/>
        </w:trPr>
        <w:tc>
          <w:tcPr>
            <w:tcW w:w="1940" w:type="dxa"/>
            <w:gridSpan w:val="2"/>
            <w:vAlign w:val="bottom"/>
          </w:tcPr>
          <w:p w14:paraId="1210734F" w14:textId="77777777" w:rsidR="008F0FC2" w:rsidRDefault="006B39C4">
            <w:pPr>
              <w:ind w:left="100"/>
              <w:rPr>
                <w:sz w:val="20"/>
                <w:szCs w:val="20"/>
              </w:rPr>
            </w:pPr>
            <w:r>
              <w:rPr>
                <w:rFonts w:eastAsia="Times New Roman"/>
                <w:sz w:val="20"/>
                <w:szCs w:val="20"/>
              </w:rPr>
              <w:t xml:space="preserve">Salience (Fruit) </w:t>
            </w:r>
            <w:r>
              <w:rPr>
                <w:rFonts w:eastAsia="Times New Roman"/>
                <w:i/>
                <w:iCs/>
                <w:sz w:val="20"/>
                <w:szCs w:val="20"/>
              </w:rPr>
              <w:t>M</w:t>
            </w:r>
          </w:p>
        </w:tc>
        <w:tc>
          <w:tcPr>
            <w:tcW w:w="1520" w:type="dxa"/>
            <w:vAlign w:val="bottom"/>
          </w:tcPr>
          <w:p w14:paraId="1C246A34" w14:textId="77777777" w:rsidR="008F0FC2" w:rsidRDefault="008F0FC2"/>
        </w:tc>
        <w:tc>
          <w:tcPr>
            <w:tcW w:w="940" w:type="dxa"/>
            <w:vAlign w:val="bottom"/>
          </w:tcPr>
          <w:p w14:paraId="3C0B11D3" w14:textId="77777777" w:rsidR="008F0FC2" w:rsidRDefault="006B39C4">
            <w:pPr>
              <w:ind w:left="120"/>
              <w:rPr>
                <w:sz w:val="20"/>
                <w:szCs w:val="20"/>
              </w:rPr>
            </w:pPr>
            <w:r>
              <w:rPr>
                <w:rFonts w:eastAsia="Times New Roman"/>
                <w:sz w:val="20"/>
                <w:szCs w:val="20"/>
              </w:rPr>
              <w:t>3.38</w:t>
            </w:r>
          </w:p>
        </w:tc>
        <w:tc>
          <w:tcPr>
            <w:tcW w:w="1060" w:type="dxa"/>
            <w:vAlign w:val="bottom"/>
          </w:tcPr>
          <w:p w14:paraId="0FB7A9B1" w14:textId="77777777" w:rsidR="008F0FC2" w:rsidRDefault="008F0FC2"/>
        </w:tc>
        <w:tc>
          <w:tcPr>
            <w:tcW w:w="1220" w:type="dxa"/>
            <w:vAlign w:val="bottom"/>
          </w:tcPr>
          <w:p w14:paraId="13F59D35" w14:textId="77777777" w:rsidR="008F0FC2" w:rsidRDefault="008F0FC2"/>
        </w:tc>
        <w:tc>
          <w:tcPr>
            <w:tcW w:w="820" w:type="dxa"/>
            <w:vAlign w:val="bottom"/>
          </w:tcPr>
          <w:p w14:paraId="509CACAE" w14:textId="77777777" w:rsidR="008F0FC2" w:rsidRDefault="006B39C4">
            <w:pPr>
              <w:ind w:left="120"/>
              <w:rPr>
                <w:sz w:val="20"/>
                <w:szCs w:val="20"/>
              </w:rPr>
            </w:pPr>
            <w:r>
              <w:rPr>
                <w:rFonts w:eastAsia="Times New Roman"/>
                <w:sz w:val="20"/>
                <w:szCs w:val="20"/>
              </w:rPr>
              <w:t>2.90</w:t>
            </w:r>
          </w:p>
        </w:tc>
        <w:tc>
          <w:tcPr>
            <w:tcW w:w="1060" w:type="dxa"/>
            <w:vAlign w:val="bottom"/>
          </w:tcPr>
          <w:p w14:paraId="2599726B" w14:textId="77777777" w:rsidR="008F0FC2" w:rsidRDefault="008F0FC2"/>
        </w:tc>
        <w:tc>
          <w:tcPr>
            <w:tcW w:w="1160" w:type="dxa"/>
            <w:vAlign w:val="bottom"/>
          </w:tcPr>
          <w:p w14:paraId="0AC7393B" w14:textId="77777777" w:rsidR="008F0FC2" w:rsidRDefault="008F0FC2"/>
        </w:tc>
        <w:tc>
          <w:tcPr>
            <w:tcW w:w="0" w:type="dxa"/>
            <w:vAlign w:val="bottom"/>
          </w:tcPr>
          <w:p w14:paraId="17EB556B" w14:textId="77777777" w:rsidR="008F0FC2" w:rsidRDefault="008F0FC2">
            <w:pPr>
              <w:rPr>
                <w:sz w:val="1"/>
                <w:szCs w:val="1"/>
              </w:rPr>
            </w:pPr>
          </w:p>
        </w:tc>
      </w:tr>
      <w:tr w:rsidR="008F0FC2" w14:paraId="298DF34A" w14:textId="77777777">
        <w:trPr>
          <w:trHeight w:val="264"/>
        </w:trPr>
        <w:tc>
          <w:tcPr>
            <w:tcW w:w="520" w:type="dxa"/>
            <w:vAlign w:val="bottom"/>
          </w:tcPr>
          <w:p w14:paraId="28807670" w14:textId="77777777" w:rsidR="008F0FC2" w:rsidRDefault="006B39C4">
            <w:pPr>
              <w:ind w:left="100"/>
              <w:rPr>
                <w:sz w:val="20"/>
                <w:szCs w:val="20"/>
              </w:rPr>
            </w:pPr>
            <w:r>
              <w:rPr>
                <w:rFonts w:eastAsia="Times New Roman"/>
                <w:sz w:val="20"/>
                <w:szCs w:val="20"/>
              </w:rPr>
              <w:t>(SD)</w:t>
            </w:r>
          </w:p>
        </w:tc>
        <w:tc>
          <w:tcPr>
            <w:tcW w:w="1420" w:type="dxa"/>
            <w:vAlign w:val="bottom"/>
          </w:tcPr>
          <w:p w14:paraId="634C6D58" w14:textId="77777777" w:rsidR="008F0FC2" w:rsidRDefault="008F0FC2">
            <w:pPr>
              <w:ind w:right="1200"/>
              <w:jc w:val="right"/>
              <w:rPr>
                <w:sz w:val="20"/>
                <w:szCs w:val="20"/>
              </w:rPr>
            </w:pPr>
          </w:p>
        </w:tc>
        <w:tc>
          <w:tcPr>
            <w:tcW w:w="1520" w:type="dxa"/>
            <w:vAlign w:val="bottom"/>
          </w:tcPr>
          <w:p w14:paraId="060BADD3" w14:textId="77777777" w:rsidR="008F0FC2" w:rsidRDefault="008F0FC2"/>
        </w:tc>
        <w:tc>
          <w:tcPr>
            <w:tcW w:w="940" w:type="dxa"/>
            <w:vAlign w:val="bottom"/>
          </w:tcPr>
          <w:p w14:paraId="09183DDD" w14:textId="77777777" w:rsidR="008F0FC2" w:rsidRDefault="006B39C4">
            <w:pPr>
              <w:ind w:left="120"/>
              <w:rPr>
                <w:sz w:val="20"/>
                <w:szCs w:val="20"/>
              </w:rPr>
            </w:pPr>
            <w:r>
              <w:rPr>
                <w:rFonts w:eastAsia="Times New Roman"/>
                <w:sz w:val="20"/>
                <w:szCs w:val="20"/>
              </w:rPr>
              <w:t>(1.01)</w:t>
            </w:r>
          </w:p>
        </w:tc>
        <w:tc>
          <w:tcPr>
            <w:tcW w:w="1060" w:type="dxa"/>
            <w:vAlign w:val="bottom"/>
          </w:tcPr>
          <w:p w14:paraId="020A0255" w14:textId="77777777" w:rsidR="008F0FC2" w:rsidRDefault="006B39C4">
            <w:pPr>
              <w:ind w:left="120"/>
              <w:rPr>
                <w:sz w:val="20"/>
                <w:szCs w:val="20"/>
              </w:rPr>
            </w:pPr>
            <w:r>
              <w:rPr>
                <w:rFonts w:eastAsia="Times New Roman"/>
                <w:sz w:val="20"/>
                <w:szCs w:val="20"/>
              </w:rPr>
              <w:t>3.47 (.77)</w:t>
            </w:r>
          </w:p>
        </w:tc>
        <w:tc>
          <w:tcPr>
            <w:tcW w:w="1220" w:type="dxa"/>
            <w:vAlign w:val="bottom"/>
          </w:tcPr>
          <w:p w14:paraId="55082F73" w14:textId="77777777" w:rsidR="008F0FC2" w:rsidRDefault="006B39C4">
            <w:pPr>
              <w:ind w:left="140"/>
              <w:rPr>
                <w:sz w:val="20"/>
                <w:szCs w:val="20"/>
              </w:rPr>
            </w:pPr>
            <w:r>
              <w:rPr>
                <w:rFonts w:eastAsia="Times New Roman"/>
                <w:sz w:val="20"/>
                <w:szCs w:val="20"/>
              </w:rPr>
              <w:t>3.11 (.87)</w:t>
            </w:r>
          </w:p>
        </w:tc>
        <w:tc>
          <w:tcPr>
            <w:tcW w:w="820" w:type="dxa"/>
            <w:vAlign w:val="bottom"/>
          </w:tcPr>
          <w:p w14:paraId="36112DF1" w14:textId="77777777" w:rsidR="008F0FC2" w:rsidRDefault="006B39C4">
            <w:pPr>
              <w:ind w:left="120"/>
              <w:rPr>
                <w:sz w:val="20"/>
                <w:szCs w:val="20"/>
              </w:rPr>
            </w:pPr>
            <w:r>
              <w:rPr>
                <w:rFonts w:eastAsia="Times New Roman"/>
                <w:sz w:val="20"/>
                <w:szCs w:val="20"/>
              </w:rPr>
              <w:t>(.94)</w:t>
            </w:r>
          </w:p>
        </w:tc>
        <w:tc>
          <w:tcPr>
            <w:tcW w:w="1060" w:type="dxa"/>
            <w:vAlign w:val="bottom"/>
          </w:tcPr>
          <w:p w14:paraId="4C1C34E4" w14:textId="77777777" w:rsidR="008F0FC2" w:rsidRDefault="006B39C4">
            <w:pPr>
              <w:ind w:left="120"/>
              <w:rPr>
                <w:sz w:val="20"/>
                <w:szCs w:val="20"/>
              </w:rPr>
            </w:pPr>
            <w:r>
              <w:rPr>
                <w:rFonts w:eastAsia="Times New Roman"/>
                <w:sz w:val="20"/>
                <w:szCs w:val="20"/>
              </w:rPr>
              <w:t>3.21 (.89)</w:t>
            </w:r>
          </w:p>
        </w:tc>
        <w:tc>
          <w:tcPr>
            <w:tcW w:w="1160" w:type="dxa"/>
            <w:vAlign w:val="bottom"/>
          </w:tcPr>
          <w:p w14:paraId="7125ED76" w14:textId="77777777" w:rsidR="008F0FC2" w:rsidRDefault="006B39C4">
            <w:pPr>
              <w:ind w:left="100"/>
              <w:rPr>
                <w:sz w:val="20"/>
                <w:szCs w:val="20"/>
              </w:rPr>
            </w:pPr>
            <w:r>
              <w:rPr>
                <w:rFonts w:eastAsia="Times New Roman"/>
                <w:sz w:val="20"/>
                <w:szCs w:val="20"/>
              </w:rPr>
              <w:t>3.28 (.93)</w:t>
            </w:r>
          </w:p>
        </w:tc>
        <w:tc>
          <w:tcPr>
            <w:tcW w:w="0" w:type="dxa"/>
            <w:vAlign w:val="bottom"/>
          </w:tcPr>
          <w:p w14:paraId="5713B184" w14:textId="77777777" w:rsidR="008F0FC2" w:rsidRDefault="008F0FC2">
            <w:pPr>
              <w:rPr>
                <w:sz w:val="1"/>
                <w:szCs w:val="1"/>
              </w:rPr>
            </w:pPr>
          </w:p>
        </w:tc>
      </w:tr>
      <w:tr w:rsidR="008F0FC2" w14:paraId="44577834" w14:textId="77777777">
        <w:trPr>
          <w:trHeight w:val="264"/>
        </w:trPr>
        <w:tc>
          <w:tcPr>
            <w:tcW w:w="1940" w:type="dxa"/>
            <w:gridSpan w:val="2"/>
            <w:vAlign w:val="bottom"/>
          </w:tcPr>
          <w:p w14:paraId="45BB2BA9" w14:textId="77777777" w:rsidR="008F0FC2" w:rsidRDefault="006B39C4">
            <w:pPr>
              <w:ind w:left="100"/>
              <w:rPr>
                <w:sz w:val="20"/>
                <w:szCs w:val="20"/>
              </w:rPr>
            </w:pPr>
            <w:r>
              <w:rPr>
                <w:rFonts w:eastAsia="Times New Roman"/>
                <w:sz w:val="20"/>
                <w:szCs w:val="20"/>
              </w:rPr>
              <w:t>Salience (Chocolate)</w:t>
            </w:r>
          </w:p>
        </w:tc>
        <w:tc>
          <w:tcPr>
            <w:tcW w:w="1520" w:type="dxa"/>
            <w:vAlign w:val="bottom"/>
          </w:tcPr>
          <w:p w14:paraId="3886BAB3" w14:textId="77777777" w:rsidR="008F0FC2" w:rsidRDefault="008F0FC2"/>
        </w:tc>
        <w:tc>
          <w:tcPr>
            <w:tcW w:w="940" w:type="dxa"/>
            <w:vAlign w:val="bottom"/>
          </w:tcPr>
          <w:p w14:paraId="23B549BC" w14:textId="77777777" w:rsidR="008F0FC2" w:rsidRDefault="006B39C4">
            <w:pPr>
              <w:ind w:left="120"/>
              <w:rPr>
                <w:sz w:val="20"/>
                <w:szCs w:val="20"/>
              </w:rPr>
            </w:pPr>
            <w:r>
              <w:rPr>
                <w:rFonts w:eastAsia="Times New Roman"/>
                <w:sz w:val="20"/>
                <w:szCs w:val="20"/>
              </w:rPr>
              <w:t>3.00</w:t>
            </w:r>
          </w:p>
        </w:tc>
        <w:tc>
          <w:tcPr>
            <w:tcW w:w="1060" w:type="dxa"/>
            <w:vAlign w:val="bottom"/>
          </w:tcPr>
          <w:p w14:paraId="7CDA6991" w14:textId="77777777" w:rsidR="008F0FC2" w:rsidRDefault="008F0FC2"/>
        </w:tc>
        <w:tc>
          <w:tcPr>
            <w:tcW w:w="1220" w:type="dxa"/>
            <w:vAlign w:val="bottom"/>
          </w:tcPr>
          <w:p w14:paraId="6210C953" w14:textId="77777777" w:rsidR="008F0FC2" w:rsidRDefault="008F0FC2"/>
        </w:tc>
        <w:tc>
          <w:tcPr>
            <w:tcW w:w="820" w:type="dxa"/>
            <w:vAlign w:val="bottom"/>
          </w:tcPr>
          <w:p w14:paraId="3908537D" w14:textId="77777777" w:rsidR="008F0FC2" w:rsidRDefault="006B39C4">
            <w:pPr>
              <w:ind w:left="120"/>
              <w:rPr>
                <w:sz w:val="20"/>
                <w:szCs w:val="20"/>
              </w:rPr>
            </w:pPr>
            <w:r>
              <w:rPr>
                <w:rFonts w:eastAsia="Times New Roman"/>
                <w:sz w:val="20"/>
                <w:szCs w:val="20"/>
              </w:rPr>
              <w:t>3.48</w:t>
            </w:r>
          </w:p>
        </w:tc>
        <w:tc>
          <w:tcPr>
            <w:tcW w:w="1060" w:type="dxa"/>
            <w:vAlign w:val="bottom"/>
          </w:tcPr>
          <w:p w14:paraId="0F77B030" w14:textId="77777777" w:rsidR="008F0FC2" w:rsidRDefault="006B39C4">
            <w:pPr>
              <w:ind w:left="120"/>
              <w:rPr>
                <w:sz w:val="20"/>
                <w:szCs w:val="20"/>
              </w:rPr>
            </w:pPr>
            <w:r>
              <w:rPr>
                <w:rFonts w:eastAsia="Times New Roman"/>
                <w:sz w:val="20"/>
                <w:szCs w:val="20"/>
              </w:rPr>
              <w:t>3.33</w:t>
            </w:r>
          </w:p>
        </w:tc>
        <w:tc>
          <w:tcPr>
            <w:tcW w:w="1160" w:type="dxa"/>
            <w:vAlign w:val="bottom"/>
          </w:tcPr>
          <w:p w14:paraId="7DAEE9BD" w14:textId="77777777" w:rsidR="008F0FC2" w:rsidRDefault="008F0FC2"/>
        </w:tc>
        <w:tc>
          <w:tcPr>
            <w:tcW w:w="0" w:type="dxa"/>
            <w:vAlign w:val="bottom"/>
          </w:tcPr>
          <w:p w14:paraId="3A4A02BA" w14:textId="77777777" w:rsidR="008F0FC2" w:rsidRDefault="008F0FC2">
            <w:pPr>
              <w:rPr>
                <w:sz w:val="1"/>
                <w:szCs w:val="1"/>
              </w:rPr>
            </w:pPr>
          </w:p>
        </w:tc>
      </w:tr>
      <w:tr w:rsidR="008F0FC2" w14:paraId="493C8C4C" w14:textId="77777777">
        <w:trPr>
          <w:trHeight w:val="306"/>
        </w:trPr>
        <w:tc>
          <w:tcPr>
            <w:tcW w:w="1940" w:type="dxa"/>
            <w:gridSpan w:val="2"/>
            <w:tcBorders>
              <w:bottom w:val="single" w:sz="8" w:space="0" w:color="auto"/>
            </w:tcBorders>
            <w:vAlign w:val="bottom"/>
          </w:tcPr>
          <w:p w14:paraId="6AAB4C8A" w14:textId="77777777" w:rsidR="008F0FC2" w:rsidRDefault="006B39C4">
            <w:pPr>
              <w:ind w:left="100"/>
              <w:rPr>
                <w:sz w:val="20"/>
                <w:szCs w:val="20"/>
              </w:rPr>
            </w:pPr>
            <w:r>
              <w:rPr>
                <w:rFonts w:eastAsia="Times New Roman"/>
                <w:i/>
                <w:iCs/>
                <w:sz w:val="20"/>
                <w:szCs w:val="20"/>
              </w:rPr>
              <w:t xml:space="preserve">M </w:t>
            </w:r>
            <w:r>
              <w:rPr>
                <w:rFonts w:eastAsia="Times New Roman"/>
                <w:sz w:val="20"/>
                <w:szCs w:val="20"/>
              </w:rPr>
              <w:t>(SD)</w:t>
            </w:r>
            <w:r>
              <w:rPr>
                <w:rFonts w:eastAsia="Times New Roman"/>
                <w:i/>
                <w:iCs/>
                <w:sz w:val="20"/>
                <w:szCs w:val="20"/>
              </w:rPr>
              <w:t xml:space="preserve"> </w:t>
            </w:r>
          </w:p>
        </w:tc>
        <w:tc>
          <w:tcPr>
            <w:tcW w:w="1520" w:type="dxa"/>
            <w:tcBorders>
              <w:bottom w:val="single" w:sz="8" w:space="0" w:color="auto"/>
            </w:tcBorders>
            <w:vAlign w:val="bottom"/>
          </w:tcPr>
          <w:p w14:paraId="48A42851" w14:textId="77777777" w:rsidR="008F0FC2" w:rsidRDefault="008F0FC2">
            <w:pPr>
              <w:rPr>
                <w:sz w:val="24"/>
                <w:szCs w:val="24"/>
              </w:rPr>
            </w:pPr>
          </w:p>
        </w:tc>
        <w:tc>
          <w:tcPr>
            <w:tcW w:w="940" w:type="dxa"/>
            <w:tcBorders>
              <w:bottom w:val="single" w:sz="8" w:space="0" w:color="auto"/>
            </w:tcBorders>
            <w:vAlign w:val="bottom"/>
          </w:tcPr>
          <w:p w14:paraId="5CAB91A0" w14:textId="77777777" w:rsidR="008F0FC2" w:rsidRDefault="006B39C4">
            <w:pPr>
              <w:ind w:left="120"/>
              <w:rPr>
                <w:sz w:val="20"/>
                <w:szCs w:val="20"/>
              </w:rPr>
            </w:pPr>
            <w:r>
              <w:rPr>
                <w:rFonts w:eastAsia="Times New Roman"/>
                <w:sz w:val="20"/>
                <w:szCs w:val="20"/>
              </w:rPr>
              <w:t>(1.09)</w:t>
            </w:r>
          </w:p>
        </w:tc>
        <w:tc>
          <w:tcPr>
            <w:tcW w:w="1060" w:type="dxa"/>
            <w:tcBorders>
              <w:bottom w:val="single" w:sz="8" w:space="0" w:color="auto"/>
            </w:tcBorders>
            <w:vAlign w:val="bottom"/>
          </w:tcPr>
          <w:p w14:paraId="3CFE9E09" w14:textId="77777777" w:rsidR="008F0FC2" w:rsidRDefault="006B39C4">
            <w:pPr>
              <w:ind w:left="120"/>
              <w:rPr>
                <w:sz w:val="20"/>
                <w:szCs w:val="20"/>
              </w:rPr>
            </w:pPr>
            <w:r>
              <w:rPr>
                <w:rFonts w:eastAsia="Times New Roman"/>
                <w:sz w:val="20"/>
                <w:szCs w:val="20"/>
              </w:rPr>
              <w:t>3.00 (.81)</w:t>
            </w:r>
          </w:p>
        </w:tc>
        <w:tc>
          <w:tcPr>
            <w:tcW w:w="1220" w:type="dxa"/>
            <w:tcBorders>
              <w:bottom w:val="single" w:sz="8" w:space="0" w:color="auto"/>
            </w:tcBorders>
            <w:vAlign w:val="bottom"/>
          </w:tcPr>
          <w:p w14:paraId="0F01A33A" w14:textId="77777777" w:rsidR="008F0FC2" w:rsidRDefault="006B39C4">
            <w:pPr>
              <w:ind w:left="140"/>
              <w:rPr>
                <w:sz w:val="20"/>
                <w:szCs w:val="20"/>
              </w:rPr>
            </w:pPr>
            <w:r>
              <w:rPr>
                <w:rFonts w:eastAsia="Times New Roman"/>
                <w:sz w:val="20"/>
                <w:szCs w:val="20"/>
              </w:rPr>
              <w:t>3.78 (.94)</w:t>
            </w:r>
          </w:p>
        </w:tc>
        <w:tc>
          <w:tcPr>
            <w:tcW w:w="820" w:type="dxa"/>
            <w:tcBorders>
              <w:bottom w:val="single" w:sz="8" w:space="0" w:color="auto"/>
            </w:tcBorders>
            <w:vAlign w:val="bottom"/>
          </w:tcPr>
          <w:p w14:paraId="4CDFA762" w14:textId="77777777" w:rsidR="008F0FC2" w:rsidRDefault="006B39C4">
            <w:pPr>
              <w:ind w:left="120"/>
              <w:rPr>
                <w:sz w:val="20"/>
                <w:szCs w:val="20"/>
              </w:rPr>
            </w:pPr>
            <w:r>
              <w:rPr>
                <w:rFonts w:eastAsia="Times New Roman"/>
                <w:sz w:val="20"/>
                <w:szCs w:val="20"/>
              </w:rPr>
              <w:t>(1.25)</w:t>
            </w:r>
          </w:p>
        </w:tc>
        <w:tc>
          <w:tcPr>
            <w:tcW w:w="1060" w:type="dxa"/>
            <w:tcBorders>
              <w:bottom w:val="single" w:sz="8" w:space="0" w:color="auto"/>
            </w:tcBorders>
            <w:vAlign w:val="bottom"/>
          </w:tcPr>
          <w:p w14:paraId="3B254719" w14:textId="77777777" w:rsidR="008F0FC2" w:rsidRDefault="006B39C4">
            <w:pPr>
              <w:ind w:left="120"/>
              <w:rPr>
                <w:sz w:val="20"/>
                <w:szCs w:val="20"/>
              </w:rPr>
            </w:pPr>
            <w:r>
              <w:rPr>
                <w:rFonts w:eastAsia="Times New Roman"/>
                <w:sz w:val="20"/>
                <w:szCs w:val="20"/>
              </w:rPr>
              <w:t>(1.06)</w:t>
            </w:r>
          </w:p>
        </w:tc>
        <w:tc>
          <w:tcPr>
            <w:tcW w:w="1160" w:type="dxa"/>
            <w:tcBorders>
              <w:bottom w:val="single" w:sz="8" w:space="0" w:color="auto"/>
            </w:tcBorders>
            <w:vAlign w:val="bottom"/>
          </w:tcPr>
          <w:p w14:paraId="20256486" w14:textId="77777777" w:rsidR="008F0FC2" w:rsidRDefault="006B39C4">
            <w:pPr>
              <w:ind w:left="100"/>
              <w:rPr>
                <w:sz w:val="20"/>
                <w:szCs w:val="20"/>
              </w:rPr>
            </w:pPr>
            <w:r>
              <w:rPr>
                <w:rFonts w:eastAsia="Times New Roman"/>
                <w:sz w:val="20"/>
                <w:szCs w:val="20"/>
              </w:rPr>
              <w:t>3.31 (1.06)</w:t>
            </w:r>
          </w:p>
        </w:tc>
        <w:tc>
          <w:tcPr>
            <w:tcW w:w="0" w:type="dxa"/>
            <w:vAlign w:val="bottom"/>
          </w:tcPr>
          <w:p w14:paraId="558E255F" w14:textId="77777777" w:rsidR="008F0FC2" w:rsidRDefault="008F0FC2">
            <w:pPr>
              <w:rPr>
                <w:sz w:val="1"/>
                <w:szCs w:val="1"/>
              </w:rPr>
            </w:pPr>
          </w:p>
        </w:tc>
      </w:tr>
      <w:tr w:rsidR="008F0FC2" w14:paraId="4EFF8AFB" w14:textId="77777777">
        <w:trPr>
          <w:trHeight w:val="276"/>
        </w:trPr>
        <w:tc>
          <w:tcPr>
            <w:tcW w:w="520" w:type="dxa"/>
            <w:vAlign w:val="bottom"/>
          </w:tcPr>
          <w:p w14:paraId="32DF10D5" w14:textId="77777777" w:rsidR="008F0FC2" w:rsidRDefault="008F0FC2">
            <w:pPr>
              <w:spacing w:line="216" w:lineRule="exact"/>
              <w:ind w:left="100"/>
              <w:rPr>
                <w:sz w:val="20"/>
                <w:szCs w:val="20"/>
              </w:rPr>
            </w:pPr>
          </w:p>
        </w:tc>
        <w:tc>
          <w:tcPr>
            <w:tcW w:w="4940" w:type="dxa"/>
            <w:gridSpan w:val="4"/>
            <w:vAlign w:val="bottom"/>
          </w:tcPr>
          <w:p w14:paraId="32959153" w14:textId="77777777" w:rsidR="008F0FC2" w:rsidRDefault="006B39C4">
            <w:pPr>
              <w:spacing w:line="276" w:lineRule="exact"/>
              <w:ind w:left="20"/>
              <w:rPr>
                <w:sz w:val="20"/>
                <w:szCs w:val="20"/>
              </w:rPr>
            </w:pPr>
            <w:r>
              <w:rPr>
                <w:rFonts w:ascii="PMingLiU" w:eastAsia="PMingLiU" w:hAnsi="PMingLiU" w:cs="PMingLiU"/>
                <w:sz w:val="20"/>
                <w:szCs w:val="20"/>
              </w:rPr>
              <w:t xml:space="preserve">:  </w:t>
            </w:r>
            <w:r>
              <w:rPr>
                <w:rFonts w:eastAsia="Times New Roman"/>
                <w:sz w:val="20"/>
                <w:szCs w:val="20"/>
              </w:rPr>
              <w:t>1 = left handed, 5 = right handed, *</w:t>
            </w:r>
            <w:r>
              <w:rPr>
                <w:rFonts w:ascii="PMingLiU" w:eastAsia="PMingLiU" w:hAnsi="PMingLiU" w:cs="PMingLiU"/>
                <w:sz w:val="20"/>
                <w:szCs w:val="20"/>
              </w:rPr>
              <w:t xml:space="preserve"> </w:t>
            </w:r>
            <w:r>
              <w:rPr>
                <w:rFonts w:eastAsia="Times New Roman"/>
                <w:i/>
                <w:iCs/>
                <w:sz w:val="20"/>
                <w:szCs w:val="20"/>
              </w:rPr>
              <w:t>p</w:t>
            </w:r>
            <w:r>
              <w:rPr>
                <w:rFonts w:ascii="PMingLiU" w:eastAsia="PMingLiU" w:hAnsi="PMingLiU" w:cs="PMingLiU"/>
                <w:sz w:val="20"/>
                <w:szCs w:val="20"/>
              </w:rPr>
              <w:t xml:space="preserve"> </w:t>
            </w:r>
            <w:r>
              <w:rPr>
                <w:rFonts w:eastAsia="Times New Roman"/>
                <w:sz w:val="20"/>
                <w:szCs w:val="20"/>
              </w:rPr>
              <w:t>&lt; .05, **</w:t>
            </w:r>
            <w:r>
              <w:rPr>
                <w:rFonts w:ascii="PMingLiU" w:eastAsia="PMingLiU" w:hAnsi="PMingLiU" w:cs="PMingLiU"/>
                <w:sz w:val="20"/>
                <w:szCs w:val="20"/>
              </w:rPr>
              <w:t xml:space="preserve"> </w:t>
            </w:r>
            <w:r>
              <w:rPr>
                <w:rFonts w:eastAsia="Times New Roman"/>
                <w:i/>
                <w:iCs/>
                <w:sz w:val="20"/>
                <w:szCs w:val="20"/>
              </w:rPr>
              <w:t>p</w:t>
            </w:r>
            <w:r>
              <w:rPr>
                <w:rFonts w:ascii="PMingLiU" w:eastAsia="PMingLiU" w:hAnsi="PMingLiU" w:cs="PMingLiU"/>
                <w:sz w:val="20"/>
                <w:szCs w:val="20"/>
              </w:rPr>
              <w:t xml:space="preserve"> </w:t>
            </w:r>
            <w:r>
              <w:rPr>
                <w:rFonts w:eastAsia="Times New Roman"/>
                <w:sz w:val="20"/>
                <w:szCs w:val="20"/>
              </w:rPr>
              <w:t>&lt; .001</w:t>
            </w:r>
          </w:p>
        </w:tc>
        <w:tc>
          <w:tcPr>
            <w:tcW w:w="1220" w:type="dxa"/>
            <w:vAlign w:val="bottom"/>
          </w:tcPr>
          <w:p w14:paraId="2EF4DDBE" w14:textId="77777777" w:rsidR="008F0FC2" w:rsidRDefault="008F0FC2">
            <w:pPr>
              <w:rPr>
                <w:sz w:val="24"/>
                <w:szCs w:val="24"/>
              </w:rPr>
            </w:pPr>
          </w:p>
        </w:tc>
        <w:tc>
          <w:tcPr>
            <w:tcW w:w="820" w:type="dxa"/>
            <w:vAlign w:val="bottom"/>
          </w:tcPr>
          <w:p w14:paraId="02EB8B88" w14:textId="77777777" w:rsidR="008F0FC2" w:rsidRDefault="008F0FC2">
            <w:pPr>
              <w:rPr>
                <w:sz w:val="24"/>
                <w:szCs w:val="24"/>
              </w:rPr>
            </w:pPr>
          </w:p>
        </w:tc>
        <w:tc>
          <w:tcPr>
            <w:tcW w:w="1060" w:type="dxa"/>
            <w:vAlign w:val="bottom"/>
          </w:tcPr>
          <w:p w14:paraId="21549B27" w14:textId="77777777" w:rsidR="008F0FC2" w:rsidRDefault="008F0FC2">
            <w:pPr>
              <w:rPr>
                <w:sz w:val="24"/>
                <w:szCs w:val="24"/>
              </w:rPr>
            </w:pPr>
          </w:p>
        </w:tc>
        <w:tc>
          <w:tcPr>
            <w:tcW w:w="1160" w:type="dxa"/>
            <w:vAlign w:val="bottom"/>
          </w:tcPr>
          <w:p w14:paraId="45D0EA3B" w14:textId="77777777" w:rsidR="008F0FC2" w:rsidRDefault="008F0FC2">
            <w:pPr>
              <w:rPr>
                <w:sz w:val="24"/>
                <w:szCs w:val="24"/>
              </w:rPr>
            </w:pPr>
          </w:p>
        </w:tc>
        <w:tc>
          <w:tcPr>
            <w:tcW w:w="0" w:type="dxa"/>
            <w:vAlign w:val="bottom"/>
          </w:tcPr>
          <w:p w14:paraId="7AB6B9B7" w14:textId="77777777" w:rsidR="008F0FC2" w:rsidRDefault="008F0FC2">
            <w:pPr>
              <w:rPr>
                <w:sz w:val="1"/>
                <w:szCs w:val="1"/>
              </w:rPr>
            </w:pPr>
          </w:p>
        </w:tc>
      </w:tr>
    </w:tbl>
    <w:p w14:paraId="3C838F6F" w14:textId="77777777" w:rsidR="008F0FC2" w:rsidRDefault="008F0FC2">
      <w:pPr>
        <w:spacing w:line="96" w:lineRule="exact"/>
        <w:rPr>
          <w:sz w:val="20"/>
          <w:szCs w:val="20"/>
        </w:rPr>
      </w:pPr>
    </w:p>
    <w:p w14:paraId="1E225D68" w14:textId="77777777" w:rsidR="008F0FC2" w:rsidRDefault="006B39C4">
      <w:pPr>
        <w:ind w:left="1460"/>
        <w:rPr>
          <w:sz w:val="20"/>
          <w:szCs w:val="20"/>
        </w:rPr>
      </w:pPr>
      <w:r>
        <w:rPr>
          <w:rFonts w:ascii="PMingLiU" w:eastAsia="PMingLiU" w:hAnsi="PMingLiU" w:cs="PMingLiU"/>
          <w:sz w:val="18"/>
          <w:szCs w:val="18"/>
        </w:rPr>
        <w:t xml:space="preserve"> =       "</w:t>
      </w:r>
      <w:r>
        <w:rPr>
          <w:rFonts w:eastAsia="Times New Roman"/>
          <w:sz w:val="18"/>
          <w:szCs w:val="18"/>
        </w:rPr>
        <w:t>,</w:t>
      </w:r>
      <w:r>
        <w:rPr>
          <w:rFonts w:ascii="PMingLiU" w:eastAsia="PMingLiU" w:hAnsi="PMingLiU" w:cs="PMingLiU"/>
          <w:sz w:val="18"/>
          <w:szCs w:val="18"/>
        </w:rPr>
        <w:t xml:space="preserve">  </w:t>
      </w:r>
      <w:r>
        <w:rPr>
          <w:rFonts w:eastAsia="Times New Roman"/>
          <w:sz w:val="18"/>
          <w:szCs w:val="18"/>
        </w:rPr>
        <w:t>= Proposed Process Variable</w:t>
      </w:r>
    </w:p>
    <w:p w14:paraId="27662E95" w14:textId="77777777" w:rsidR="008F0FC2" w:rsidRDefault="008F0FC2">
      <w:pPr>
        <w:spacing w:line="338" w:lineRule="exact"/>
        <w:rPr>
          <w:sz w:val="20"/>
          <w:szCs w:val="20"/>
        </w:rPr>
      </w:pPr>
    </w:p>
    <w:p w14:paraId="1615CEC4" w14:textId="77777777" w:rsidR="008F0FC2" w:rsidRDefault="006B39C4">
      <w:pPr>
        <w:numPr>
          <w:ilvl w:val="0"/>
          <w:numId w:val="21"/>
        </w:numPr>
        <w:tabs>
          <w:tab w:val="left" w:pos="700"/>
        </w:tabs>
        <w:ind w:left="700" w:hanging="698"/>
        <w:rPr>
          <w:rFonts w:ascii="Calibri" w:eastAsia="Calibri" w:hAnsi="Calibri" w:cs="Calibri"/>
        </w:rPr>
      </w:pPr>
      <w:r>
        <w:rPr>
          <w:rFonts w:eastAsia="Times New Roman"/>
        </w:rPr>
        <w:t>Manipulation Check</w:t>
      </w:r>
    </w:p>
    <w:p w14:paraId="5DA9F75D" w14:textId="77777777" w:rsidR="008F0FC2" w:rsidRDefault="008F0FC2">
      <w:pPr>
        <w:sectPr w:rsidR="008F0FC2">
          <w:pgSz w:w="11900" w:h="16840"/>
          <w:pgMar w:top="926" w:right="840" w:bottom="1440" w:left="740" w:header="0" w:footer="0" w:gutter="0"/>
          <w:cols w:space="720" w:equalWidth="0">
            <w:col w:w="10320"/>
          </w:cols>
        </w:sectPr>
      </w:pPr>
    </w:p>
    <w:p w14:paraId="5C839389" w14:textId="77777777" w:rsidR="008F0FC2" w:rsidRDefault="006B39C4">
      <w:pPr>
        <w:ind w:left="3620"/>
        <w:rPr>
          <w:sz w:val="20"/>
          <w:szCs w:val="20"/>
        </w:rPr>
      </w:pPr>
      <w:bookmarkStart w:id="12" w:name="page14"/>
      <w:bookmarkEnd w:id="12"/>
      <w:r>
        <w:rPr>
          <w:rFonts w:eastAsia="Times New Roman"/>
          <w:color w:val="FFFFFF"/>
          <w:sz w:val="27"/>
          <w:szCs w:val="27"/>
        </w:rPr>
        <w:lastRenderedPageBreak/>
        <w:t>ACCEPTED MANUSCRIPT</w:t>
      </w:r>
    </w:p>
    <w:p w14:paraId="3EBFC610" w14:textId="77777777" w:rsidR="008F0FC2" w:rsidRDefault="006B39C4">
      <w:pPr>
        <w:spacing w:line="20" w:lineRule="exact"/>
        <w:rPr>
          <w:sz w:val="20"/>
          <w:szCs w:val="20"/>
        </w:rPr>
      </w:pPr>
      <w:r>
        <w:rPr>
          <w:noProof/>
          <w:sz w:val="20"/>
          <w:szCs w:val="20"/>
        </w:rPr>
        <w:drawing>
          <wp:anchor distT="0" distB="0" distL="114300" distR="114300" simplePos="0" relativeHeight="251656704" behindDoc="1" locked="0" layoutInCell="0" allowOverlap="1" wp14:anchorId="5A34D373" wp14:editId="37A0C7B5">
            <wp:simplePos x="0" y="0"/>
            <wp:positionH relativeFrom="column">
              <wp:posOffset>190500</wp:posOffset>
            </wp:positionH>
            <wp:positionV relativeFrom="paragraph">
              <wp:posOffset>-182880</wp:posOffset>
            </wp:positionV>
            <wp:extent cx="6225540" cy="217805"/>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a:srcRect/>
                    <a:stretch>
                      <a:fillRect/>
                    </a:stretch>
                  </pic:blipFill>
                  <pic:spPr bwMode="auto">
                    <a:xfrm>
                      <a:off x="0" y="0"/>
                      <a:ext cx="6225540" cy="217805"/>
                    </a:xfrm>
                    <a:prstGeom prst="rect">
                      <a:avLst/>
                    </a:prstGeom>
                    <a:noFill/>
                  </pic:spPr>
                </pic:pic>
              </a:graphicData>
            </a:graphic>
          </wp:anchor>
        </w:drawing>
      </w:r>
    </w:p>
    <w:p w14:paraId="5E1E1EBD" w14:textId="77777777" w:rsidR="008F0FC2" w:rsidRDefault="008F0FC2">
      <w:pPr>
        <w:spacing w:line="162" w:lineRule="exact"/>
        <w:rPr>
          <w:sz w:val="20"/>
          <w:szCs w:val="20"/>
        </w:rPr>
      </w:pPr>
    </w:p>
    <w:p w14:paraId="448E2B13" w14:textId="77777777" w:rsidR="008F0FC2" w:rsidRDefault="006B39C4">
      <w:pPr>
        <w:tabs>
          <w:tab w:val="left" w:pos="1400"/>
        </w:tabs>
        <w:rPr>
          <w:sz w:val="20"/>
          <w:szCs w:val="20"/>
        </w:rPr>
      </w:pPr>
      <w:r>
        <w:rPr>
          <w:rFonts w:ascii="Calibri" w:eastAsia="Calibri" w:hAnsi="Calibri" w:cs="Calibri"/>
        </w:rPr>
        <w:t>271</w:t>
      </w:r>
      <w:r>
        <w:rPr>
          <w:sz w:val="20"/>
          <w:szCs w:val="20"/>
        </w:rPr>
        <w:tab/>
      </w:r>
      <w:r>
        <w:rPr>
          <w:rFonts w:eastAsia="Times New Roman"/>
        </w:rPr>
        <w:t>In order to assess if group randomisation were successful, factorial ANOVAs were conducted</w:t>
      </w:r>
    </w:p>
    <w:p w14:paraId="1D175FC1" w14:textId="77777777" w:rsidR="008F0FC2" w:rsidRDefault="008F0FC2">
      <w:pPr>
        <w:spacing w:line="111" w:lineRule="exact"/>
        <w:rPr>
          <w:sz w:val="20"/>
          <w:szCs w:val="20"/>
        </w:rPr>
      </w:pPr>
    </w:p>
    <w:p w14:paraId="24C13F83" w14:textId="77777777" w:rsidR="008F0FC2" w:rsidRDefault="006B39C4" w:rsidP="006B39C4">
      <w:pPr>
        <w:numPr>
          <w:ilvl w:val="0"/>
          <w:numId w:val="22"/>
        </w:numPr>
        <w:tabs>
          <w:tab w:val="left" w:pos="700"/>
        </w:tabs>
        <w:ind w:left="700" w:hanging="698"/>
        <w:rPr>
          <w:rFonts w:ascii="Calibri" w:eastAsia="Calibri" w:hAnsi="Calibri" w:cs="Calibri"/>
        </w:rPr>
      </w:pPr>
      <w:r>
        <w:rPr>
          <w:rFonts w:eastAsia="Times New Roman"/>
        </w:rPr>
        <w:t>on each of the following variables: Age, BMI, tiredness, hunger, stress, executive functioning,</w:t>
      </w:r>
    </w:p>
    <w:p w14:paraId="24AE5A9C" w14:textId="77777777" w:rsidR="008F0FC2" w:rsidRDefault="008F0FC2" w:rsidP="006B39C4">
      <w:pPr>
        <w:rPr>
          <w:rFonts w:ascii="Calibri" w:eastAsia="Calibri" w:hAnsi="Calibri" w:cs="Calibri"/>
        </w:rPr>
      </w:pPr>
    </w:p>
    <w:p w14:paraId="4FD6DA3A" w14:textId="77777777" w:rsidR="008F0FC2" w:rsidRPr="006B39C4" w:rsidRDefault="006B39C4" w:rsidP="006B39C4">
      <w:pPr>
        <w:numPr>
          <w:ilvl w:val="0"/>
          <w:numId w:val="22"/>
        </w:numPr>
        <w:tabs>
          <w:tab w:val="left" w:pos="700"/>
        </w:tabs>
        <w:ind w:left="700" w:hanging="698"/>
        <w:rPr>
          <w:rFonts w:ascii="Calibri" w:eastAsia="Calibri" w:hAnsi="Calibri" w:cs="Calibri"/>
        </w:rPr>
      </w:pPr>
      <w:r w:rsidRPr="006B39C4">
        <w:rPr>
          <w:rFonts w:eastAsia="Times New Roman"/>
        </w:rPr>
        <w:t>handedness, and nudge acceptability. These analyses showed a main effect of fruit position on</w:t>
      </w:r>
    </w:p>
    <w:p w14:paraId="007ECED2" w14:textId="77777777" w:rsidR="008F0FC2" w:rsidRPr="006B39C4" w:rsidRDefault="006B39C4" w:rsidP="006B39C4">
      <w:pPr>
        <w:numPr>
          <w:ilvl w:val="0"/>
          <w:numId w:val="22"/>
        </w:numPr>
        <w:tabs>
          <w:tab w:val="left" w:pos="700"/>
        </w:tabs>
        <w:ind w:left="700" w:hanging="698"/>
        <w:rPr>
          <w:rFonts w:ascii="Calibri" w:eastAsia="Calibri" w:hAnsi="Calibri" w:cs="Calibri"/>
        </w:rPr>
      </w:pPr>
      <w:r w:rsidRPr="006B39C4">
        <w:rPr>
          <w:rFonts w:eastAsia="Times New Roman"/>
        </w:rPr>
        <w:t xml:space="preserve">handedness, </w:t>
      </w:r>
      <w:r w:rsidRPr="006B39C4">
        <w:rPr>
          <w:rFonts w:eastAsia="Times New Roman"/>
          <w:i/>
          <w:iCs/>
        </w:rPr>
        <w:t>F</w:t>
      </w:r>
      <w:r w:rsidRPr="006B39C4">
        <w:rPr>
          <w:rFonts w:eastAsia="Times New Roman"/>
        </w:rPr>
        <w:t xml:space="preserve">(1, 44) = 4.23, </w:t>
      </w:r>
      <w:r w:rsidRPr="006B39C4">
        <w:rPr>
          <w:rFonts w:eastAsia="Times New Roman"/>
          <w:i/>
          <w:iCs/>
        </w:rPr>
        <w:t>p</w:t>
      </w:r>
      <w:r w:rsidRPr="006B39C4">
        <w:rPr>
          <w:rFonts w:eastAsia="Times New Roman"/>
        </w:rPr>
        <w:t xml:space="preserve"> = .046, </w:t>
      </w:r>
      <w:r w:rsidRPr="006B39C4">
        <w:rPr>
          <w:rFonts w:ascii="Cambria Math" w:eastAsia="Cambria Math" w:hAnsi="Cambria Math" w:cs="Cambria Math"/>
        </w:rPr>
        <w:t>ȵ</w:t>
      </w:r>
      <w:r w:rsidRPr="006B39C4">
        <w:rPr>
          <w:rFonts w:eastAsia="Times New Roman"/>
        </w:rPr>
        <w:t xml:space="preserve"> = .088, with scores being on average more right-handed</w:t>
      </w:r>
    </w:p>
    <w:p w14:paraId="1BD10969" w14:textId="77777777" w:rsidR="008F0FC2" w:rsidRPr="006B39C4" w:rsidRDefault="008F0FC2" w:rsidP="006B39C4">
      <w:pPr>
        <w:rPr>
          <w:rFonts w:ascii="Calibri" w:eastAsia="Calibri" w:hAnsi="Calibri" w:cs="Calibri"/>
        </w:rPr>
      </w:pPr>
    </w:p>
    <w:p w14:paraId="3D62C0AF" w14:textId="77777777" w:rsidR="008F0FC2" w:rsidRPr="006B39C4" w:rsidRDefault="006B39C4" w:rsidP="006B39C4">
      <w:pPr>
        <w:numPr>
          <w:ilvl w:val="0"/>
          <w:numId w:val="22"/>
        </w:numPr>
        <w:tabs>
          <w:tab w:val="left" w:pos="700"/>
        </w:tabs>
        <w:ind w:left="700" w:hanging="698"/>
        <w:rPr>
          <w:rFonts w:ascii="Calibri" w:eastAsia="Calibri" w:hAnsi="Calibri" w:cs="Calibri"/>
        </w:rPr>
      </w:pPr>
      <w:r w:rsidRPr="006B39C4">
        <w:rPr>
          <w:rFonts w:eastAsia="Times New Roman"/>
        </w:rPr>
        <w:t>when the fruit was at 20cm (M = 4.71, SD = .72) than when at 70cm (M = 4.00, SD = 1.46). A main</w:t>
      </w:r>
    </w:p>
    <w:p w14:paraId="1086E01E" w14:textId="77777777" w:rsidR="008F0FC2" w:rsidRPr="006B39C4" w:rsidRDefault="006B39C4" w:rsidP="006B39C4">
      <w:pPr>
        <w:numPr>
          <w:ilvl w:val="0"/>
          <w:numId w:val="22"/>
        </w:numPr>
        <w:tabs>
          <w:tab w:val="left" w:pos="700"/>
        </w:tabs>
        <w:ind w:left="700" w:hanging="698"/>
        <w:rPr>
          <w:rFonts w:ascii="Calibri" w:eastAsia="Calibri" w:hAnsi="Calibri" w:cs="Calibri"/>
        </w:rPr>
      </w:pPr>
      <w:r w:rsidRPr="006B39C4">
        <w:rPr>
          <w:rFonts w:eastAsia="Times New Roman"/>
        </w:rPr>
        <w:t xml:space="preserve">effect of chocolate position approached significance, </w:t>
      </w:r>
      <w:r w:rsidRPr="006B39C4">
        <w:rPr>
          <w:rFonts w:eastAsia="Times New Roman"/>
          <w:i/>
          <w:iCs/>
        </w:rPr>
        <w:t>F</w:t>
      </w:r>
      <w:r w:rsidRPr="006B39C4">
        <w:rPr>
          <w:rFonts w:eastAsia="Times New Roman"/>
        </w:rPr>
        <w:t xml:space="preserve">(1,44) = 4.04, </w:t>
      </w:r>
      <w:r w:rsidRPr="006B39C4">
        <w:rPr>
          <w:rFonts w:eastAsia="Times New Roman"/>
          <w:i/>
          <w:iCs/>
        </w:rPr>
        <w:t>p</w:t>
      </w:r>
      <w:r w:rsidRPr="006B39C4">
        <w:rPr>
          <w:rFonts w:eastAsia="Times New Roman"/>
        </w:rPr>
        <w:t xml:space="preserve"> = .051, </w:t>
      </w:r>
      <w:r w:rsidRPr="006B39C4">
        <w:rPr>
          <w:rFonts w:ascii="Cambria Math" w:eastAsia="Cambria Math" w:hAnsi="Cambria Math" w:cs="Cambria Math"/>
        </w:rPr>
        <w:t>ȵ</w:t>
      </w:r>
      <w:r w:rsidRPr="006B39C4">
        <w:rPr>
          <w:rFonts w:eastAsia="Times New Roman"/>
        </w:rPr>
        <w:t xml:space="preserve"> = .084, with</w:t>
      </w:r>
    </w:p>
    <w:p w14:paraId="2150954C" w14:textId="77777777" w:rsidR="008F0FC2" w:rsidRPr="006B39C4" w:rsidRDefault="008F0FC2">
      <w:pPr>
        <w:spacing w:line="41" w:lineRule="exact"/>
        <w:rPr>
          <w:rFonts w:ascii="Calibri" w:eastAsia="Calibri" w:hAnsi="Calibri" w:cs="Calibri"/>
        </w:rPr>
      </w:pPr>
    </w:p>
    <w:p w14:paraId="2B7C5981" w14:textId="77777777" w:rsidR="008F0FC2" w:rsidRDefault="006B39C4">
      <w:pPr>
        <w:numPr>
          <w:ilvl w:val="0"/>
          <w:numId w:val="22"/>
        </w:numPr>
        <w:tabs>
          <w:tab w:val="left" w:pos="700"/>
        </w:tabs>
        <w:ind w:left="700" w:hanging="698"/>
        <w:rPr>
          <w:rFonts w:ascii="Calibri" w:eastAsia="Calibri" w:hAnsi="Calibri" w:cs="Calibri"/>
        </w:rPr>
      </w:pPr>
      <w:r w:rsidRPr="006B39C4">
        <w:rPr>
          <w:rFonts w:eastAsia="Times New Roman"/>
        </w:rPr>
        <w:t>participants being more right handed in the conditions</w:t>
      </w:r>
      <w:r>
        <w:rPr>
          <w:rFonts w:eastAsia="Times New Roman"/>
        </w:rPr>
        <w:t xml:space="preserve"> where the chocolate was at 70cm (M = 4.69,</w:t>
      </w:r>
    </w:p>
    <w:p w14:paraId="5C827BFC" w14:textId="77777777" w:rsidR="008F0FC2" w:rsidRDefault="008F0FC2">
      <w:pPr>
        <w:spacing w:line="110" w:lineRule="exact"/>
        <w:rPr>
          <w:rFonts w:ascii="Calibri" w:eastAsia="Calibri" w:hAnsi="Calibri" w:cs="Calibri"/>
        </w:rPr>
      </w:pPr>
    </w:p>
    <w:p w14:paraId="14DB4F63" w14:textId="77777777" w:rsidR="008F0FC2" w:rsidRDefault="006B39C4">
      <w:pPr>
        <w:numPr>
          <w:ilvl w:val="0"/>
          <w:numId w:val="22"/>
        </w:numPr>
        <w:tabs>
          <w:tab w:val="left" w:pos="700"/>
        </w:tabs>
        <w:ind w:left="700" w:hanging="698"/>
        <w:rPr>
          <w:rFonts w:ascii="Calibri" w:eastAsia="Calibri" w:hAnsi="Calibri" w:cs="Calibri"/>
        </w:rPr>
      </w:pPr>
      <w:r>
        <w:rPr>
          <w:rFonts w:eastAsia="Times New Roman"/>
        </w:rPr>
        <w:t>SD = .84) compared to 20cm (M = 3.99, SD  = 1.43).Therefore, handedness was included as a</w:t>
      </w:r>
    </w:p>
    <w:p w14:paraId="3C813E77" w14:textId="77777777" w:rsidR="008F0FC2" w:rsidRDefault="008F0FC2">
      <w:pPr>
        <w:spacing w:line="110" w:lineRule="exact"/>
        <w:rPr>
          <w:rFonts w:ascii="Calibri" w:eastAsia="Calibri" w:hAnsi="Calibri" w:cs="Calibri"/>
        </w:rPr>
      </w:pPr>
    </w:p>
    <w:p w14:paraId="4546293B" w14:textId="77777777" w:rsidR="008F0FC2" w:rsidRDefault="006B39C4">
      <w:pPr>
        <w:numPr>
          <w:ilvl w:val="0"/>
          <w:numId w:val="22"/>
        </w:numPr>
        <w:tabs>
          <w:tab w:val="left" w:pos="700"/>
        </w:tabs>
        <w:ind w:left="700" w:hanging="698"/>
        <w:rPr>
          <w:rFonts w:ascii="Calibri" w:eastAsia="Calibri" w:hAnsi="Calibri" w:cs="Calibri"/>
        </w:rPr>
      </w:pPr>
      <w:r>
        <w:rPr>
          <w:rFonts w:eastAsia="Times New Roman"/>
        </w:rPr>
        <w:t>covariate in subsequent analyses. No other characteristic variable was significantly different across</w:t>
      </w:r>
    </w:p>
    <w:p w14:paraId="2FA899A5" w14:textId="77777777" w:rsidR="008F0FC2" w:rsidRDefault="008F0FC2">
      <w:pPr>
        <w:spacing w:line="108" w:lineRule="exact"/>
        <w:rPr>
          <w:rFonts w:ascii="Calibri" w:eastAsia="Calibri" w:hAnsi="Calibri" w:cs="Calibri"/>
        </w:rPr>
      </w:pPr>
    </w:p>
    <w:p w14:paraId="721B2747" w14:textId="77777777" w:rsidR="008F0FC2" w:rsidRDefault="006B39C4">
      <w:pPr>
        <w:numPr>
          <w:ilvl w:val="0"/>
          <w:numId w:val="22"/>
        </w:numPr>
        <w:tabs>
          <w:tab w:val="left" w:pos="700"/>
        </w:tabs>
        <w:ind w:left="700" w:hanging="698"/>
        <w:rPr>
          <w:rFonts w:ascii="Calibri" w:eastAsia="Calibri" w:hAnsi="Calibri" w:cs="Calibri"/>
        </w:rPr>
      </w:pPr>
      <w:r>
        <w:rPr>
          <w:rFonts w:eastAsia="Times New Roman"/>
        </w:rPr>
        <w:t xml:space="preserve">conditions, all </w:t>
      </w:r>
      <w:r>
        <w:rPr>
          <w:rFonts w:eastAsia="Times New Roman"/>
          <w:i/>
          <w:iCs/>
        </w:rPr>
        <w:t>p</w:t>
      </w:r>
      <w:r>
        <w:rPr>
          <w:rFonts w:eastAsia="Times New Roman"/>
        </w:rPr>
        <w:t>s &gt; .061.</w:t>
      </w:r>
    </w:p>
    <w:p w14:paraId="16BED4EB" w14:textId="77777777" w:rsidR="008F0FC2" w:rsidRDefault="008F0FC2">
      <w:pPr>
        <w:spacing w:line="273" w:lineRule="exact"/>
        <w:rPr>
          <w:rFonts w:ascii="Calibri" w:eastAsia="Calibri" w:hAnsi="Calibri" w:cs="Calibri"/>
        </w:rPr>
      </w:pPr>
    </w:p>
    <w:p w14:paraId="31FAF43E" w14:textId="77777777" w:rsidR="008F0FC2" w:rsidRDefault="006B39C4">
      <w:pPr>
        <w:numPr>
          <w:ilvl w:val="0"/>
          <w:numId w:val="22"/>
        </w:numPr>
        <w:tabs>
          <w:tab w:val="left" w:pos="1420"/>
        </w:tabs>
        <w:ind w:left="1420" w:hanging="1418"/>
        <w:rPr>
          <w:rFonts w:ascii="Calibri" w:eastAsia="Calibri" w:hAnsi="Calibri" w:cs="Calibri"/>
        </w:rPr>
      </w:pPr>
      <w:r>
        <w:rPr>
          <w:rFonts w:eastAsia="Times New Roman"/>
        </w:rPr>
        <w:t>Participants were significantly less tired in the second part of the study (after snacks) than the</w:t>
      </w:r>
    </w:p>
    <w:p w14:paraId="0378C332" w14:textId="77777777" w:rsidR="008F0FC2" w:rsidRDefault="008F0FC2">
      <w:pPr>
        <w:spacing w:line="110" w:lineRule="exact"/>
        <w:rPr>
          <w:rFonts w:ascii="Calibri" w:eastAsia="Calibri" w:hAnsi="Calibri" w:cs="Calibri"/>
        </w:rPr>
      </w:pPr>
    </w:p>
    <w:p w14:paraId="4AE51261" w14:textId="77777777" w:rsidR="008F0FC2" w:rsidRDefault="006B39C4">
      <w:pPr>
        <w:numPr>
          <w:ilvl w:val="0"/>
          <w:numId w:val="22"/>
        </w:numPr>
        <w:tabs>
          <w:tab w:val="left" w:pos="700"/>
        </w:tabs>
        <w:ind w:left="700" w:hanging="698"/>
        <w:rPr>
          <w:rFonts w:ascii="Calibri" w:eastAsia="Calibri" w:hAnsi="Calibri" w:cs="Calibri"/>
        </w:rPr>
      </w:pPr>
      <w:r>
        <w:rPr>
          <w:rFonts w:eastAsia="Times New Roman"/>
        </w:rPr>
        <w:t xml:space="preserve">first part, all </w:t>
      </w:r>
      <w:r>
        <w:rPr>
          <w:rFonts w:eastAsia="Times New Roman"/>
          <w:i/>
          <w:iCs/>
        </w:rPr>
        <w:t>p</w:t>
      </w:r>
      <w:r>
        <w:rPr>
          <w:rFonts w:eastAsia="Times New Roman"/>
        </w:rPr>
        <w:t xml:space="preserve">s &lt; .05, apart from the chocolate proximal condition, </w:t>
      </w:r>
      <w:r>
        <w:rPr>
          <w:rFonts w:eastAsia="Times New Roman"/>
          <w:i/>
          <w:iCs/>
        </w:rPr>
        <w:t>t</w:t>
      </w:r>
      <w:r>
        <w:rPr>
          <w:rFonts w:eastAsia="Times New Roman"/>
        </w:rPr>
        <w:t xml:space="preserve">(12) = 2.09, </w:t>
      </w:r>
      <w:r>
        <w:rPr>
          <w:rFonts w:eastAsia="Times New Roman"/>
          <w:i/>
          <w:iCs/>
        </w:rPr>
        <w:t>p</w:t>
      </w:r>
      <w:r>
        <w:rPr>
          <w:rFonts w:eastAsia="Times New Roman"/>
        </w:rPr>
        <w:t xml:space="preserve"> = .059, and were</w:t>
      </w:r>
    </w:p>
    <w:p w14:paraId="50FEFC70" w14:textId="77777777" w:rsidR="008F0FC2" w:rsidRDefault="008F0FC2">
      <w:pPr>
        <w:spacing w:line="110" w:lineRule="exact"/>
        <w:rPr>
          <w:rFonts w:ascii="Calibri" w:eastAsia="Calibri" w:hAnsi="Calibri" w:cs="Calibri"/>
        </w:rPr>
      </w:pPr>
    </w:p>
    <w:p w14:paraId="61272F6D" w14:textId="77777777" w:rsidR="008F0FC2" w:rsidRDefault="006B39C4">
      <w:pPr>
        <w:numPr>
          <w:ilvl w:val="0"/>
          <w:numId w:val="22"/>
        </w:numPr>
        <w:tabs>
          <w:tab w:val="left" w:pos="700"/>
        </w:tabs>
        <w:ind w:left="700" w:hanging="698"/>
        <w:rPr>
          <w:rFonts w:ascii="Calibri" w:eastAsia="Calibri" w:hAnsi="Calibri" w:cs="Calibri"/>
        </w:rPr>
      </w:pPr>
      <w:r>
        <w:rPr>
          <w:rFonts w:eastAsia="Times New Roman"/>
        </w:rPr>
        <w:t xml:space="preserve">significantly less hungry after snacks in every condition, all </w:t>
      </w:r>
      <w:r>
        <w:rPr>
          <w:rFonts w:eastAsia="Times New Roman"/>
          <w:i/>
          <w:iCs/>
        </w:rPr>
        <w:t>p</w:t>
      </w:r>
      <w:r>
        <w:rPr>
          <w:rFonts w:eastAsia="Times New Roman"/>
        </w:rPr>
        <w:t>s &lt; .05. Most participants did not</w:t>
      </w:r>
    </w:p>
    <w:p w14:paraId="3753412A" w14:textId="77777777" w:rsidR="008F0FC2" w:rsidRDefault="008F0FC2">
      <w:pPr>
        <w:spacing w:line="110" w:lineRule="exact"/>
        <w:rPr>
          <w:rFonts w:ascii="Calibri" w:eastAsia="Calibri" w:hAnsi="Calibri" w:cs="Calibri"/>
        </w:rPr>
      </w:pPr>
    </w:p>
    <w:p w14:paraId="0FF7B690" w14:textId="77777777" w:rsidR="008F0FC2" w:rsidRDefault="006B39C4">
      <w:pPr>
        <w:numPr>
          <w:ilvl w:val="0"/>
          <w:numId w:val="22"/>
        </w:numPr>
        <w:tabs>
          <w:tab w:val="left" w:pos="700"/>
        </w:tabs>
        <w:ind w:left="700" w:hanging="698"/>
        <w:rPr>
          <w:rFonts w:ascii="Calibri" w:eastAsia="Calibri" w:hAnsi="Calibri" w:cs="Calibri"/>
        </w:rPr>
      </w:pPr>
      <w:r>
        <w:rPr>
          <w:rFonts w:eastAsia="Times New Roman"/>
        </w:rPr>
        <w:t>correctly guess the true intent of the study, as only four participants believed the study was</w:t>
      </w:r>
    </w:p>
    <w:p w14:paraId="2D235EAC" w14:textId="77777777" w:rsidR="008F0FC2" w:rsidRDefault="008F0FC2">
      <w:pPr>
        <w:spacing w:line="113" w:lineRule="exact"/>
        <w:rPr>
          <w:rFonts w:ascii="Calibri" w:eastAsia="Calibri" w:hAnsi="Calibri" w:cs="Calibri"/>
        </w:rPr>
      </w:pPr>
    </w:p>
    <w:p w14:paraId="40F3B457" w14:textId="77777777" w:rsidR="008F0FC2" w:rsidRDefault="006B39C4">
      <w:pPr>
        <w:numPr>
          <w:ilvl w:val="0"/>
          <w:numId w:val="22"/>
        </w:numPr>
        <w:tabs>
          <w:tab w:val="left" w:pos="700"/>
        </w:tabs>
        <w:ind w:left="700" w:hanging="698"/>
        <w:rPr>
          <w:rFonts w:ascii="Calibri" w:eastAsia="Calibri" w:hAnsi="Calibri" w:cs="Calibri"/>
        </w:rPr>
      </w:pPr>
      <w:r>
        <w:rPr>
          <w:rFonts w:eastAsia="Times New Roman"/>
        </w:rPr>
        <w:t>investigating whether snack position affects its consumption; as these participants were equally</w:t>
      </w:r>
    </w:p>
    <w:p w14:paraId="605A4EDC" w14:textId="77777777" w:rsidR="008F0FC2" w:rsidRDefault="008F0FC2">
      <w:pPr>
        <w:spacing w:line="110" w:lineRule="exact"/>
        <w:rPr>
          <w:rFonts w:ascii="Calibri" w:eastAsia="Calibri" w:hAnsi="Calibri" w:cs="Calibri"/>
        </w:rPr>
      </w:pPr>
    </w:p>
    <w:p w14:paraId="03904549" w14:textId="77777777" w:rsidR="008F0FC2" w:rsidRDefault="006B39C4">
      <w:pPr>
        <w:numPr>
          <w:ilvl w:val="0"/>
          <w:numId w:val="22"/>
        </w:numPr>
        <w:tabs>
          <w:tab w:val="left" w:pos="700"/>
        </w:tabs>
        <w:ind w:left="700" w:hanging="698"/>
        <w:rPr>
          <w:rFonts w:ascii="Calibri" w:eastAsia="Calibri" w:hAnsi="Calibri" w:cs="Calibri"/>
        </w:rPr>
      </w:pPr>
      <w:r>
        <w:rPr>
          <w:rFonts w:eastAsia="Times New Roman"/>
        </w:rPr>
        <w:t>distributed across conditions, the potential confounding effect was rather limited. Removal of these</w:t>
      </w:r>
    </w:p>
    <w:p w14:paraId="50BEC28E" w14:textId="77777777" w:rsidR="008F0FC2" w:rsidRDefault="008F0FC2">
      <w:pPr>
        <w:spacing w:line="108" w:lineRule="exact"/>
        <w:rPr>
          <w:rFonts w:ascii="Calibri" w:eastAsia="Calibri" w:hAnsi="Calibri" w:cs="Calibri"/>
        </w:rPr>
      </w:pPr>
    </w:p>
    <w:p w14:paraId="413AB4E7" w14:textId="77777777" w:rsidR="008F0FC2" w:rsidRDefault="006B39C4">
      <w:pPr>
        <w:numPr>
          <w:ilvl w:val="0"/>
          <w:numId w:val="22"/>
        </w:numPr>
        <w:tabs>
          <w:tab w:val="left" w:pos="700"/>
        </w:tabs>
        <w:ind w:left="700" w:hanging="698"/>
        <w:rPr>
          <w:rFonts w:ascii="Calibri" w:eastAsia="Calibri" w:hAnsi="Calibri" w:cs="Calibri"/>
        </w:rPr>
      </w:pPr>
      <w:r>
        <w:rPr>
          <w:rFonts w:eastAsia="Times New Roman"/>
        </w:rPr>
        <w:t>individuals did not change the outcomes and results of the study (See OLSM 3).</w:t>
      </w:r>
    </w:p>
    <w:p w14:paraId="043ACA4D" w14:textId="77777777" w:rsidR="008F0FC2" w:rsidRDefault="008F0FC2">
      <w:pPr>
        <w:spacing w:line="273" w:lineRule="exact"/>
        <w:rPr>
          <w:rFonts w:ascii="Calibri" w:eastAsia="Calibri" w:hAnsi="Calibri" w:cs="Calibri"/>
        </w:rPr>
      </w:pPr>
    </w:p>
    <w:p w14:paraId="5E6FB148" w14:textId="77777777" w:rsidR="008F0FC2" w:rsidRDefault="006B39C4">
      <w:pPr>
        <w:numPr>
          <w:ilvl w:val="0"/>
          <w:numId w:val="22"/>
        </w:numPr>
        <w:tabs>
          <w:tab w:val="left" w:pos="1420"/>
        </w:tabs>
        <w:ind w:left="1420" w:hanging="1418"/>
        <w:rPr>
          <w:rFonts w:ascii="Calibri" w:eastAsia="Calibri" w:hAnsi="Calibri" w:cs="Calibri"/>
        </w:rPr>
      </w:pPr>
      <w:r>
        <w:rPr>
          <w:rFonts w:eastAsia="Times New Roman"/>
        </w:rPr>
        <w:t>Individuals rated both the fruit and the chocolates as requiring more effort to attain when</w:t>
      </w:r>
    </w:p>
    <w:p w14:paraId="7DF0F1AB" w14:textId="77777777" w:rsidR="008F0FC2" w:rsidRDefault="008F0FC2">
      <w:pPr>
        <w:spacing w:line="110" w:lineRule="exact"/>
        <w:rPr>
          <w:rFonts w:ascii="Calibri" w:eastAsia="Calibri" w:hAnsi="Calibri" w:cs="Calibri"/>
        </w:rPr>
      </w:pPr>
    </w:p>
    <w:p w14:paraId="1F741726" w14:textId="77777777" w:rsidR="008F0FC2" w:rsidRDefault="006B39C4">
      <w:pPr>
        <w:numPr>
          <w:ilvl w:val="0"/>
          <w:numId w:val="22"/>
        </w:numPr>
        <w:tabs>
          <w:tab w:val="left" w:pos="700"/>
        </w:tabs>
        <w:ind w:left="700" w:hanging="698"/>
        <w:rPr>
          <w:rFonts w:ascii="Calibri" w:eastAsia="Calibri" w:hAnsi="Calibri" w:cs="Calibri"/>
        </w:rPr>
      </w:pPr>
      <w:r>
        <w:rPr>
          <w:rFonts w:eastAsia="Times New Roman"/>
        </w:rPr>
        <w:t>positioned at 20cm compared to 70cm (See Table 1). Visual Salience scores were similar across all</w:t>
      </w:r>
    </w:p>
    <w:p w14:paraId="43A8C12E" w14:textId="77777777" w:rsidR="008F0FC2" w:rsidRDefault="008F0FC2">
      <w:pPr>
        <w:spacing w:line="110" w:lineRule="exact"/>
        <w:rPr>
          <w:rFonts w:ascii="Calibri" w:eastAsia="Calibri" w:hAnsi="Calibri" w:cs="Calibri"/>
        </w:rPr>
      </w:pPr>
    </w:p>
    <w:p w14:paraId="3C07DA47" w14:textId="77777777" w:rsidR="008F0FC2" w:rsidRDefault="006B39C4">
      <w:pPr>
        <w:numPr>
          <w:ilvl w:val="0"/>
          <w:numId w:val="22"/>
        </w:numPr>
        <w:tabs>
          <w:tab w:val="left" w:pos="700"/>
        </w:tabs>
        <w:ind w:left="700" w:hanging="698"/>
        <w:rPr>
          <w:rFonts w:ascii="Calibri" w:eastAsia="Calibri" w:hAnsi="Calibri" w:cs="Calibri"/>
        </w:rPr>
      </w:pPr>
      <w:r>
        <w:rPr>
          <w:rFonts w:eastAsia="Times New Roman"/>
        </w:rPr>
        <w:t>conditions, showing that snacks were similarly salient regardless of position (See Table 1). Moreover,</w:t>
      </w:r>
    </w:p>
    <w:p w14:paraId="144DA419" w14:textId="77777777" w:rsidR="008F0FC2" w:rsidRDefault="008F0FC2">
      <w:pPr>
        <w:spacing w:line="110" w:lineRule="exact"/>
        <w:rPr>
          <w:rFonts w:ascii="Calibri" w:eastAsia="Calibri" w:hAnsi="Calibri" w:cs="Calibri"/>
        </w:rPr>
      </w:pPr>
    </w:p>
    <w:p w14:paraId="019CFF72" w14:textId="77777777" w:rsidR="008F0FC2" w:rsidRDefault="006B39C4">
      <w:pPr>
        <w:numPr>
          <w:ilvl w:val="0"/>
          <w:numId w:val="22"/>
        </w:numPr>
        <w:tabs>
          <w:tab w:val="left" w:pos="700"/>
        </w:tabs>
        <w:ind w:left="700" w:hanging="698"/>
        <w:rPr>
          <w:rFonts w:ascii="Calibri" w:eastAsia="Calibri" w:hAnsi="Calibri" w:cs="Calibri"/>
        </w:rPr>
      </w:pPr>
      <w:r>
        <w:rPr>
          <w:rFonts w:eastAsia="Times New Roman"/>
        </w:rPr>
        <w:t>individuals stated that chocolate had a higher liking rating than both apple slices and orange segments.</w:t>
      </w:r>
    </w:p>
    <w:p w14:paraId="7F0059E7" w14:textId="77777777" w:rsidR="008F0FC2" w:rsidRDefault="008F0FC2">
      <w:pPr>
        <w:spacing w:line="108" w:lineRule="exact"/>
        <w:rPr>
          <w:rFonts w:ascii="Calibri" w:eastAsia="Calibri" w:hAnsi="Calibri" w:cs="Calibri"/>
        </w:rPr>
      </w:pPr>
    </w:p>
    <w:p w14:paraId="4B85FA8A" w14:textId="77777777" w:rsidR="008F0FC2" w:rsidRDefault="006B39C4">
      <w:pPr>
        <w:numPr>
          <w:ilvl w:val="0"/>
          <w:numId w:val="22"/>
        </w:numPr>
        <w:tabs>
          <w:tab w:val="left" w:pos="700"/>
        </w:tabs>
        <w:ind w:left="700" w:hanging="698"/>
        <w:rPr>
          <w:rFonts w:ascii="Calibri" w:eastAsia="Calibri" w:hAnsi="Calibri" w:cs="Calibri"/>
        </w:rPr>
      </w:pPr>
      <w:r>
        <w:rPr>
          <w:rFonts w:eastAsia="Times New Roman"/>
        </w:rPr>
        <w:t>Analysis results are presented in the supplementary materials (See OLSM 3).</w:t>
      </w:r>
    </w:p>
    <w:p w14:paraId="6DE95CAB" w14:textId="77777777" w:rsidR="008F0FC2" w:rsidRDefault="008F0FC2">
      <w:pPr>
        <w:spacing w:line="271" w:lineRule="exact"/>
        <w:rPr>
          <w:rFonts w:ascii="Calibri" w:eastAsia="Calibri" w:hAnsi="Calibri" w:cs="Calibri"/>
        </w:rPr>
      </w:pPr>
    </w:p>
    <w:p w14:paraId="2C94F27A" w14:textId="77777777" w:rsidR="008F0FC2" w:rsidRDefault="006B39C4">
      <w:pPr>
        <w:numPr>
          <w:ilvl w:val="0"/>
          <w:numId w:val="22"/>
        </w:numPr>
        <w:tabs>
          <w:tab w:val="left" w:pos="700"/>
        </w:tabs>
        <w:ind w:left="700" w:hanging="698"/>
        <w:rPr>
          <w:rFonts w:ascii="Calibri" w:eastAsia="Calibri" w:hAnsi="Calibri" w:cs="Calibri"/>
        </w:rPr>
      </w:pPr>
      <w:r>
        <w:rPr>
          <w:rFonts w:eastAsia="Times New Roman"/>
        </w:rPr>
        <w:t>Snack Consumption</w:t>
      </w:r>
    </w:p>
    <w:p w14:paraId="6926EA97" w14:textId="77777777" w:rsidR="008F0FC2" w:rsidRDefault="008F0FC2">
      <w:pPr>
        <w:spacing w:line="273" w:lineRule="exact"/>
        <w:rPr>
          <w:rFonts w:ascii="Calibri" w:eastAsia="Calibri" w:hAnsi="Calibri" w:cs="Calibri"/>
        </w:rPr>
      </w:pPr>
    </w:p>
    <w:p w14:paraId="15028C82" w14:textId="77777777" w:rsidR="008F0FC2" w:rsidRDefault="006B39C4">
      <w:pPr>
        <w:numPr>
          <w:ilvl w:val="0"/>
          <w:numId w:val="22"/>
        </w:numPr>
        <w:tabs>
          <w:tab w:val="left" w:pos="1420"/>
        </w:tabs>
        <w:ind w:left="1420" w:hanging="1418"/>
        <w:rPr>
          <w:rFonts w:ascii="Calibri" w:eastAsia="Calibri" w:hAnsi="Calibri" w:cs="Calibri"/>
        </w:rPr>
      </w:pPr>
      <w:r>
        <w:rPr>
          <w:rFonts w:eastAsia="Times New Roman"/>
          <w:i/>
          <w:iCs/>
        </w:rPr>
        <w:t xml:space="preserve">Primary Outcomes (Grams): </w:t>
      </w:r>
      <w:r>
        <w:rPr>
          <w:rFonts w:eastAsia="Times New Roman"/>
        </w:rPr>
        <w:t>No main effects of position for either snack were found, all</w:t>
      </w:r>
      <w:r>
        <w:rPr>
          <w:rFonts w:eastAsia="Times New Roman"/>
          <w:i/>
          <w:iCs/>
        </w:rPr>
        <w:t xml:space="preserve"> p</w:t>
      </w:r>
      <w:r>
        <w:rPr>
          <w:rFonts w:eastAsia="Times New Roman"/>
        </w:rPr>
        <w:t>s &gt;</w:t>
      </w:r>
    </w:p>
    <w:p w14:paraId="1DD50F0D" w14:textId="77777777" w:rsidR="008F0FC2" w:rsidRDefault="008F0FC2">
      <w:pPr>
        <w:spacing w:line="110" w:lineRule="exact"/>
        <w:rPr>
          <w:rFonts w:ascii="Calibri" w:eastAsia="Calibri" w:hAnsi="Calibri" w:cs="Calibri"/>
        </w:rPr>
      </w:pPr>
    </w:p>
    <w:p w14:paraId="11AF2591" w14:textId="77777777" w:rsidR="008F0FC2" w:rsidRPr="006B39C4" w:rsidRDefault="006B39C4" w:rsidP="006B39C4">
      <w:pPr>
        <w:numPr>
          <w:ilvl w:val="0"/>
          <w:numId w:val="22"/>
        </w:numPr>
        <w:tabs>
          <w:tab w:val="left" w:pos="700"/>
        </w:tabs>
        <w:ind w:left="700" w:hanging="698"/>
        <w:rPr>
          <w:rFonts w:ascii="Calibri" w:eastAsia="Calibri" w:hAnsi="Calibri" w:cs="Calibri"/>
        </w:rPr>
      </w:pPr>
      <w:r>
        <w:rPr>
          <w:rFonts w:eastAsia="Times New Roman"/>
        </w:rPr>
        <w:t xml:space="preserve">.313, </w:t>
      </w:r>
      <w:r w:rsidRPr="006B39C4">
        <w:rPr>
          <w:rFonts w:eastAsia="Times New Roman"/>
        </w:rPr>
        <w:t>indicating there was no traditional proximity effect. There was a significant interaction between</w:t>
      </w:r>
    </w:p>
    <w:p w14:paraId="0740D5DD" w14:textId="77777777" w:rsidR="008F0FC2" w:rsidRPr="006B39C4" w:rsidRDefault="006B39C4" w:rsidP="006B39C4">
      <w:pPr>
        <w:numPr>
          <w:ilvl w:val="0"/>
          <w:numId w:val="22"/>
        </w:numPr>
        <w:tabs>
          <w:tab w:val="left" w:pos="700"/>
        </w:tabs>
        <w:ind w:left="700" w:hanging="698"/>
        <w:rPr>
          <w:rFonts w:ascii="Calibri" w:eastAsia="Calibri" w:hAnsi="Calibri" w:cs="Calibri"/>
        </w:rPr>
      </w:pPr>
      <w:r w:rsidRPr="006B39C4">
        <w:rPr>
          <w:rFonts w:eastAsia="Times New Roman"/>
        </w:rPr>
        <w:t xml:space="preserve">snack type and chocolate position, </w:t>
      </w:r>
      <w:r w:rsidRPr="006B39C4">
        <w:rPr>
          <w:rFonts w:eastAsia="Times New Roman"/>
          <w:i/>
          <w:iCs/>
        </w:rPr>
        <w:t>F</w:t>
      </w:r>
      <w:r w:rsidRPr="006B39C4">
        <w:rPr>
          <w:rFonts w:eastAsia="Times New Roman"/>
        </w:rPr>
        <w:t xml:space="preserve">(1, 39) = 7.35, </w:t>
      </w:r>
      <w:r w:rsidRPr="006B39C4">
        <w:rPr>
          <w:rFonts w:eastAsia="Times New Roman"/>
          <w:i/>
          <w:iCs/>
        </w:rPr>
        <w:t>p</w:t>
      </w:r>
      <w:r w:rsidRPr="006B39C4">
        <w:rPr>
          <w:rFonts w:eastAsia="Times New Roman"/>
        </w:rPr>
        <w:t xml:space="preserve"> = .010, </w:t>
      </w:r>
      <w:r w:rsidRPr="006B39C4">
        <w:rPr>
          <w:rFonts w:ascii="Cambria Math" w:eastAsia="Cambria Math" w:hAnsi="Cambria Math" w:cs="Cambria Math"/>
        </w:rPr>
        <w:t>ȵ</w:t>
      </w:r>
      <w:r w:rsidRPr="006B39C4">
        <w:rPr>
          <w:rFonts w:eastAsia="Times New Roman"/>
        </w:rPr>
        <w:t xml:space="preserve"> = .159, with Bonferroni corrected</w:t>
      </w:r>
    </w:p>
    <w:p w14:paraId="5D593CE0" w14:textId="77777777" w:rsidR="008F0FC2" w:rsidRPr="006B39C4" w:rsidRDefault="008F0FC2" w:rsidP="006B39C4">
      <w:pPr>
        <w:rPr>
          <w:rFonts w:ascii="Calibri" w:eastAsia="Calibri" w:hAnsi="Calibri" w:cs="Calibri"/>
        </w:rPr>
      </w:pPr>
    </w:p>
    <w:p w14:paraId="4381430E" w14:textId="77777777" w:rsidR="008F0FC2" w:rsidRDefault="006B39C4" w:rsidP="006B39C4">
      <w:pPr>
        <w:numPr>
          <w:ilvl w:val="0"/>
          <w:numId w:val="22"/>
        </w:numPr>
        <w:tabs>
          <w:tab w:val="left" w:pos="700"/>
        </w:tabs>
        <w:ind w:left="700" w:hanging="698"/>
        <w:rPr>
          <w:rFonts w:ascii="Calibri" w:eastAsia="Calibri" w:hAnsi="Calibri" w:cs="Calibri"/>
        </w:rPr>
      </w:pPr>
      <w:r w:rsidRPr="006B39C4">
        <w:rPr>
          <w:rFonts w:eastAsia="Times New Roman"/>
        </w:rPr>
        <w:t>post hoc tests showing that fruit consumption was lower</w:t>
      </w:r>
      <w:r>
        <w:rPr>
          <w:rFonts w:eastAsia="Times New Roman"/>
        </w:rPr>
        <w:t xml:space="preserve"> when the chocolate was presented at 20cm</w:t>
      </w:r>
    </w:p>
    <w:p w14:paraId="50F63638" w14:textId="77777777" w:rsidR="008F0FC2" w:rsidRDefault="008F0FC2">
      <w:pPr>
        <w:spacing w:line="110" w:lineRule="exact"/>
        <w:rPr>
          <w:rFonts w:ascii="Calibri" w:eastAsia="Calibri" w:hAnsi="Calibri" w:cs="Calibri"/>
        </w:rPr>
      </w:pPr>
    </w:p>
    <w:p w14:paraId="108ADCC9" w14:textId="77777777" w:rsidR="008F0FC2" w:rsidRDefault="006B39C4">
      <w:pPr>
        <w:numPr>
          <w:ilvl w:val="0"/>
          <w:numId w:val="22"/>
        </w:numPr>
        <w:tabs>
          <w:tab w:val="left" w:pos="700"/>
        </w:tabs>
        <w:ind w:left="700" w:hanging="698"/>
        <w:rPr>
          <w:rFonts w:ascii="Calibri" w:eastAsia="Calibri" w:hAnsi="Calibri" w:cs="Calibri"/>
        </w:rPr>
      </w:pPr>
      <w:r>
        <w:rPr>
          <w:rFonts w:eastAsia="Times New Roman"/>
        </w:rPr>
        <w:t>(</w:t>
      </w:r>
      <w:r>
        <w:rPr>
          <w:rFonts w:eastAsia="Times New Roman"/>
          <w:i/>
          <w:iCs/>
        </w:rPr>
        <w:t>M =</w:t>
      </w:r>
      <w:r>
        <w:rPr>
          <w:rFonts w:eastAsia="Times New Roman"/>
        </w:rPr>
        <w:t xml:space="preserve"> 22.35g, SE = 8.92g) than 70cm (</w:t>
      </w:r>
      <w:r>
        <w:rPr>
          <w:rFonts w:eastAsia="Times New Roman"/>
          <w:i/>
          <w:iCs/>
        </w:rPr>
        <w:t>M =</w:t>
      </w:r>
      <w:r>
        <w:rPr>
          <w:rFonts w:eastAsia="Times New Roman"/>
        </w:rPr>
        <w:t xml:space="preserve"> 53.35g, SE = 9.08g), </w:t>
      </w:r>
      <w:r>
        <w:rPr>
          <w:rFonts w:eastAsia="Times New Roman"/>
          <w:i/>
          <w:iCs/>
        </w:rPr>
        <w:t>F</w:t>
      </w:r>
      <w:r>
        <w:rPr>
          <w:rFonts w:eastAsia="Times New Roman"/>
        </w:rPr>
        <w:t xml:space="preserve">(1,39) = 4.44, </w:t>
      </w:r>
      <w:r>
        <w:rPr>
          <w:rFonts w:eastAsia="Times New Roman"/>
          <w:i/>
          <w:iCs/>
        </w:rPr>
        <w:t>p</w:t>
      </w:r>
      <w:r>
        <w:rPr>
          <w:rFonts w:eastAsia="Times New Roman"/>
        </w:rPr>
        <w:t xml:space="preserve"> = .042, </w:t>
      </w:r>
      <w:r>
        <w:rPr>
          <w:rFonts w:eastAsia="Times New Roman"/>
          <w:i/>
          <w:iCs/>
        </w:rPr>
        <w:t>d</w:t>
      </w:r>
      <w:r>
        <w:rPr>
          <w:rFonts w:eastAsia="Times New Roman"/>
        </w:rPr>
        <w:t xml:space="preserve"> = 0.70</w:t>
      </w:r>
    </w:p>
    <w:p w14:paraId="3A44C7B6" w14:textId="77777777" w:rsidR="008F0FC2" w:rsidRDefault="008F0FC2">
      <w:pPr>
        <w:spacing w:line="110" w:lineRule="exact"/>
        <w:rPr>
          <w:rFonts w:ascii="Calibri" w:eastAsia="Calibri" w:hAnsi="Calibri" w:cs="Calibri"/>
        </w:rPr>
      </w:pPr>
    </w:p>
    <w:p w14:paraId="7BAE6FE6" w14:textId="77777777" w:rsidR="008F0FC2" w:rsidRDefault="006B39C4">
      <w:pPr>
        <w:numPr>
          <w:ilvl w:val="0"/>
          <w:numId w:val="22"/>
        </w:numPr>
        <w:tabs>
          <w:tab w:val="left" w:pos="700"/>
        </w:tabs>
        <w:ind w:left="700" w:hanging="698"/>
        <w:rPr>
          <w:rFonts w:ascii="Calibri" w:eastAsia="Calibri" w:hAnsi="Calibri" w:cs="Calibri"/>
        </w:rPr>
      </w:pPr>
      <w:r>
        <w:rPr>
          <w:rFonts w:eastAsia="Times New Roman"/>
        </w:rPr>
        <w:t>(See Figure 2). Further, more fruit (</w:t>
      </w:r>
      <w:r>
        <w:rPr>
          <w:rFonts w:eastAsia="Times New Roman"/>
          <w:i/>
          <w:iCs/>
        </w:rPr>
        <w:t>M =</w:t>
      </w:r>
      <w:r>
        <w:rPr>
          <w:rFonts w:eastAsia="Times New Roman"/>
        </w:rPr>
        <w:t xml:space="preserve"> 53.35g, SE = 9.08g) was consumed than chocolate (</w:t>
      </w:r>
      <w:r>
        <w:rPr>
          <w:rFonts w:eastAsia="Times New Roman"/>
          <w:i/>
          <w:iCs/>
        </w:rPr>
        <w:t>M =</w:t>
      </w:r>
    </w:p>
    <w:p w14:paraId="6E07C223" w14:textId="77777777" w:rsidR="008F0FC2" w:rsidRDefault="008F0FC2">
      <w:pPr>
        <w:spacing w:line="110" w:lineRule="exact"/>
        <w:rPr>
          <w:rFonts w:ascii="Calibri" w:eastAsia="Calibri" w:hAnsi="Calibri" w:cs="Calibri"/>
        </w:rPr>
      </w:pPr>
    </w:p>
    <w:p w14:paraId="3AAFB506" w14:textId="77777777" w:rsidR="008F0FC2" w:rsidRDefault="006B39C4">
      <w:pPr>
        <w:numPr>
          <w:ilvl w:val="0"/>
          <w:numId w:val="22"/>
        </w:numPr>
        <w:tabs>
          <w:tab w:val="left" w:pos="700"/>
        </w:tabs>
        <w:ind w:left="700" w:hanging="698"/>
        <w:rPr>
          <w:rFonts w:ascii="Calibri" w:eastAsia="Calibri" w:hAnsi="Calibri" w:cs="Calibri"/>
        </w:rPr>
      </w:pPr>
      <w:r>
        <w:rPr>
          <w:rFonts w:eastAsia="Times New Roman"/>
        </w:rPr>
        <w:t xml:space="preserve">9.45g, SE = 5.78g) when chocolate was presented at 70cm, </w:t>
      </w:r>
      <w:r>
        <w:rPr>
          <w:rFonts w:eastAsia="Times New Roman"/>
          <w:i/>
          <w:iCs/>
        </w:rPr>
        <w:t>p</w:t>
      </w:r>
      <w:r>
        <w:rPr>
          <w:rFonts w:eastAsia="Times New Roman"/>
        </w:rPr>
        <w:t xml:space="preserve"> &lt; .001, </w:t>
      </w:r>
      <w:r>
        <w:rPr>
          <w:rFonts w:eastAsia="Times New Roman"/>
          <w:i/>
          <w:iCs/>
        </w:rPr>
        <w:t>d</w:t>
      </w:r>
      <w:r>
        <w:rPr>
          <w:rFonts w:eastAsia="Times New Roman"/>
        </w:rPr>
        <w:t xml:space="preserve"> = 1.16, regardless of fruit</w:t>
      </w:r>
    </w:p>
    <w:p w14:paraId="01C067D9" w14:textId="77777777" w:rsidR="008F0FC2" w:rsidRDefault="008F0FC2">
      <w:pPr>
        <w:spacing w:line="110" w:lineRule="exact"/>
        <w:rPr>
          <w:rFonts w:ascii="Calibri" w:eastAsia="Calibri" w:hAnsi="Calibri" w:cs="Calibri"/>
        </w:rPr>
      </w:pPr>
    </w:p>
    <w:p w14:paraId="4D5C99F1" w14:textId="77777777" w:rsidR="008F0FC2" w:rsidRDefault="006B39C4">
      <w:pPr>
        <w:numPr>
          <w:ilvl w:val="0"/>
          <w:numId w:val="22"/>
        </w:numPr>
        <w:tabs>
          <w:tab w:val="left" w:pos="700"/>
        </w:tabs>
        <w:ind w:left="700" w:hanging="698"/>
        <w:rPr>
          <w:rFonts w:ascii="Calibri" w:eastAsia="Calibri" w:hAnsi="Calibri" w:cs="Calibri"/>
        </w:rPr>
      </w:pPr>
      <w:r>
        <w:rPr>
          <w:rFonts w:eastAsia="Times New Roman"/>
        </w:rPr>
        <w:t>position (See Figure 3). Thus, fruit consumption was dependent on the position of the chocolate, with</w:t>
      </w:r>
    </w:p>
    <w:p w14:paraId="748A8F89" w14:textId="77777777" w:rsidR="008F0FC2" w:rsidRDefault="008F0FC2">
      <w:pPr>
        <w:spacing w:line="110" w:lineRule="exact"/>
        <w:rPr>
          <w:rFonts w:ascii="Calibri" w:eastAsia="Calibri" w:hAnsi="Calibri" w:cs="Calibri"/>
        </w:rPr>
      </w:pPr>
    </w:p>
    <w:p w14:paraId="02B17B93" w14:textId="77777777" w:rsidR="008F0FC2" w:rsidRDefault="006B39C4">
      <w:pPr>
        <w:numPr>
          <w:ilvl w:val="0"/>
          <w:numId w:val="22"/>
        </w:numPr>
        <w:tabs>
          <w:tab w:val="left" w:pos="700"/>
        </w:tabs>
        <w:ind w:left="700" w:hanging="698"/>
        <w:rPr>
          <w:rFonts w:ascii="Calibri" w:eastAsia="Calibri" w:hAnsi="Calibri" w:cs="Calibri"/>
        </w:rPr>
      </w:pPr>
      <w:r>
        <w:rPr>
          <w:rFonts w:eastAsia="Times New Roman"/>
        </w:rPr>
        <w:t>more fruit being consumed when the chocolate was at the 70cm, with the position of the fruit not</w:t>
      </w:r>
    </w:p>
    <w:p w14:paraId="6DDE732B" w14:textId="77777777" w:rsidR="008F0FC2" w:rsidRDefault="008F0FC2">
      <w:pPr>
        <w:spacing w:line="110" w:lineRule="exact"/>
        <w:rPr>
          <w:rFonts w:ascii="Calibri" w:eastAsia="Calibri" w:hAnsi="Calibri" w:cs="Calibri"/>
        </w:rPr>
      </w:pPr>
    </w:p>
    <w:p w14:paraId="09F51E61" w14:textId="77777777" w:rsidR="008F0FC2" w:rsidRDefault="006B39C4">
      <w:pPr>
        <w:numPr>
          <w:ilvl w:val="0"/>
          <w:numId w:val="22"/>
        </w:numPr>
        <w:tabs>
          <w:tab w:val="left" w:pos="700"/>
        </w:tabs>
        <w:ind w:left="700" w:hanging="698"/>
        <w:rPr>
          <w:rFonts w:ascii="Calibri" w:eastAsia="Calibri" w:hAnsi="Calibri" w:cs="Calibri"/>
        </w:rPr>
      </w:pPr>
      <w:r>
        <w:rPr>
          <w:rFonts w:eastAsia="Times New Roman"/>
        </w:rPr>
        <w:t>influencing consumption. All inferential outcomes are available in the supplementary materials (See</w:t>
      </w:r>
    </w:p>
    <w:p w14:paraId="1B9B2D0F" w14:textId="77777777" w:rsidR="008F0FC2" w:rsidRDefault="008F0FC2">
      <w:pPr>
        <w:spacing w:line="108" w:lineRule="exact"/>
        <w:rPr>
          <w:rFonts w:ascii="Calibri" w:eastAsia="Calibri" w:hAnsi="Calibri" w:cs="Calibri"/>
        </w:rPr>
      </w:pPr>
    </w:p>
    <w:p w14:paraId="2B1C464F" w14:textId="77777777" w:rsidR="008F0FC2" w:rsidRDefault="006B39C4">
      <w:pPr>
        <w:numPr>
          <w:ilvl w:val="0"/>
          <w:numId w:val="22"/>
        </w:numPr>
        <w:tabs>
          <w:tab w:val="left" w:pos="700"/>
        </w:tabs>
        <w:ind w:left="700" w:hanging="698"/>
        <w:rPr>
          <w:rFonts w:ascii="Calibri" w:eastAsia="Calibri" w:hAnsi="Calibri" w:cs="Calibri"/>
        </w:rPr>
      </w:pPr>
      <w:r>
        <w:rPr>
          <w:rFonts w:eastAsia="Times New Roman"/>
        </w:rPr>
        <w:t>OLSM 3).</w:t>
      </w:r>
    </w:p>
    <w:p w14:paraId="76C1FE77" w14:textId="77777777" w:rsidR="008F0FC2" w:rsidRDefault="008F0FC2">
      <w:pPr>
        <w:sectPr w:rsidR="008F0FC2">
          <w:pgSz w:w="11900" w:h="16840"/>
          <w:pgMar w:top="926" w:right="1440" w:bottom="1440" w:left="740" w:header="0" w:footer="0" w:gutter="0"/>
          <w:cols w:space="720" w:equalWidth="0">
            <w:col w:w="9720"/>
          </w:cols>
        </w:sectPr>
      </w:pPr>
    </w:p>
    <w:p w14:paraId="0B4C1D29" w14:textId="77777777" w:rsidR="008F0FC2" w:rsidRDefault="006B39C4">
      <w:pPr>
        <w:ind w:left="3620"/>
        <w:rPr>
          <w:sz w:val="20"/>
          <w:szCs w:val="20"/>
        </w:rPr>
      </w:pPr>
      <w:bookmarkStart w:id="13" w:name="page15"/>
      <w:bookmarkEnd w:id="13"/>
      <w:r>
        <w:rPr>
          <w:rFonts w:eastAsia="Times New Roman"/>
          <w:color w:val="FFFFFF"/>
          <w:sz w:val="27"/>
          <w:szCs w:val="27"/>
        </w:rPr>
        <w:lastRenderedPageBreak/>
        <w:t>ACCEPTED MANUSCRIPT</w:t>
      </w:r>
    </w:p>
    <w:p w14:paraId="0207602D" w14:textId="77777777" w:rsidR="008F0FC2" w:rsidRDefault="006B39C4">
      <w:pPr>
        <w:spacing w:line="20" w:lineRule="exact"/>
        <w:rPr>
          <w:sz w:val="20"/>
          <w:szCs w:val="20"/>
        </w:rPr>
      </w:pPr>
      <w:r>
        <w:rPr>
          <w:noProof/>
          <w:sz w:val="20"/>
          <w:szCs w:val="20"/>
        </w:rPr>
        <w:drawing>
          <wp:anchor distT="0" distB="0" distL="114300" distR="114300" simplePos="0" relativeHeight="251657728" behindDoc="1" locked="0" layoutInCell="0" allowOverlap="1" wp14:anchorId="2E1A37EE" wp14:editId="3EE082BF">
            <wp:simplePos x="0" y="0"/>
            <wp:positionH relativeFrom="column">
              <wp:posOffset>190500</wp:posOffset>
            </wp:positionH>
            <wp:positionV relativeFrom="paragraph">
              <wp:posOffset>-182880</wp:posOffset>
            </wp:positionV>
            <wp:extent cx="6225540" cy="217805"/>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a:srcRect/>
                    <a:stretch>
                      <a:fillRect/>
                    </a:stretch>
                  </pic:blipFill>
                  <pic:spPr bwMode="auto">
                    <a:xfrm>
                      <a:off x="0" y="0"/>
                      <a:ext cx="6225540" cy="217805"/>
                    </a:xfrm>
                    <a:prstGeom prst="rect">
                      <a:avLst/>
                    </a:prstGeom>
                    <a:noFill/>
                  </pic:spPr>
                </pic:pic>
              </a:graphicData>
            </a:graphic>
          </wp:anchor>
        </w:drawing>
      </w:r>
    </w:p>
    <w:p w14:paraId="70014D40" w14:textId="77777777" w:rsidR="008F0FC2" w:rsidRDefault="008F0FC2">
      <w:pPr>
        <w:spacing w:line="162" w:lineRule="exact"/>
        <w:rPr>
          <w:sz w:val="20"/>
          <w:szCs w:val="20"/>
        </w:rPr>
      </w:pPr>
    </w:p>
    <w:p w14:paraId="7CFD8536" w14:textId="77777777" w:rsidR="008F0FC2" w:rsidRDefault="006B39C4">
      <w:pPr>
        <w:tabs>
          <w:tab w:val="left" w:pos="1400"/>
        </w:tabs>
        <w:rPr>
          <w:sz w:val="20"/>
          <w:szCs w:val="20"/>
        </w:rPr>
      </w:pPr>
      <w:r>
        <w:rPr>
          <w:rFonts w:ascii="Calibri" w:eastAsia="Calibri" w:hAnsi="Calibri" w:cs="Calibri"/>
        </w:rPr>
        <w:t>305</w:t>
      </w:r>
      <w:r>
        <w:rPr>
          <w:sz w:val="20"/>
          <w:szCs w:val="20"/>
        </w:rPr>
        <w:tab/>
      </w:r>
      <w:r>
        <w:rPr>
          <w:rFonts w:eastAsia="Times New Roman"/>
          <w:i/>
          <w:iCs/>
        </w:rPr>
        <w:t>Primary Outcome (Calories)</w:t>
      </w:r>
      <w:r>
        <w:rPr>
          <w:rFonts w:eastAsia="Times New Roman"/>
        </w:rPr>
        <w:t>: Calorie consumption per trial was calculated, with a 2x2x2 (as</w:t>
      </w:r>
    </w:p>
    <w:p w14:paraId="24EC6E37" w14:textId="77777777" w:rsidR="008F0FC2" w:rsidRDefault="008F0FC2">
      <w:pPr>
        <w:spacing w:line="111" w:lineRule="exact"/>
        <w:rPr>
          <w:sz w:val="20"/>
          <w:szCs w:val="20"/>
        </w:rPr>
      </w:pPr>
    </w:p>
    <w:p w14:paraId="1D4D08BA" w14:textId="77777777" w:rsidR="008F0FC2" w:rsidRPr="006B39C4" w:rsidRDefault="006B39C4" w:rsidP="006B39C4">
      <w:pPr>
        <w:numPr>
          <w:ilvl w:val="0"/>
          <w:numId w:val="23"/>
        </w:numPr>
        <w:tabs>
          <w:tab w:val="left" w:pos="700"/>
        </w:tabs>
        <w:ind w:left="700" w:hanging="698"/>
        <w:rPr>
          <w:rFonts w:ascii="Calibri" w:eastAsia="Calibri" w:hAnsi="Calibri" w:cs="Calibri"/>
        </w:rPr>
      </w:pPr>
      <w:r w:rsidRPr="006B39C4">
        <w:rPr>
          <w:rFonts w:eastAsia="Times New Roman"/>
        </w:rPr>
        <w:t xml:space="preserve">above) being conducted. No main effects were found, </w:t>
      </w:r>
      <w:r w:rsidRPr="006B39C4">
        <w:rPr>
          <w:rFonts w:eastAsia="Times New Roman"/>
          <w:i/>
          <w:iCs/>
        </w:rPr>
        <w:t>p</w:t>
      </w:r>
      <w:r w:rsidRPr="006B39C4">
        <w:rPr>
          <w:rFonts w:eastAsia="Times New Roman"/>
        </w:rPr>
        <w:t>s &lt; .273. An interaction between snack type</w:t>
      </w:r>
    </w:p>
    <w:p w14:paraId="2F548BC2" w14:textId="77777777" w:rsidR="008F0FC2" w:rsidRPr="006B39C4" w:rsidRDefault="006B39C4" w:rsidP="006B39C4">
      <w:pPr>
        <w:numPr>
          <w:ilvl w:val="0"/>
          <w:numId w:val="23"/>
        </w:numPr>
        <w:tabs>
          <w:tab w:val="left" w:pos="700"/>
        </w:tabs>
        <w:ind w:left="700" w:hanging="698"/>
        <w:rPr>
          <w:rFonts w:ascii="Calibri" w:eastAsia="Calibri" w:hAnsi="Calibri" w:cs="Calibri"/>
        </w:rPr>
      </w:pPr>
      <w:r w:rsidRPr="006B39C4">
        <w:rPr>
          <w:rFonts w:eastAsia="Times New Roman"/>
        </w:rPr>
        <w:t xml:space="preserve">and chocolate position approached significance, </w:t>
      </w:r>
      <w:r w:rsidRPr="006B39C4">
        <w:rPr>
          <w:rFonts w:eastAsia="Times New Roman"/>
          <w:i/>
          <w:iCs/>
        </w:rPr>
        <w:t>F</w:t>
      </w:r>
      <w:r w:rsidRPr="006B39C4">
        <w:rPr>
          <w:rFonts w:eastAsia="Times New Roman"/>
        </w:rPr>
        <w:t xml:space="preserve">(1, 39) = 3.650, </w:t>
      </w:r>
      <w:r w:rsidRPr="006B39C4">
        <w:rPr>
          <w:rFonts w:eastAsia="Times New Roman"/>
          <w:i/>
          <w:iCs/>
        </w:rPr>
        <w:t>p</w:t>
      </w:r>
      <w:r w:rsidRPr="006B39C4">
        <w:rPr>
          <w:rFonts w:eastAsia="Times New Roman"/>
        </w:rPr>
        <w:t xml:space="preserve"> = .063, </w:t>
      </w:r>
      <w:r w:rsidRPr="006B39C4">
        <w:rPr>
          <w:rFonts w:ascii="Cambria Math" w:eastAsia="Cambria Math" w:hAnsi="Cambria Math" w:cs="Cambria Math"/>
        </w:rPr>
        <w:t>ȵ</w:t>
      </w:r>
      <w:r w:rsidRPr="006B39C4">
        <w:rPr>
          <w:rFonts w:eastAsia="Times New Roman"/>
        </w:rPr>
        <w:t xml:space="preserve"> = 0.86, with more fruit</w:t>
      </w:r>
    </w:p>
    <w:p w14:paraId="59825031" w14:textId="77777777" w:rsidR="008F0FC2" w:rsidRPr="006B39C4" w:rsidRDefault="008F0FC2" w:rsidP="006B39C4">
      <w:pPr>
        <w:rPr>
          <w:rFonts w:ascii="Calibri" w:eastAsia="Calibri" w:hAnsi="Calibri" w:cs="Calibri"/>
        </w:rPr>
      </w:pPr>
    </w:p>
    <w:p w14:paraId="774B42E9" w14:textId="77777777" w:rsidR="008F0FC2" w:rsidRDefault="006B39C4" w:rsidP="006B39C4">
      <w:pPr>
        <w:numPr>
          <w:ilvl w:val="0"/>
          <w:numId w:val="23"/>
        </w:numPr>
        <w:tabs>
          <w:tab w:val="left" w:pos="700"/>
        </w:tabs>
        <w:ind w:left="700" w:hanging="698"/>
        <w:rPr>
          <w:rFonts w:ascii="Calibri" w:eastAsia="Calibri" w:hAnsi="Calibri" w:cs="Calibri"/>
        </w:rPr>
      </w:pPr>
      <w:r w:rsidRPr="006B39C4">
        <w:rPr>
          <w:rFonts w:eastAsia="Times New Roman"/>
        </w:rPr>
        <w:t>consumed when the chocolate was positioned at 70cm than</w:t>
      </w:r>
      <w:r>
        <w:rPr>
          <w:rFonts w:eastAsia="Times New Roman"/>
        </w:rPr>
        <w:t xml:space="preserve"> 20cm, as in previous main analysis (See</w:t>
      </w:r>
    </w:p>
    <w:p w14:paraId="1D52E00E" w14:textId="77777777" w:rsidR="008F0FC2" w:rsidRDefault="008F0FC2">
      <w:pPr>
        <w:spacing w:line="110" w:lineRule="exact"/>
        <w:rPr>
          <w:rFonts w:ascii="Calibri" w:eastAsia="Calibri" w:hAnsi="Calibri" w:cs="Calibri"/>
        </w:rPr>
      </w:pPr>
    </w:p>
    <w:p w14:paraId="0F6A32DC" w14:textId="77777777" w:rsidR="008F0FC2" w:rsidRDefault="006B39C4">
      <w:pPr>
        <w:numPr>
          <w:ilvl w:val="0"/>
          <w:numId w:val="23"/>
        </w:numPr>
        <w:tabs>
          <w:tab w:val="left" w:pos="700"/>
        </w:tabs>
        <w:ind w:left="700" w:hanging="698"/>
        <w:rPr>
          <w:rFonts w:ascii="Calibri" w:eastAsia="Calibri" w:hAnsi="Calibri" w:cs="Calibri"/>
        </w:rPr>
      </w:pPr>
      <w:r>
        <w:rPr>
          <w:rFonts w:eastAsia="Times New Roman"/>
        </w:rPr>
        <w:t>Figure 2). When total calories consumed in each trial were calculated and analysed, there were no</w:t>
      </w:r>
    </w:p>
    <w:p w14:paraId="782DD71E" w14:textId="77777777" w:rsidR="008F0FC2" w:rsidRDefault="008F0FC2">
      <w:pPr>
        <w:spacing w:line="108" w:lineRule="exact"/>
        <w:rPr>
          <w:rFonts w:ascii="Calibri" w:eastAsia="Calibri" w:hAnsi="Calibri" w:cs="Calibri"/>
        </w:rPr>
      </w:pPr>
    </w:p>
    <w:p w14:paraId="11A298C1" w14:textId="77777777" w:rsidR="008F0FC2" w:rsidRDefault="006B39C4">
      <w:pPr>
        <w:numPr>
          <w:ilvl w:val="0"/>
          <w:numId w:val="23"/>
        </w:numPr>
        <w:tabs>
          <w:tab w:val="left" w:pos="700"/>
        </w:tabs>
        <w:ind w:left="700" w:hanging="698"/>
        <w:rPr>
          <w:rFonts w:ascii="Calibri" w:eastAsia="Calibri" w:hAnsi="Calibri" w:cs="Calibri"/>
        </w:rPr>
      </w:pPr>
      <w:r>
        <w:rPr>
          <w:rFonts w:eastAsia="Times New Roman"/>
        </w:rPr>
        <w:t xml:space="preserve">significant differences between conditions, with no main effects or interactions found, </w:t>
      </w:r>
      <w:r>
        <w:rPr>
          <w:rFonts w:eastAsia="Times New Roman"/>
          <w:i/>
          <w:iCs/>
        </w:rPr>
        <w:t>p</w:t>
      </w:r>
      <w:r>
        <w:rPr>
          <w:rFonts w:eastAsia="Times New Roman"/>
        </w:rPr>
        <w:t>s &gt; .114.</w:t>
      </w:r>
    </w:p>
    <w:p w14:paraId="25CAEB86" w14:textId="77777777" w:rsidR="008F0FC2" w:rsidRDefault="008F0FC2">
      <w:pPr>
        <w:sectPr w:rsidR="008F0FC2">
          <w:pgSz w:w="11900" w:h="16840"/>
          <w:pgMar w:top="926" w:right="1360" w:bottom="1440" w:left="740" w:header="0" w:footer="0" w:gutter="0"/>
          <w:cols w:space="720" w:equalWidth="0">
            <w:col w:w="9800"/>
          </w:cols>
        </w:sectPr>
      </w:pPr>
    </w:p>
    <w:p w14:paraId="74BA2B20" w14:textId="77777777" w:rsidR="008F0FC2" w:rsidRDefault="008F0FC2">
      <w:pPr>
        <w:spacing w:line="223" w:lineRule="exact"/>
        <w:rPr>
          <w:sz w:val="20"/>
          <w:szCs w:val="20"/>
        </w:rPr>
      </w:pPr>
    </w:p>
    <w:p w14:paraId="2515545A" w14:textId="77777777" w:rsidR="008F0FC2" w:rsidRDefault="006B39C4">
      <w:pPr>
        <w:rPr>
          <w:sz w:val="20"/>
          <w:szCs w:val="20"/>
        </w:rPr>
      </w:pPr>
      <w:r>
        <w:rPr>
          <w:rFonts w:ascii="Calibri" w:eastAsia="Calibri" w:hAnsi="Calibri" w:cs="Calibri"/>
        </w:rPr>
        <w:t>311</w:t>
      </w:r>
    </w:p>
    <w:p w14:paraId="3E51BF90" w14:textId="77777777" w:rsidR="008F0FC2" w:rsidRDefault="008F0FC2">
      <w:pPr>
        <w:spacing w:line="271" w:lineRule="exact"/>
        <w:rPr>
          <w:sz w:val="20"/>
          <w:szCs w:val="20"/>
        </w:rPr>
      </w:pPr>
    </w:p>
    <w:p w14:paraId="612EB9FF" w14:textId="77777777" w:rsidR="008F0FC2" w:rsidRDefault="006B39C4">
      <w:pPr>
        <w:rPr>
          <w:sz w:val="20"/>
          <w:szCs w:val="20"/>
        </w:rPr>
      </w:pPr>
      <w:r>
        <w:rPr>
          <w:rFonts w:ascii="Calibri" w:eastAsia="Calibri" w:hAnsi="Calibri" w:cs="Calibri"/>
        </w:rPr>
        <w:t>312</w:t>
      </w:r>
    </w:p>
    <w:p w14:paraId="58A25ECD" w14:textId="77777777" w:rsidR="008F0FC2" w:rsidRDefault="008F0FC2">
      <w:pPr>
        <w:spacing w:line="200" w:lineRule="exact"/>
        <w:rPr>
          <w:sz w:val="20"/>
          <w:szCs w:val="20"/>
        </w:rPr>
      </w:pPr>
    </w:p>
    <w:p w14:paraId="681BBF47" w14:textId="77777777" w:rsidR="008F0FC2" w:rsidRDefault="008F0FC2">
      <w:pPr>
        <w:spacing w:line="217" w:lineRule="exact"/>
        <w:rPr>
          <w:sz w:val="20"/>
          <w:szCs w:val="20"/>
        </w:rPr>
      </w:pPr>
    </w:p>
    <w:tbl>
      <w:tblPr>
        <w:tblW w:w="0" w:type="auto"/>
        <w:tblInd w:w="900" w:type="dxa"/>
        <w:tblLayout w:type="fixed"/>
        <w:tblCellMar>
          <w:left w:w="0" w:type="dxa"/>
          <w:right w:w="0" w:type="dxa"/>
        </w:tblCellMar>
        <w:tblLook w:val="04A0" w:firstRow="1" w:lastRow="0" w:firstColumn="1" w:lastColumn="0" w:noHBand="0" w:noVBand="1"/>
      </w:tblPr>
      <w:tblGrid>
        <w:gridCol w:w="380"/>
        <w:gridCol w:w="320"/>
        <w:gridCol w:w="20"/>
      </w:tblGrid>
      <w:tr w:rsidR="008F0FC2" w14:paraId="608C3553" w14:textId="77777777">
        <w:trPr>
          <w:trHeight w:val="286"/>
        </w:trPr>
        <w:tc>
          <w:tcPr>
            <w:tcW w:w="380" w:type="dxa"/>
            <w:vAlign w:val="bottom"/>
          </w:tcPr>
          <w:p w14:paraId="0B85FAB6" w14:textId="77777777" w:rsidR="008F0FC2" w:rsidRDefault="006B39C4">
            <w:pPr>
              <w:ind w:left="80"/>
              <w:rPr>
                <w:sz w:val="20"/>
                <w:szCs w:val="20"/>
              </w:rPr>
            </w:pPr>
            <w:r>
              <w:rPr>
                <w:rFonts w:eastAsia="Times New Roman"/>
              </w:rPr>
              <w:t>A</w:t>
            </w:r>
          </w:p>
        </w:tc>
        <w:tc>
          <w:tcPr>
            <w:tcW w:w="320" w:type="dxa"/>
            <w:vAlign w:val="bottom"/>
          </w:tcPr>
          <w:p w14:paraId="2DEFCB85" w14:textId="77777777" w:rsidR="008F0FC2" w:rsidRDefault="006B39C4">
            <w:pPr>
              <w:jc w:val="right"/>
              <w:rPr>
                <w:sz w:val="20"/>
                <w:szCs w:val="20"/>
              </w:rPr>
            </w:pPr>
            <w:r>
              <w:rPr>
                <w:rFonts w:eastAsia="Times New Roman"/>
                <w:color w:val="595959"/>
                <w:sz w:val="18"/>
                <w:szCs w:val="18"/>
              </w:rPr>
              <w:t>80</w:t>
            </w:r>
          </w:p>
        </w:tc>
        <w:tc>
          <w:tcPr>
            <w:tcW w:w="0" w:type="dxa"/>
            <w:vAlign w:val="bottom"/>
          </w:tcPr>
          <w:p w14:paraId="635F7805" w14:textId="77777777" w:rsidR="008F0FC2" w:rsidRDefault="008F0FC2">
            <w:pPr>
              <w:rPr>
                <w:sz w:val="1"/>
                <w:szCs w:val="1"/>
              </w:rPr>
            </w:pPr>
          </w:p>
        </w:tc>
      </w:tr>
      <w:tr w:rsidR="008F0FC2" w14:paraId="689269AD" w14:textId="77777777">
        <w:trPr>
          <w:trHeight w:val="518"/>
        </w:trPr>
        <w:tc>
          <w:tcPr>
            <w:tcW w:w="380" w:type="dxa"/>
            <w:vAlign w:val="bottom"/>
          </w:tcPr>
          <w:p w14:paraId="7DE6A55D" w14:textId="77777777" w:rsidR="008F0FC2" w:rsidRDefault="008F0FC2">
            <w:pPr>
              <w:rPr>
                <w:sz w:val="24"/>
                <w:szCs w:val="24"/>
              </w:rPr>
            </w:pPr>
          </w:p>
        </w:tc>
        <w:tc>
          <w:tcPr>
            <w:tcW w:w="320" w:type="dxa"/>
            <w:vAlign w:val="bottom"/>
          </w:tcPr>
          <w:p w14:paraId="1462D66D" w14:textId="77777777" w:rsidR="008F0FC2" w:rsidRDefault="006B39C4">
            <w:pPr>
              <w:jc w:val="right"/>
              <w:rPr>
                <w:sz w:val="20"/>
                <w:szCs w:val="20"/>
              </w:rPr>
            </w:pPr>
            <w:r>
              <w:rPr>
                <w:rFonts w:eastAsia="Times New Roman"/>
                <w:color w:val="595959"/>
                <w:sz w:val="18"/>
                <w:szCs w:val="18"/>
              </w:rPr>
              <w:t>70</w:t>
            </w:r>
          </w:p>
        </w:tc>
        <w:tc>
          <w:tcPr>
            <w:tcW w:w="0" w:type="dxa"/>
            <w:vAlign w:val="bottom"/>
          </w:tcPr>
          <w:p w14:paraId="2EC8CDF8" w14:textId="77777777" w:rsidR="008F0FC2" w:rsidRDefault="008F0FC2">
            <w:pPr>
              <w:rPr>
                <w:sz w:val="1"/>
                <w:szCs w:val="1"/>
              </w:rPr>
            </w:pPr>
          </w:p>
        </w:tc>
      </w:tr>
      <w:tr w:rsidR="008F0FC2" w14:paraId="461840FD" w14:textId="77777777">
        <w:trPr>
          <w:trHeight w:val="521"/>
        </w:trPr>
        <w:tc>
          <w:tcPr>
            <w:tcW w:w="380" w:type="dxa"/>
            <w:vAlign w:val="bottom"/>
          </w:tcPr>
          <w:p w14:paraId="53ECEFBB" w14:textId="77777777" w:rsidR="008F0FC2" w:rsidRDefault="008F0FC2">
            <w:pPr>
              <w:rPr>
                <w:sz w:val="24"/>
                <w:szCs w:val="24"/>
              </w:rPr>
            </w:pPr>
          </w:p>
        </w:tc>
        <w:tc>
          <w:tcPr>
            <w:tcW w:w="320" w:type="dxa"/>
            <w:vAlign w:val="bottom"/>
          </w:tcPr>
          <w:p w14:paraId="43B5C9A0" w14:textId="77777777" w:rsidR="008F0FC2" w:rsidRDefault="006B39C4">
            <w:pPr>
              <w:jc w:val="right"/>
              <w:rPr>
                <w:sz w:val="20"/>
                <w:szCs w:val="20"/>
              </w:rPr>
            </w:pPr>
            <w:r>
              <w:rPr>
                <w:rFonts w:eastAsia="Times New Roman"/>
                <w:color w:val="595959"/>
                <w:sz w:val="18"/>
                <w:szCs w:val="18"/>
              </w:rPr>
              <w:t>60</w:t>
            </w:r>
          </w:p>
        </w:tc>
        <w:tc>
          <w:tcPr>
            <w:tcW w:w="0" w:type="dxa"/>
            <w:vAlign w:val="bottom"/>
          </w:tcPr>
          <w:p w14:paraId="3004E029" w14:textId="77777777" w:rsidR="008F0FC2" w:rsidRDefault="008F0FC2">
            <w:pPr>
              <w:rPr>
                <w:sz w:val="1"/>
                <w:szCs w:val="1"/>
              </w:rPr>
            </w:pPr>
          </w:p>
        </w:tc>
      </w:tr>
      <w:tr w:rsidR="008F0FC2" w14:paraId="36694CB1" w14:textId="77777777">
        <w:trPr>
          <w:trHeight w:val="480"/>
        </w:trPr>
        <w:tc>
          <w:tcPr>
            <w:tcW w:w="380" w:type="dxa"/>
            <w:textDirection w:val="btLr"/>
            <w:vAlign w:val="bottom"/>
          </w:tcPr>
          <w:p w14:paraId="2B81F750" w14:textId="77777777" w:rsidR="008F0FC2" w:rsidRDefault="006B39C4">
            <w:pPr>
              <w:rPr>
                <w:sz w:val="20"/>
                <w:szCs w:val="20"/>
              </w:rPr>
            </w:pPr>
            <w:r>
              <w:rPr>
                <w:rFonts w:eastAsia="Times New Roman"/>
                <w:color w:val="595959"/>
                <w:sz w:val="20"/>
                <w:szCs w:val="20"/>
              </w:rPr>
              <w:t>(g)</w:t>
            </w:r>
          </w:p>
        </w:tc>
        <w:tc>
          <w:tcPr>
            <w:tcW w:w="320" w:type="dxa"/>
            <w:vMerge w:val="restart"/>
            <w:vAlign w:val="bottom"/>
          </w:tcPr>
          <w:p w14:paraId="33F983E4" w14:textId="77777777" w:rsidR="008F0FC2" w:rsidRDefault="006B39C4">
            <w:pPr>
              <w:jc w:val="right"/>
              <w:rPr>
                <w:sz w:val="20"/>
                <w:szCs w:val="20"/>
              </w:rPr>
            </w:pPr>
            <w:r>
              <w:rPr>
                <w:rFonts w:eastAsia="Times New Roman"/>
                <w:color w:val="595959"/>
                <w:sz w:val="18"/>
                <w:szCs w:val="18"/>
              </w:rPr>
              <w:t>50</w:t>
            </w:r>
          </w:p>
        </w:tc>
        <w:tc>
          <w:tcPr>
            <w:tcW w:w="0" w:type="dxa"/>
            <w:vAlign w:val="bottom"/>
          </w:tcPr>
          <w:p w14:paraId="064594C7" w14:textId="77777777" w:rsidR="008F0FC2" w:rsidRDefault="008F0FC2">
            <w:pPr>
              <w:rPr>
                <w:sz w:val="1"/>
                <w:szCs w:val="1"/>
              </w:rPr>
            </w:pPr>
          </w:p>
        </w:tc>
      </w:tr>
      <w:tr w:rsidR="008F0FC2" w14:paraId="7E98A688" w14:textId="77777777">
        <w:trPr>
          <w:trHeight w:val="38"/>
        </w:trPr>
        <w:tc>
          <w:tcPr>
            <w:tcW w:w="380" w:type="dxa"/>
            <w:vMerge w:val="restart"/>
            <w:textDirection w:val="btLr"/>
            <w:vAlign w:val="bottom"/>
          </w:tcPr>
          <w:p w14:paraId="00AFF733" w14:textId="77777777" w:rsidR="008F0FC2" w:rsidRDefault="006B39C4">
            <w:pPr>
              <w:ind w:left="31"/>
              <w:rPr>
                <w:sz w:val="20"/>
                <w:szCs w:val="20"/>
              </w:rPr>
            </w:pPr>
            <w:r>
              <w:rPr>
                <w:rFonts w:eastAsia="Times New Roman"/>
                <w:color w:val="595959"/>
                <w:w w:val="74"/>
                <w:sz w:val="13"/>
                <w:szCs w:val="13"/>
              </w:rPr>
              <w:t>Consumption</w:t>
            </w:r>
          </w:p>
        </w:tc>
        <w:tc>
          <w:tcPr>
            <w:tcW w:w="320" w:type="dxa"/>
            <w:vMerge/>
            <w:vAlign w:val="bottom"/>
          </w:tcPr>
          <w:p w14:paraId="79AB0B48" w14:textId="77777777" w:rsidR="008F0FC2" w:rsidRDefault="008F0FC2">
            <w:pPr>
              <w:rPr>
                <w:sz w:val="3"/>
                <w:szCs w:val="3"/>
              </w:rPr>
            </w:pPr>
          </w:p>
        </w:tc>
        <w:tc>
          <w:tcPr>
            <w:tcW w:w="0" w:type="dxa"/>
            <w:vAlign w:val="bottom"/>
          </w:tcPr>
          <w:p w14:paraId="31DCCC5C" w14:textId="77777777" w:rsidR="008F0FC2" w:rsidRDefault="008F0FC2">
            <w:pPr>
              <w:spacing w:line="20" w:lineRule="exact"/>
              <w:rPr>
                <w:sz w:val="1"/>
                <w:szCs w:val="1"/>
              </w:rPr>
            </w:pPr>
          </w:p>
        </w:tc>
      </w:tr>
      <w:tr w:rsidR="008F0FC2" w14:paraId="3686C9A1" w14:textId="77777777">
        <w:trPr>
          <w:trHeight w:val="480"/>
        </w:trPr>
        <w:tc>
          <w:tcPr>
            <w:tcW w:w="380" w:type="dxa"/>
            <w:vMerge/>
            <w:vAlign w:val="bottom"/>
          </w:tcPr>
          <w:p w14:paraId="4139A9B1" w14:textId="77777777" w:rsidR="008F0FC2" w:rsidRDefault="008F0FC2">
            <w:pPr>
              <w:rPr>
                <w:sz w:val="24"/>
                <w:szCs w:val="24"/>
              </w:rPr>
            </w:pPr>
          </w:p>
        </w:tc>
        <w:tc>
          <w:tcPr>
            <w:tcW w:w="320" w:type="dxa"/>
            <w:vMerge w:val="restart"/>
            <w:vAlign w:val="bottom"/>
          </w:tcPr>
          <w:p w14:paraId="5C2FAF8F" w14:textId="77777777" w:rsidR="008F0FC2" w:rsidRDefault="006B39C4">
            <w:pPr>
              <w:jc w:val="right"/>
              <w:rPr>
                <w:sz w:val="20"/>
                <w:szCs w:val="20"/>
              </w:rPr>
            </w:pPr>
            <w:r>
              <w:rPr>
                <w:rFonts w:eastAsia="Times New Roman"/>
                <w:color w:val="595959"/>
                <w:sz w:val="18"/>
                <w:szCs w:val="18"/>
              </w:rPr>
              <w:t>40</w:t>
            </w:r>
          </w:p>
        </w:tc>
        <w:tc>
          <w:tcPr>
            <w:tcW w:w="0" w:type="dxa"/>
            <w:vAlign w:val="bottom"/>
          </w:tcPr>
          <w:p w14:paraId="2C6EECFF" w14:textId="77777777" w:rsidR="008F0FC2" w:rsidRDefault="008F0FC2">
            <w:pPr>
              <w:rPr>
                <w:sz w:val="1"/>
                <w:szCs w:val="1"/>
              </w:rPr>
            </w:pPr>
          </w:p>
        </w:tc>
      </w:tr>
      <w:tr w:rsidR="008F0FC2" w14:paraId="21093C27" w14:textId="77777777">
        <w:trPr>
          <w:trHeight w:val="38"/>
        </w:trPr>
        <w:tc>
          <w:tcPr>
            <w:tcW w:w="380" w:type="dxa"/>
            <w:vAlign w:val="bottom"/>
          </w:tcPr>
          <w:p w14:paraId="6BF1FAE7" w14:textId="77777777" w:rsidR="008F0FC2" w:rsidRDefault="008F0FC2">
            <w:pPr>
              <w:rPr>
                <w:sz w:val="3"/>
                <w:szCs w:val="3"/>
              </w:rPr>
            </w:pPr>
          </w:p>
        </w:tc>
        <w:tc>
          <w:tcPr>
            <w:tcW w:w="320" w:type="dxa"/>
            <w:vMerge/>
            <w:vAlign w:val="bottom"/>
          </w:tcPr>
          <w:p w14:paraId="3D3372D1" w14:textId="77777777" w:rsidR="008F0FC2" w:rsidRDefault="008F0FC2">
            <w:pPr>
              <w:rPr>
                <w:sz w:val="3"/>
                <w:szCs w:val="3"/>
              </w:rPr>
            </w:pPr>
          </w:p>
        </w:tc>
        <w:tc>
          <w:tcPr>
            <w:tcW w:w="0" w:type="dxa"/>
            <w:vAlign w:val="bottom"/>
          </w:tcPr>
          <w:p w14:paraId="79C8A259" w14:textId="77777777" w:rsidR="008F0FC2" w:rsidRDefault="008F0FC2">
            <w:pPr>
              <w:spacing w:line="20" w:lineRule="exact"/>
              <w:rPr>
                <w:sz w:val="1"/>
                <w:szCs w:val="1"/>
              </w:rPr>
            </w:pPr>
          </w:p>
        </w:tc>
      </w:tr>
    </w:tbl>
    <w:p w14:paraId="7A55558B" w14:textId="77777777" w:rsidR="008F0FC2" w:rsidRDefault="006B39C4">
      <w:pPr>
        <w:spacing w:line="20" w:lineRule="exact"/>
        <w:rPr>
          <w:sz w:val="20"/>
          <w:szCs w:val="20"/>
        </w:rPr>
      </w:pPr>
      <w:r>
        <w:rPr>
          <w:noProof/>
          <w:sz w:val="20"/>
          <w:szCs w:val="20"/>
        </w:rPr>
        <w:drawing>
          <wp:anchor distT="0" distB="0" distL="114300" distR="114300" simplePos="0" relativeHeight="251658752" behindDoc="1" locked="0" layoutInCell="0" allowOverlap="1" wp14:anchorId="4604B8B2" wp14:editId="3E2E604D">
            <wp:simplePos x="0" y="0"/>
            <wp:positionH relativeFrom="column">
              <wp:posOffset>1105535</wp:posOffset>
            </wp:positionH>
            <wp:positionV relativeFrom="paragraph">
              <wp:posOffset>-1393825</wp:posOffset>
            </wp:positionV>
            <wp:extent cx="2091690" cy="2665095"/>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0"/>
                    <a:srcRect/>
                    <a:stretch>
                      <a:fillRect/>
                    </a:stretch>
                  </pic:blipFill>
                  <pic:spPr bwMode="auto">
                    <a:xfrm>
                      <a:off x="0" y="0"/>
                      <a:ext cx="2091690" cy="2665095"/>
                    </a:xfrm>
                    <a:prstGeom prst="rect">
                      <a:avLst/>
                    </a:prstGeom>
                    <a:noFill/>
                  </pic:spPr>
                </pic:pic>
              </a:graphicData>
            </a:graphic>
          </wp:anchor>
        </w:drawing>
      </w:r>
    </w:p>
    <w:p w14:paraId="36BFAA3C" w14:textId="77777777" w:rsidR="008F0FC2" w:rsidRDefault="008F0FC2">
      <w:pPr>
        <w:spacing w:line="291" w:lineRule="exact"/>
        <w:rPr>
          <w:sz w:val="20"/>
          <w:szCs w:val="20"/>
        </w:rPr>
      </w:pPr>
    </w:p>
    <w:p w14:paraId="71F299A2" w14:textId="77777777" w:rsidR="008F0FC2" w:rsidRDefault="006B39C4">
      <w:pPr>
        <w:ind w:right="3480"/>
        <w:jc w:val="right"/>
        <w:rPr>
          <w:sz w:val="20"/>
          <w:szCs w:val="20"/>
        </w:rPr>
      </w:pPr>
      <w:r>
        <w:rPr>
          <w:rFonts w:eastAsia="Times New Roman"/>
          <w:color w:val="595959"/>
          <w:sz w:val="18"/>
          <w:szCs w:val="18"/>
        </w:rPr>
        <w:t>30</w:t>
      </w:r>
    </w:p>
    <w:p w14:paraId="02FCD3E4" w14:textId="77777777" w:rsidR="008F0FC2" w:rsidRDefault="008F0FC2">
      <w:pPr>
        <w:spacing w:line="311" w:lineRule="exact"/>
        <w:rPr>
          <w:sz w:val="20"/>
          <w:szCs w:val="20"/>
        </w:rPr>
      </w:pPr>
    </w:p>
    <w:p w14:paraId="38598501" w14:textId="77777777" w:rsidR="008F0FC2" w:rsidRDefault="006B39C4">
      <w:pPr>
        <w:ind w:right="3480"/>
        <w:jc w:val="right"/>
        <w:rPr>
          <w:sz w:val="20"/>
          <w:szCs w:val="20"/>
        </w:rPr>
      </w:pPr>
      <w:r>
        <w:rPr>
          <w:rFonts w:eastAsia="Times New Roman"/>
          <w:color w:val="595959"/>
          <w:sz w:val="18"/>
          <w:szCs w:val="18"/>
        </w:rPr>
        <w:t>20</w:t>
      </w:r>
    </w:p>
    <w:p w14:paraId="5D505387" w14:textId="77777777" w:rsidR="008F0FC2" w:rsidRDefault="008F0FC2">
      <w:pPr>
        <w:spacing w:line="311" w:lineRule="exact"/>
        <w:rPr>
          <w:sz w:val="20"/>
          <w:szCs w:val="20"/>
        </w:rPr>
      </w:pPr>
    </w:p>
    <w:p w14:paraId="6DA13C8E" w14:textId="77777777" w:rsidR="008F0FC2" w:rsidRDefault="006B39C4">
      <w:pPr>
        <w:ind w:right="3480"/>
        <w:jc w:val="right"/>
        <w:rPr>
          <w:sz w:val="20"/>
          <w:szCs w:val="20"/>
        </w:rPr>
      </w:pPr>
      <w:r>
        <w:rPr>
          <w:rFonts w:eastAsia="Times New Roman"/>
          <w:color w:val="595959"/>
          <w:sz w:val="18"/>
          <w:szCs w:val="18"/>
        </w:rPr>
        <w:t>10</w:t>
      </w:r>
    </w:p>
    <w:p w14:paraId="5D9CFD9C" w14:textId="77777777" w:rsidR="008F0FC2" w:rsidRDefault="008F0FC2">
      <w:pPr>
        <w:spacing w:line="311" w:lineRule="exact"/>
        <w:rPr>
          <w:sz w:val="20"/>
          <w:szCs w:val="20"/>
        </w:rPr>
      </w:pPr>
    </w:p>
    <w:p w14:paraId="6ABA2468" w14:textId="77777777" w:rsidR="008F0FC2" w:rsidRDefault="006B39C4">
      <w:pPr>
        <w:ind w:left="1520"/>
        <w:rPr>
          <w:sz w:val="20"/>
          <w:szCs w:val="20"/>
        </w:rPr>
      </w:pPr>
      <w:r>
        <w:rPr>
          <w:rFonts w:eastAsia="Times New Roman"/>
          <w:color w:val="595959"/>
          <w:sz w:val="18"/>
          <w:szCs w:val="18"/>
        </w:rPr>
        <w:t>0</w:t>
      </w:r>
    </w:p>
    <w:p w14:paraId="0213A8B7" w14:textId="77777777" w:rsidR="008F0FC2" w:rsidRDefault="008F0FC2">
      <w:pPr>
        <w:spacing w:line="4" w:lineRule="exact"/>
        <w:rPr>
          <w:sz w:val="20"/>
          <w:szCs w:val="20"/>
        </w:rPr>
      </w:pPr>
    </w:p>
    <w:tbl>
      <w:tblPr>
        <w:tblW w:w="0" w:type="auto"/>
        <w:tblInd w:w="1060" w:type="dxa"/>
        <w:tblLayout w:type="fixed"/>
        <w:tblCellMar>
          <w:left w:w="0" w:type="dxa"/>
          <w:right w:w="0" w:type="dxa"/>
        </w:tblCellMar>
        <w:tblLook w:val="04A0" w:firstRow="1" w:lastRow="0" w:firstColumn="1" w:lastColumn="0" w:noHBand="0" w:noVBand="1"/>
      </w:tblPr>
      <w:tblGrid>
        <w:gridCol w:w="80"/>
        <w:gridCol w:w="1440"/>
        <w:gridCol w:w="440"/>
        <w:gridCol w:w="100"/>
        <w:gridCol w:w="240"/>
        <w:gridCol w:w="920"/>
        <w:gridCol w:w="640"/>
        <w:gridCol w:w="20"/>
      </w:tblGrid>
      <w:tr w:rsidR="008F0FC2" w14:paraId="5620178E" w14:textId="77777777">
        <w:trPr>
          <w:trHeight w:val="207"/>
        </w:trPr>
        <w:tc>
          <w:tcPr>
            <w:tcW w:w="80" w:type="dxa"/>
            <w:vAlign w:val="bottom"/>
          </w:tcPr>
          <w:p w14:paraId="473C1C6B" w14:textId="77777777" w:rsidR="008F0FC2" w:rsidRDefault="008F0FC2">
            <w:pPr>
              <w:rPr>
                <w:sz w:val="18"/>
                <w:szCs w:val="18"/>
              </w:rPr>
            </w:pPr>
          </w:p>
        </w:tc>
        <w:tc>
          <w:tcPr>
            <w:tcW w:w="1440" w:type="dxa"/>
            <w:vAlign w:val="bottom"/>
          </w:tcPr>
          <w:p w14:paraId="681B0798" w14:textId="77777777" w:rsidR="008F0FC2" w:rsidRDefault="006B39C4">
            <w:pPr>
              <w:ind w:left="530"/>
              <w:jc w:val="center"/>
              <w:rPr>
                <w:sz w:val="20"/>
                <w:szCs w:val="20"/>
              </w:rPr>
            </w:pPr>
            <w:r>
              <w:rPr>
                <w:rFonts w:eastAsia="Times New Roman"/>
                <w:color w:val="595959"/>
                <w:w w:val="96"/>
                <w:sz w:val="18"/>
                <w:szCs w:val="18"/>
              </w:rPr>
              <w:t>Both</w:t>
            </w:r>
          </w:p>
        </w:tc>
        <w:tc>
          <w:tcPr>
            <w:tcW w:w="780" w:type="dxa"/>
            <w:gridSpan w:val="3"/>
            <w:vAlign w:val="bottom"/>
          </w:tcPr>
          <w:p w14:paraId="6FFF3113" w14:textId="77777777" w:rsidR="008F0FC2" w:rsidRDefault="006B39C4">
            <w:pPr>
              <w:jc w:val="center"/>
              <w:rPr>
                <w:sz w:val="20"/>
                <w:szCs w:val="20"/>
              </w:rPr>
            </w:pPr>
            <w:r>
              <w:rPr>
                <w:rFonts w:eastAsia="Times New Roman"/>
                <w:color w:val="595959"/>
                <w:w w:val="98"/>
                <w:sz w:val="18"/>
                <w:szCs w:val="18"/>
              </w:rPr>
              <w:t>Healthy</w:t>
            </w:r>
          </w:p>
        </w:tc>
        <w:tc>
          <w:tcPr>
            <w:tcW w:w="920" w:type="dxa"/>
            <w:vAlign w:val="bottom"/>
          </w:tcPr>
          <w:p w14:paraId="2C0AA475" w14:textId="77777777" w:rsidR="008F0FC2" w:rsidRDefault="006B39C4">
            <w:pPr>
              <w:jc w:val="center"/>
              <w:rPr>
                <w:sz w:val="20"/>
                <w:szCs w:val="20"/>
              </w:rPr>
            </w:pPr>
            <w:r>
              <w:rPr>
                <w:rFonts w:eastAsia="Times New Roman"/>
                <w:color w:val="595959"/>
                <w:w w:val="98"/>
                <w:sz w:val="18"/>
                <w:szCs w:val="18"/>
              </w:rPr>
              <w:t>Unhealthy</w:t>
            </w:r>
          </w:p>
        </w:tc>
        <w:tc>
          <w:tcPr>
            <w:tcW w:w="640" w:type="dxa"/>
            <w:vAlign w:val="bottom"/>
          </w:tcPr>
          <w:p w14:paraId="2F53EE67" w14:textId="77777777" w:rsidR="008F0FC2" w:rsidRDefault="006B39C4">
            <w:pPr>
              <w:jc w:val="center"/>
              <w:rPr>
                <w:sz w:val="20"/>
                <w:szCs w:val="20"/>
              </w:rPr>
            </w:pPr>
            <w:r>
              <w:rPr>
                <w:rFonts w:eastAsia="Times New Roman"/>
                <w:color w:val="595959"/>
                <w:w w:val="96"/>
                <w:sz w:val="18"/>
                <w:szCs w:val="18"/>
              </w:rPr>
              <w:t>Both</w:t>
            </w:r>
          </w:p>
        </w:tc>
        <w:tc>
          <w:tcPr>
            <w:tcW w:w="0" w:type="dxa"/>
            <w:vAlign w:val="bottom"/>
          </w:tcPr>
          <w:p w14:paraId="41EDAD59" w14:textId="77777777" w:rsidR="008F0FC2" w:rsidRDefault="008F0FC2">
            <w:pPr>
              <w:rPr>
                <w:sz w:val="1"/>
                <w:szCs w:val="1"/>
              </w:rPr>
            </w:pPr>
          </w:p>
        </w:tc>
      </w:tr>
      <w:tr w:rsidR="008F0FC2" w14:paraId="3B273340" w14:textId="77777777">
        <w:trPr>
          <w:trHeight w:val="206"/>
        </w:trPr>
        <w:tc>
          <w:tcPr>
            <w:tcW w:w="80" w:type="dxa"/>
            <w:vAlign w:val="bottom"/>
          </w:tcPr>
          <w:p w14:paraId="283495D4" w14:textId="77777777" w:rsidR="008F0FC2" w:rsidRDefault="008F0FC2">
            <w:pPr>
              <w:rPr>
                <w:sz w:val="17"/>
                <w:szCs w:val="17"/>
              </w:rPr>
            </w:pPr>
          </w:p>
        </w:tc>
        <w:tc>
          <w:tcPr>
            <w:tcW w:w="1440" w:type="dxa"/>
            <w:vAlign w:val="bottom"/>
          </w:tcPr>
          <w:p w14:paraId="0464A76F" w14:textId="77777777" w:rsidR="008F0FC2" w:rsidRDefault="006B39C4">
            <w:pPr>
              <w:ind w:left="530"/>
              <w:jc w:val="center"/>
              <w:rPr>
                <w:sz w:val="20"/>
                <w:szCs w:val="20"/>
              </w:rPr>
            </w:pPr>
            <w:r>
              <w:rPr>
                <w:rFonts w:eastAsia="Times New Roman"/>
                <w:color w:val="595959"/>
                <w:w w:val="99"/>
                <w:sz w:val="18"/>
                <w:szCs w:val="18"/>
              </w:rPr>
              <w:t>Proximal</w:t>
            </w:r>
          </w:p>
        </w:tc>
        <w:tc>
          <w:tcPr>
            <w:tcW w:w="780" w:type="dxa"/>
            <w:gridSpan w:val="3"/>
            <w:vAlign w:val="bottom"/>
          </w:tcPr>
          <w:p w14:paraId="2477F065" w14:textId="77777777" w:rsidR="008F0FC2" w:rsidRDefault="006B39C4">
            <w:pPr>
              <w:jc w:val="center"/>
              <w:rPr>
                <w:sz w:val="20"/>
                <w:szCs w:val="20"/>
              </w:rPr>
            </w:pPr>
            <w:r>
              <w:rPr>
                <w:rFonts w:eastAsia="Times New Roman"/>
                <w:color w:val="595959"/>
                <w:w w:val="99"/>
                <w:sz w:val="18"/>
                <w:szCs w:val="18"/>
              </w:rPr>
              <w:t>Proximal</w:t>
            </w:r>
          </w:p>
        </w:tc>
        <w:tc>
          <w:tcPr>
            <w:tcW w:w="920" w:type="dxa"/>
            <w:vAlign w:val="bottom"/>
          </w:tcPr>
          <w:p w14:paraId="284E0678" w14:textId="77777777" w:rsidR="008F0FC2" w:rsidRDefault="006B39C4">
            <w:pPr>
              <w:jc w:val="center"/>
              <w:rPr>
                <w:sz w:val="20"/>
                <w:szCs w:val="20"/>
              </w:rPr>
            </w:pPr>
            <w:r>
              <w:rPr>
                <w:rFonts w:eastAsia="Times New Roman"/>
                <w:color w:val="595959"/>
                <w:w w:val="99"/>
                <w:sz w:val="18"/>
                <w:szCs w:val="18"/>
              </w:rPr>
              <w:t>Proximal</w:t>
            </w:r>
          </w:p>
        </w:tc>
        <w:tc>
          <w:tcPr>
            <w:tcW w:w="640" w:type="dxa"/>
            <w:vAlign w:val="bottom"/>
          </w:tcPr>
          <w:p w14:paraId="545AF0C6" w14:textId="77777777" w:rsidR="008F0FC2" w:rsidRDefault="006B39C4">
            <w:pPr>
              <w:jc w:val="center"/>
              <w:rPr>
                <w:sz w:val="20"/>
                <w:szCs w:val="20"/>
              </w:rPr>
            </w:pPr>
            <w:r>
              <w:rPr>
                <w:rFonts w:eastAsia="Times New Roman"/>
                <w:color w:val="595959"/>
                <w:w w:val="97"/>
                <w:sz w:val="18"/>
                <w:szCs w:val="18"/>
              </w:rPr>
              <w:t>Distal</w:t>
            </w:r>
          </w:p>
        </w:tc>
        <w:tc>
          <w:tcPr>
            <w:tcW w:w="0" w:type="dxa"/>
            <w:vAlign w:val="bottom"/>
          </w:tcPr>
          <w:p w14:paraId="3FD3CB33" w14:textId="77777777" w:rsidR="008F0FC2" w:rsidRDefault="008F0FC2">
            <w:pPr>
              <w:rPr>
                <w:sz w:val="1"/>
                <w:szCs w:val="1"/>
              </w:rPr>
            </w:pPr>
          </w:p>
        </w:tc>
      </w:tr>
      <w:tr w:rsidR="008F0FC2" w14:paraId="36691193" w14:textId="77777777">
        <w:trPr>
          <w:trHeight w:val="476"/>
        </w:trPr>
        <w:tc>
          <w:tcPr>
            <w:tcW w:w="80" w:type="dxa"/>
            <w:vAlign w:val="bottom"/>
          </w:tcPr>
          <w:p w14:paraId="69E60247" w14:textId="77777777" w:rsidR="008F0FC2" w:rsidRDefault="008F0FC2">
            <w:pPr>
              <w:rPr>
                <w:sz w:val="24"/>
                <w:szCs w:val="24"/>
              </w:rPr>
            </w:pPr>
          </w:p>
        </w:tc>
        <w:tc>
          <w:tcPr>
            <w:tcW w:w="1880" w:type="dxa"/>
            <w:gridSpan w:val="2"/>
            <w:vMerge w:val="restart"/>
            <w:vAlign w:val="bottom"/>
          </w:tcPr>
          <w:p w14:paraId="37F24A71" w14:textId="77777777" w:rsidR="008F0FC2" w:rsidRDefault="006B39C4">
            <w:pPr>
              <w:ind w:left="40"/>
              <w:rPr>
                <w:sz w:val="20"/>
                <w:szCs w:val="20"/>
              </w:rPr>
            </w:pPr>
            <w:r>
              <w:rPr>
                <w:rFonts w:eastAsia="Times New Roman"/>
                <w:color w:val="595959"/>
                <w:sz w:val="18"/>
                <w:szCs w:val="18"/>
              </w:rPr>
              <w:t>Healthy Consumption</w:t>
            </w:r>
          </w:p>
        </w:tc>
        <w:tc>
          <w:tcPr>
            <w:tcW w:w="100" w:type="dxa"/>
            <w:vAlign w:val="bottom"/>
          </w:tcPr>
          <w:p w14:paraId="651E9310" w14:textId="77777777" w:rsidR="008F0FC2" w:rsidRDefault="008F0FC2">
            <w:pPr>
              <w:rPr>
                <w:sz w:val="24"/>
                <w:szCs w:val="24"/>
              </w:rPr>
            </w:pPr>
          </w:p>
        </w:tc>
        <w:tc>
          <w:tcPr>
            <w:tcW w:w="1800" w:type="dxa"/>
            <w:gridSpan w:val="3"/>
            <w:vMerge w:val="restart"/>
            <w:vAlign w:val="bottom"/>
          </w:tcPr>
          <w:p w14:paraId="60FCA7A0" w14:textId="77777777" w:rsidR="008F0FC2" w:rsidRDefault="006B39C4">
            <w:pPr>
              <w:ind w:left="40"/>
              <w:rPr>
                <w:sz w:val="20"/>
                <w:szCs w:val="20"/>
              </w:rPr>
            </w:pPr>
            <w:r>
              <w:rPr>
                <w:rFonts w:eastAsia="Times New Roman"/>
                <w:color w:val="595959"/>
                <w:w w:val="98"/>
                <w:sz w:val="18"/>
                <w:szCs w:val="18"/>
              </w:rPr>
              <w:t>Unhealthy Consumption</w:t>
            </w:r>
          </w:p>
        </w:tc>
        <w:tc>
          <w:tcPr>
            <w:tcW w:w="0" w:type="dxa"/>
            <w:vAlign w:val="bottom"/>
          </w:tcPr>
          <w:p w14:paraId="57B784A8" w14:textId="77777777" w:rsidR="008F0FC2" w:rsidRDefault="008F0FC2">
            <w:pPr>
              <w:rPr>
                <w:sz w:val="1"/>
                <w:szCs w:val="1"/>
              </w:rPr>
            </w:pPr>
          </w:p>
        </w:tc>
      </w:tr>
      <w:tr w:rsidR="008F0FC2" w14:paraId="7F5326D2" w14:textId="77777777">
        <w:trPr>
          <w:trHeight w:val="89"/>
        </w:trPr>
        <w:tc>
          <w:tcPr>
            <w:tcW w:w="80" w:type="dxa"/>
            <w:shd w:val="clear" w:color="auto" w:fill="262626"/>
            <w:vAlign w:val="bottom"/>
          </w:tcPr>
          <w:p w14:paraId="77D4077F" w14:textId="77777777" w:rsidR="008F0FC2" w:rsidRDefault="008F0FC2">
            <w:pPr>
              <w:rPr>
                <w:sz w:val="7"/>
                <w:szCs w:val="7"/>
              </w:rPr>
            </w:pPr>
          </w:p>
        </w:tc>
        <w:tc>
          <w:tcPr>
            <w:tcW w:w="1880" w:type="dxa"/>
            <w:gridSpan w:val="2"/>
            <w:vMerge/>
            <w:vAlign w:val="bottom"/>
          </w:tcPr>
          <w:p w14:paraId="1C307DD6" w14:textId="77777777" w:rsidR="008F0FC2" w:rsidRDefault="008F0FC2">
            <w:pPr>
              <w:rPr>
                <w:sz w:val="7"/>
                <w:szCs w:val="7"/>
              </w:rPr>
            </w:pPr>
          </w:p>
        </w:tc>
        <w:tc>
          <w:tcPr>
            <w:tcW w:w="100" w:type="dxa"/>
            <w:shd w:val="clear" w:color="auto" w:fill="F2F2F2"/>
            <w:vAlign w:val="bottom"/>
          </w:tcPr>
          <w:p w14:paraId="0B584766" w14:textId="77777777" w:rsidR="008F0FC2" w:rsidRDefault="008F0FC2">
            <w:pPr>
              <w:rPr>
                <w:sz w:val="7"/>
                <w:szCs w:val="7"/>
              </w:rPr>
            </w:pPr>
          </w:p>
        </w:tc>
        <w:tc>
          <w:tcPr>
            <w:tcW w:w="1800" w:type="dxa"/>
            <w:gridSpan w:val="3"/>
            <w:vMerge/>
            <w:vAlign w:val="bottom"/>
          </w:tcPr>
          <w:p w14:paraId="54B7C090" w14:textId="77777777" w:rsidR="008F0FC2" w:rsidRDefault="008F0FC2">
            <w:pPr>
              <w:rPr>
                <w:sz w:val="7"/>
                <w:szCs w:val="7"/>
              </w:rPr>
            </w:pPr>
          </w:p>
        </w:tc>
        <w:tc>
          <w:tcPr>
            <w:tcW w:w="0" w:type="dxa"/>
            <w:vAlign w:val="bottom"/>
          </w:tcPr>
          <w:p w14:paraId="28632A1B" w14:textId="77777777" w:rsidR="008F0FC2" w:rsidRDefault="008F0FC2">
            <w:pPr>
              <w:rPr>
                <w:sz w:val="1"/>
                <w:szCs w:val="1"/>
              </w:rPr>
            </w:pPr>
          </w:p>
        </w:tc>
      </w:tr>
      <w:tr w:rsidR="008F0FC2" w14:paraId="49235D20" w14:textId="77777777">
        <w:trPr>
          <w:trHeight w:val="48"/>
        </w:trPr>
        <w:tc>
          <w:tcPr>
            <w:tcW w:w="80" w:type="dxa"/>
            <w:vAlign w:val="bottom"/>
          </w:tcPr>
          <w:p w14:paraId="34053E66" w14:textId="77777777" w:rsidR="008F0FC2" w:rsidRDefault="008F0FC2">
            <w:pPr>
              <w:rPr>
                <w:sz w:val="4"/>
                <w:szCs w:val="4"/>
              </w:rPr>
            </w:pPr>
          </w:p>
        </w:tc>
        <w:tc>
          <w:tcPr>
            <w:tcW w:w="1880" w:type="dxa"/>
            <w:gridSpan w:val="2"/>
            <w:vMerge/>
            <w:vAlign w:val="bottom"/>
          </w:tcPr>
          <w:p w14:paraId="4837AF7D" w14:textId="77777777" w:rsidR="008F0FC2" w:rsidRDefault="008F0FC2">
            <w:pPr>
              <w:rPr>
                <w:sz w:val="4"/>
                <w:szCs w:val="4"/>
              </w:rPr>
            </w:pPr>
          </w:p>
        </w:tc>
        <w:tc>
          <w:tcPr>
            <w:tcW w:w="100" w:type="dxa"/>
            <w:vAlign w:val="bottom"/>
          </w:tcPr>
          <w:p w14:paraId="1B541F7C" w14:textId="77777777" w:rsidR="008F0FC2" w:rsidRDefault="008F0FC2">
            <w:pPr>
              <w:rPr>
                <w:sz w:val="4"/>
                <w:szCs w:val="4"/>
              </w:rPr>
            </w:pPr>
          </w:p>
        </w:tc>
        <w:tc>
          <w:tcPr>
            <w:tcW w:w="1800" w:type="dxa"/>
            <w:gridSpan w:val="3"/>
            <w:vMerge/>
            <w:vAlign w:val="bottom"/>
          </w:tcPr>
          <w:p w14:paraId="0548A00F" w14:textId="77777777" w:rsidR="008F0FC2" w:rsidRDefault="008F0FC2">
            <w:pPr>
              <w:rPr>
                <w:sz w:val="4"/>
                <w:szCs w:val="4"/>
              </w:rPr>
            </w:pPr>
          </w:p>
        </w:tc>
        <w:tc>
          <w:tcPr>
            <w:tcW w:w="0" w:type="dxa"/>
            <w:vAlign w:val="bottom"/>
          </w:tcPr>
          <w:p w14:paraId="4E3101EA" w14:textId="77777777" w:rsidR="008F0FC2" w:rsidRDefault="008F0FC2">
            <w:pPr>
              <w:rPr>
                <w:sz w:val="1"/>
                <w:szCs w:val="1"/>
              </w:rPr>
            </w:pPr>
          </w:p>
        </w:tc>
      </w:tr>
    </w:tbl>
    <w:p w14:paraId="6CB87CC6" w14:textId="77777777" w:rsidR="008F0FC2" w:rsidRDefault="006B39C4">
      <w:pPr>
        <w:spacing w:line="20" w:lineRule="exact"/>
        <w:rPr>
          <w:sz w:val="20"/>
          <w:szCs w:val="20"/>
        </w:rPr>
      </w:pPr>
      <w:r>
        <w:rPr>
          <w:noProof/>
          <w:sz w:val="20"/>
          <w:szCs w:val="20"/>
        </w:rPr>
        <w:drawing>
          <wp:anchor distT="0" distB="0" distL="114300" distR="114300" simplePos="0" relativeHeight="251659776" behindDoc="1" locked="0" layoutInCell="0" allowOverlap="1" wp14:anchorId="1431496F" wp14:editId="41DAEA89">
            <wp:simplePos x="0" y="0"/>
            <wp:positionH relativeFrom="column">
              <wp:posOffset>1903730</wp:posOffset>
            </wp:positionH>
            <wp:positionV relativeFrom="paragraph">
              <wp:posOffset>-103505</wp:posOffset>
            </wp:positionV>
            <wp:extent cx="90805" cy="90805"/>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1"/>
                    <a:srcRect/>
                    <a:stretch>
                      <a:fillRect/>
                    </a:stretch>
                  </pic:blipFill>
                  <pic:spPr bwMode="auto">
                    <a:xfrm>
                      <a:off x="0" y="0"/>
                      <a:ext cx="90805" cy="90805"/>
                    </a:xfrm>
                    <a:prstGeom prst="rect">
                      <a:avLst/>
                    </a:prstGeom>
                    <a:noFill/>
                  </pic:spPr>
                </pic:pic>
              </a:graphicData>
            </a:graphic>
          </wp:anchor>
        </w:drawing>
      </w:r>
    </w:p>
    <w:p w14:paraId="7C97A433" w14:textId="77777777" w:rsidR="008F0FC2" w:rsidRDefault="006B39C4">
      <w:pPr>
        <w:spacing w:line="20" w:lineRule="exact"/>
        <w:rPr>
          <w:sz w:val="20"/>
          <w:szCs w:val="20"/>
        </w:rPr>
      </w:pPr>
      <w:r>
        <w:rPr>
          <w:sz w:val="20"/>
          <w:szCs w:val="20"/>
        </w:rPr>
        <w:br w:type="column"/>
      </w:r>
    </w:p>
    <w:p w14:paraId="6083247F" w14:textId="77777777" w:rsidR="008F0FC2" w:rsidRDefault="008F0FC2">
      <w:pPr>
        <w:spacing w:line="200" w:lineRule="exact"/>
        <w:rPr>
          <w:sz w:val="20"/>
          <w:szCs w:val="20"/>
        </w:rPr>
      </w:pPr>
    </w:p>
    <w:p w14:paraId="221C129A" w14:textId="77777777" w:rsidR="008F0FC2" w:rsidRDefault="008F0FC2">
      <w:pPr>
        <w:spacing w:line="200" w:lineRule="exact"/>
        <w:rPr>
          <w:sz w:val="20"/>
          <w:szCs w:val="20"/>
        </w:rPr>
      </w:pPr>
    </w:p>
    <w:p w14:paraId="2A025817" w14:textId="77777777" w:rsidR="008F0FC2" w:rsidRDefault="008F0FC2">
      <w:pPr>
        <w:spacing w:line="200" w:lineRule="exact"/>
        <w:rPr>
          <w:sz w:val="20"/>
          <w:szCs w:val="20"/>
        </w:rPr>
      </w:pPr>
    </w:p>
    <w:p w14:paraId="36FA4266" w14:textId="77777777" w:rsidR="008F0FC2" w:rsidRDefault="008F0FC2">
      <w:pPr>
        <w:spacing w:line="200" w:lineRule="exact"/>
        <w:rPr>
          <w:sz w:val="20"/>
          <w:szCs w:val="20"/>
        </w:rPr>
      </w:pPr>
    </w:p>
    <w:p w14:paraId="39D206F1" w14:textId="77777777" w:rsidR="008F0FC2" w:rsidRDefault="008F0FC2">
      <w:pPr>
        <w:spacing w:line="200" w:lineRule="exact"/>
        <w:rPr>
          <w:sz w:val="20"/>
          <w:szCs w:val="20"/>
        </w:rPr>
      </w:pPr>
    </w:p>
    <w:p w14:paraId="496114C1" w14:textId="77777777" w:rsidR="008F0FC2" w:rsidRDefault="008F0FC2">
      <w:pPr>
        <w:spacing w:line="200" w:lineRule="exact"/>
        <w:rPr>
          <w:sz w:val="20"/>
          <w:szCs w:val="20"/>
        </w:rPr>
      </w:pPr>
    </w:p>
    <w:p w14:paraId="2C661BB6" w14:textId="77777777" w:rsidR="008F0FC2" w:rsidRDefault="008F0FC2">
      <w:pPr>
        <w:spacing w:line="202" w:lineRule="exact"/>
        <w:rPr>
          <w:sz w:val="20"/>
          <w:szCs w:val="20"/>
        </w:rPr>
      </w:pPr>
    </w:p>
    <w:p w14:paraId="6441E8A9" w14:textId="77777777" w:rsidR="008F0FC2" w:rsidRDefault="006B39C4">
      <w:pPr>
        <w:tabs>
          <w:tab w:val="left" w:pos="300"/>
        </w:tabs>
        <w:rPr>
          <w:sz w:val="20"/>
          <w:szCs w:val="20"/>
        </w:rPr>
      </w:pPr>
      <w:r>
        <w:rPr>
          <w:rFonts w:eastAsia="Times New Roman"/>
          <w:color w:val="000000"/>
          <w:sz w:val="44"/>
          <w:szCs w:val="44"/>
          <w:vertAlign w:val="superscript"/>
        </w:rPr>
        <w:t>B</w:t>
      </w:r>
      <w:r>
        <w:rPr>
          <w:sz w:val="20"/>
          <w:szCs w:val="20"/>
        </w:rPr>
        <w:tab/>
      </w:r>
      <w:r>
        <w:rPr>
          <w:rFonts w:eastAsia="Times New Roman"/>
          <w:color w:val="595959"/>
          <w:sz w:val="17"/>
          <w:szCs w:val="17"/>
        </w:rPr>
        <w:t>160</w:t>
      </w:r>
    </w:p>
    <w:p w14:paraId="4F87898A" w14:textId="77777777" w:rsidR="008F0FC2" w:rsidRDefault="006B39C4">
      <w:pPr>
        <w:spacing w:line="20" w:lineRule="exact"/>
        <w:rPr>
          <w:sz w:val="20"/>
          <w:szCs w:val="20"/>
        </w:rPr>
      </w:pPr>
      <w:r>
        <w:rPr>
          <w:noProof/>
          <w:sz w:val="20"/>
          <w:szCs w:val="20"/>
        </w:rPr>
        <w:drawing>
          <wp:anchor distT="0" distB="0" distL="114300" distR="114300" simplePos="0" relativeHeight="251660800" behindDoc="1" locked="0" layoutInCell="0" allowOverlap="1" wp14:anchorId="066460FD" wp14:editId="53E98DDF">
            <wp:simplePos x="0" y="0"/>
            <wp:positionH relativeFrom="column">
              <wp:posOffset>455295</wp:posOffset>
            </wp:positionH>
            <wp:positionV relativeFrom="paragraph">
              <wp:posOffset>-204470</wp:posOffset>
            </wp:positionV>
            <wp:extent cx="2090420" cy="2713990"/>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2"/>
                    <a:srcRect/>
                    <a:stretch>
                      <a:fillRect/>
                    </a:stretch>
                  </pic:blipFill>
                  <pic:spPr bwMode="auto">
                    <a:xfrm>
                      <a:off x="0" y="0"/>
                      <a:ext cx="2090420" cy="2713990"/>
                    </a:xfrm>
                    <a:prstGeom prst="rect">
                      <a:avLst/>
                    </a:prstGeom>
                    <a:noFill/>
                  </pic:spPr>
                </pic:pic>
              </a:graphicData>
            </a:graphic>
          </wp:anchor>
        </w:drawing>
      </w:r>
    </w:p>
    <w:p w14:paraId="1DB44D6C" w14:textId="77777777" w:rsidR="008F0FC2" w:rsidRDefault="008F0FC2">
      <w:pPr>
        <w:spacing w:line="101" w:lineRule="exact"/>
        <w:rPr>
          <w:sz w:val="20"/>
          <w:szCs w:val="20"/>
        </w:rPr>
      </w:pPr>
    </w:p>
    <w:p w14:paraId="290AFD5B" w14:textId="77777777" w:rsidR="008F0FC2" w:rsidRDefault="006B39C4">
      <w:pPr>
        <w:ind w:left="320"/>
        <w:rPr>
          <w:sz w:val="20"/>
          <w:szCs w:val="20"/>
        </w:rPr>
      </w:pPr>
      <w:r>
        <w:rPr>
          <w:rFonts w:eastAsia="Times New Roman"/>
          <w:color w:val="595959"/>
          <w:sz w:val="18"/>
          <w:szCs w:val="18"/>
        </w:rPr>
        <w:t>140</w:t>
      </w:r>
    </w:p>
    <w:p w14:paraId="25A64CB9" w14:textId="77777777" w:rsidR="008F0FC2" w:rsidRDefault="008F0FC2">
      <w:pPr>
        <w:spacing w:line="321" w:lineRule="exact"/>
        <w:rPr>
          <w:sz w:val="20"/>
          <w:szCs w:val="20"/>
        </w:rPr>
      </w:pPr>
    </w:p>
    <w:p w14:paraId="77DA25AD" w14:textId="77777777" w:rsidR="008F0FC2" w:rsidRDefault="006B39C4">
      <w:pPr>
        <w:ind w:left="320"/>
        <w:rPr>
          <w:sz w:val="20"/>
          <w:szCs w:val="20"/>
        </w:rPr>
      </w:pPr>
      <w:r>
        <w:rPr>
          <w:rFonts w:eastAsia="Times New Roman"/>
          <w:color w:val="595959"/>
          <w:sz w:val="18"/>
          <w:szCs w:val="18"/>
        </w:rPr>
        <w:t>120</w:t>
      </w:r>
    </w:p>
    <w:p w14:paraId="06E46133" w14:textId="77777777" w:rsidR="008F0FC2" w:rsidRDefault="008F0FC2">
      <w:pPr>
        <w:spacing w:line="143" w:lineRule="exact"/>
        <w:rPr>
          <w:sz w:val="20"/>
          <w:szCs w:val="20"/>
        </w:rPr>
      </w:pPr>
    </w:p>
    <w:tbl>
      <w:tblPr>
        <w:tblW w:w="0" w:type="auto"/>
        <w:tblInd w:w="80" w:type="dxa"/>
        <w:tblLayout w:type="fixed"/>
        <w:tblCellMar>
          <w:left w:w="0" w:type="dxa"/>
          <w:right w:w="0" w:type="dxa"/>
        </w:tblCellMar>
        <w:tblLook w:val="04A0" w:firstRow="1" w:lastRow="0" w:firstColumn="1" w:lastColumn="0" w:noHBand="0" w:noVBand="1"/>
      </w:tblPr>
      <w:tblGrid>
        <w:gridCol w:w="180"/>
        <w:gridCol w:w="320"/>
        <w:gridCol w:w="20"/>
      </w:tblGrid>
      <w:tr w:rsidR="008F0FC2" w14:paraId="3C6C0F04" w14:textId="77777777">
        <w:trPr>
          <w:trHeight w:val="347"/>
        </w:trPr>
        <w:tc>
          <w:tcPr>
            <w:tcW w:w="180" w:type="dxa"/>
            <w:textDirection w:val="btLr"/>
            <w:vAlign w:val="bottom"/>
          </w:tcPr>
          <w:p w14:paraId="0271A50B" w14:textId="77777777" w:rsidR="008F0FC2" w:rsidRDefault="006B39C4">
            <w:pPr>
              <w:rPr>
                <w:sz w:val="20"/>
                <w:szCs w:val="20"/>
              </w:rPr>
            </w:pPr>
            <w:r>
              <w:rPr>
                <w:rFonts w:eastAsia="Times New Roman"/>
                <w:color w:val="595959"/>
                <w:w w:val="73"/>
                <w:sz w:val="18"/>
                <w:szCs w:val="18"/>
              </w:rPr>
              <w:t>(kCal)</w:t>
            </w:r>
          </w:p>
        </w:tc>
        <w:tc>
          <w:tcPr>
            <w:tcW w:w="320" w:type="dxa"/>
            <w:vMerge w:val="restart"/>
            <w:vAlign w:val="bottom"/>
          </w:tcPr>
          <w:p w14:paraId="5CD53D5C" w14:textId="77777777" w:rsidR="008F0FC2" w:rsidRDefault="006B39C4">
            <w:pPr>
              <w:jc w:val="right"/>
              <w:rPr>
                <w:sz w:val="20"/>
                <w:szCs w:val="20"/>
              </w:rPr>
            </w:pPr>
            <w:r>
              <w:rPr>
                <w:rFonts w:eastAsia="Times New Roman"/>
                <w:color w:val="595959"/>
                <w:sz w:val="18"/>
                <w:szCs w:val="18"/>
              </w:rPr>
              <w:t>100</w:t>
            </w:r>
          </w:p>
        </w:tc>
        <w:tc>
          <w:tcPr>
            <w:tcW w:w="0" w:type="dxa"/>
            <w:vAlign w:val="bottom"/>
          </w:tcPr>
          <w:p w14:paraId="7B9FCC43" w14:textId="77777777" w:rsidR="008F0FC2" w:rsidRDefault="008F0FC2">
            <w:pPr>
              <w:rPr>
                <w:sz w:val="1"/>
                <w:szCs w:val="1"/>
              </w:rPr>
            </w:pPr>
          </w:p>
        </w:tc>
      </w:tr>
      <w:tr w:rsidR="008F0FC2" w14:paraId="7905D983" w14:textId="77777777">
        <w:trPr>
          <w:trHeight w:val="38"/>
        </w:trPr>
        <w:tc>
          <w:tcPr>
            <w:tcW w:w="180" w:type="dxa"/>
            <w:vMerge w:val="restart"/>
            <w:textDirection w:val="btLr"/>
            <w:vAlign w:val="bottom"/>
          </w:tcPr>
          <w:p w14:paraId="1888DCDB" w14:textId="77777777" w:rsidR="008F0FC2" w:rsidRDefault="006B39C4">
            <w:pPr>
              <w:ind w:left="24"/>
              <w:rPr>
                <w:sz w:val="20"/>
                <w:szCs w:val="20"/>
              </w:rPr>
            </w:pPr>
            <w:r>
              <w:rPr>
                <w:rFonts w:eastAsia="Times New Roman"/>
                <w:color w:val="595959"/>
                <w:w w:val="74"/>
                <w:sz w:val="13"/>
                <w:szCs w:val="13"/>
              </w:rPr>
              <w:t>Consumption</w:t>
            </w:r>
          </w:p>
        </w:tc>
        <w:tc>
          <w:tcPr>
            <w:tcW w:w="320" w:type="dxa"/>
            <w:vMerge/>
            <w:vAlign w:val="bottom"/>
          </w:tcPr>
          <w:p w14:paraId="558D6D36" w14:textId="77777777" w:rsidR="008F0FC2" w:rsidRDefault="008F0FC2">
            <w:pPr>
              <w:rPr>
                <w:sz w:val="3"/>
                <w:szCs w:val="3"/>
              </w:rPr>
            </w:pPr>
          </w:p>
        </w:tc>
        <w:tc>
          <w:tcPr>
            <w:tcW w:w="0" w:type="dxa"/>
            <w:vAlign w:val="bottom"/>
          </w:tcPr>
          <w:p w14:paraId="2DA39E8A" w14:textId="77777777" w:rsidR="008F0FC2" w:rsidRDefault="008F0FC2">
            <w:pPr>
              <w:spacing w:line="20" w:lineRule="exact"/>
              <w:rPr>
                <w:sz w:val="1"/>
                <w:szCs w:val="1"/>
              </w:rPr>
            </w:pPr>
          </w:p>
        </w:tc>
      </w:tr>
      <w:tr w:rsidR="008F0FC2" w14:paraId="414E6402" w14:textId="77777777">
        <w:trPr>
          <w:trHeight w:val="490"/>
        </w:trPr>
        <w:tc>
          <w:tcPr>
            <w:tcW w:w="180" w:type="dxa"/>
            <w:vMerge/>
            <w:vAlign w:val="bottom"/>
          </w:tcPr>
          <w:p w14:paraId="70767E6F" w14:textId="77777777" w:rsidR="008F0FC2" w:rsidRDefault="008F0FC2">
            <w:pPr>
              <w:rPr>
                <w:sz w:val="24"/>
                <w:szCs w:val="24"/>
              </w:rPr>
            </w:pPr>
          </w:p>
        </w:tc>
        <w:tc>
          <w:tcPr>
            <w:tcW w:w="320" w:type="dxa"/>
            <w:vMerge w:val="restart"/>
            <w:vAlign w:val="bottom"/>
          </w:tcPr>
          <w:p w14:paraId="0CDD4E4E" w14:textId="77777777" w:rsidR="008F0FC2" w:rsidRDefault="006B39C4">
            <w:pPr>
              <w:jc w:val="right"/>
              <w:rPr>
                <w:sz w:val="20"/>
                <w:szCs w:val="20"/>
              </w:rPr>
            </w:pPr>
            <w:r>
              <w:rPr>
                <w:rFonts w:eastAsia="Times New Roman"/>
                <w:color w:val="595959"/>
                <w:sz w:val="18"/>
                <w:szCs w:val="18"/>
              </w:rPr>
              <w:t>80</w:t>
            </w:r>
          </w:p>
        </w:tc>
        <w:tc>
          <w:tcPr>
            <w:tcW w:w="0" w:type="dxa"/>
            <w:vAlign w:val="bottom"/>
          </w:tcPr>
          <w:p w14:paraId="2111C20E" w14:textId="77777777" w:rsidR="008F0FC2" w:rsidRDefault="008F0FC2">
            <w:pPr>
              <w:rPr>
                <w:sz w:val="1"/>
                <w:szCs w:val="1"/>
              </w:rPr>
            </w:pPr>
          </w:p>
        </w:tc>
      </w:tr>
      <w:tr w:rsidR="008F0FC2" w14:paraId="36903A05" w14:textId="77777777">
        <w:trPr>
          <w:trHeight w:val="38"/>
        </w:trPr>
        <w:tc>
          <w:tcPr>
            <w:tcW w:w="180" w:type="dxa"/>
            <w:vAlign w:val="bottom"/>
          </w:tcPr>
          <w:p w14:paraId="775F8128" w14:textId="77777777" w:rsidR="008F0FC2" w:rsidRDefault="008F0FC2">
            <w:pPr>
              <w:rPr>
                <w:sz w:val="3"/>
                <w:szCs w:val="3"/>
              </w:rPr>
            </w:pPr>
          </w:p>
        </w:tc>
        <w:tc>
          <w:tcPr>
            <w:tcW w:w="320" w:type="dxa"/>
            <w:vMerge/>
            <w:vAlign w:val="bottom"/>
          </w:tcPr>
          <w:p w14:paraId="25EAD2F8" w14:textId="77777777" w:rsidR="008F0FC2" w:rsidRDefault="008F0FC2">
            <w:pPr>
              <w:rPr>
                <w:sz w:val="3"/>
                <w:szCs w:val="3"/>
              </w:rPr>
            </w:pPr>
          </w:p>
        </w:tc>
        <w:tc>
          <w:tcPr>
            <w:tcW w:w="0" w:type="dxa"/>
            <w:vAlign w:val="bottom"/>
          </w:tcPr>
          <w:p w14:paraId="3CAC3C40" w14:textId="77777777" w:rsidR="008F0FC2" w:rsidRDefault="008F0FC2">
            <w:pPr>
              <w:spacing w:line="20" w:lineRule="exact"/>
              <w:rPr>
                <w:sz w:val="1"/>
                <w:szCs w:val="1"/>
              </w:rPr>
            </w:pPr>
          </w:p>
        </w:tc>
      </w:tr>
      <w:tr w:rsidR="008F0FC2" w14:paraId="7B47F158" w14:textId="77777777">
        <w:trPr>
          <w:trHeight w:val="528"/>
        </w:trPr>
        <w:tc>
          <w:tcPr>
            <w:tcW w:w="180" w:type="dxa"/>
            <w:vAlign w:val="bottom"/>
          </w:tcPr>
          <w:p w14:paraId="560E9254" w14:textId="77777777" w:rsidR="008F0FC2" w:rsidRDefault="008F0FC2">
            <w:pPr>
              <w:rPr>
                <w:sz w:val="24"/>
                <w:szCs w:val="24"/>
              </w:rPr>
            </w:pPr>
          </w:p>
        </w:tc>
        <w:tc>
          <w:tcPr>
            <w:tcW w:w="320" w:type="dxa"/>
            <w:vAlign w:val="bottom"/>
          </w:tcPr>
          <w:p w14:paraId="0810896B" w14:textId="77777777" w:rsidR="008F0FC2" w:rsidRDefault="006B39C4">
            <w:pPr>
              <w:jc w:val="right"/>
              <w:rPr>
                <w:sz w:val="20"/>
                <w:szCs w:val="20"/>
              </w:rPr>
            </w:pPr>
            <w:r>
              <w:rPr>
                <w:rFonts w:eastAsia="Times New Roman"/>
                <w:color w:val="595959"/>
                <w:sz w:val="18"/>
                <w:szCs w:val="18"/>
              </w:rPr>
              <w:t>60</w:t>
            </w:r>
          </w:p>
        </w:tc>
        <w:tc>
          <w:tcPr>
            <w:tcW w:w="0" w:type="dxa"/>
            <w:vAlign w:val="bottom"/>
          </w:tcPr>
          <w:p w14:paraId="7D748CBC" w14:textId="77777777" w:rsidR="008F0FC2" w:rsidRDefault="008F0FC2">
            <w:pPr>
              <w:rPr>
                <w:sz w:val="1"/>
                <w:szCs w:val="1"/>
              </w:rPr>
            </w:pPr>
          </w:p>
        </w:tc>
      </w:tr>
      <w:tr w:rsidR="008F0FC2" w14:paraId="0649D47A" w14:textId="77777777">
        <w:trPr>
          <w:trHeight w:val="528"/>
        </w:trPr>
        <w:tc>
          <w:tcPr>
            <w:tcW w:w="180" w:type="dxa"/>
            <w:vAlign w:val="bottom"/>
          </w:tcPr>
          <w:p w14:paraId="1202B049" w14:textId="77777777" w:rsidR="008F0FC2" w:rsidRDefault="008F0FC2">
            <w:pPr>
              <w:rPr>
                <w:sz w:val="24"/>
                <w:szCs w:val="24"/>
              </w:rPr>
            </w:pPr>
          </w:p>
        </w:tc>
        <w:tc>
          <w:tcPr>
            <w:tcW w:w="320" w:type="dxa"/>
            <w:vAlign w:val="bottom"/>
          </w:tcPr>
          <w:p w14:paraId="0C31A8FB" w14:textId="77777777" w:rsidR="008F0FC2" w:rsidRDefault="006B39C4">
            <w:pPr>
              <w:jc w:val="right"/>
              <w:rPr>
                <w:sz w:val="20"/>
                <w:szCs w:val="20"/>
              </w:rPr>
            </w:pPr>
            <w:r>
              <w:rPr>
                <w:rFonts w:eastAsia="Times New Roman"/>
                <w:color w:val="595959"/>
                <w:sz w:val="18"/>
                <w:szCs w:val="18"/>
              </w:rPr>
              <w:t>40</w:t>
            </w:r>
          </w:p>
        </w:tc>
        <w:tc>
          <w:tcPr>
            <w:tcW w:w="0" w:type="dxa"/>
            <w:vAlign w:val="bottom"/>
          </w:tcPr>
          <w:p w14:paraId="682C4B18" w14:textId="77777777" w:rsidR="008F0FC2" w:rsidRDefault="008F0FC2">
            <w:pPr>
              <w:rPr>
                <w:sz w:val="1"/>
                <w:szCs w:val="1"/>
              </w:rPr>
            </w:pPr>
          </w:p>
        </w:tc>
      </w:tr>
      <w:tr w:rsidR="008F0FC2" w14:paraId="5B16D765" w14:textId="77777777">
        <w:trPr>
          <w:trHeight w:val="528"/>
        </w:trPr>
        <w:tc>
          <w:tcPr>
            <w:tcW w:w="180" w:type="dxa"/>
            <w:vAlign w:val="bottom"/>
          </w:tcPr>
          <w:p w14:paraId="5969105B" w14:textId="77777777" w:rsidR="008F0FC2" w:rsidRDefault="008F0FC2">
            <w:pPr>
              <w:rPr>
                <w:sz w:val="24"/>
                <w:szCs w:val="24"/>
              </w:rPr>
            </w:pPr>
          </w:p>
        </w:tc>
        <w:tc>
          <w:tcPr>
            <w:tcW w:w="320" w:type="dxa"/>
            <w:vAlign w:val="bottom"/>
          </w:tcPr>
          <w:p w14:paraId="2EA54A34" w14:textId="77777777" w:rsidR="008F0FC2" w:rsidRDefault="006B39C4">
            <w:pPr>
              <w:jc w:val="right"/>
              <w:rPr>
                <w:sz w:val="20"/>
                <w:szCs w:val="20"/>
              </w:rPr>
            </w:pPr>
            <w:r>
              <w:rPr>
                <w:rFonts w:eastAsia="Times New Roman"/>
                <w:color w:val="595959"/>
                <w:sz w:val="18"/>
                <w:szCs w:val="18"/>
              </w:rPr>
              <w:t>20</w:t>
            </w:r>
          </w:p>
        </w:tc>
        <w:tc>
          <w:tcPr>
            <w:tcW w:w="0" w:type="dxa"/>
            <w:vAlign w:val="bottom"/>
          </w:tcPr>
          <w:p w14:paraId="161C69E3" w14:textId="77777777" w:rsidR="008F0FC2" w:rsidRDefault="008F0FC2">
            <w:pPr>
              <w:rPr>
                <w:sz w:val="1"/>
                <w:szCs w:val="1"/>
              </w:rPr>
            </w:pPr>
          </w:p>
        </w:tc>
      </w:tr>
      <w:tr w:rsidR="008F0FC2" w14:paraId="75056525" w14:textId="77777777">
        <w:trPr>
          <w:trHeight w:val="528"/>
        </w:trPr>
        <w:tc>
          <w:tcPr>
            <w:tcW w:w="180" w:type="dxa"/>
            <w:vAlign w:val="bottom"/>
          </w:tcPr>
          <w:p w14:paraId="165224CC" w14:textId="77777777" w:rsidR="008F0FC2" w:rsidRDefault="008F0FC2">
            <w:pPr>
              <w:rPr>
                <w:sz w:val="24"/>
                <w:szCs w:val="24"/>
              </w:rPr>
            </w:pPr>
          </w:p>
        </w:tc>
        <w:tc>
          <w:tcPr>
            <w:tcW w:w="320" w:type="dxa"/>
            <w:vAlign w:val="bottom"/>
          </w:tcPr>
          <w:p w14:paraId="685A572F" w14:textId="77777777" w:rsidR="008F0FC2" w:rsidRDefault="006B39C4">
            <w:pPr>
              <w:jc w:val="right"/>
              <w:rPr>
                <w:sz w:val="20"/>
                <w:szCs w:val="20"/>
              </w:rPr>
            </w:pPr>
            <w:r>
              <w:rPr>
                <w:rFonts w:eastAsia="Times New Roman"/>
                <w:color w:val="595959"/>
                <w:sz w:val="18"/>
                <w:szCs w:val="18"/>
              </w:rPr>
              <w:t>0</w:t>
            </w:r>
          </w:p>
        </w:tc>
        <w:tc>
          <w:tcPr>
            <w:tcW w:w="0" w:type="dxa"/>
            <w:vAlign w:val="bottom"/>
          </w:tcPr>
          <w:p w14:paraId="6CCFA54D" w14:textId="77777777" w:rsidR="008F0FC2" w:rsidRDefault="008F0FC2">
            <w:pPr>
              <w:rPr>
                <w:sz w:val="1"/>
                <w:szCs w:val="1"/>
              </w:rPr>
            </w:pPr>
          </w:p>
        </w:tc>
      </w:tr>
    </w:tbl>
    <w:p w14:paraId="6B06251D" w14:textId="77777777" w:rsidR="008F0FC2" w:rsidRDefault="008F0FC2">
      <w:pPr>
        <w:spacing w:line="4" w:lineRule="exact"/>
        <w:rPr>
          <w:sz w:val="20"/>
          <w:szCs w:val="20"/>
        </w:rPr>
      </w:pPr>
    </w:p>
    <w:p w14:paraId="65CAC04B" w14:textId="77777777" w:rsidR="008F0FC2" w:rsidRDefault="006B39C4">
      <w:pPr>
        <w:tabs>
          <w:tab w:val="left" w:pos="1660"/>
          <w:tab w:val="left" w:pos="2380"/>
          <w:tab w:val="left" w:pos="3380"/>
        </w:tabs>
        <w:ind w:left="960"/>
        <w:rPr>
          <w:sz w:val="20"/>
          <w:szCs w:val="20"/>
        </w:rPr>
      </w:pPr>
      <w:r>
        <w:rPr>
          <w:rFonts w:eastAsia="Times New Roman"/>
          <w:color w:val="595959"/>
          <w:sz w:val="18"/>
          <w:szCs w:val="18"/>
        </w:rPr>
        <w:t>Both</w:t>
      </w:r>
      <w:r>
        <w:rPr>
          <w:sz w:val="20"/>
          <w:szCs w:val="20"/>
        </w:rPr>
        <w:tab/>
      </w:r>
      <w:r>
        <w:rPr>
          <w:rFonts w:eastAsia="Times New Roman"/>
          <w:color w:val="595959"/>
          <w:sz w:val="18"/>
          <w:szCs w:val="18"/>
        </w:rPr>
        <w:t>Healthy</w:t>
      </w:r>
      <w:r>
        <w:rPr>
          <w:rFonts w:eastAsia="Times New Roman"/>
          <w:color w:val="595959"/>
          <w:sz w:val="18"/>
          <w:szCs w:val="18"/>
        </w:rPr>
        <w:tab/>
        <w:t>Unhealthy</w:t>
      </w:r>
      <w:r>
        <w:rPr>
          <w:sz w:val="20"/>
          <w:szCs w:val="20"/>
        </w:rPr>
        <w:tab/>
      </w:r>
      <w:r>
        <w:rPr>
          <w:rFonts w:eastAsia="Times New Roman"/>
          <w:color w:val="595959"/>
          <w:sz w:val="18"/>
          <w:szCs w:val="18"/>
        </w:rPr>
        <w:t>Both</w:t>
      </w:r>
    </w:p>
    <w:p w14:paraId="2E3FF9B4" w14:textId="77777777" w:rsidR="008F0FC2" w:rsidRDefault="006B39C4">
      <w:pPr>
        <w:tabs>
          <w:tab w:val="left" w:pos="1600"/>
          <w:tab w:val="left" w:pos="2420"/>
          <w:tab w:val="left" w:pos="3340"/>
        </w:tabs>
        <w:ind w:left="820"/>
        <w:jc w:val="both"/>
        <w:rPr>
          <w:sz w:val="20"/>
          <w:szCs w:val="20"/>
        </w:rPr>
      </w:pPr>
      <w:r>
        <w:rPr>
          <w:rFonts w:eastAsia="Times New Roman"/>
          <w:color w:val="595959"/>
          <w:sz w:val="18"/>
          <w:szCs w:val="18"/>
        </w:rPr>
        <w:t>Proximal</w:t>
      </w:r>
      <w:r>
        <w:rPr>
          <w:rFonts w:eastAsia="Times New Roman"/>
          <w:color w:val="595959"/>
          <w:sz w:val="18"/>
          <w:szCs w:val="18"/>
        </w:rPr>
        <w:tab/>
        <w:t>Proximal</w:t>
      </w:r>
      <w:r>
        <w:rPr>
          <w:rFonts w:eastAsia="Times New Roman"/>
          <w:color w:val="595959"/>
          <w:sz w:val="18"/>
          <w:szCs w:val="18"/>
        </w:rPr>
        <w:tab/>
        <w:t>Proximal</w:t>
      </w:r>
      <w:r>
        <w:rPr>
          <w:sz w:val="20"/>
          <w:szCs w:val="20"/>
        </w:rPr>
        <w:tab/>
      </w:r>
      <w:r>
        <w:rPr>
          <w:rFonts w:eastAsia="Times New Roman"/>
          <w:color w:val="595959"/>
          <w:sz w:val="18"/>
          <w:szCs w:val="18"/>
        </w:rPr>
        <w:t>Distal</w:t>
      </w:r>
    </w:p>
    <w:p w14:paraId="675B3CEA" w14:textId="77777777" w:rsidR="008F0FC2" w:rsidRDefault="008F0FC2">
      <w:pPr>
        <w:spacing w:line="328" w:lineRule="exact"/>
        <w:rPr>
          <w:sz w:val="20"/>
          <w:szCs w:val="20"/>
        </w:rPr>
      </w:pPr>
    </w:p>
    <w:tbl>
      <w:tblPr>
        <w:tblW w:w="0" w:type="auto"/>
        <w:tblInd w:w="420" w:type="dxa"/>
        <w:tblLayout w:type="fixed"/>
        <w:tblCellMar>
          <w:left w:w="0" w:type="dxa"/>
          <w:right w:w="0" w:type="dxa"/>
        </w:tblCellMar>
        <w:tblLook w:val="04A0" w:firstRow="1" w:lastRow="0" w:firstColumn="1" w:lastColumn="0" w:noHBand="0" w:noVBand="1"/>
      </w:tblPr>
      <w:tblGrid>
        <w:gridCol w:w="1680"/>
        <w:gridCol w:w="100"/>
        <w:gridCol w:w="1800"/>
        <w:gridCol w:w="20"/>
      </w:tblGrid>
      <w:tr w:rsidR="008F0FC2" w14:paraId="74B1B0C0" w14:textId="77777777">
        <w:trPr>
          <w:trHeight w:val="68"/>
        </w:trPr>
        <w:tc>
          <w:tcPr>
            <w:tcW w:w="1680" w:type="dxa"/>
            <w:vMerge w:val="restart"/>
            <w:vAlign w:val="bottom"/>
          </w:tcPr>
          <w:p w14:paraId="323CC4A3" w14:textId="77777777" w:rsidR="008F0FC2" w:rsidRDefault="006B39C4">
            <w:pPr>
              <w:rPr>
                <w:sz w:val="20"/>
                <w:szCs w:val="20"/>
              </w:rPr>
            </w:pPr>
            <w:r>
              <w:rPr>
                <w:rFonts w:eastAsia="Times New Roman"/>
                <w:color w:val="595959"/>
                <w:sz w:val="18"/>
                <w:szCs w:val="18"/>
              </w:rPr>
              <w:t>Calories from Fruit</w:t>
            </w:r>
          </w:p>
        </w:tc>
        <w:tc>
          <w:tcPr>
            <w:tcW w:w="100" w:type="dxa"/>
            <w:vAlign w:val="bottom"/>
          </w:tcPr>
          <w:p w14:paraId="60505CB5" w14:textId="77777777" w:rsidR="008F0FC2" w:rsidRDefault="008F0FC2">
            <w:pPr>
              <w:rPr>
                <w:sz w:val="5"/>
                <w:szCs w:val="5"/>
              </w:rPr>
            </w:pPr>
          </w:p>
        </w:tc>
        <w:tc>
          <w:tcPr>
            <w:tcW w:w="1800" w:type="dxa"/>
            <w:vMerge w:val="restart"/>
            <w:vAlign w:val="bottom"/>
          </w:tcPr>
          <w:p w14:paraId="06016E23" w14:textId="77777777" w:rsidR="008F0FC2" w:rsidRDefault="006B39C4">
            <w:pPr>
              <w:ind w:left="20"/>
              <w:rPr>
                <w:sz w:val="20"/>
                <w:szCs w:val="20"/>
              </w:rPr>
            </w:pPr>
            <w:r>
              <w:rPr>
                <w:rFonts w:eastAsia="Times New Roman"/>
                <w:color w:val="595959"/>
                <w:w w:val="99"/>
                <w:sz w:val="18"/>
                <w:szCs w:val="18"/>
              </w:rPr>
              <w:t>Calories from Chocolate</w:t>
            </w:r>
          </w:p>
        </w:tc>
        <w:tc>
          <w:tcPr>
            <w:tcW w:w="0" w:type="dxa"/>
            <w:vAlign w:val="bottom"/>
          </w:tcPr>
          <w:p w14:paraId="7FEAFB25" w14:textId="77777777" w:rsidR="008F0FC2" w:rsidRDefault="008F0FC2">
            <w:pPr>
              <w:rPr>
                <w:sz w:val="1"/>
                <w:szCs w:val="1"/>
              </w:rPr>
            </w:pPr>
          </w:p>
        </w:tc>
      </w:tr>
      <w:tr w:rsidR="008F0FC2" w14:paraId="614F93AE" w14:textId="77777777">
        <w:trPr>
          <w:trHeight w:val="91"/>
        </w:trPr>
        <w:tc>
          <w:tcPr>
            <w:tcW w:w="1680" w:type="dxa"/>
            <w:vMerge/>
            <w:vAlign w:val="bottom"/>
          </w:tcPr>
          <w:p w14:paraId="5FD6AEC2" w14:textId="77777777" w:rsidR="008F0FC2" w:rsidRDefault="008F0FC2">
            <w:pPr>
              <w:rPr>
                <w:sz w:val="7"/>
                <w:szCs w:val="7"/>
              </w:rPr>
            </w:pPr>
          </w:p>
        </w:tc>
        <w:tc>
          <w:tcPr>
            <w:tcW w:w="100" w:type="dxa"/>
            <w:shd w:val="clear" w:color="auto" w:fill="B3B3B3"/>
            <w:vAlign w:val="bottom"/>
          </w:tcPr>
          <w:p w14:paraId="49FB2FCD" w14:textId="77777777" w:rsidR="008F0FC2" w:rsidRDefault="008F0FC2">
            <w:pPr>
              <w:rPr>
                <w:sz w:val="7"/>
                <w:szCs w:val="7"/>
              </w:rPr>
            </w:pPr>
          </w:p>
        </w:tc>
        <w:tc>
          <w:tcPr>
            <w:tcW w:w="1800" w:type="dxa"/>
            <w:vMerge/>
            <w:vAlign w:val="bottom"/>
          </w:tcPr>
          <w:p w14:paraId="4465B7D2" w14:textId="77777777" w:rsidR="008F0FC2" w:rsidRDefault="008F0FC2">
            <w:pPr>
              <w:rPr>
                <w:sz w:val="7"/>
                <w:szCs w:val="7"/>
              </w:rPr>
            </w:pPr>
          </w:p>
        </w:tc>
        <w:tc>
          <w:tcPr>
            <w:tcW w:w="0" w:type="dxa"/>
            <w:vAlign w:val="bottom"/>
          </w:tcPr>
          <w:p w14:paraId="0D49BFCB" w14:textId="77777777" w:rsidR="008F0FC2" w:rsidRDefault="008F0FC2">
            <w:pPr>
              <w:rPr>
                <w:sz w:val="1"/>
                <w:szCs w:val="1"/>
              </w:rPr>
            </w:pPr>
          </w:p>
        </w:tc>
      </w:tr>
      <w:tr w:rsidR="008F0FC2" w14:paraId="386A44FA" w14:textId="77777777">
        <w:trPr>
          <w:trHeight w:val="48"/>
        </w:trPr>
        <w:tc>
          <w:tcPr>
            <w:tcW w:w="1680" w:type="dxa"/>
            <w:vMerge/>
            <w:vAlign w:val="bottom"/>
          </w:tcPr>
          <w:p w14:paraId="44E1583F" w14:textId="77777777" w:rsidR="008F0FC2" w:rsidRDefault="008F0FC2">
            <w:pPr>
              <w:rPr>
                <w:sz w:val="4"/>
                <w:szCs w:val="4"/>
              </w:rPr>
            </w:pPr>
          </w:p>
        </w:tc>
        <w:tc>
          <w:tcPr>
            <w:tcW w:w="100" w:type="dxa"/>
            <w:vAlign w:val="bottom"/>
          </w:tcPr>
          <w:p w14:paraId="14034128" w14:textId="77777777" w:rsidR="008F0FC2" w:rsidRDefault="008F0FC2">
            <w:pPr>
              <w:rPr>
                <w:sz w:val="4"/>
                <w:szCs w:val="4"/>
              </w:rPr>
            </w:pPr>
          </w:p>
        </w:tc>
        <w:tc>
          <w:tcPr>
            <w:tcW w:w="1800" w:type="dxa"/>
            <w:vMerge/>
            <w:vAlign w:val="bottom"/>
          </w:tcPr>
          <w:p w14:paraId="5BE74DF5" w14:textId="77777777" w:rsidR="008F0FC2" w:rsidRDefault="008F0FC2">
            <w:pPr>
              <w:rPr>
                <w:sz w:val="4"/>
                <w:szCs w:val="4"/>
              </w:rPr>
            </w:pPr>
          </w:p>
        </w:tc>
        <w:tc>
          <w:tcPr>
            <w:tcW w:w="0" w:type="dxa"/>
            <w:vAlign w:val="bottom"/>
          </w:tcPr>
          <w:p w14:paraId="53A69335" w14:textId="77777777" w:rsidR="008F0FC2" w:rsidRDefault="008F0FC2">
            <w:pPr>
              <w:rPr>
                <w:sz w:val="1"/>
                <w:szCs w:val="1"/>
              </w:rPr>
            </w:pPr>
          </w:p>
        </w:tc>
      </w:tr>
    </w:tbl>
    <w:p w14:paraId="5FE4F3CD" w14:textId="77777777" w:rsidR="008F0FC2" w:rsidRDefault="006B39C4">
      <w:pPr>
        <w:spacing w:line="20" w:lineRule="exact"/>
        <w:rPr>
          <w:sz w:val="20"/>
          <w:szCs w:val="20"/>
        </w:rPr>
      </w:pPr>
      <w:r>
        <w:rPr>
          <w:noProof/>
          <w:sz w:val="20"/>
          <w:szCs w:val="20"/>
        </w:rPr>
        <mc:AlternateContent>
          <mc:Choice Requires="wps">
            <w:drawing>
              <wp:anchor distT="0" distB="0" distL="114300" distR="114300" simplePos="0" relativeHeight="251661824" behindDoc="1" locked="0" layoutInCell="0" allowOverlap="1" wp14:anchorId="41F4742F" wp14:editId="5A1A168D">
                <wp:simplePos x="0" y="0"/>
                <wp:positionH relativeFrom="column">
                  <wp:posOffset>184150</wp:posOffset>
                </wp:positionH>
                <wp:positionV relativeFrom="paragraph">
                  <wp:posOffset>-87630</wp:posOffset>
                </wp:positionV>
                <wp:extent cx="56515" cy="57785"/>
                <wp:effectExtent l="0" t="0" r="0" b="0"/>
                <wp:wrapNone/>
                <wp:docPr id="23" name="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515" cy="57785"/>
                        </a:xfrm>
                        <a:prstGeom prst="rect">
                          <a:avLst/>
                        </a:prstGeom>
                        <a:solidFill>
                          <a:srgbClr val="5F5F5F"/>
                        </a:solidFill>
                      </wps:spPr>
                      <wps:bodyPr/>
                    </wps:wsp>
                  </a:graphicData>
                </a:graphic>
              </wp:anchor>
            </w:drawing>
          </mc:Choice>
          <mc:Fallback>
            <w:pict>
              <v:rect w14:anchorId="1C0EDCDB" id="Shape 23" o:spid="_x0000_s1026" style="position:absolute;margin-left:14.5pt;margin-top:-6.9pt;width:4.45pt;height:4.55pt;z-index:-2516546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" o:allowincell="f" fillcolor="#5f5f5f" stroked="f"/>
            </w:pict>
          </mc:Fallback>
        </mc:AlternateContent>
      </w:r>
    </w:p>
    <w:p w14:paraId="6D69D62A" w14:textId="77777777" w:rsidR="008F0FC2" w:rsidRDefault="008F0FC2">
      <w:pPr>
        <w:spacing w:line="74" w:lineRule="exact"/>
        <w:rPr>
          <w:sz w:val="20"/>
          <w:szCs w:val="20"/>
        </w:rPr>
      </w:pPr>
    </w:p>
    <w:p w14:paraId="1049E92B" w14:textId="77777777" w:rsidR="008F0FC2" w:rsidRDefault="008F0FC2">
      <w:pPr>
        <w:sectPr w:rsidR="008F0FC2">
          <w:type w:val="continuous"/>
          <w:pgSz w:w="11900" w:h="16840"/>
          <w:pgMar w:top="926" w:right="1360" w:bottom="1440" w:left="740" w:header="0" w:footer="0" w:gutter="0"/>
          <w:cols w:num="2" w:space="720" w:equalWidth="0">
            <w:col w:w="5080" w:space="720"/>
            <w:col w:w="4000"/>
          </w:cols>
        </w:sectPr>
      </w:pPr>
    </w:p>
    <w:p w14:paraId="7E82DD46" w14:textId="77777777" w:rsidR="008F0FC2" w:rsidRDefault="006B39C4">
      <w:pPr>
        <w:numPr>
          <w:ilvl w:val="0"/>
          <w:numId w:val="24"/>
        </w:numPr>
        <w:tabs>
          <w:tab w:val="left" w:pos="700"/>
        </w:tabs>
        <w:ind w:left="700" w:hanging="698"/>
        <w:rPr>
          <w:rFonts w:ascii="Calibri" w:eastAsia="Calibri" w:hAnsi="Calibri" w:cs="Calibri"/>
        </w:rPr>
      </w:pPr>
      <w:r>
        <w:rPr>
          <w:rFonts w:eastAsia="Times New Roman"/>
          <w:i/>
          <w:iCs/>
        </w:rPr>
        <w:t xml:space="preserve">Figure 2. </w:t>
      </w:r>
      <w:r>
        <w:rPr>
          <w:rFonts w:eastAsia="Times New Roman"/>
        </w:rPr>
        <w:t>Consumption of each snack type in each condition. Panel A (left) represents consumption in</w:t>
      </w:r>
    </w:p>
    <w:p w14:paraId="7D6FD1A5" w14:textId="77777777" w:rsidR="008F0FC2" w:rsidRDefault="008F0FC2">
      <w:pPr>
        <w:spacing w:line="110" w:lineRule="exact"/>
        <w:rPr>
          <w:rFonts w:ascii="Calibri" w:eastAsia="Calibri" w:hAnsi="Calibri" w:cs="Calibri"/>
        </w:rPr>
      </w:pPr>
    </w:p>
    <w:p w14:paraId="45CA93AA" w14:textId="77777777" w:rsidR="008F0FC2" w:rsidRDefault="006B39C4">
      <w:pPr>
        <w:numPr>
          <w:ilvl w:val="0"/>
          <w:numId w:val="24"/>
        </w:numPr>
        <w:tabs>
          <w:tab w:val="left" w:pos="700"/>
        </w:tabs>
        <w:ind w:left="700" w:hanging="698"/>
        <w:rPr>
          <w:rFonts w:ascii="Calibri" w:eastAsia="Calibri" w:hAnsi="Calibri" w:cs="Calibri"/>
        </w:rPr>
      </w:pPr>
      <w:r>
        <w:rPr>
          <w:rFonts w:eastAsia="Times New Roman"/>
        </w:rPr>
        <w:t>grams, with Panel B (right) representing consumption in calories. No main effects of snack type or</w:t>
      </w:r>
    </w:p>
    <w:p w14:paraId="078FA9D1" w14:textId="77777777" w:rsidR="008F0FC2" w:rsidRDefault="008F0FC2">
      <w:pPr>
        <w:spacing w:line="110" w:lineRule="exact"/>
        <w:rPr>
          <w:rFonts w:ascii="Calibri" w:eastAsia="Calibri" w:hAnsi="Calibri" w:cs="Calibri"/>
        </w:rPr>
      </w:pPr>
    </w:p>
    <w:p w14:paraId="2D726E39" w14:textId="77777777" w:rsidR="008F0FC2" w:rsidRDefault="006B39C4">
      <w:pPr>
        <w:numPr>
          <w:ilvl w:val="0"/>
          <w:numId w:val="24"/>
        </w:numPr>
        <w:tabs>
          <w:tab w:val="left" w:pos="700"/>
        </w:tabs>
        <w:ind w:left="700" w:hanging="698"/>
        <w:rPr>
          <w:rFonts w:ascii="Calibri" w:eastAsia="Calibri" w:hAnsi="Calibri" w:cs="Calibri"/>
        </w:rPr>
      </w:pPr>
      <w:r>
        <w:rPr>
          <w:rFonts w:eastAsia="Times New Roman"/>
        </w:rPr>
        <w:t xml:space="preserve">position of either snack was found, </w:t>
      </w:r>
      <w:r>
        <w:rPr>
          <w:rFonts w:eastAsia="Times New Roman"/>
          <w:i/>
          <w:iCs/>
        </w:rPr>
        <w:t>p</w:t>
      </w:r>
      <w:r>
        <w:rPr>
          <w:rFonts w:eastAsia="Times New Roman"/>
        </w:rPr>
        <w:t>s &gt;.273. A significant interaction between snack type and</w:t>
      </w:r>
    </w:p>
    <w:p w14:paraId="19FB5C7F" w14:textId="77777777" w:rsidR="008F0FC2" w:rsidRDefault="008F0FC2">
      <w:pPr>
        <w:spacing w:line="110" w:lineRule="exact"/>
        <w:rPr>
          <w:rFonts w:ascii="Calibri" w:eastAsia="Calibri" w:hAnsi="Calibri" w:cs="Calibri"/>
        </w:rPr>
      </w:pPr>
    </w:p>
    <w:p w14:paraId="5B183B2B" w14:textId="77777777" w:rsidR="008F0FC2" w:rsidRDefault="006B39C4">
      <w:pPr>
        <w:numPr>
          <w:ilvl w:val="0"/>
          <w:numId w:val="24"/>
        </w:numPr>
        <w:tabs>
          <w:tab w:val="left" w:pos="700"/>
        </w:tabs>
        <w:ind w:left="700" w:hanging="698"/>
        <w:rPr>
          <w:rFonts w:ascii="Calibri" w:eastAsia="Calibri" w:hAnsi="Calibri" w:cs="Calibri"/>
        </w:rPr>
      </w:pPr>
      <w:r>
        <w:rPr>
          <w:rFonts w:eastAsia="Times New Roman"/>
        </w:rPr>
        <w:t xml:space="preserve">chocolate bowl position was found, </w:t>
      </w:r>
      <w:r>
        <w:rPr>
          <w:rFonts w:eastAsia="Times New Roman"/>
          <w:i/>
          <w:iCs/>
        </w:rPr>
        <w:t>p</w:t>
      </w:r>
      <w:r>
        <w:rPr>
          <w:rFonts w:eastAsia="Times New Roman"/>
        </w:rPr>
        <w:t xml:space="preserve"> = .010, with fruit consumption being higher when the chocolate</w:t>
      </w:r>
    </w:p>
    <w:p w14:paraId="4BA2C1F4" w14:textId="77777777" w:rsidR="008F0FC2" w:rsidRDefault="008F0FC2">
      <w:pPr>
        <w:spacing w:line="108" w:lineRule="exact"/>
        <w:rPr>
          <w:rFonts w:ascii="Calibri" w:eastAsia="Calibri" w:hAnsi="Calibri" w:cs="Calibri"/>
        </w:rPr>
      </w:pPr>
    </w:p>
    <w:p w14:paraId="3DF7859B" w14:textId="77777777" w:rsidR="008F0FC2" w:rsidRDefault="006B39C4">
      <w:pPr>
        <w:numPr>
          <w:ilvl w:val="0"/>
          <w:numId w:val="24"/>
        </w:numPr>
        <w:tabs>
          <w:tab w:val="left" w:pos="700"/>
        </w:tabs>
        <w:ind w:left="700" w:hanging="698"/>
        <w:rPr>
          <w:rFonts w:ascii="Calibri" w:eastAsia="Calibri" w:hAnsi="Calibri" w:cs="Calibri"/>
        </w:rPr>
      </w:pPr>
      <w:r>
        <w:rPr>
          <w:rFonts w:eastAsia="Times New Roman"/>
        </w:rPr>
        <w:t>was at 70cm than 20cm.</w:t>
      </w:r>
    </w:p>
    <w:p w14:paraId="5BCD6E96" w14:textId="77777777" w:rsidR="008F0FC2" w:rsidRDefault="008F0FC2">
      <w:pPr>
        <w:spacing w:line="273" w:lineRule="exact"/>
        <w:rPr>
          <w:rFonts w:ascii="Calibri" w:eastAsia="Calibri" w:hAnsi="Calibri" w:cs="Calibri"/>
        </w:rPr>
      </w:pPr>
    </w:p>
    <w:p w14:paraId="7318642E" w14:textId="77777777" w:rsidR="008F0FC2" w:rsidRDefault="006B39C4">
      <w:pPr>
        <w:numPr>
          <w:ilvl w:val="0"/>
          <w:numId w:val="24"/>
        </w:numPr>
        <w:tabs>
          <w:tab w:val="left" w:pos="1420"/>
        </w:tabs>
        <w:ind w:left="1420" w:hanging="1418"/>
        <w:rPr>
          <w:rFonts w:ascii="Calibri" w:eastAsia="Calibri" w:hAnsi="Calibri" w:cs="Calibri"/>
        </w:rPr>
      </w:pPr>
      <w:r>
        <w:rPr>
          <w:rFonts w:eastAsia="Times New Roman"/>
          <w:i/>
          <w:iCs/>
        </w:rPr>
        <w:t xml:space="preserve">Secondary Outcomes (Grams): </w:t>
      </w:r>
      <w:r>
        <w:rPr>
          <w:rFonts w:eastAsia="Times New Roman"/>
        </w:rPr>
        <w:t>Within the main analysis (2x2x2 ANCOVA) discussed above,</w:t>
      </w:r>
    </w:p>
    <w:p w14:paraId="09C823F0" w14:textId="77777777" w:rsidR="008F0FC2" w:rsidRDefault="008F0FC2">
      <w:pPr>
        <w:spacing w:line="110" w:lineRule="exact"/>
        <w:rPr>
          <w:rFonts w:ascii="Calibri" w:eastAsia="Calibri" w:hAnsi="Calibri" w:cs="Calibri"/>
        </w:rPr>
      </w:pPr>
    </w:p>
    <w:p w14:paraId="5E175EF7" w14:textId="77777777" w:rsidR="008F0FC2" w:rsidRPr="006B39C4" w:rsidRDefault="006B39C4" w:rsidP="006B39C4">
      <w:pPr>
        <w:numPr>
          <w:ilvl w:val="0"/>
          <w:numId w:val="24"/>
        </w:numPr>
        <w:tabs>
          <w:tab w:val="left" w:pos="700"/>
        </w:tabs>
        <w:ind w:left="700" w:hanging="698"/>
        <w:rPr>
          <w:rFonts w:ascii="Calibri" w:eastAsia="Calibri" w:hAnsi="Calibri" w:cs="Calibri"/>
        </w:rPr>
      </w:pPr>
      <w:r w:rsidRPr="006B39C4">
        <w:rPr>
          <w:rFonts w:eastAsia="Times New Roman"/>
        </w:rPr>
        <w:t xml:space="preserve">there were significant interactions between snack type and visual salience of fruit, </w:t>
      </w:r>
      <w:r w:rsidRPr="006B39C4">
        <w:rPr>
          <w:rFonts w:eastAsia="Times New Roman"/>
          <w:i/>
          <w:iCs/>
        </w:rPr>
        <w:t>F</w:t>
      </w:r>
      <w:r w:rsidRPr="006B39C4">
        <w:rPr>
          <w:rFonts w:eastAsia="Times New Roman"/>
        </w:rPr>
        <w:t xml:space="preserve">(1, 39) = 16.62, </w:t>
      </w:r>
      <w:r w:rsidRPr="006B39C4">
        <w:rPr>
          <w:rFonts w:eastAsia="Times New Roman"/>
          <w:i/>
          <w:iCs/>
        </w:rPr>
        <w:t>p</w:t>
      </w:r>
    </w:p>
    <w:p w14:paraId="41A30D16" w14:textId="77777777" w:rsidR="008F0FC2" w:rsidRPr="006B39C4" w:rsidRDefault="006B39C4" w:rsidP="006B39C4">
      <w:pPr>
        <w:numPr>
          <w:ilvl w:val="0"/>
          <w:numId w:val="24"/>
        </w:numPr>
        <w:tabs>
          <w:tab w:val="left" w:pos="700"/>
        </w:tabs>
        <w:ind w:left="700" w:hanging="698"/>
        <w:rPr>
          <w:rFonts w:ascii="Calibri" w:eastAsia="Calibri" w:hAnsi="Calibri" w:cs="Calibri"/>
        </w:rPr>
      </w:pPr>
      <w:r w:rsidRPr="006B39C4">
        <w:rPr>
          <w:rFonts w:eastAsia="Times New Roman"/>
        </w:rPr>
        <w:t xml:space="preserve">&lt; .001, </w:t>
      </w:r>
      <w:r w:rsidRPr="006B39C4">
        <w:rPr>
          <w:rFonts w:ascii="Cambria Math" w:eastAsia="Cambria Math" w:hAnsi="Cambria Math" w:cs="Cambria Math"/>
        </w:rPr>
        <w:t>ȵ</w:t>
      </w:r>
      <w:r w:rsidRPr="006B39C4">
        <w:rPr>
          <w:rFonts w:eastAsia="Times New Roman"/>
        </w:rPr>
        <w:t xml:space="preserve"> = .299, and between snack type and visual salience of chocolate, </w:t>
      </w:r>
      <w:r w:rsidRPr="006B39C4">
        <w:rPr>
          <w:rFonts w:eastAsia="Times New Roman"/>
          <w:i/>
          <w:iCs/>
        </w:rPr>
        <w:t>F</w:t>
      </w:r>
      <w:r w:rsidRPr="006B39C4">
        <w:rPr>
          <w:rFonts w:eastAsia="Times New Roman"/>
        </w:rPr>
        <w:t xml:space="preserve">(1, 39) = 4.65, </w:t>
      </w:r>
      <w:r w:rsidRPr="006B39C4">
        <w:rPr>
          <w:rFonts w:eastAsia="Times New Roman"/>
          <w:i/>
          <w:iCs/>
        </w:rPr>
        <w:t>p</w:t>
      </w:r>
      <w:r w:rsidRPr="006B39C4">
        <w:rPr>
          <w:rFonts w:eastAsia="Times New Roman"/>
        </w:rPr>
        <w:t xml:space="preserve"> = .037,</w:t>
      </w:r>
    </w:p>
    <w:p w14:paraId="2739D94A" w14:textId="77777777" w:rsidR="008F0FC2" w:rsidRPr="006B39C4" w:rsidRDefault="006B39C4" w:rsidP="006B39C4">
      <w:pPr>
        <w:numPr>
          <w:ilvl w:val="0"/>
          <w:numId w:val="24"/>
        </w:numPr>
        <w:tabs>
          <w:tab w:val="left" w:pos="700"/>
        </w:tabs>
        <w:ind w:left="700" w:hanging="698"/>
        <w:rPr>
          <w:rFonts w:ascii="Calibri" w:eastAsia="Calibri" w:hAnsi="Calibri" w:cs="Calibri"/>
        </w:rPr>
      </w:pPr>
      <w:r w:rsidRPr="006B39C4">
        <w:rPr>
          <w:rFonts w:ascii="Cambria Math" w:eastAsia="Cambria Math" w:hAnsi="Cambria Math" w:cs="Cambria Math"/>
        </w:rPr>
        <w:t xml:space="preserve">ȵ </w:t>
      </w:r>
      <w:r w:rsidRPr="006B39C4">
        <w:rPr>
          <w:rFonts w:eastAsia="Times New Roman"/>
        </w:rPr>
        <w:t>= .107. Post hoc correlation analysis showed that overall visual salience of fruit positively</w:t>
      </w:r>
    </w:p>
    <w:p w14:paraId="7151AC9E" w14:textId="77777777" w:rsidR="008F0FC2" w:rsidRPr="006B39C4" w:rsidRDefault="008F0FC2" w:rsidP="006B39C4">
      <w:pPr>
        <w:rPr>
          <w:rFonts w:ascii="Calibri" w:eastAsia="Calibri" w:hAnsi="Calibri" w:cs="Calibri"/>
        </w:rPr>
      </w:pPr>
    </w:p>
    <w:p w14:paraId="65582733" w14:textId="77777777" w:rsidR="008F0FC2" w:rsidRPr="006B39C4" w:rsidRDefault="006B39C4" w:rsidP="006B39C4">
      <w:pPr>
        <w:numPr>
          <w:ilvl w:val="0"/>
          <w:numId w:val="24"/>
        </w:numPr>
        <w:tabs>
          <w:tab w:val="left" w:pos="700"/>
        </w:tabs>
        <w:ind w:left="700" w:hanging="698"/>
        <w:rPr>
          <w:rFonts w:ascii="Calibri" w:eastAsia="Calibri" w:hAnsi="Calibri" w:cs="Calibri"/>
        </w:rPr>
      </w:pPr>
      <w:r w:rsidRPr="006B39C4">
        <w:rPr>
          <w:rFonts w:eastAsia="Times New Roman"/>
        </w:rPr>
        <w:t xml:space="preserve">correlated with higher overall fruit consumption, r = .484, N = 48, </w:t>
      </w:r>
      <w:r w:rsidRPr="006B39C4">
        <w:rPr>
          <w:rFonts w:eastAsia="Times New Roman"/>
          <w:i/>
          <w:iCs/>
        </w:rPr>
        <w:t>p</w:t>
      </w:r>
      <w:r w:rsidRPr="006B39C4">
        <w:rPr>
          <w:rFonts w:eastAsia="Times New Roman"/>
        </w:rPr>
        <w:t xml:space="preserve"> &lt; .001.  Further, visual salience</w:t>
      </w:r>
    </w:p>
    <w:p w14:paraId="01E4CED6" w14:textId="77777777" w:rsidR="008F0FC2" w:rsidRDefault="008F0FC2">
      <w:pPr>
        <w:spacing w:line="110" w:lineRule="exact"/>
        <w:rPr>
          <w:rFonts w:ascii="Calibri" w:eastAsia="Calibri" w:hAnsi="Calibri" w:cs="Calibri"/>
        </w:rPr>
      </w:pPr>
    </w:p>
    <w:p w14:paraId="41DF8C28" w14:textId="77777777" w:rsidR="008F0FC2" w:rsidRDefault="006B39C4">
      <w:pPr>
        <w:numPr>
          <w:ilvl w:val="0"/>
          <w:numId w:val="24"/>
        </w:numPr>
        <w:tabs>
          <w:tab w:val="left" w:pos="700"/>
        </w:tabs>
        <w:ind w:left="700" w:hanging="698"/>
        <w:rPr>
          <w:rFonts w:ascii="Calibri" w:eastAsia="Calibri" w:hAnsi="Calibri" w:cs="Calibri"/>
        </w:rPr>
      </w:pPr>
      <w:r>
        <w:rPr>
          <w:rFonts w:eastAsia="Times New Roman"/>
        </w:rPr>
        <w:t>of chocolate M&amp;M’s positively correlated with increased consumption of the chocolate, r = .344, N =</w:t>
      </w:r>
    </w:p>
    <w:p w14:paraId="3810BF03" w14:textId="77777777" w:rsidR="008F0FC2" w:rsidRDefault="008F0FC2">
      <w:pPr>
        <w:sectPr w:rsidR="008F0FC2">
          <w:type w:val="continuous"/>
          <w:pgSz w:w="11900" w:h="16840"/>
          <w:pgMar w:top="926" w:right="1360" w:bottom="1440" w:left="740" w:header="0" w:footer="0" w:gutter="0"/>
          <w:cols w:space="720" w:equalWidth="0">
            <w:col w:w="9800"/>
          </w:cols>
        </w:sectPr>
      </w:pPr>
    </w:p>
    <w:p w14:paraId="757CB6D2" w14:textId="77777777" w:rsidR="008F0FC2" w:rsidRDefault="006B39C4">
      <w:pPr>
        <w:ind w:left="3618"/>
        <w:rPr>
          <w:sz w:val="20"/>
          <w:szCs w:val="20"/>
        </w:rPr>
      </w:pPr>
      <w:bookmarkStart w:id="14" w:name="page16"/>
      <w:bookmarkEnd w:id="14"/>
      <w:r>
        <w:rPr>
          <w:rFonts w:eastAsia="Times New Roman"/>
          <w:color w:val="FFFFFF"/>
          <w:sz w:val="27"/>
          <w:szCs w:val="27"/>
        </w:rPr>
        <w:lastRenderedPageBreak/>
        <w:t>ACCEPTED MANUSCRIPT</w:t>
      </w:r>
    </w:p>
    <w:p w14:paraId="4C7E833C" w14:textId="77777777" w:rsidR="008F0FC2" w:rsidRDefault="006B39C4">
      <w:pPr>
        <w:spacing w:line="20" w:lineRule="exact"/>
        <w:rPr>
          <w:sz w:val="20"/>
          <w:szCs w:val="20"/>
        </w:rPr>
      </w:pPr>
      <w:r>
        <w:rPr>
          <w:noProof/>
          <w:sz w:val="20"/>
          <w:szCs w:val="20"/>
        </w:rPr>
        <w:drawing>
          <wp:anchor distT="0" distB="0" distL="114300" distR="114300" simplePos="0" relativeHeight="251662848" behindDoc="1" locked="0" layoutInCell="0" allowOverlap="1" wp14:anchorId="35DFF325" wp14:editId="6B7F96B3">
            <wp:simplePos x="0" y="0"/>
            <wp:positionH relativeFrom="column">
              <wp:posOffset>189865</wp:posOffset>
            </wp:positionH>
            <wp:positionV relativeFrom="paragraph">
              <wp:posOffset>-182880</wp:posOffset>
            </wp:positionV>
            <wp:extent cx="6225540" cy="217805"/>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8"/>
                    <a:srcRect/>
                    <a:stretch>
                      <a:fillRect/>
                    </a:stretch>
                  </pic:blipFill>
                  <pic:spPr bwMode="auto">
                    <a:xfrm>
                      <a:off x="0" y="0"/>
                      <a:ext cx="6225540" cy="217805"/>
                    </a:xfrm>
                    <a:prstGeom prst="rect">
                      <a:avLst/>
                    </a:prstGeom>
                    <a:noFill/>
                  </pic:spPr>
                </pic:pic>
              </a:graphicData>
            </a:graphic>
          </wp:anchor>
        </w:drawing>
      </w:r>
    </w:p>
    <w:p w14:paraId="2C7D72D5" w14:textId="77777777" w:rsidR="008F0FC2" w:rsidRDefault="008F0FC2">
      <w:pPr>
        <w:spacing w:line="162" w:lineRule="exact"/>
        <w:rPr>
          <w:sz w:val="20"/>
          <w:szCs w:val="20"/>
        </w:rPr>
      </w:pPr>
    </w:p>
    <w:p w14:paraId="63AB2DA5" w14:textId="77777777" w:rsidR="008F0FC2" w:rsidRDefault="006B39C4">
      <w:pPr>
        <w:numPr>
          <w:ilvl w:val="0"/>
          <w:numId w:val="25"/>
        </w:numPr>
        <w:tabs>
          <w:tab w:val="left" w:pos="698"/>
        </w:tabs>
        <w:ind w:left="698" w:hanging="698"/>
        <w:rPr>
          <w:rFonts w:ascii="Calibri" w:eastAsia="Calibri" w:hAnsi="Calibri" w:cs="Calibri"/>
        </w:rPr>
      </w:pPr>
      <w:r>
        <w:rPr>
          <w:rFonts w:eastAsia="Times New Roman"/>
        </w:rPr>
        <w:t xml:space="preserve">48, </w:t>
      </w:r>
      <w:r>
        <w:rPr>
          <w:rFonts w:eastAsia="Times New Roman"/>
          <w:i/>
          <w:iCs/>
        </w:rPr>
        <w:t>p</w:t>
      </w:r>
      <w:r>
        <w:rPr>
          <w:rFonts w:eastAsia="Times New Roman"/>
        </w:rPr>
        <w:t xml:space="preserve"> = .017. Perceived effort did not interact with distance or consumption of either snack (Fruit </w:t>
      </w:r>
      <w:r>
        <w:rPr>
          <w:rFonts w:eastAsia="Times New Roman"/>
          <w:i/>
          <w:iCs/>
        </w:rPr>
        <w:t>p</w:t>
      </w:r>
      <w:r>
        <w:rPr>
          <w:rFonts w:eastAsia="Times New Roman"/>
        </w:rPr>
        <w:t xml:space="preserve"> =</w:t>
      </w:r>
    </w:p>
    <w:p w14:paraId="3902EBBB" w14:textId="77777777" w:rsidR="008F0FC2" w:rsidRDefault="008F0FC2">
      <w:pPr>
        <w:spacing w:line="108" w:lineRule="exact"/>
        <w:rPr>
          <w:rFonts w:ascii="Calibri" w:eastAsia="Calibri" w:hAnsi="Calibri" w:cs="Calibri"/>
        </w:rPr>
      </w:pPr>
    </w:p>
    <w:p w14:paraId="401A4824" w14:textId="77777777" w:rsidR="008F0FC2" w:rsidRDefault="006B39C4">
      <w:pPr>
        <w:numPr>
          <w:ilvl w:val="0"/>
          <w:numId w:val="25"/>
        </w:numPr>
        <w:tabs>
          <w:tab w:val="left" w:pos="698"/>
        </w:tabs>
        <w:ind w:left="698" w:hanging="698"/>
        <w:rPr>
          <w:rFonts w:ascii="Calibri" w:eastAsia="Calibri" w:hAnsi="Calibri" w:cs="Calibri"/>
        </w:rPr>
      </w:pPr>
      <w:r>
        <w:rPr>
          <w:rFonts w:eastAsia="Times New Roman"/>
        </w:rPr>
        <w:t xml:space="preserve">.497, Chocolate </w:t>
      </w:r>
      <w:r>
        <w:rPr>
          <w:rFonts w:eastAsia="Times New Roman"/>
          <w:i/>
          <w:iCs/>
        </w:rPr>
        <w:t>p</w:t>
      </w:r>
      <w:r>
        <w:rPr>
          <w:rFonts w:eastAsia="Times New Roman"/>
        </w:rPr>
        <w:t xml:space="preserve"> = .196). No other significant post hoc or three way interaction were found.</w:t>
      </w:r>
    </w:p>
    <w:p w14:paraId="4B4E536F" w14:textId="77777777" w:rsidR="008F0FC2" w:rsidRDefault="008F0FC2">
      <w:pPr>
        <w:spacing w:line="273" w:lineRule="exact"/>
        <w:rPr>
          <w:rFonts w:ascii="Calibri" w:eastAsia="Calibri" w:hAnsi="Calibri" w:cs="Calibri"/>
        </w:rPr>
      </w:pPr>
    </w:p>
    <w:p w14:paraId="16E3B8AC" w14:textId="77777777" w:rsidR="008F0FC2" w:rsidRDefault="006B39C4">
      <w:pPr>
        <w:numPr>
          <w:ilvl w:val="0"/>
          <w:numId w:val="25"/>
        </w:numPr>
        <w:tabs>
          <w:tab w:val="left" w:pos="1418"/>
        </w:tabs>
        <w:ind w:left="1418" w:hanging="1418"/>
        <w:rPr>
          <w:rFonts w:ascii="Calibri" w:eastAsia="Calibri" w:hAnsi="Calibri" w:cs="Calibri"/>
        </w:rPr>
      </w:pPr>
      <w:r>
        <w:rPr>
          <w:rFonts w:eastAsia="Times New Roman"/>
          <w:i/>
          <w:iCs/>
        </w:rPr>
        <w:t xml:space="preserve">Secondary Outcomes (Calories): </w:t>
      </w:r>
      <w:r>
        <w:rPr>
          <w:rFonts w:eastAsia="Times New Roman"/>
        </w:rPr>
        <w:t>Additional outcomes from main analysis on calorie</w:t>
      </w:r>
    </w:p>
    <w:p w14:paraId="39304ED0" w14:textId="77777777" w:rsidR="008F0FC2" w:rsidRDefault="008F0FC2">
      <w:pPr>
        <w:spacing w:line="110" w:lineRule="exact"/>
        <w:rPr>
          <w:rFonts w:ascii="Calibri" w:eastAsia="Calibri" w:hAnsi="Calibri" w:cs="Calibri"/>
        </w:rPr>
      </w:pPr>
    </w:p>
    <w:p w14:paraId="0D4C6179" w14:textId="77777777" w:rsidR="008F0FC2" w:rsidRPr="006B39C4" w:rsidRDefault="006B39C4" w:rsidP="006B39C4">
      <w:pPr>
        <w:numPr>
          <w:ilvl w:val="0"/>
          <w:numId w:val="25"/>
        </w:numPr>
        <w:tabs>
          <w:tab w:val="left" w:pos="698"/>
        </w:tabs>
        <w:ind w:left="698" w:hanging="698"/>
        <w:rPr>
          <w:rFonts w:ascii="Calibri" w:eastAsia="Calibri" w:hAnsi="Calibri" w:cs="Calibri"/>
        </w:rPr>
      </w:pPr>
      <w:r w:rsidRPr="006B39C4">
        <w:rPr>
          <w:rFonts w:eastAsia="Times New Roman"/>
        </w:rPr>
        <w:t xml:space="preserve">consumption showed significant interactions between snack type and fruit salience, </w:t>
      </w:r>
      <w:r w:rsidRPr="006B39C4">
        <w:rPr>
          <w:rFonts w:eastAsia="Times New Roman"/>
          <w:i/>
          <w:iCs/>
        </w:rPr>
        <w:t>F</w:t>
      </w:r>
      <w:r w:rsidRPr="006B39C4">
        <w:rPr>
          <w:rFonts w:eastAsia="Times New Roman"/>
        </w:rPr>
        <w:t>(1, 39) = 4.532,</w:t>
      </w:r>
    </w:p>
    <w:p w14:paraId="4644259D" w14:textId="77777777" w:rsidR="008F0FC2" w:rsidRPr="006B39C4" w:rsidRDefault="006B39C4" w:rsidP="006B39C4">
      <w:pPr>
        <w:numPr>
          <w:ilvl w:val="0"/>
          <w:numId w:val="25"/>
        </w:numPr>
        <w:tabs>
          <w:tab w:val="left" w:pos="698"/>
        </w:tabs>
        <w:ind w:left="698" w:hanging="698"/>
        <w:rPr>
          <w:rFonts w:ascii="Calibri" w:eastAsia="Calibri" w:hAnsi="Calibri" w:cs="Calibri"/>
        </w:rPr>
      </w:pPr>
      <w:r w:rsidRPr="006B39C4">
        <w:rPr>
          <w:rFonts w:eastAsia="Times New Roman"/>
          <w:i/>
          <w:iCs/>
        </w:rPr>
        <w:t xml:space="preserve">p </w:t>
      </w:r>
      <w:r w:rsidRPr="006B39C4">
        <w:rPr>
          <w:rFonts w:eastAsia="Times New Roman"/>
        </w:rPr>
        <w:t>= .040,</w:t>
      </w:r>
      <w:r w:rsidRPr="006B39C4">
        <w:rPr>
          <w:rFonts w:eastAsia="Times New Roman"/>
          <w:i/>
          <w:iCs/>
        </w:rPr>
        <w:t xml:space="preserve"> </w:t>
      </w:r>
      <w:r w:rsidRPr="006B39C4">
        <w:rPr>
          <w:rFonts w:ascii="Cambria Math" w:eastAsia="Cambria Math" w:hAnsi="Cambria Math" w:cs="Cambria Math"/>
        </w:rPr>
        <w:t>ȵ</w:t>
      </w:r>
      <w:r w:rsidRPr="006B39C4">
        <w:rPr>
          <w:rFonts w:eastAsia="Times New Roman"/>
          <w:i/>
          <w:iCs/>
        </w:rPr>
        <w:t xml:space="preserve"> </w:t>
      </w:r>
      <w:r w:rsidRPr="006B39C4">
        <w:rPr>
          <w:rFonts w:eastAsia="Times New Roman"/>
        </w:rPr>
        <w:t>= .104, and snack type and chocolate snack salience,</w:t>
      </w:r>
      <w:r w:rsidRPr="006B39C4">
        <w:rPr>
          <w:rFonts w:eastAsia="Times New Roman"/>
          <w:i/>
          <w:iCs/>
        </w:rPr>
        <w:t xml:space="preserve"> F</w:t>
      </w:r>
      <w:r w:rsidRPr="006B39C4">
        <w:rPr>
          <w:rFonts w:eastAsia="Times New Roman"/>
        </w:rPr>
        <w:t>(1, 39) = 4.63,</w:t>
      </w:r>
      <w:r w:rsidRPr="006B39C4">
        <w:rPr>
          <w:rFonts w:eastAsia="Times New Roman"/>
          <w:i/>
          <w:iCs/>
        </w:rPr>
        <w:t xml:space="preserve"> p </w:t>
      </w:r>
      <w:r w:rsidRPr="006B39C4">
        <w:rPr>
          <w:rFonts w:eastAsia="Times New Roman"/>
        </w:rPr>
        <w:t>= .038,</w:t>
      </w:r>
      <w:r w:rsidRPr="006B39C4">
        <w:rPr>
          <w:rFonts w:eastAsia="Times New Roman"/>
          <w:i/>
          <w:iCs/>
        </w:rPr>
        <w:t xml:space="preserve"> </w:t>
      </w:r>
      <w:r w:rsidRPr="006B39C4">
        <w:rPr>
          <w:rFonts w:ascii="Cambria Math" w:eastAsia="Cambria Math" w:hAnsi="Cambria Math" w:cs="Cambria Math"/>
        </w:rPr>
        <w:t>ȵ</w:t>
      </w:r>
      <w:r w:rsidRPr="006B39C4">
        <w:rPr>
          <w:rFonts w:eastAsia="Times New Roman"/>
          <w:i/>
          <w:iCs/>
        </w:rPr>
        <w:t xml:space="preserve"> </w:t>
      </w:r>
      <w:r w:rsidRPr="006B39C4">
        <w:rPr>
          <w:rFonts w:eastAsia="Times New Roman"/>
        </w:rPr>
        <w:t>=</w:t>
      </w:r>
    </w:p>
    <w:p w14:paraId="3F63DCE4" w14:textId="77777777" w:rsidR="008F0FC2" w:rsidRDefault="008F0FC2">
      <w:pPr>
        <w:spacing w:line="49" w:lineRule="exact"/>
        <w:rPr>
          <w:rFonts w:ascii="Calibri" w:eastAsia="Calibri" w:hAnsi="Calibri" w:cs="Calibri"/>
          <w:sz w:val="11"/>
          <w:szCs w:val="11"/>
        </w:rPr>
      </w:pPr>
    </w:p>
    <w:p w14:paraId="751DDD08" w14:textId="77777777" w:rsidR="008F0FC2" w:rsidRDefault="006B39C4">
      <w:pPr>
        <w:numPr>
          <w:ilvl w:val="0"/>
          <w:numId w:val="25"/>
        </w:numPr>
        <w:tabs>
          <w:tab w:val="left" w:pos="698"/>
        </w:tabs>
        <w:ind w:left="698" w:hanging="698"/>
        <w:rPr>
          <w:rFonts w:ascii="Calibri" w:eastAsia="Calibri" w:hAnsi="Calibri" w:cs="Calibri"/>
        </w:rPr>
      </w:pPr>
      <w:r>
        <w:rPr>
          <w:rFonts w:eastAsia="Times New Roman"/>
        </w:rPr>
        <w:t>.106. Post hoc correlations shows that calories consumed from fruit was positively correlated with</w:t>
      </w:r>
    </w:p>
    <w:p w14:paraId="15B583AE" w14:textId="77777777" w:rsidR="008F0FC2" w:rsidRDefault="008F0FC2">
      <w:pPr>
        <w:spacing w:line="110" w:lineRule="exact"/>
        <w:rPr>
          <w:rFonts w:ascii="Calibri" w:eastAsia="Calibri" w:hAnsi="Calibri" w:cs="Calibri"/>
        </w:rPr>
      </w:pPr>
    </w:p>
    <w:p w14:paraId="6F8962C7" w14:textId="77777777" w:rsidR="008F0FC2" w:rsidRDefault="006B39C4">
      <w:pPr>
        <w:numPr>
          <w:ilvl w:val="0"/>
          <w:numId w:val="25"/>
        </w:numPr>
        <w:tabs>
          <w:tab w:val="left" w:pos="698"/>
        </w:tabs>
        <w:ind w:left="698" w:hanging="698"/>
        <w:rPr>
          <w:rFonts w:ascii="Calibri" w:eastAsia="Calibri" w:hAnsi="Calibri" w:cs="Calibri"/>
        </w:rPr>
      </w:pPr>
      <w:r>
        <w:rPr>
          <w:rFonts w:eastAsia="Times New Roman"/>
        </w:rPr>
        <w:t xml:space="preserve">higher visual salience of fruit, r = .484, N = 48, </w:t>
      </w:r>
      <w:r>
        <w:rPr>
          <w:rFonts w:eastAsia="Times New Roman"/>
          <w:i/>
          <w:iCs/>
        </w:rPr>
        <w:t>p</w:t>
      </w:r>
      <w:r>
        <w:rPr>
          <w:rFonts w:eastAsia="Times New Roman"/>
        </w:rPr>
        <w:t xml:space="preserve"> &lt; .001. Overall visual salience of chocolate was</w:t>
      </w:r>
    </w:p>
    <w:p w14:paraId="049F71D2" w14:textId="77777777" w:rsidR="008F0FC2" w:rsidRDefault="008F0FC2">
      <w:pPr>
        <w:spacing w:line="110" w:lineRule="exact"/>
        <w:rPr>
          <w:rFonts w:ascii="Calibri" w:eastAsia="Calibri" w:hAnsi="Calibri" w:cs="Calibri"/>
        </w:rPr>
      </w:pPr>
    </w:p>
    <w:p w14:paraId="73DE2CC6" w14:textId="77777777" w:rsidR="008F0FC2" w:rsidRDefault="006B39C4">
      <w:pPr>
        <w:numPr>
          <w:ilvl w:val="0"/>
          <w:numId w:val="25"/>
        </w:numPr>
        <w:tabs>
          <w:tab w:val="left" w:pos="698"/>
        </w:tabs>
        <w:ind w:left="698" w:hanging="698"/>
        <w:rPr>
          <w:rFonts w:ascii="Calibri" w:eastAsia="Calibri" w:hAnsi="Calibri" w:cs="Calibri"/>
        </w:rPr>
      </w:pPr>
      <w:r>
        <w:rPr>
          <w:rFonts w:eastAsia="Times New Roman"/>
        </w:rPr>
        <w:t xml:space="preserve">positively correlated with calories consumed from chocolate, r = .344, N = 48, </w:t>
      </w:r>
      <w:r>
        <w:rPr>
          <w:rFonts w:eastAsia="Times New Roman"/>
          <w:i/>
          <w:iCs/>
        </w:rPr>
        <w:t>p</w:t>
      </w:r>
      <w:r>
        <w:rPr>
          <w:rFonts w:eastAsia="Times New Roman"/>
        </w:rPr>
        <w:t xml:space="preserve"> = .017. There were</w:t>
      </w:r>
    </w:p>
    <w:p w14:paraId="2D689D92" w14:textId="77777777" w:rsidR="008F0FC2" w:rsidRDefault="008F0FC2">
      <w:pPr>
        <w:spacing w:line="110" w:lineRule="exact"/>
        <w:rPr>
          <w:rFonts w:ascii="Calibri" w:eastAsia="Calibri" w:hAnsi="Calibri" w:cs="Calibri"/>
        </w:rPr>
      </w:pPr>
    </w:p>
    <w:p w14:paraId="2171A469" w14:textId="77777777" w:rsidR="008F0FC2" w:rsidRDefault="006B39C4">
      <w:pPr>
        <w:numPr>
          <w:ilvl w:val="0"/>
          <w:numId w:val="25"/>
        </w:numPr>
        <w:tabs>
          <w:tab w:val="left" w:pos="698"/>
        </w:tabs>
        <w:ind w:left="698" w:hanging="698"/>
        <w:rPr>
          <w:rFonts w:ascii="Calibri" w:eastAsia="Calibri" w:hAnsi="Calibri" w:cs="Calibri"/>
        </w:rPr>
      </w:pPr>
      <w:r>
        <w:rPr>
          <w:rFonts w:eastAsia="Times New Roman"/>
        </w:rPr>
        <w:t xml:space="preserve">no significant interactions with perceived effort, </w:t>
      </w:r>
      <w:r>
        <w:rPr>
          <w:rFonts w:eastAsia="Times New Roman"/>
          <w:i/>
          <w:iCs/>
        </w:rPr>
        <w:t>p</w:t>
      </w:r>
      <w:r>
        <w:rPr>
          <w:rFonts w:eastAsia="Times New Roman"/>
        </w:rPr>
        <w:t>s &gt; .196, or any other variable or three way</w:t>
      </w:r>
    </w:p>
    <w:p w14:paraId="1FBD16BB" w14:textId="77777777" w:rsidR="008F0FC2" w:rsidRDefault="008F0FC2">
      <w:pPr>
        <w:spacing w:line="108" w:lineRule="exact"/>
        <w:rPr>
          <w:rFonts w:ascii="Calibri" w:eastAsia="Calibri" w:hAnsi="Calibri" w:cs="Calibri"/>
        </w:rPr>
      </w:pPr>
    </w:p>
    <w:p w14:paraId="341DBB75" w14:textId="77777777" w:rsidR="008F0FC2" w:rsidRDefault="006B39C4">
      <w:pPr>
        <w:numPr>
          <w:ilvl w:val="0"/>
          <w:numId w:val="25"/>
        </w:numPr>
        <w:tabs>
          <w:tab w:val="left" w:pos="698"/>
        </w:tabs>
        <w:ind w:left="698" w:hanging="698"/>
        <w:rPr>
          <w:rFonts w:ascii="Calibri" w:eastAsia="Calibri" w:hAnsi="Calibri" w:cs="Calibri"/>
        </w:rPr>
      </w:pPr>
      <w:r>
        <w:rPr>
          <w:rFonts w:eastAsia="Times New Roman"/>
        </w:rPr>
        <w:t xml:space="preserve">interaction, </w:t>
      </w:r>
      <w:r>
        <w:rPr>
          <w:rFonts w:eastAsia="Times New Roman"/>
          <w:i/>
          <w:iCs/>
        </w:rPr>
        <w:t>p</w:t>
      </w:r>
      <w:r>
        <w:rPr>
          <w:rFonts w:eastAsia="Times New Roman"/>
        </w:rPr>
        <w:t>s &gt; .395.</w:t>
      </w:r>
    </w:p>
    <w:p w14:paraId="73AD41D4" w14:textId="77777777" w:rsidR="008F0FC2" w:rsidRDefault="008F0FC2">
      <w:pPr>
        <w:sectPr w:rsidR="008F0FC2">
          <w:pgSz w:w="11900" w:h="16840"/>
          <w:pgMar w:top="926" w:right="1440" w:bottom="1139" w:left="742" w:header="0" w:footer="0" w:gutter="0"/>
          <w:cols w:space="720" w:equalWidth="0">
            <w:col w:w="9718"/>
          </w:cols>
        </w:sectPr>
      </w:pPr>
    </w:p>
    <w:p w14:paraId="58C36969" w14:textId="77777777" w:rsidR="008F0FC2" w:rsidRDefault="008F0FC2">
      <w:pPr>
        <w:spacing w:line="200" w:lineRule="exact"/>
        <w:rPr>
          <w:sz w:val="20"/>
          <w:szCs w:val="20"/>
        </w:rPr>
      </w:pPr>
    </w:p>
    <w:p w14:paraId="5BAFC3AD" w14:textId="77777777" w:rsidR="008F0FC2" w:rsidRDefault="008F0FC2">
      <w:pPr>
        <w:spacing w:line="200" w:lineRule="exact"/>
        <w:rPr>
          <w:sz w:val="20"/>
          <w:szCs w:val="20"/>
        </w:rPr>
      </w:pPr>
    </w:p>
    <w:p w14:paraId="00F29839" w14:textId="77777777" w:rsidR="008F0FC2" w:rsidRDefault="008F0FC2">
      <w:pPr>
        <w:spacing w:line="200" w:lineRule="exact"/>
        <w:rPr>
          <w:sz w:val="20"/>
          <w:szCs w:val="20"/>
        </w:rPr>
      </w:pPr>
    </w:p>
    <w:p w14:paraId="75C6640C" w14:textId="77777777" w:rsidR="008F0FC2" w:rsidRDefault="008F0FC2">
      <w:pPr>
        <w:spacing w:line="200" w:lineRule="exact"/>
        <w:rPr>
          <w:sz w:val="20"/>
          <w:szCs w:val="20"/>
        </w:rPr>
      </w:pPr>
    </w:p>
    <w:p w14:paraId="56F91A0B" w14:textId="77777777" w:rsidR="008F0FC2" w:rsidRDefault="008F0FC2">
      <w:pPr>
        <w:spacing w:line="200" w:lineRule="exact"/>
        <w:rPr>
          <w:sz w:val="20"/>
          <w:szCs w:val="20"/>
        </w:rPr>
      </w:pPr>
    </w:p>
    <w:p w14:paraId="2D68FCC7" w14:textId="77777777" w:rsidR="008F0FC2" w:rsidRDefault="008F0FC2">
      <w:pPr>
        <w:spacing w:line="200" w:lineRule="exact"/>
        <w:rPr>
          <w:sz w:val="20"/>
          <w:szCs w:val="20"/>
        </w:rPr>
      </w:pPr>
    </w:p>
    <w:p w14:paraId="2FB61D89" w14:textId="77777777" w:rsidR="008F0FC2" w:rsidRDefault="008F0FC2">
      <w:pPr>
        <w:spacing w:line="200" w:lineRule="exact"/>
        <w:rPr>
          <w:sz w:val="20"/>
          <w:szCs w:val="20"/>
        </w:rPr>
      </w:pPr>
    </w:p>
    <w:p w14:paraId="7897CFEE" w14:textId="77777777" w:rsidR="008F0FC2" w:rsidRDefault="008F0FC2">
      <w:pPr>
        <w:spacing w:line="200" w:lineRule="exact"/>
        <w:rPr>
          <w:sz w:val="20"/>
          <w:szCs w:val="20"/>
        </w:rPr>
      </w:pPr>
    </w:p>
    <w:p w14:paraId="7310E262" w14:textId="77777777" w:rsidR="008F0FC2" w:rsidRDefault="008F0FC2">
      <w:pPr>
        <w:spacing w:line="200" w:lineRule="exact"/>
        <w:rPr>
          <w:sz w:val="20"/>
          <w:szCs w:val="20"/>
        </w:rPr>
      </w:pPr>
    </w:p>
    <w:p w14:paraId="69C9AC6E" w14:textId="77777777" w:rsidR="008F0FC2" w:rsidRDefault="008F0FC2">
      <w:pPr>
        <w:spacing w:line="216" w:lineRule="exact"/>
        <w:rPr>
          <w:sz w:val="20"/>
          <w:szCs w:val="20"/>
        </w:rPr>
      </w:pPr>
    </w:p>
    <w:tbl>
      <w:tblPr>
        <w:tblW w:w="0" w:type="auto"/>
        <w:tblInd w:w="2480" w:type="dxa"/>
        <w:tblLayout w:type="fixed"/>
        <w:tblCellMar>
          <w:left w:w="0" w:type="dxa"/>
          <w:right w:w="0" w:type="dxa"/>
        </w:tblCellMar>
        <w:tblLook w:val="04A0" w:firstRow="1" w:lastRow="0" w:firstColumn="1" w:lastColumn="0" w:noHBand="0" w:noVBand="1"/>
      </w:tblPr>
      <w:tblGrid>
        <w:gridCol w:w="218"/>
      </w:tblGrid>
      <w:tr w:rsidR="008F0FC2" w14:paraId="1A23D059" w14:textId="77777777">
        <w:trPr>
          <w:trHeight w:val="1360"/>
        </w:trPr>
        <w:tc>
          <w:tcPr>
            <w:tcW w:w="218" w:type="dxa"/>
            <w:textDirection w:val="btLr"/>
            <w:vAlign w:val="bottom"/>
          </w:tcPr>
          <w:p w14:paraId="78E8E846" w14:textId="77777777" w:rsidR="008F0FC2" w:rsidRDefault="006B39C4">
            <w:pPr>
              <w:rPr>
                <w:sz w:val="20"/>
                <w:szCs w:val="20"/>
              </w:rPr>
            </w:pPr>
            <w:r>
              <w:rPr>
                <w:rFonts w:eastAsia="Times New Roman"/>
                <w:color w:val="595959"/>
                <w:sz w:val="19"/>
                <w:szCs w:val="19"/>
              </w:rPr>
              <w:t>Consumption (g)</w:t>
            </w:r>
          </w:p>
        </w:tc>
      </w:tr>
    </w:tbl>
    <w:p w14:paraId="6AFCB72D" w14:textId="77777777" w:rsidR="008F0FC2" w:rsidRDefault="006B39C4">
      <w:pPr>
        <w:spacing w:line="20" w:lineRule="exact"/>
        <w:rPr>
          <w:sz w:val="20"/>
          <w:szCs w:val="20"/>
        </w:rPr>
      </w:pPr>
      <w:r>
        <w:rPr>
          <w:sz w:val="20"/>
          <w:szCs w:val="20"/>
        </w:rPr>
        <w:br w:type="column"/>
      </w:r>
    </w:p>
    <w:p w14:paraId="7C0C392C" w14:textId="77777777" w:rsidR="008F0FC2" w:rsidRDefault="008F0FC2">
      <w:pPr>
        <w:spacing w:line="358" w:lineRule="exact"/>
        <w:rPr>
          <w:sz w:val="20"/>
          <w:szCs w:val="20"/>
        </w:rPr>
      </w:pPr>
    </w:p>
    <w:p w14:paraId="7BFA48B0" w14:textId="77777777" w:rsidR="008F0FC2" w:rsidRDefault="006B39C4">
      <w:pPr>
        <w:rPr>
          <w:sz w:val="20"/>
          <w:szCs w:val="20"/>
        </w:rPr>
      </w:pPr>
      <w:r>
        <w:rPr>
          <w:rFonts w:eastAsia="Times New Roman"/>
          <w:color w:val="595959"/>
          <w:sz w:val="18"/>
          <w:szCs w:val="18"/>
        </w:rPr>
        <w:t>70</w:t>
      </w:r>
    </w:p>
    <w:p w14:paraId="4BC383F2" w14:textId="77777777" w:rsidR="008F0FC2" w:rsidRDefault="006B39C4">
      <w:pPr>
        <w:spacing w:line="20" w:lineRule="exact"/>
        <w:rPr>
          <w:sz w:val="20"/>
          <w:szCs w:val="20"/>
        </w:rPr>
      </w:pPr>
      <w:r>
        <w:rPr>
          <w:noProof/>
          <w:sz w:val="20"/>
          <w:szCs w:val="20"/>
        </w:rPr>
        <w:drawing>
          <wp:anchor distT="0" distB="0" distL="114300" distR="114300" simplePos="0" relativeHeight="251663872" behindDoc="1" locked="0" layoutInCell="0" allowOverlap="1" wp14:anchorId="18C53D14" wp14:editId="61C4D90B">
            <wp:simplePos x="0" y="0"/>
            <wp:positionH relativeFrom="column">
              <wp:posOffset>199390</wp:posOffset>
            </wp:positionH>
            <wp:positionV relativeFrom="paragraph">
              <wp:posOffset>-77470</wp:posOffset>
            </wp:positionV>
            <wp:extent cx="2795905" cy="2323465"/>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3"/>
                    <a:srcRect/>
                    <a:stretch>
                      <a:fillRect/>
                    </a:stretch>
                  </pic:blipFill>
                  <pic:spPr bwMode="auto">
                    <a:xfrm>
                      <a:off x="0" y="0"/>
                      <a:ext cx="2795905" cy="2323465"/>
                    </a:xfrm>
                    <a:prstGeom prst="rect">
                      <a:avLst/>
                    </a:prstGeom>
                    <a:noFill/>
                  </pic:spPr>
                </pic:pic>
              </a:graphicData>
            </a:graphic>
          </wp:anchor>
        </w:drawing>
      </w:r>
    </w:p>
    <w:p w14:paraId="26A9A612" w14:textId="77777777" w:rsidR="008F0FC2" w:rsidRDefault="008F0FC2">
      <w:pPr>
        <w:spacing w:line="342" w:lineRule="exact"/>
        <w:rPr>
          <w:sz w:val="20"/>
          <w:szCs w:val="20"/>
        </w:rPr>
      </w:pPr>
    </w:p>
    <w:p w14:paraId="5554BB22" w14:textId="77777777" w:rsidR="008F0FC2" w:rsidRDefault="006B39C4">
      <w:pPr>
        <w:rPr>
          <w:sz w:val="20"/>
          <w:szCs w:val="20"/>
        </w:rPr>
      </w:pPr>
      <w:r>
        <w:rPr>
          <w:rFonts w:eastAsia="Times New Roman"/>
          <w:color w:val="595959"/>
          <w:sz w:val="18"/>
          <w:szCs w:val="18"/>
        </w:rPr>
        <w:t>60</w:t>
      </w:r>
    </w:p>
    <w:p w14:paraId="2E9BE2D7" w14:textId="77777777" w:rsidR="008F0FC2" w:rsidRDefault="008F0FC2">
      <w:pPr>
        <w:spacing w:line="362" w:lineRule="exact"/>
        <w:rPr>
          <w:sz w:val="20"/>
          <w:szCs w:val="20"/>
        </w:rPr>
      </w:pPr>
    </w:p>
    <w:p w14:paraId="2D5A23A1" w14:textId="77777777" w:rsidR="008F0FC2" w:rsidRDefault="006B39C4">
      <w:pPr>
        <w:rPr>
          <w:sz w:val="20"/>
          <w:szCs w:val="20"/>
        </w:rPr>
      </w:pPr>
      <w:r>
        <w:rPr>
          <w:rFonts w:eastAsia="Times New Roman"/>
          <w:color w:val="595959"/>
          <w:sz w:val="18"/>
          <w:szCs w:val="18"/>
        </w:rPr>
        <w:t>50</w:t>
      </w:r>
    </w:p>
    <w:p w14:paraId="7615A2F0" w14:textId="77777777" w:rsidR="008F0FC2" w:rsidRDefault="008F0FC2">
      <w:pPr>
        <w:spacing w:line="359" w:lineRule="exact"/>
        <w:rPr>
          <w:sz w:val="20"/>
          <w:szCs w:val="20"/>
        </w:rPr>
      </w:pPr>
    </w:p>
    <w:p w14:paraId="3718CE05" w14:textId="77777777" w:rsidR="008F0FC2" w:rsidRDefault="006B39C4">
      <w:pPr>
        <w:rPr>
          <w:sz w:val="20"/>
          <w:szCs w:val="20"/>
        </w:rPr>
      </w:pPr>
      <w:r>
        <w:rPr>
          <w:rFonts w:eastAsia="Times New Roman"/>
          <w:color w:val="595959"/>
          <w:sz w:val="18"/>
          <w:szCs w:val="18"/>
        </w:rPr>
        <w:t>40</w:t>
      </w:r>
    </w:p>
    <w:p w14:paraId="4DA460F8" w14:textId="77777777" w:rsidR="008F0FC2" w:rsidRDefault="008F0FC2">
      <w:pPr>
        <w:spacing w:line="362" w:lineRule="exact"/>
        <w:rPr>
          <w:sz w:val="20"/>
          <w:szCs w:val="20"/>
        </w:rPr>
      </w:pPr>
    </w:p>
    <w:p w14:paraId="3628EB0D" w14:textId="77777777" w:rsidR="008F0FC2" w:rsidRDefault="006B39C4">
      <w:pPr>
        <w:rPr>
          <w:sz w:val="20"/>
          <w:szCs w:val="20"/>
        </w:rPr>
      </w:pPr>
      <w:r>
        <w:rPr>
          <w:rFonts w:eastAsia="Times New Roman"/>
          <w:color w:val="595959"/>
          <w:sz w:val="18"/>
          <w:szCs w:val="18"/>
        </w:rPr>
        <w:t>30</w:t>
      </w:r>
    </w:p>
    <w:p w14:paraId="5ACE2D35" w14:textId="77777777" w:rsidR="008F0FC2" w:rsidRDefault="008F0FC2">
      <w:pPr>
        <w:spacing w:line="362" w:lineRule="exact"/>
        <w:rPr>
          <w:sz w:val="20"/>
          <w:szCs w:val="20"/>
        </w:rPr>
      </w:pPr>
    </w:p>
    <w:p w14:paraId="32A94224" w14:textId="77777777" w:rsidR="008F0FC2" w:rsidRDefault="006B39C4">
      <w:pPr>
        <w:rPr>
          <w:sz w:val="20"/>
          <w:szCs w:val="20"/>
        </w:rPr>
      </w:pPr>
      <w:r>
        <w:rPr>
          <w:rFonts w:eastAsia="Times New Roman"/>
          <w:color w:val="595959"/>
          <w:sz w:val="18"/>
          <w:szCs w:val="18"/>
        </w:rPr>
        <w:t>20</w:t>
      </w:r>
    </w:p>
    <w:p w14:paraId="225B2A88" w14:textId="77777777" w:rsidR="008F0FC2" w:rsidRDefault="008F0FC2">
      <w:pPr>
        <w:spacing w:line="362" w:lineRule="exact"/>
        <w:rPr>
          <w:sz w:val="20"/>
          <w:szCs w:val="20"/>
        </w:rPr>
      </w:pPr>
    </w:p>
    <w:p w14:paraId="1E7B79E0" w14:textId="77777777" w:rsidR="008F0FC2" w:rsidRDefault="006B39C4">
      <w:pPr>
        <w:rPr>
          <w:sz w:val="20"/>
          <w:szCs w:val="20"/>
        </w:rPr>
      </w:pPr>
      <w:r>
        <w:rPr>
          <w:rFonts w:eastAsia="Times New Roman"/>
          <w:color w:val="595959"/>
          <w:sz w:val="18"/>
          <w:szCs w:val="18"/>
        </w:rPr>
        <w:t>10</w:t>
      </w:r>
    </w:p>
    <w:p w14:paraId="01FF5162" w14:textId="77777777" w:rsidR="008F0FC2" w:rsidRDefault="008F0FC2">
      <w:pPr>
        <w:spacing w:line="359" w:lineRule="exact"/>
        <w:rPr>
          <w:sz w:val="20"/>
          <w:szCs w:val="20"/>
        </w:rPr>
      </w:pPr>
    </w:p>
    <w:p w14:paraId="3AE1C942" w14:textId="77777777" w:rsidR="008F0FC2" w:rsidRDefault="006B39C4">
      <w:pPr>
        <w:ind w:left="100"/>
        <w:rPr>
          <w:sz w:val="20"/>
          <w:szCs w:val="20"/>
        </w:rPr>
      </w:pPr>
      <w:r>
        <w:rPr>
          <w:rFonts w:eastAsia="Times New Roman"/>
          <w:color w:val="595959"/>
          <w:sz w:val="18"/>
          <w:szCs w:val="18"/>
        </w:rPr>
        <w:t>0</w:t>
      </w:r>
    </w:p>
    <w:p w14:paraId="02F2CCB6" w14:textId="77777777" w:rsidR="008F0FC2" w:rsidRDefault="006B39C4">
      <w:pPr>
        <w:spacing w:line="20" w:lineRule="exact"/>
        <w:rPr>
          <w:sz w:val="20"/>
          <w:szCs w:val="20"/>
        </w:rPr>
      </w:pPr>
      <w:r>
        <w:rPr>
          <w:noProof/>
          <w:sz w:val="20"/>
          <w:szCs w:val="20"/>
        </w:rPr>
        <mc:AlternateContent>
          <mc:Choice Requires="wps">
            <w:drawing>
              <wp:anchor distT="0" distB="0" distL="114300" distR="114300" simplePos="0" relativeHeight="251664896" behindDoc="1" locked="0" layoutInCell="0" allowOverlap="1" wp14:anchorId="57C75E5A" wp14:editId="167B76FE">
                <wp:simplePos x="0" y="0"/>
                <wp:positionH relativeFrom="column">
                  <wp:posOffset>212090</wp:posOffset>
                </wp:positionH>
                <wp:positionV relativeFrom="paragraph">
                  <wp:posOffset>-59055</wp:posOffset>
                </wp:positionV>
                <wp:extent cx="2770505" cy="0"/>
                <wp:effectExtent l="0" t="0" r="0" b="0"/>
                <wp:wrapNone/>
                <wp:docPr id="26" name="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770505" cy="4763"/>
                        </a:xfrm>
                        <a:prstGeom prst="line">
                          <a:avLst/>
                        </a:prstGeom>
                        <a:solidFill>
                          <a:srgbClr val="FFFFFF"/>
                        </a:solidFill>
                        <a:ln w="9144">
                          <a:solidFill>
                            <a:srgbClr val="D9D9D9"/>
                          </a:solidFill>
                          <a:miter lim="800000"/>
                          <a:headEnd/>
                          <a:tailEnd/>
                        </a:ln>
                      </wps:spPr>
                      <wps:bodyPr/>
                    </wps:wsp>
                  </a:graphicData>
                </a:graphic>
              </wp:anchor>
            </w:drawing>
          </mc:Choice>
          <mc:Fallback>
            <w:pict>
              <v:line w14:anchorId="79B187D5" id="Shape 26" o:spid="_x0000_s1026" style="position:absolute;z-index:-251651584;visibility:visible;mso-wrap-style:square;mso-wrap-distance-left:9pt;mso-wrap-distance-top:0;mso-wrap-distance-right:9pt;mso-wrap-distance-bottom:0;mso-position-horizontal:absolute;mso-position-horizontal-relative:text;mso-position-vertical:absolute;mso-position-vertical-relative:text" from="16.7pt,-4.65pt" to="234.8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" o:allowincell="f" filled="t" strokecolor="#d9d9d9" strokeweight=".72pt">
                <v:stroke joinstyle="miter"/>
                <o:lock v:ext="edit" shapetype="f"/>
              </v:line>
            </w:pict>
          </mc:Fallback>
        </mc:AlternateContent>
      </w:r>
    </w:p>
    <w:p w14:paraId="37A42388" w14:textId="77777777" w:rsidR="008F0FC2" w:rsidRDefault="006B39C4">
      <w:pPr>
        <w:tabs>
          <w:tab w:val="left" w:pos="3500"/>
        </w:tabs>
        <w:ind w:left="1340"/>
        <w:jc w:val="both"/>
        <w:rPr>
          <w:sz w:val="20"/>
          <w:szCs w:val="20"/>
        </w:rPr>
      </w:pPr>
      <w:r>
        <w:rPr>
          <w:rFonts w:eastAsia="Times New Roman"/>
          <w:color w:val="595959"/>
          <w:sz w:val="18"/>
          <w:szCs w:val="18"/>
        </w:rPr>
        <w:t>20</w:t>
      </w:r>
      <w:r>
        <w:rPr>
          <w:sz w:val="20"/>
          <w:szCs w:val="20"/>
        </w:rPr>
        <w:tab/>
      </w:r>
      <w:r>
        <w:rPr>
          <w:rFonts w:eastAsia="Times New Roman"/>
          <w:color w:val="595959"/>
          <w:sz w:val="18"/>
          <w:szCs w:val="18"/>
        </w:rPr>
        <w:t>70</w:t>
      </w:r>
    </w:p>
    <w:p w14:paraId="2EF3E1D7" w14:textId="77777777" w:rsidR="008F0FC2" w:rsidRDefault="008F0FC2">
      <w:pPr>
        <w:spacing w:line="60" w:lineRule="exact"/>
        <w:rPr>
          <w:sz w:val="20"/>
          <w:szCs w:val="20"/>
        </w:rPr>
      </w:pPr>
    </w:p>
    <w:p w14:paraId="5D2BBFE2" w14:textId="77777777" w:rsidR="008F0FC2" w:rsidRDefault="006B39C4">
      <w:pPr>
        <w:ind w:left="1540"/>
        <w:rPr>
          <w:sz w:val="20"/>
          <w:szCs w:val="20"/>
        </w:rPr>
      </w:pPr>
      <w:r>
        <w:rPr>
          <w:rFonts w:eastAsia="Times New Roman"/>
          <w:color w:val="595959"/>
          <w:sz w:val="20"/>
          <w:szCs w:val="20"/>
        </w:rPr>
        <w:t>Chocolate Position (cm)</w:t>
      </w:r>
    </w:p>
    <w:p w14:paraId="726D2594" w14:textId="77777777" w:rsidR="008F0FC2" w:rsidRDefault="006B39C4">
      <w:pPr>
        <w:spacing w:line="204" w:lineRule="auto"/>
        <w:ind w:left="1060"/>
        <w:rPr>
          <w:sz w:val="20"/>
          <w:szCs w:val="20"/>
        </w:rPr>
      </w:pPr>
      <w:r>
        <w:rPr>
          <w:noProof/>
          <w:sz w:val="1"/>
          <w:szCs w:val="1"/>
        </w:rPr>
        <w:drawing>
          <wp:inline distT="0" distB="0" distL="0" distR="0" wp14:anchorId="1990AF04" wp14:editId="5E96DD88">
            <wp:extent cx="296545" cy="97155"/>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4"/>
                    <a:srcRect/>
                    <a:stretch>
                      <a:fillRect/>
                    </a:stretch>
                  </pic:blipFill>
                  <pic:spPr bwMode="auto">
                    <a:xfrm>
                      <a:off x="0" y="0"/>
                      <a:ext cx="296545" cy="97155"/>
                    </a:xfrm>
                    <a:prstGeom prst="rect">
                      <a:avLst/>
                    </a:prstGeom>
                    <a:noFill/>
                    <a:ln>
                      <a:noFill/>
                    </a:ln>
                  </pic:spPr>
                </pic:pic>
              </a:graphicData>
            </a:graphic>
          </wp:inline>
        </w:drawing>
      </w:r>
      <w:r>
        <w:rPr>
          <w:rFonts w:eastAsia="Times New Roman"/>
          <w:color w:val="595959"/>
          <w:sz w:val="18"/>
          <w:szCs w:val="18"/>
        </w:rPr>
        <w:t xml:space="preserve">Fruit  </w:t>
      </w:r>
      <w:r>
        <w:rPr>
          <w:noProof/>
          <w:sz w:val="1"/>
          <w:szCs w:val="1"/>
        </w:rPr>
        <w:drawing>
          <wp:inline distT="0" distB="0" distL="0" distR="0" wp14:anchorId="5CBD8345" wp14:editId="6D61D83D">
            <wp:extent cx="296545" cy="97155"/>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5"/>
                    <a:srcRect/>
                    <a:stretch>
                      <a:fillRect/>
                    </a:stretch>
                  </pic:blipFill>
                  <pic:spPr bwMode="auto">
                    <a:xfrm>
                      <a:off x="0" y="0"/>
                      <a:ext cx="296545" cy="97155"/>
                    </a:xfrm>
                    <a:prstGeom prst="rect">
                      <a:avLst/>
                    </a:prstGeom>
                    <a:noFill/>
                    <a:ln>
                      <a:noFill/>
                    </a:ln>
                  </pic:spPr>
                </pic:pic>
              </a:graphicData>
            </a:graphic>
          </wp:inline>
        </w:drawing>
      </w:r>
      <w:r>
        <w:rPr>
          <w:rFonts w:eastAsia="Times New Roman"/>
          <w:color w:val="595959"/>
          <w:sz w:val="18"/>
          <w:szCs w:val="18"/>
        </w:rPr>
        <w:t>Chocolate</w:t>
      </w:r>
    </w:p>
    <w:p w14:paraId="60478EDB" w14:textId="77777777" w:rsidR="008F0FC2" w:rsidRDefault="008F0FC2">
      <w:pPr>
        <w:spacing w:line="166" w:lineRule="exact"/>
        <w:rPr>
          <w:sz w:val="20"/>
          <w:szCs w:val="20"/>
        </w:rPr>
      </w:pPr>
    </w:p>
    <w:p w14:paraId="34405D92" w14:textId="77777777" w:rsidR="008F0FC2" w:rsidRDefault="008F0FC2">
      <w:pPr>
        <w:sectPr w:rsidR="008F0FC2">
          <w:type w:val="continuous"/>
          <w:pgSz w:w="11900" w:h="16840"/>
          <w:pgMar w:top="926" w:right="1440" w:bottom="1139" w:left="742" w:header="0" w:footer="0" w:gutter="0"/>
          <w:cols w:num="2" w:space="720" w:equalWidth="0">
            <w:col w:w="2699" w:space="380"/>
            <w:col w:w="6640"/>
          </w:cols>
        </w:sectPr>
      </w:pPr>
    </w:p>
    <w:p w14:paraId="2452871A" w14:textId="77777777" w:rsidR="008F0FC2" w:rsidRDefault="006B39C4">
      <w:pPr>
        <w:numPr>
          <w:ilvl w:val="0"/>
          <w:numId w:val="26"/>
        </w:numPr>
        <w:tabs>
          <w:tab w:val="left" w:pos="698"/>
        </w:tabs>
        <w:ind w:left="698" w:hanging="698"/>
        <w:rPr>
          <w:rFonts w:ascii="Calibri" w:eastAsia="Calibri" w:hAnsi="Calibri" w:cs="Calibri"/>
        </w:rPr>
      </w:pPr>
      <w:r>
        <w:rPr>
          <w:rFonts w:eastAsia="Times New Roman"/>
          <w:i/>
          <w:iCs/>
        </w:rPr>
        <w:t xml:space="preserve">Figure 3: </w:t>
      </w:r>
      <w:r>
        <w:rPr>
          <w:rFonts w:eastAsia="Times New Roman"/>
        </w:rPr>
        <w:t>The interaction between fruit consumption and chocolate position illustrating how fruit</w:t>
      </w:r>
    </w:p>
    <w:p w14:paraId="0D15BADA" w14:textId="77777777" w:rsidR="008F0FC2" w:rsidRDefault="008F0FC2">
      <w:pPr>
        <w:spacing w:line="108" w:lineRule="exact"/>
        <w:rPr>
          <w:rFonts w:ascii="Calibri" w:eastAsia="Calibri" w:hAnsi="Calibri" w:cs="Calibri"/>
        </w:rPr>
      </w:pPr>
    </w:p>
    <w:p w14:paraId="15ADFED6" w14:textId="77777777" w:rsidR="008F0FC2" w:rsidRDefault="006B39C4">
      <w:pPr>
        <w:numPr>
          <w:ilvl w:val="0"/>
          <w:numId w:val="26"/>
        </w:numPr>
        <w:tabs>
          <w:tab w:val="left" w:pos="698"/>
        </w:tabs>
        <w:ind w:left="698" w:hanging="698"/>
        <w:rPr>
          <w:rFonts w:ascii="Calibri" w:eastAsia="Calibri" w:hAnsi="Calibri" w:cs="Calibri"/>
        </w:rPr>
      </w:pPr>
      <w:r>
        <w:rPr>
          <w:rFonts w:eastAsia="Times New Roman"/>
        </w:rPr>
        <w:t xml:space="preserve">consumption significantly increases when the chocolate was positioned further away, </w:t>
      </w:r>
      <w:r>
        <w:rPr>
          <w:rFonts w:eastAsia="Times New Roman"/>
          <w:i/>
          <w:iCs/>
        </w:rPr>
        <w:t>p</w:t>
      </w:r>
      <w:r>
        <w:rPr>
          <w:rFonts w:eastAsia="Times New Roman"/>
        </w:rPr>
        <w:t xml:space="preserve"> = .010.</w:t>
      </w:r>
    </w:p>
    <w:p w14:paraId="4F160FB7" w14:textId="77777777" w:rsidR="008F0FC2" w:rsidRDefault="008F0FC2">
      <w:pPr>
        <w:spacing w:line="273" w:lineRule="exact"/>
        <w:rPr>
          <w:rFonts w:ascii="Calibri" w:eastAsia="Calibri" w:hAnsi="Calibri" w:cs="Calibri"/>
        </w:rPr>
      </w:pPr>
    </w:p>
    <w:p w14:paraId="1C65AD42" w14:textId="77777777" w:rsidR="008F0FC2" w:rsidRDefault="006B39C4">
      <w:pPr>
        <w:numPr>
          <w:ilvl w:val="0"/>
          <w:numId w:val="26"/>
        </w:numPr>
        <w:tabs>
          <w:tab w:val="left" w:pos="1418"/>
        </w:tabs>
        <w:ind w:left="1418" w:hanging="1418"/>
        <w:rPr>
          <w:rFonts w:ascii="Calibri" w:eastAsia="Calibri" w:hAnsi="Calibri" w:cs="Calibri"/>
        </w:rPr>
      </w:pPr>
      <w:r>
        <w:rPr>
          <w:rFonts w:eastAsia="Times New Roman"/>
          <w:i/>
          <w:iCs/>
        </w:rPr>
        <w:t xml:space="preserve">Sensitivity Analysis. </w:t>
      </w:r>
      <w:r>
        <w:rPr>
          <w:rFonts w:eastAsia="Times New Roman"/>
        </w:rPr>
        <w:t>For sensitivity analysis, the same testing was conduct as in the main</w:t>
      </w:r>
    </w:p>
    <w:p w14:paraId="03B48549" w14:textId="77777777" w:rsidR="008F0FC2" w:rsidRDefault="008F0FC2">
      <w:pPr>
        <w:spacing w:line="110" w:lineRule="exact"/>
        <w:rPr>
          <w:rFonts w:ascii="Calibri" w:eastAsia="Calibri" w:hAnsi="Calibri" w:cs="Calibri"/>
        </w:rPr>
      </w:pPr>
    </w:p>
    <w:p w14:paraId="3F69FFDC" w14:textId="77777777" w:rsidR="008F0FC2" w:rsidRDefault="006B39C4">
      <w:pPr>
        <w:numPr>
          <w:ilvl w:val="0"/>
          <w:numId w:val="26"/>
        </w:numPr>
        <w:tabs>
          <w:tab w:val="left" w:pos="698"/>
        </w:tabs>
        <w:ind w:left="698" w:hanging="698"/>
        <w:rPr>
          <w:rFonts w:ascii="Calibri" w:eastAsia="Calibri" w:hAnsi="Calibri" w:cs="Calibri"/>
        </w:rPr>
      </w:pPr>
      <w:r>
        <w:rPr>
          <w:rFonts w:eastAsia="Times New Roman"/>
        </w:rPr>
        <w:t>analysis (2x2x2 ANCOVA). When sensitivity analysis was conducted on the 22 individuals who</w:t>
      </w:r>
    </w:p>
    <w:p w14:paraId="6089798E" w14:textId="77777777" w:rsidR="008F0FC2" w:rsidRDefault="008F0FC2">
      <w:pPr>
        <w:spacing w:line="122" w:lineRule="exact"/>
        <w:rPr>
          <w:rFonts w:ascii="Calibri" w:eastAsia="Calibri" w:hAnsi="Calibri" w:cs="Calibri"/>
        </w:rPr>
      </w:pPr>
    </w:p>
    <w:p w14:paraId="1509263D" w14:textId="77777777" w:rsidR="008F0FC2" w:rsidRDefault="006B39C4">
      <w:pPr>
        <w:numPr>
          <w:ilvl w:val="0"/>
          <w:numId w:val="26"/>
        </w:numPr>
        <w:tabs>
          <w:tab w:val="left" w:pos="698"/>
        </w:tabs>
        <w:ind w:left="698" w:hanging="698"/>
        <w:rPr>
          <w:rFonts w:ascii="Calibri" w:eastAsia="Calibri" w:hAnsi="Calibri" w:cs="Calibri"/>
          <w:sz w:val="21"/>
          <w:szCs w:val="21"/>
        </w:rPr>
      </w:pPr>
      <w:r>
        <w:rPr>
          <w:rFonts w:eastAsia="Times New Roman"/>
          <w:sz w:val="21"/>
          <w:szCs w:val="21"/>
        </w:rPr>
        <w:t>consumed any amount of snack from both bowls (consumed fruit and chocolate in the same trial), the</w:t>
      </w:r>
    </w:p>
    <w:p w14:paraId="1B0CA9FC" w14:textId="77777777" w:rsidR="008F0FC2" w:rsidRDefault="008F0FC2">
      <w:pPr>
        <w:spacing w:line="110" w:lineRule="exact"/>
        <w:rPr>
          <w:rFonts w:ascii="Calibri" w:eastAsia="Calibri" w:hAnsi="Calibri" w:cs="Calibri"/>
          <w:sz w:val="21"/>
          <w:szCs w:val="21"/>
        </w:rPr>
      </w:pPr>
    </w:p>
    <w:p w14:paraId="4FE1E863" w14:textId="77777777" w:rsidR="008F0FC2" w:rsidRDefault="006B39C4">
      <w:pPr>
        <w:numPr>
          <w:ilvl w:val="0"/>
          <w:numId w:val="26"/>
        </w:numPr>
        <w:tabs>
          <w:tab w:val="left" w:pos="698"/>
        </w:tabs>
        <w:ind w:left="698" w:hanging="698"/>
        <w:rPr>
          <w:rFonts w:ascii="Calibri" w:eastAsia="Calibri" w:hAnsi="Calibri" w:cs="Calibri"/>
        </w:rPr>
      </w:pPr>
      <w:r>
        <w:rPr>
          <w:rFonts w:eastAsia="Times New Roman"/>
        </w:rPr>
        <w:t xml:space="preserve">interaction between snack type and chocolate position remained significant, </w:t>
      </w:r>
      <w:r>
        <w:rPr>
          <w:rFonts w:eastAsia="Times New Roman"/>
          <w:i/>
          <w:iCs/>
        </w:rPr>
        <w:t>F</w:t>
      </w:r>
      <w:r>
        <w:rPr>
          <w:rFonts w:eastAsia="Times New Roman"/>
        </w:rPr>
        <w:t xml:space="preserve">(1,13) = 7.01, </w:t>
      </w:r>
      <w:r>
        <w:rPr>
          <w:rFonts w:eastAsia="Times New Roman"/>
          <w:i/>
          <w:iCs/>
        </w:rPr>
        <w:t>p</w:t>
      </w:r>
      <w:r>
        <w:rPr>
          <w:rFonts w:eastAsia="Times New Roman"/>
        </w:rPr>
        <w:t xml:space="preserve"> = .020,</w:t>
      </w:r>
    </w:p>
    <w:p w14:paraId="289CEE84" w14:textId="77777777" w:rsidR="008F0FC2" w:rsidRPr="006B39C4" w:rsidRDefault="006B39C4" w:rsidP="006B39C4">
      <w:pPr>
        <w:numPr>
          <w:ilvl w:val="0"/>
          <w:numId w:val="26"/>
        </w:numPr>
        <w:tabs>
          <w:tab w:val="left" w:pos="698"/>
        </w:tabs>
        <w:ind w:left="698" w:hanging="698"/>
        <w:rPr>
          <w:rFonts w:ascii="Calibri" w:eastAsia="Calibri" w:hAnsi="Calibri" w:cs="Calibri"/>
        </w:rPr>
      </w:pPr>
      <w:r w:rsidRPr="006B39C4">
        <w:rPr>
          <w:rFonts w:ascii="Cambria Math" w:eastAsia="Cambria Math" w:hAnsi="Cambria Math" w:cs="Cambria Math"/>
        </w:rPr>
        <w:t xml:space="preserve">ȵ </w:t>
      </w:r>
      <w:r w:rsidRPr="006B39C4">
        <w:rPr>
          <w:rFonts w:eastAsia="Times New Roman"/>
        </w:rPr>
        <w:t>= .350, with the same trend as in main analysis. The interactions between visual salience and</w:t>
      </w:r>
    </w:p>
    <w:p w14:paraId="2776FB8C" w14:textId="77777777" w:rsidR="008F0FC2" w:rsidRPr="006B39C4" w:rsidRDefault="008F0FC2" w:rsidP="006B39C4">
      <w:pPr>
        <w:rPr>
          <w:rFonts w:ascii="Calibri" w:eastAsia="Calibri" w:hAnsi="Calibri" w:cs="Calibri"/>
        </w:rPr>
      </w:pPr>
    </w:p>
    <w:p w14:paraId="1A9CE92D" w14:textId="77777777" w:rsidR="008F0FC2" w:rsidRDefault="006B39C4">
      <w:pPr>
        <w:numPr>
          <w:ilvl w:val="0"/>
          <w:numId w:val="26"/>
        </w:numPr>
        <w:tabs>
          <w:tab w:val="left" w:pos="698"/>
        </w:tabs>
        <w:ind w:left="698" w:hanging="698"/>
        <w:rPr>
          <w:rFonts w:ascii="Calibri" w:eastAsia="Calibri" w:hAnsi="Calibri" w:cs="Calibri"/>
        </w:rPr>
      </w:pPr>
      <w:r>
        <w:rPr>
          <w:rFonts w:eastAsia="Times New Roman"/>
        </w:rPr>
        <w:t xml:space="preserve">snack </w:t>
      </w:r>
      <w:proofErr w:type="gramStart"/>
      <w:r>
        <w:rPr>
          <w:rFonts w:eastAsia="Times New Roman"/>
        </w:rPr>
        <w:t>consumption</w:t>
      </w:r>
      <w:proofErr w:type="gramEnd"/>
      <w:r>
        <w:rPr>
          <w:rFonts w:eastAsia="Times New Roman"/>
        </w:rPr>
        <w:t xml:space="preserve"> were no longer significant, </w:t>
      </w:r>
      <w:r>
        <w:rPr>
          <w:rFonts w:eastAsia="Times New Roman"/>
          <w:i/>
          <w:iCs/>
        </w:rPr>
        <w:t>ps</w:t>
      </w:r>
      <w:r>
        <w:rPr>
          <w:rFonts w:eastAsia="Times New Roman"/>
        </w:rPr>
        <w:t xml:space="preserve"> &gt;. 054, with no other significant main effects or</w:t>
      </w:r>
    </w:p>
    <w:p w14:paraId="10AA297C" w14:textId="77777777" w:rsidR="008F0FC2" w:rsidRDefault="008F0FC2">
      <w:pPr>
        <w:spacing w:line="108" w:lineRule="exact"/>
        <w:rPr>
          <w:rFonts w:ascii="Calibri" w:eastAsia="Calibri" w:hAnsi="Calibri" w:cs="Calibri"/>
        </w:rPr>
      </w:pPr>
    </w:p>
    <w:p w14:paraId="6B062E1F" w14:textId="77777777" w:rsidR="008F0FC2" w:rsidRDefault="006B39C4">
      <w:pPr>
        <w:numPr>
          <w:ilvl w:val="0"/>
          <w:numId w:val="26"/>
        </w:numPr>
        <w:tabs>
          <w:tab w:val="left" w:pos="698"/>
        </w:tabs>
        <w:ind w:left="698" w:hanging="698"/>
        <w:rPr>
          <w:rFonts w:ascii="Calibri" w:eastAsia="Calibri" w:hAnsi="Calibri" w:cs="Calibri"/>
        </w:rPr>
      </w:pPr>
      <w:r>
        <w:rPr>
          <w:rFonts w:eastAsia="Times New Roman"/>
        </w:rPr>
        <w:t>interactions.</w:t>
      </w:r>
    </w:p>
    <w:p w14:paraId="67243E51" w14:textId="77777777" w:rsidR="008F0FC2" w:rsidRDefault="008F0FC2">
      <w:pPr>
        <w:spacing w:line="273" w:lineRule="exact"/>
        <w:rPr>
          <w:rFonts w:ascii="Calibri" w:eastAsia="Calibri" w:hAnsi="Calibri" w:cs="Calibri"/>
        </w:rPr>
      </w:pPr>
    </w:p>
    <w:p w14:paraId="7477885B" w14:textId="77777777" w:rsidR="008F0FC2" w:rsidRDefault="006B39C4">
      <w:pPr>
        <w:numPr>
          <w:ilvl w:val="0"/>
          <w:numId w:val="26"/>
        </w:numPr>
        <w:tabs>
          <w:tab w:val="left" w:pos="1418"/>
        </w:tabs>
        <w:ind w:left="1418" w:hanging="1418"/>
        <w:rPr>
          <w:rFonts w:ascii="Calibri" w:eastAsia="Calibri" w:hAnsi="Calibri" w:cs="Calibri"/>
        </w:rPr>
      </w:pPr>
      <w:r>
        <w:rPr>
          <w:rFonts w:eastAsia="Times New Roman"/>
        </w:rPr>
        <w:t>Further, when participants who moved the bowls (previously excluded) were included in</w:t>
      </w:r>
    </w:p>
    <w:p w14:paraId="28B71095" w14:textId="77777777" w:rsidR="008F0FC2" w:rsidRDefault="008F0FC2">
      <w:pPr>
        <w:spacing w:line="110" w:lineRule="exact"/>
        <w:rPr>
          <w:rFonts w:ascii="Calibri" w:eastAsia="Calibri" w:hAnsi="Calibri" w:cs="Calibri"/>
        </w:rPr>
      </w:pPr>
    </w:p>
    <w:p w14:paraId="1203F1FC" w14:textId="77777777" w:rsidR="008F0FC2" w:rsidRDefault="006B39C4">
      <w:pPr>
        <w:numPr>
          <w:ilvl w:val="0"/>
          <w:numId w:val="26"/>
        </w:numPr>
        <w:tabs>
          <w:tab w:val="left" w:pos="698"/>
        </w:tabs>
        <w:ind w:left="698" w:hanging="698"/>
        <w:rPr>
          <w:rFonts w:ascii="Calibri" w:eastAsia="Calibri" w:hAnsi="Calibri" w:cs="Calibri"/>
        </w:rPr>
      </w:pPr>
      <w:r>
        <w:rPr>
          <w:rFonts w:eastAsia="Times New Roman"/>
        </w:rPr>
        <w:t>analysis (N = 56), the interaction between snack type and chocolate position remained significant,</w:t>
      </w:r>
    </w:p>
    <w:p w14:paraId="3C66F975" w14:textId="77777777" w:rsidR="008F0FC2" w:rsidRDefault="008F0FC2">
      <w:pPr>
        <w:sectPr w:rsidR="008F0FC2">
          <w:type w:val="continuous"/>
          <w:pgSz w:w="11900" w:h="16840"/>
          <w:pgMar w:top="926" w:right="1440" w:bottom="1139" w:left="742" w:header="0" w:footer="0" w:gutter="0"/>
          <w:cols w:space="720" w:equalWidth="0">
            <w:col w:w="9718"/>
          </w:cols>
        </w:sectPr>
      </w:pPr>
    </w:p>
    <w:p w14:paraId="557CDE16" w14:textId="77777777" w:rsidR="008F0FC2" w:rsidRDefault="006B39C4">
      <w:pPr>
        <w:ind w:left="3618"/>
        <w:rPr>
          <w:sz w:val="20"/>
          <w:szCs w:val="20"/>
        </w:rPr>
      </w:pPr>
      <w:bookmarkStart w:id="15" w:name="page17"/>
      <w:bookmarkEnd w:id="15"/>
      <w:r>
        <w:rPr>
          <w:rFonts w:eastAsia="Times New Roman"/>
          <w:color w:val="FFFFFF"/>
          <w:sz w:val="27"/>
          <w:szCs w:val="27"/>
        </w:rPr>
        <w:lastRenderedPageBreak/>
        <w:t>ACCEPTED MANUSCRIPT</w:t>
      </w:r>
    </w:p>
    <w:p w14:paraId="3260D101" w14:textId="77777777" w:rsidR="008F0FC2" w:rsidRDefault="006B39C4">
      <w:pPr>
        <w:spacing w:line="20" w:lineRule="exact"/>
        <w:rPr>
          <w:sz w:val="20"/>
          <w:szCs w:val="20"/>
        </w:rPr>
      </w:pPr>
      <w:r>
        <w:rPr>
          <w:noProof/>
          <w:sz w:val="20"/>
          <w:szCs w:val="20"/>
        </w:rPr>
        <w:drawing>
          <wp:anchor distT="0" distB="0" distL="114300" distR="114300" simplePos="0" relativeHeight="251665920" behindDoc="1" locked="0" layoutInCell="0" allowOverlap="1" wp14:anchorId="5DB184C2" wp14:editId="7E3EF631">
            <wp:simplePos x="0" y="0"/>
            <wp:positionH relativeFrom="column">
              <wp:posOffset>189865</wp:posOffset>
            </wp:positionH>
            <wp:positionV relativeFrom="paragraph">
              <wp:posOffset>-182880</wp:posOffset>
            </wp:positionV>
            <wp:extent cx="6225540" cy="217805"/>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8"/>
                    <a:srcRect/>
                    <a:stretch>
                      <a:fillRect/>
                    </a:stretch>
                  </pic:blipFill>
                  <pic:spPr bwMode="auto">
                    <a:xfrm>
                      <a:off x="0" y="0"/>
                      <a:ext cx="6225540" cy="217805"/>
                    </a:xfrm>
                    <a:prstGeom prst="rect">
                      <a:avLst/>
                    </a:prstGeom>
                    <a:noFill/>
                  </pic:spPr>
                </pic:pic>
              </a:graphicData>
            </a:graphic>
          </wp:anchor>
        </w:drawing>
      </w:r>
    </w:p>
    <w:p w14:paraId="473ED321" w14:textId="77777777" w:rsidR="008F0FC2" w:rsidRPr="006B39C4" w:rsidRDefault="006B39C4" w:rsidP="006B39C4">
      <w:pPr>
        <w:numPr>
          <w:ilvl w:val="0"/>
          <w:numId w:val="27"/>
        </w:numPr>
        <w:tabs>
          <w:tab w:val="left" w:pos="698"/>
        </w:tabs>
        <w:ind w:left="698" w:hanging="698"/>
        <w:rPr>
          <w:rFonts w:ascii="Calibri" w:eastAsia="Calibri" w:hAnsi="Calibri" w:cs="Calibri"/>
        </w:rPr>
      </w:pPr>
      <w:proofErr w:type="gramStart"/>
      <w:r w:rsidRPr="006B39C4">
        <w:rPr>
          <w:rFonts w:eastAsia="Times New Roman"/>
          <w:i/>
          <w:iCs/>
        </w:rPr>
        <w:t>F</w:t>
      </w:r>
      <w:r w:rsidRPr="006B39C4">
        <w:rPr>
          <w:rFonts w:eastAsia="Times New Roman"/>
        </w:rPr>
        <w:t>(</w:t>
      </w:r>
      <w:proofErr w:type="gramEnd"/>
      <w:r w:rsidRPr="006B39C4">
        <w:rPr>
          <w:rFonts w:eastAsia="Times New Roman"/>
        </w:rPr>
        <w:t>1, 47) = 4.768,</w:t>
      </w:r>
      <w:r w:rsidRPr="006B39C4">
        <w:rPr>
          <w:rFonts w:eastAsia="Times New Roman"/>
          <w:i/>
          <w:iCs/>
        </w:rPr>
        <w:t xml:space="preserve"> p </w:t>
      </w:r>
      <w:r w:rsidRPr="006B39C4">
        <w:rPr>
          <w:rFonts w:eastAsia="Times New Roman"/>
        </w:rPr>
        <w:t>= .034,</w:t>
      </w:r>
      <w:r w:rsidRPr="006B39C4">
        <w:rPr>
          <w:rFonts w:eastAsia="Times New Roman"/>
          <w:i/>
          <w:iCs/>
        </w:rPr>
        <w:t xml:space="preserve"> </w:t>
      </w:r>
      <w:r w:rsidRPr="006B39C4">
        <w:rPr>
          <w:rFonts w:ascii="Cambria Math" w:eastAsia="Cambria Math" w:hAnsi="Cambria Math" w:cs="Cambria Math"/>
        </w:rPr>
        <w:t>ȵ</w:t>
      </w:r>
      <w:r w:rsidRPr="006B39C4">
        <w:rPr>
          <w:rFonts w:eastAsia="Times New Roman"/>
          <w:i/>
          <w:iCs/>
        </w:rPr>
        <w:t xml:space="preserve"> </w:t>
      </w:r>
      <w:r w:rsidRPr="006B39C4">
        <w:rPr>
          <w:rFonts w:eastAsia="Times New Roman"/>
        </w:rPr>
        <w:t>= .092. Moreover, the secondary interactions between salience and</w:t>
      </w:r>
    </w:p>
    <w:p w14:paraId="50366291" w14:textId="77777777" w:rsidR="008F0FC2" w:rsidRPr="006B39C4" w:rsidRDefault="008F0FC2" w:rsidP="006B39C4">
      <w:pPr>
        <w:rPr>
          <w:rFonts w:ascii="Calibri" w:eastAsia="Calibri" w:hAnsi="Calibri" w:cs="Calibri"/>
        </w:rPr>
      </w:pPr>
    </w:p>
    <w:p w14:paraId="51703CC0" w14:textId="77777777" w:rsidR="008F0FC2" w:rsidRPr="006B39C4" w:rsidRDefault="006B39C4" w:rsidP="006B39C4">
      <w:pPr>
        <w:numPr>
          <w:ilvl w:val="0"/>
          <w:numId w:val="27"/>
        </w:numPr>
        <w:tabs>
          <w:tab w:val="left" w:pos="698"/>
        </w:tabs>
        <w:ind w:left="698" w:hanging="698"/>
        <w:rPr>
          <w:rFonts w:ascii="Calibri" w:eastAsia="Calibri" w:hAnsi="Calibri" w:cs="Calibri"/>
        </w:rPr>
      </w:pPr>
      <w:r w:rsidRPr="006B39C4">
        <w:rPr>
          <w:rFonts w:eastAsia="Times New Roman"/>
        </w:rPr>
        <w:t xml:space="preserve">snack type remained significant, snack type and visual salience of fruit, </w:t>
      </w:r>
      <w:r w:rsidRPr="006B39C4">
        <w:rPr>
          <w:rFonts w:eastAsia="Times New Roman"/>
          <w:i/>
          <w:iCs/>
        </w:rPr>
        <w:t>F</w:t>
      </w:r>
      <w:r w:rsidRPr="006B39C4">
        <w:rPr>
          <w:rFonts w:eastAsia="Times New Roman"/>
        </w:rPr>
        <w:t xml:space="preserve">(1,47) = 17.48, </w:t>
      </w:r>
      <w:r w:rsidRPr="006B39C4">
        <w:rPr>
          <w:rFonts w:eastAsia="Times New Roman"/>
          <w:i/>
          <w:iCs/>
        </w:rPr>
        <w:t>p</w:t>
      </w:r>
      <w:r w:rsidRPr="006B39C4">
        <w:rPr>
          <w:rFonts w:eastAsia="Times New Roman"/>
        </w:rPr>
        <w:t xml:space="preserve"> &lt; .001, </w:t>
      </w:r>
      <w:r w:rsidRPr="006B39C4">
        <w:rPr>
          <w:rFonts w:ascii="Cambria Math" w:eastAsia="Cambria Math" w:hAnsi="Cambria Math" w:cs="Cambria Math"/>
        </w:rPr>
        <w:t>ȵ</w:t>
      </w:r>
    </w:p>
    <w:p w14:paraId="59D7770D" w14:textId="77777777" w:rsidR="008F0FC2" w:rsidRPr="006B39C4" w:rsidRDefault="008F0FC2" w:rsidP="006B39C4">
      <w:pPr>
        <w:rPr>
          <w:rFonts w:ascii="Calibri" w:eastAsia="Calibri" w:hAnsi="Calibri" w:cs="Calibri"/>
        </w:rPr>
      </w:pPr>
    </w:p>
    <w:p w14:paraId="39FF1DBE" w14:textId="77777777" w:rsidR="008F0FC2" w:rsidRPr="006B39C4" w:rsidRDefault="006B39C4" w:rsidP="006B39C4">
      <w:pPr>
        <w:numPr>
          <w:ilvl w:val="0"/>
          <w:numId w:val="27"/>
        </w:numPr>
        <w:tabs>
          <w:tab w:val="left" w:pos="698"/>
        </w:tabs>
        <w:ind w:left="698" w:hanging="698"/>
        <w:rPr>
          <w:rFonts w:ascii="Calibri" w:eastAsia="Calibri" w:hAnsi="Calibri" w:cs="Calibri"/>
        </w:rPr>
      </w:pPr>
      <w:r w:rsidRPr="006B39C4">
        <w:rPr>
          <w:rFonts w:eastAsia="Times New Roman"/>
        </w:rPr>
        <w:t xml:space="preserve">= .271; snack type and visual salience of chocolate, F(1, 47) = 6.595, </w:t>
      </w:r>
      <w:r w:rsidRPr="006B39C4">
        <w:rPr>
          <w:rFonts w:eastAsia="Times New Roman"/>
          <w:i/>
          <w:iCs/>
        </w:rPr>
        <w:t>p</w:t>
      </w:r>
      <w:r w:rsidRPr="006B39C4">
        <w:rPr>
          <w:rFonts w:eastAsia="Times New Roman"/>
        </w:rPr>
        <w:t xml:space="preserve"> = .013, </w:t>
      </w:r>
      <w:r w:rsidRPr="006B39C4">
        <w:rPr>
          <w:rFonts w:ascii="Cambria Math" w:eastAsia="Cambria Math" w:hAnsi="Cambria Math" w:cs="Cambria Math"/>
        </w:rPr>
        <w:t>ȵ</w:t>
      </w:r>
      <w:r w:rsidRPr="006B39C4">
        <w:rPr>
          <w:rFonts w:eastAsia="Times New Roman"/>
        </w:rPr>
        <w:t xml:space="preserve"> = .123, both in the</w:t>
      </w:r>
    </w:p>
    <w:p w14:paraId="0B24CAB5" w14:textId="77777777" w:rsidR="008F0FC2" w:rsidRDefault="008F0FC2">
      <w:pPr>
        <w:spacing w:line="50" w:lineRule="exact"/>
        <w:rPr>
          <w:rFonts w:ascii="Calibri" w:eastAsia="Calibri" w:hAnsi="Calibri" w:cs="Calibri"/>
          <w:sz w:val="10"/>
          <w:szCs w:val="10"/>
        </w:rPr>
      </w:pPr>
    </w:p>
    <w:p w14:paraId="1D813C93" w14:textId="77777777" w:rsidR="008F0FC2" w:rsidRDefault="006B39C4">
      <w:pPr>
        <w:numPr>
          <w:ilvl w:val="0"/>
          <w:numId w:val="27"/>
        </w:numPr>
        <w:tabs>
          <w:tab w:val="left" w:pos="698"/>
        </w:tabs>
        <w:ind w:left="698" w:hanging="698"/>
        <w:rPr>
          <w:rFonts w:ascii="Calibri" w:eastAsia="Calibri" w:hAnsi="Calibri" w:cs="Calibri"/>
        </w:rPr>
      </w:pPr>
      <w:r>
        <w:rPr>
          <w:rFonts w:eastAsia="Times New Roman"/>
        </w:rPr>
        <w:t>same direction as in the main analysis. These show that the results of the main analysis are robust to</w:t>
      </w:r>
    </w:p>
    <w:p w14:paraId="01FD9D70" w14:textId="77777777" w:rsidR="008F0FC2" w:rsidRDefault="008F0FC2">
      <w:pPr>
        <w:spacing w:line="110" w:lineRule="exact"/>
        <w:rPr>
          <w:rFonts w:ascii="Calibri" w:eastAsia="Calibri" w:hAnsi="Calibri" w:cs="Calibri"/>
        </w:rPr>
      </w:pPr>
    </w:p>
    <w:p w14:paraId="798D707B" w14:textId="77777777" w:rsidR="008F0FC2" w:rsidRDefault="006B39C4">
      <w:pPr>
        <w:numPr>
          <w:ilvl w:val="0"/>
          <w:numId w:val="27"/>
        </w:numPr>
        <w:tabs>
          <w:tab w:val="left" w:pos="698"/>
        </w:tabs>
        <w:ind w:left="698" w:hanging="698"/>
        <w:rPr>
          <w:rFonts w:ascii="Calibri" w:eastAsia="Calibri" w:hAnsi="Calibri" w:cs="Calibri"/>
        </w:rPr>
      </w:pPr>
      <w:r>
        <w:rPr>
          <w:rFonts w:eastAsia="Times New Roman"/>
        </w:rPr>
        <w:t>the inclusion of individuals who moved bowls, and inclusion of only those who consumed snacks</w:t>
      </w:r>
    </w:p>
    <w:p w14:paraId="422111A0" w14:textId="77777777" w:rsidR="008F0FC2" w:rsidRDefault="008F0FC2">
      <w:pPr>
        <w:spacing w:line="108" w:lineRule="exact"/>
        <w:rPr>
          <w:rFonts w:ascii="Calibri" w:eastAsia="Calibri" w:hAnsi="Calibri" w:cs="Calibri"/>
        </w:rPr>
      </w:pPr>
    </w:p>
    <w:p w14:paraId="09AE0A1C" w14:textId="77777777" w:rsidR="008F0FC2" w:rsidRDefault="006B39C4">
      <w:pPr>
        <w:numPr>
          <w:ilvl w:val="0"/>
          <w:numId w:val="27"/>
        </w:numPr>
        <w:tabs>
          <w:tab w:val="left" w:pos="698"/>
        </w:tabs>
        <w:ind w:left="698" w:hanging="698"/>
        <w:rPr>
          <w:rFonts w:ascii="Calibri" w:eastAsia="Calibri" w:hAnsi="Calibri" w:cs="Calibri"/>
        </w:rPr>
      </w:pPr>
      <w:r>
        <w:rPr>
          <w:rFonts w:eastAsia="Times New Roman"/>
        </w:rPr>
        <w:t>from both bowls.</w:t>
      </w:r>
    </w:p>
    <w:p w14:paraId="74C6859F" w14:textId="77777777" w:rsidR="008F0FC2" w:rsidRDefault="008F0FC2">
      <w:pPr>
        <w:spacing w:line="273" w:lineRule="exact"/>
        <w:rPr>
          <w:rFonts w:ascii="Calibri" w:eastAsia="Calibri" w:hAnsi="Calibri" w:cs="Calibri"/>
        </w:rPr>
      </w:pPr>
    </w:p>
    <w:p w14:paraId="7F012077" w14:textId="77777777" w:rsidR="008F0FC2" w:rsidRDefault="006B39C4">
      <w:pPr>
        <w:numPr>
          <w:ilvl w:val="0"/>
          <w:numId w:val="27"/>
        </w:numPr>
        <w:tabs>
          <w:tab w:val="left" w:pos="1418"/>
        </w:tabs>
        <w:ind w:left="1418" w:hanging="1418"/>
        <w:rPr>
          <w:rFonts w:ascii="Calibri" w:eastAsia="Calibri" w:hAnsi="Calibri" w:cs="Calibri"/>
        </w:rPr>
      </w:pPr>
      <w:r>
        <w:rPr>
          <w:rFonts w:eastAsia="Times New Roman"/>
        </w:rPr>
        <w:t>As in the main analysis, sensitivity analysis was repeated with calories consumed. Post hoc</w:t>
      </w:r>
    </w:p>
    <w:p w14:paraId="6947713C" w14:textId="77777777" w:rsidR="008F0FC2" w:rsidRDefault="008F0FC2">
      <w:pPr>
        <w:spacing w:line="110" w:lineRule="exact"/>
        <w:rPr>
          <w:rFonts w:ascii="Calibri" w:eastAsia="Calibri" w:hAnsi="Calibri" w:cs="Calibri"/>
        </w:rPr>
      </w:pPr>
    </w:p>
    <w:p w14:paraId="74CFFC4F" w14:textId="77777777" w:rsidR="008F0FC2" w:rsidRDefault="006B39C4">
      <w:pPr>
        <w:numPr>
          <w:ilvl w:val="0"/>
          <w:numId w:val="27"/>
        </w:numPr>
        <w:tabs>
          <w:tab w:val="left" w:pos="698"/>
        </w:tabs>
        <w:ind w:left="698" w:hanging="698"/>
        <w:rPr>
          <w:rFonts w:ascii="Calibri" w:eastAsia="Calibri" w:hAnsi="Calibri" w:cs="Calibri"/>
        </w:rPr>
      </w:pPr>
      <w:r>
        <w:rPr>
          <w:rFonts w:eastAsia="Times New Roman"/>
        </w:rPr>
        <w:t>power analysis (</w:t>
      </w:r>
      <w:r>
        <w:rPr>
          <w:rFonts w:eastAsia="Times New Roman"/>
          <w:i/>
          <w:iCs/>
        </w:rPr>
        <w:t>d</w:t>
      </w:r>
      <w:r>
        <w:rPr>
          <w:rFonts w:eastAsia="Times New Roman"/>
        </w:rPr>
        <w:t xml:space="preserve"> = .61, α = .05, β = .80, df = 1) suggested that the study would require N = 86</w:t>
      </w:r>
    </w:p>
    <w:p w14:paraId="6A0F6A04" w14:textId="77777777" w:rsidR="008F0FC2" w:rsidRDefault="008F0FC2">
      <w:pPr>
        <w:spacing w:line="110" w:lineRule="exact"/>
        <w:rPr>
          <w:rFonts w:ascii="Calibri" w:eastAsia="Calibri" w:hAnsi="Calibri" w:cs="Calibri"/>
        </w:rPr>
      </w:pPr>
    </w:p>
    <w:p w14:paraId="6C631D74" w14:textId="77777777" w:rsidR="008F0FC2" w:rsidRDefault="006B39C4">
      <w:pPr>
        <w:numPr>
          <w:ilvl w:val="0"/>
          <w:numId w:val="27"/>
        </w:numPr>
        <w:tabs>
          <w:tab w:val="left" w:pos="698"/>
        </w:tabs>
        <w:ind w:left="698" w:hanging="698"/>
        <w:rPr>
          <w:rFonts w:ascii="Calibri" w:eastAsia="Calibri" w:hAnsi="Calibri" w:cs="Calibri"/>
        </w:rPr>
      </w:pPr>
      <w:r>
        <w:rPr>
          <w:rFonts w:eastAsia="Times New Roman"/>
        </w:rPr>
        <w:t>participants to be powered for difference in calorie consumption. The difference in required sample</w:t>
      </w:r>
    </w:p>
    <w:p w14:paraId="316DCA9A" w14:textId="77777777" w:rsidR="008F0FC2" w:rsidRDefault="008F0FC2">
      <w:pPr>
        <w:spacing w:line="110" w:lineRule="exact"/>
        <w:rPr>
          <w:rFonts w:ascii="Calibri" w:eastAsia="Calibri" w:hAnsi="Calibri" w:cs="Calibri"/>
        </w:rPr>
      </w:pPr>
    </w:p>
    <w:p w14:paraId="5C02394E" w14:textId="77777777" w:rsidR="008F0FC2" w:rsidRDefault="006B39C4">
      <w:pPr>
        <w:numPr>
          <w:ilvl w:val="0"/>
          <w:numId w:val="27"/>
        </w:numPr>
        <w:tabs>
          <w:tab w:val="left" w:pos="698"/>
        </w:tabs>
        <w:ind w:left="698" w:hanging="698"/>
        <w:rPr>
          <w:rFonts w:ascii="Calibri" w:eastAsia="Calibri" w:hAnsi="Calibri" w:cs="Calibri"/>
        </w:rPr>
      </w:pPr>
      <w:r>
        <w:rPr>
          <w:rFonts w:eastAsia="Times New Roman"/>
        </w:rPr>
        <w:t>size (weight vs calories) is largely due to the increased variability of measuring calories consumed</w:t>
      </w:r>
    </w:p>
    <w:p w14:paraId="5C5D4A7D" w14:textId="77777777" w:rsidR="008F0FC2" w:rsidRDefault="008F0FC2">
      <w:pPr>
        <w:spacing w:line="110" w:lineRule="exact"/>
        <w:rPr>
          <w:rFonts w:ascii="Calibri" w:eastAsia="Calibri" w:hAnsi="Calibri" w:cs="Calibri"/>
        </w:rPr>
      </w:pPr>
    </w:p>
    <w:p w14:paraId="01FF7F7F" w14:textId="77777777" w:rsidR="008F0FC2" w:rsidRDefault="006B39C4">
      <w:pPr>
        <w:numPr>
          <w:ilvl w:val="0"/>
          <w:numId w:val="27"/>
        </w:numPr>
        <w:tabs>
          <w:tab w:val="left" w:pos="698"/>
        </w:tabs>
        <w:ind w:left="698" w:hanging="698"/>
        <w:rPr>
          <w:rFonts w:ascii="Calibri" w:eastAsia="Calibri" w:hAnsi="Calibri" w:cs="Calibri"/>
        </w:rPr>
      </w:pPr>
      <w:r>
        <w:rPr>
          <w:rFonts w:eastAsia="Times New Roman"/>
        </w:rPr>
        <w:t>compared to measuring grams. When the ANCOVA was conducted on the 22 individuals who</w:t>
      </w:r>
    </w:p>
    <w:p w14:paraId="41CAD5B2" w14:textId="77777777" w:rsidR="008F0FC2" w:rsidRDefault="008F0FC2">
      <w:pPr>
        <w:spacing w:line="110" w:lineRule="exact"/>
        <w:rPr>
          <w:rFonts w:ascii="Calibri" w:eastAsia="Calibri" w:hAnsi="Calibri" w:cs="Calibri"/>
        </w:rPr>
      </w:pPr>
    </w:p>
    <w:p w14:paraId="1D74EE1A" w14:textId="77777777" w:rsidR="008F0FC2" w:rsidRDefault="006B39C4">
      <w:pPr>
        <w:numPr>
          <w:ilvl w:val="0"/>
          <w:numId w:val="27"/>
        </w:numPr>
        <w:tabs>
          <w:tab w:val="left" w:pos="698"/>
        </w:tabs>
        <w:ind w:left="698" w:hanging="698"/>
        <w:rPr>
          <w:rFonts w:ascii="Calibri" w:eastAsia="Calibri" w:hAnsi="Calibri" w:cs="Calibri"/>
        </w:rPr>
      </w:pPr>
      <w:r>
        <w:rPr>
          <w:rFonts w:eastAsia="Times New Roman"/>
        </w:rPr>
        <w:t xml:space="preserve">consumed from both bowls, all analysis was non-significant, all </w:t>
      </w:r>
      <w:r>
        <w:rPr>
          <w:rFonts w:eastAsia="Times New Roman"/>
          <w:i/>
          <w:iCs/>
        </w:rPr>
        <w:t>p</w:t>
      </w:r>
      <w:r>
        <w:rPr>
          <w:rFonts w:eastAsia="Times New Roman"/>
        </w:rPr>
        <w:t>s &gt;.164. When sensitivity analysis</w:t>
      </w:r>
    </w:p>
    <w:p w14:paraId="29DF1D29" w14:textId="77777777" w:rsidR="008F0FC2" w:rsidRDefault="008F0FC2">
      <w:pPr>
        <w:spacing w:line="110" w:lineRule="exact"/>
        <w:rPr>
          <w:rFonts w:ascii="Calibri" w:eastAsia="Calibri" w:hAnsi="Calibri" w:cs="Calibri"/>
        </w:rPr>
      </w:pPr>
    </w:p>
    <w:p w14:paraId="6F6E6CD5" w14:textId="77777777" w:rsidR="008F0FC2" w:rsidRDefault="006B39C4">
      <w:pPr>
        <w:numPr>
          <w:ilvl w:val="0"/>
          <w:numId w:val="27"/>
        </w:numPr>
        <w:tabs>
          <w:tab w:val="left" w:pos="698"/>
        </w:tabs>
        <w:ind w:left="698" w:hanging="698"/>
        <w:rPr>
          <w:rFonts w:ascii="Calibri" w:eastAsia="Calibri" w:hAnsi="Calibri" w:cs="Calibri"/>
        </w:rPr>
      </w:pPr>
      <w:r>
        <w:rPr>
          <w:rFonts w:eastAsia="Times New Roman"/>
        </w:rPr>
        <w:t xml:space="preserve">with all individuals (N = 56) was conducted on calories consumed, no main effects were found, </w:t>
      </w:r>
      <w:r>
        <w:rPr>
          <w:rFonts w:eastAsia="Times New Roman"/>
          <w:i/>
          <w:iCs/>
        </w:rPr>
        <w:t>p</w:t>
      </w:r>
      <w:r>
        <w:rPr>
          <w:rFonts w:eastAsia="Times New Roman"/>
        </w:rPr>
        <w:t>s &lt;</w:t>
      </w:r>
    </w:p>
    <w:p w14:paraId="7A521765" w14:textId="77777777" w:rsidR="008F0FC2" w:rsidRDefault="008F0FC2">
      <w:pPr>
        <w:spacing w:line="110" w:lineRule="exact"/>
        <w:rPr>
          <w:rFonts w:ascii="Calibri" w:eastAsia="Calibri" w:hAnsi="Calibri" w:cs="Calibri"/>
        </w:rPr>
      </w:pPr>
    </w:p>
    <w:p w14:paraId="3A586CD0" w14:textId="77777777" w:rsidR="008F0FC2" w:rsidRPr="006B39C4" w:rsidRDefault="006B39C4" w:rsidP="006B39C4">
      <w:pPr>
        <w:numPr>
          <w:ilvl w:val="0"/>
          <w:numId w:val="27"/>
        </w:numPr>
        <w:tabs>
          <w:tab w:val="left" w:pos="698"/>
        </w:tabs>
        <w:ind w:left="698" w:hanging="698"/>
        <w:rPr>
          <w:rFonts w:ascii="Calibri" w:eastAsia="Calibri" w:hAnsi="Calibri" w:cs="Calibri"/>
        </w:rPr>
      </w:pPr>
      <w:r>
        <w:rPr>
          <w:rFonts w:eastAsia="Times New Roman"/>
        </w:rPr>
        <w:t>.</w:t>
      </w:r>
      <w:r w:rsidRPr="006B39C4">
        <w:rPr>
          <w:rFonts w:eastAsia="Times New Roman"/>
        </w:rPr>
        <w:t>680. A significant interaction between snack type and chocolate bowl position was once again found,</w:t>
      </w:r>
    </w:p>
    <w:p w14:paraId="6D53296C" w14:textId="77777777" w:rsidR="008F0FC2" w:rsidRPr="006B39C4" w:rsidRDefault="006B39C4" w:rsidP="006B39C4">
      <w:pPr>
        <w:numPr>
          <w:ilvl w:val="0"/>
          <w:numId w:val="27"/>
        </w:numPr>
        <w:tabs>
          <w:tab w:val="left" w:pos="698"/>
        </w:tabs>
        <w:ind w:left="698" w:hanging="698"/>
        <w:rPr>
          <w:rFonts w:ascii="Calibri" w:eastAsia="Calibri" w:hAnsi="Calibri" w:cs="Calibri"/>
        </w:rPr>
      </w:pPr>
      <w:proofErr w:type="gramStart"/>
      <w:r w:rsidRPr="006B39C4">
        <w:rPr>
          <w:rFonts w:eastAsia="Times New Roman"/>
          <w:i/>
          <w:iCs/>
        </w:rPr>
        <w:t>F</w:t>
      </w:r>
      <w:r w:rsidRPr="006B39C4">
        <w:rPr>
          <w:rFonts w:eastAsia="Times New Roman"/>
        </w:rPr>
        <w:t>(</w:t>
      </w:r>
      <w:proofErr w:type="gramEnd"/>
      <w:r w:rsidRPr="006B39C4">
        <w:rPr>
          <w:rFonts w:eastAsia="Times New Roman"/>
        </w:rPr>
        <w:t>1, 47) = 4.364,</w:t>
      </w:r>
      <w:r w:rsidRPr="006B39C4">
        <w:rPr>
          <w:rFonts w:eastAsia="Times New Roman"/>
          <w:i/>
          <w:iCs/>
        </w:rPr>
        <w:t xml:space="preserve"> p </w:t>
      </w:r>
      <w:r w:rsidRPr="006B39C4">
        <w:rPr>
          <w:rFonts w:eastAsia="Times New Roman"/>
        </w:rPr>
        <w:t>= .042,</w:t>
      </w:r>
      <w:r w:rsidRPr="006B39C4">
        <w:rPr>
          <w:rFonts w:eastAsia="Times New Roman"/>
          <w:i/>
          <w:iCs/>
        </w:rPr>
        <w:t xml:space="preserve"> </w:t>
      </w:r>
      <w:r w:rsidRPr="006B39C4">
        <w:rPr>
          <w:rFonts w:ascii="Cambria Math" w:eastAsia="Cambria Math" w:hAnsi="Cambria Math" w:cs="Cambria Math"/>
        </w:rPr>
        <w:t>ȵ</w:t>
      </w:r>
      <w:r w:rsidRPr="006B39C4">
        <w:rPr>
          <w:rFonts w:eastAsia="Times New Roman"/>
          <w:i/>
          <w:iCs/>
        </w:rPr>
        <w:t xml:space="preserve"> </w:t>
      </w:r>
      <w:r w:rsidRPr="006B39C4">
        <w:rPr>
          <w:rFonts w:eastAsia="Times New Roman"/>
        </w:rPr>
        <w:t>=.085. Interactions between visual salience and snack type were found,</w:t>
      </w:r>
    </w:p>
    <w:p w14:paraId="2A69077A" w14:textId="77777777" w:rsidR="008F0FC2" w:rsidRPr="006B39C4" w:rsidRDefault="008F0FC2" w:rsidP="006B39C4">
      <w:pPr>
        <w:rPr>
          <w:rFonts w:ascii="Calibri" w:eastAsia="Calibri" w:hAnsi="Calibri" w:cs="Calibri"/>
        </w:rPr>
      </w:pPr>
    </w:p>
    <w:p w14:paraId="1A5094E3" w14:textId="77777777" w:rsidR="008F0FC2" w:rsidRPr="006B39C4" w:rsidRDefault="006B39C4" w:rsidP="006B39C4">
      <w:pPr>
        <w:numPr>
          <w:ilvl w:val="0"/>
          <w:numId w:val="27"/>
        </w:numPr>
        <w:tabs>
          <w:tab w:val="left" w:pos="698"/>
        </w:tabs>
        <w:ind w:left="698" w:hanging="698"/>
        <w:rPr>
          <w:rFonts w:ascii="Calibri" w:eastAsia="Calibri" w:hAnsi="Calibri" w:cs="Calibri"/>
        </w:rPr>
      </w:pPr>
      <w:r w:rsidRPr="006B39C4">
        <w:rPr>
          <w:rFonts w:eastAsia="Times New Roman"/>
          <w:i/>
          <w:iCs/>
        </w:rPr>
        <w:t>p</w:t>
      </w:r>
      <w:r w:rsidRPr="006B39C4">
        <w:rPr>
          <w:rFonts w:eastAsia="Times New Roman"/>
        </w:rPr>
        <w:t>s &lt; .034, with the same directions as in main analysis. The sensitivity analysis on calorie</w:t>
      </w:r>
    </w:p>
    <w:p w14:paraId="206C7978" w14:textId="77777777" w:rsidR="008F0FC2" w:rsidRPr="006B39C4" w:rsidRDefault="008F0FC2" w:rsidP="006B39C4">
      <w:pPr>
        <w:rPr>
          <w:rFonts w:ascii="Calibri" w:eastAsia="Calibri" w:hAnsi="Calibri" w:cs="Calibri"/>
        </w:rPr>
      </w:pPr>
    </w:p>
    <w:p w14:paraId="7C7CC27D" w14:textId="77777777" w:rsidR="008F0FC2" w:rsidRDefault="006B39C4" w:rsidP="006B39C4">
      <w:pPr>
        <w:numPr>
          <w:ilvl w:val="0"/>
          <w:numId w:val="27"/>
        </w:numPr>
        <w:tabs>
          <w:tab w:val="left" w:pos="698"/>
        </w:tabs>
        <w:ind w:left="698" w:hanging="698"/>
        <w:rPr>
          <w:rFonts w:ascii="Calibri" w:eastAsia="Calibri" w:hAnsi="Calibri" w:cs="Calibri"/>
        </w:rPr>
      </w:pPr>
      <w:r w:rsidRPr="006B39C4">
        <w:rPr>
          <w:rFonts w:eastAsia="Times New Roman"/>
        </w:rPr>
        <w:t>consumption suggests that the results may be sensitive</w:t>
      </w:r>
      <w:r>
        <w:rPr>
          <w:rFonts w:eastAsia="Times New Roman"/>
        </w:rPr>
        <w:t xml:space="preserve"> to inclusion of individuals who moved the</w:t>
      </w:r>
    </w:p>
    <w:p w14:paraId="593E23B4" w14:textId="77777777" w:rsidR="008F0FC2" w:rsidRDefault="008F0FC2">
      <w:pPr>
        <w:spacing w:line="108" w:lineRule="exact"/>
        <w:rPr>
          <w:rFonts w:ascii="Calibri" w:eastAsia="Calibri" w:hAnsi="Calibri" w:cs="Calibri"/>
        </w:rPr>
      </w:pPr>
    </w:p>
    <w:p w14:paraId="3FEC989E" w14:textId="77777777" w:rsidR="008F0FC2" w:rsidRDefault="006B39C4">
      <w:pPr>
        <w:numPr>
          <w:ilvl w:val="0"/>
          <w:numId w:val="27"/>
        </w:numPr>
        <w:tabs>
          <w:tab w:val="left" w:pos="698"/>
        </w:tabs>
        <w:ind w:left="698" w:hanging="698"/>
        <w:rPr>
          <w:rFonts w:ascii="Calibri" w:eastAsia="Calibri" w:hAnsi="Calibri" w:cs="Calibri"/>
        </w:rPr>
      </w:pPr>
      <w:r>
        <w:rPr>
          <w:rFonts w:eastAsia="Times New Roman"/>
        </w:rPr>
        <w:t>snacks closer to themselves, and shows no traditional proximity effect.</w:t>
      </w:r>
    </w:p>
    <w:p w14:paraId="72A7B246" w14:textId="77777777" w:rsidR="008F0FC2" w:rsidRDefault="008F0FC2">
      <w:pPr>
        <w:sectPr w:rsidR="008F0FC2">
          <w:pgSz w:w="11900" w:h="16840"/>
          <w:pgMar w:top="926" w:right="1440" w:bottom="1440" w:left="742" w:header="0" w:footer="0" w:gutter="0"/>
          <w:cols w:space="720" w:equalWidth="0">
            <w:col w:w="9718"/>
          </w:cols>
        </w:sectPr>
      </w:pPr>
    </w:p>
    <w:tbl>
      <w:tblPr>
        <w:tblW w:w="0" w:type="auto"/>
        <w:tblLayout w:type="fixed"/>
        <w:tblCellMar>
          <w:left w:w="0" w:type="dxa"/>
          <w:right w:w="0" w:type="dxa"/>
        </w:tblCellMar>
        <w:tblLook w:val="04A0" w:firstRow="1" w:lastRow="0" w:firstColumn="1" w:lastColumn="0" w:noHBand="0" w:noVBand="1"/>
      </w:tblPr>
      <w:tblGrid>
        <w:gridCol w:w="880"/>
        <w:gridCol w:w="8500"/>
      </w:tblGrid>
      <w:tr w:rsidR="008F0FC2" w14:paraId="61934C95" w14:textId="77777777">
        <w:trPr>
          <w:trHeight w:val="355"/>
        </w:trPr>
        <w:tc>
          <w:tcPr>
            <w:tcW w:w="880" w:type="dxa"/>
            <w:vAlign w:val="bottom"/>
          </w:tcPr>
          <w:p w14:paraId="266F0F35" w14:textId="77777777" w:rsidR="008F0FC2" w:rsidRDefault="008F0FC2">
            <w:pPr>
              <w:rPr>
                <w:sz w:val="24"/>
                <w:szCs w:val="24"/>
              </w:rPr>
            </w:pPr>
            <w:bookmarkStart w:id="16" w:name="page18"/>
            <w:bookmarkEnd w:id="16"/>
          </w:p>
        </w:tc>
        <w:tc>
          <w:tcPr>
            <w:tcW w:w="8500" w:type="dxa"/>
            <w:vAlign w:val="bottom"/>
          </w:tcPr>
          <w:p w14:paraId="0DA72DC3" w14:textId="77777777" w:rsidR="008F0FC2" w:rsidRDefault="006B39C4">
            <w:pPr>
              <w:ind w:left="81"/>
              <w:jc w:val="center"/>
              <w:rPr>
                <w:sz w:val="20"/>
                <w:szCs w:val="20"/>
              </w:rPr>
            </w:pPr>
            <w:r>
              <w:rPr>
                <w:rFonts w:eastAsia="Times New Roman"/>
                <w:color w:val="FFFFFF"/>
                <w:sz w:val="27"/>
                <w:szCs w:val="27"/>
              </w:rPr>
              <w:t>ACCEPTED MANUSCRIPT</w:t>
            </w:r>
          </w:p>
        </w:tc>
      </w:tr>
      <w:tr w:rsidR="008F0FC2" w14:paraId="79E241FF" w14:textId="77777777">
        <w:trPr>
          <w:trHeight w:val="408"/>
        </w:trPr>
        <w:tc>
          <w:tcPr>
            <w:tcW w:w="880" w:type="dxa"/>
            <w:vAlign w:val="bottom"/>
          </w:tcPr>
          <w:p w14:paraId="6AEDD98D" w14:textId="77777777" w:rsidR="008F0FC2" w:rsidRDefault="006B39C4">
            <w:pPr>
              <w:ind w:right="430"/>
              <w:jc w:val="right"/>
              <w:rPr>
                <w:sz w:val="20"/>
                <w:szCs w:val="20"/>
              </w:rPr>
            </w:pPr>
            <w:r>
              <w:rPr>
                <w:rFonts w:ascii="Calibri" w:eastAsia="Calibri" w:hAnsi="Calibri" w:cs="Calibri"/>
                <w:w w:val="95"/>
              </w:rPr>
              <w:t>363</w:t>
            </w:r>
          </w:p>
        </w:tc>
        <w:tc>
          <w:tcPr>
            <w:tcW w:w="8500" w:type="dxa"/>
            <w:vAlign w:val="bottom"/>
          </w:tcPr>
          <w:p w14:paraId="41BFE5DE" w14:textId="77777777" w:rsidR="008F0FC2" w:rsidRDefault="006B39C4">
            <w:pPr>
              <w:ind w:left="61"/>
              <w:jc w:val="center"/>
              <w:rPr>
                <w:sz w:val="20"/>
                <w:szCs w:val="20"/>
              </w:rPr>
            </w:pPr>
            <w:r>
              <w:rPr>
                <w:rFonts w:eastAsia="Times New Roman"/>
                <w:b/>
                <w:bCs/>
              </w:rPr>
              <w:t>Discussion</w:t>
            </w:r>
          </w:p>
        </w:tc>
      </w:tr>
      <w:tr w:rsidR="008F0FC2" w14:paraId="1416CC5D" w14:textId="77777777">
        <w:trPr>
          <w:trHeight w:val="538"/>
        </w:trPr>
        <w:tc>
          <w:tcPr>
            <w:tcW w:w="880" w:type="dxa"/>
            <w:vAlign w:val="bottom"/>
          </w:tcPr>
          <w:p w14:paraId="780AD75C" w14:textId="77777777" w:rsidR="008F0FC2" w:rsidRDefault="006B39C4">
            <w:pPr>
              <w:ind w:right="430"/>
              <w:jc w:val="right"/>
              <w:rPr>
                <w:sz w:val="20"/>
                <w:szCs w:val="20"/>
              </w:rPr>
            </w:pPr>
            <w:r>
              <w:rPr>
                <w:rFonts w:ascii="Calibri" w:eastAsia="Calibri" w:hAnsi="Calibri" w:cs="Calibri"/>
                <w:w w:val="95"/>
              </w:rPr>
              <w:t>364</w:t>
            </w:r>
          </w:p>
        </w:tc>
        <w:tc>
          <w:tcPr>
            <w:tcW w:w="8500" w:type="dxa"/>
            <w:vAlign w:val="bottom"/>
          </w:tcPr>
          <w:p w14:paraId="52F4CAD9" w14:textId="77777777" w:rsidR="008F0FC2" w:rsidRDefault="006B39C4">
            <w:pPr>
              <w:ind w:left="540"/>
              <w:rPr>
                <w:sz w:val="20"/>
                <w:szCs w:val="20"/>
              </w:rPr>
            </w:pPr>
            <w:r>
              <w:rPr>
                <w:rFonts w:eastAsia="Times New Roman"/>
                <w:w w:val="99"/>
              </w:rPr>
              <w:t>No traditional proximity effect was found for either snack type, and thus failing to support</w:t>
            </w:r>
          </w:p>
        </w:tc>
      </w:tr>
    </w:tbl>
    <w:p w14:paraId="49AAC3FB" w14:textId="77777777" w:rsidR="008F0FC2" w:rsidRDefault="006B39C4">
      <w:pPr>
        <w:spacing w:line="20" w:lineRule="exact"/>
        <w:rPr>
          <w:sz w:val="20"/>
          <w:szCs w:val="20"/>
        </w:rPr>
      </w:pPr>
      <w:r>
        <w:rPr>
          <w:noProof/>
          <w:sz w:val="20"/>
          <w:szCs w:val="20"/>
        </w:rPr>
        <w:drawing>
          <wp:anchor distT="0" distB="0" distL="114300" distR="114300" simplePos="0" relativeHeight="251666944" behindDoc="1" locked="0" layoutInCell="0" allowOverlap="1" wp14:anchorId="5077AF55" wp14:editId="1A8E41B3">
            <wp:simplePos x="0" y="0"/>
            <wp:positionH relativeFrom="column">
              <wp:posOffset>190500</wp:posOffset>
            </wp:positionH>
            <wp:positionV relativeFrom="paragraph">
              <wp:posOffset>-811530</wp:posOffset>
            </wp:positionV>
            <wp:extent cx="6225540" cy="217805"/>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8"/>
                    <a:srcRect/>
                    <a:stretch>
                      <a:fillRect/>
                    </a:stretch>
                  </pic:blipFill>
                  <pic:spPr bwMode="auto">
                    <a:xfrm>
                      <a:off x="0" y="0"/>
                      <a:ext cx="6225540" cy="217805"/>
                    </a:xfrm>
                    <a:prstGeom prst="rect">
                      <a:avLst/>
                    </a:prstGeom>
                    <a:noFill/>
                  </pic:spPr>
                </pic:pic>
              </a:graphicData>
            </a:graphic>
          </wp:anchor>
        </w:drawing>
      </w:r>
    </w:p>
    <w:p w14:paraId="372D56DD" w14:textId="77777777" w:rsidR="008F0FC2" w:rsidRDefault="008F0FC2">
      <w:pPr>
        <w:spacing w:line="91" w:lineRule="exact"/>
        <w:rPr>
          <w:sz w:val="20"/>
          <w:szCs w:val="20"/>
        </w:rPr>
      </w:pPr>
    </w:p>
    <w:p w14:paraId="616A3E97" w14:textId="77777777" w:rsidR="008F0FC2" w:rsidRDefault="006B39C4">
      <w:pPr>
        <w:numPr>
          <w:ilvl w:val="0"/>
          <w:numId w:val="28"/>
        </w:numPr>
        <w:tabs>
          <w:tab w:val="left" w:pos="700"/>
        </w:tabs>
        <w:ind w:left="700" w:hanging="698"/>
        <w:rPr>
          <w:rFonts w:ascii="Calibri" w:eastAsia="Calibri" w:hAnsi="Calibri" w:cs="Calibri"/>
        </w:rPr>
      </w:pPr>
      <w:r>
        <w:rPr>
          <w:rFonts w:eastAsia="Times New Roman"/>
        </w:rPr>
        <w:t>hypotheses H1 and H2. Rather, The results show that a greater quantity of a fruit was consumed when</w:t>
      </w:r>
    </w:p>
    <w:p w14:paraId="43F00CAF" w14:textId="77777777" w:rsidR="008F0FC2" w:rsidRDefault="008F0FC2">
      <w:pPr>
        <w:spacing w:line="110" w:lineRule="exact"/>
        <w:rPr>
          <w:rFonts w:ascii="Calibri" w:eastAsia="Calibri" w:hAnsi="Calibri" w:cs="Calibri"/>
        </w:rPr>
      </w:pPr>
    </w:p>
    <w:p w14:paraId="6B2369A4" w14:textId="77777777" w:rsidR="008F0FC2" w:rsidRDefault="006B39C4">
      <w:pPr>
        <w:numPr>
          <w:ilvl w:val="0"/>
          <w:numId w:val="28"/>
        </w:numPr>
        <w:tabs>
          <w:tab w:val="left" w:pos="700"/>
        </w:tabs>
        <w:ind w:left="700" w:hanging="698"/>
        <w:rPr>
          <w:rFonts w:ascii="Calibri" w:eastAsia="Calibri" w:hAnsi="Calibri" w:cs="Calibri"/>
        </w:rPr>
      </w:pPr>
      <w:r>
        <w:rPr>
          <w:rFonts w:eastAsia="Times New Roman"/>
        </w:rPr>
        <w:t>the chocolate snack was placed further away than the fruit, illustrating that consumption of the</w:t>
      </w:r>
    </w:p>
    <w:p w14:paraId="4898B123" w14:textId="77777777" w:rsidR="008F0FC2" w:rsidRDefault="008F0FC2">
      <w:pPr>
        <w:spacing w:line="110" w:lineRule="exact"/>
        <w:rPr>
          <w:rFonts w:ascii="Calibri" w:eastAsia="Calibri" w:hAnsi="Calibri" w:cs="Calibri"/>
        </w:rPr>
      </w:pPr>
    </w:p>
    <w:p w14:paraId="24D06F99" w14:textId="77777777" w:rsidR="008F0FC2" w:rsidRDefault="006B39C4">
      <w:pPr>
        <w:numPr>
          <w:ilvl w:val="0"/>
          <w:numId w:val="28"/>
        </w:numPr>
        <w:tabs>
          <w:tab w:val="left" w:pos="700"/>
        </w:tabs>
        <w:ind w:left="700" w:hanging="698"/>
        <w:rPr>
          <w:rFonts w:ascii="Calibri" w:eastAsia="Calibri" w:hAnsi="Calibri" w:cs="Calibri"/>
        </w:rPr>
      </w:pPr>
      <w:r>
        <w:rPr>
          <w:rFonts w:eastAsia="Times New Roman"/>
        </w:rPr>
        <w:t>healthier fruit may be contingent on the position of another, unhealthier snack (chocolate), and</w:t>
      </w:r>
    </w:p>
    <w:p w14:paraId="6B55F8ED" w14:textId="77777777" w:rsidR="008F0FC2" w:rsidRDefault="008F0FC2">
      <w:pPr>
        <w:spacing w:line="110" w:lineRule="exact"/>
        <w:rPr>
          <w:rFonts w:ascii="Calibri" w:eastAsia="Calibri" w:hAnsi="Calibri" w:cs="Calibri"/>
        </w:rPr>
      </w:pPr>
    </w:p>
    <w:p w14:paraId="5C3B8CB7" w14:textId="77777777" w:rsidR="008F0FC2" w:rsidRDefault="006B39C4">
      <w:pPr>
        <w:numPr>
          <w:ilvl w:val="0"/>
          <w:numId w:val="28"/>
        </w:numPr>
        <w:tabs>
          <w:tab w:val="left" w:pos="700"/>
        </w:tabs>
        <w:ind w:left="700" w:hanging="698"/>
        <w:rPr>
          <w:rFonts w:ascii="Calibri" w:eastAsia="Calibri" w:hAnsi="Calibri" w:cs="Calibri"/>
        </w:rPr>
      </w:pPr>
      <w:r>
        <w:rPr>
          <w:rFonts w:eastAsia="Times New Roman"/>
        </w:rPr>
        <w:t>accepting hypothesis H3. This displays a “relative”  proximity effect, where the consumption of one</w:t>
      </w:r>
    </w:p>
    <w:p w14:paraId="7392229E" w14:textId="77777777" w:rsidR="008F0FC2" w:rsidRDefault="008F0FC2">
      <w:pPr>
        <w:spacing w:line="110" w:lineRule="exact"/>
        <w:rPr>
          <w:rFonts w:ascii="Calibri" w:eastAsia="Calibri" w:hAnsi="Calibri" w:cs="Calibri"/>
        </w:rPr>
      </w:pPr>
    </w:p>
    <w:p w14:paraId="4846F4F2" w14:textId="77777777" w:rsidR="008F0FC2" w:rsidRDefault="006B39C4">
      <w:pPr>
        <w:numPr>
          <w:ilvl w:val="0"/>
          <w:numId w:val="28"/>
        </w:numPr>
        <w:tabs>
          <w:tab w:val="left" w:pos="700"/>
        </w:tabs>
        <w:ind w:left="700" w:hanging="698"/>
        <w:rPr>
          <w:rFonts w:ascii="Calibri" w:eastAsia="Calibri" w:hAnsi="Calibri" w:cs="Calibri"/>
        </w:rPr>
      </w:pPr>
      <w:r>
        <w:rPr>
          <w:rFonts w:eastAsia="Times New Roman"/>
        </w:rPr>
        <w:t>snack was reliant on the position of a second snack, in this case fruit consumption being reliant on</w:t>
      </w:r>
    </w:p>
    <w:p w14:paraId="652FB0F8" w14:textId="77777777" w:rsidR="008F0FC2" w:rsidRDefault="008F0FC2">
      <w:pPr>
        <w:spacing w:line="110" w:lineRule="exact"/>
        <w:rPr>
          <w:rFonts w:ascii="Calibri" w:eastAsia="Calibri" w:hAnsi="Calibri" w:cs="Calibri"/>
        </w:rPr>
      </w:pPr>
    </w:p>
    <w:p w14:paraId="71A4F7C0" w14:textId="77777777" w:rsidR="008F0FC2" w:rsidRDefault="006B39C4">
      <w:pPr>
        <w:numPr>
          <w:ilvl w:val="0"/>
          <w:numId w:val="28"/>
        </w:numPr>
        <w:tabs>
          <w:tab w:val="left" w:pos="700"/>
        </w:tabs>
        <w:ind w:left="700" w:hanging="698"/>
        <w:rPr>
          <w:rFonts w:ascii="Calibri" w:eastAsia="Calibri" w:hAnsi="Calibri" w:cs="Calibri"/>
        </w:rPr>
      </w:pPr>
      <w:r>
        <w:rPr>
          <w:rFonts w:eastAsia="Times New Roman"/>
        </w:rPr>
        <w:t>chocolate position. Interestingly, chocolate consumption was unaffected by the fruit position. The</w:t>
      </w:r>
    </w:p>
    <w:p w14:paraId="60C182E6" w14:textId="77777777" w:rsidR="008F0FC2" w:rsidRDefault="008F0FC2">
      <w:pPr>
        <w:spacing w:line="113" w:lineRule="exact"/>
        <w:rPr>
          <w:rFonts w:ascii="Calibri" w:eastAsia="Calibri" w:hAnsi="Calibri" w:cs="Calibri"/>
        </w:rPr>
      </w:pPr>
    </w:p>
    <w:p w14:paraId="7AC79F06" w14:textId="77777777" w:rsidR="008F0FC2" w:rsidRDefault="006B39C4">
      <w:pPr>
        <w:numPr>
          <w:ilvl w:val="0"/>
          <w:numId w:val="28"/>
        </w:numPr>
        <w:tabs>
          <w:tab w:val="left" w:pos="700"/>
        </w:tabs>
        <w:ind w:left="700" w:hanging="698"/>
        <w:rPr>
          <w:rFonts w:ascii="Calibri" w:eastAsia="Calibri" w:hAnsi="Calibri" w:cs="Calibri"/>
        </w:rPr>
      </w:pPr>
      <w:r>
        <w:rPr>
          <w:rFonts w:eastAsia="Times New Roman"/>
        </w:rPr>
        <w:t>study also suggests that snack consumption is largely influenced by the visual salience of each snack,</w:t>
      </w:r>
    </w:p>
    <w:p w14:paraId="572C917B" w14:textId="77777777" w:rsidR="008F0FC2" w:rsidRDefault="008F0FC2">
      <w:pPr>
        <w:spacing w:line="110" w:lineRule="exact"/>
        <w:rPr>
          <w:rFonts w:ascii="Calibri" w:eastAsia="Calibri" w:hAnsi="Calibri" w:cs="Calibri"/>
        </w:rPr>
      </w:pPr>
    </w:p>
    <w:p w14:paraId="63D5EF87" w14:textId="77777777" w:rsidR="008F0FC2" w:rsidRDefault="006B39C4">
      <w:pPr>
        <w:numPr>
          <w:ilvl w:val="0"/>
          <w:numId w:val="28"/>
        </w:numPr>
        <w:tabs>
          <w:tab w:val="left" w:pos="700"/>
        </w:tabs>
        <w:ind w:left="700" w:hanging="698"/>
        <w:rPr>
          <w:rFonts w:ascii="Calibri" w:eastAsia="Calibri" w:hAnsi="Calibri" w:cs="Calibri"/>
        </w:rPr>
      </w:pPr>
      <w:r>
        <w:rPr>
          <w:rFonts w:eastAsia="Times New Roman"/>
        </w:rPr>
        <w:t>with more of each snack type (fruit and chocolate) being consumed by those who rated the snack as</w:t>
      </w:r>
    </w:p>
    <w:p w14:paraId="2152F1B3" w14:textId="77777777" w:rsidR="008F0FC2" w:rsidRDefault="008F0FC2">
      <w:pPr>
        <w:spacing w:line="110" w:lineRule="exact"/>
        <w:rPr>
          <w:rFonts w:ascii="Calibri" w:eastAsia="Calibri" w:hAnsi="Calibri" w:cs="Calibri"/>
        </w:rPr>
      </w:pPr>
    </w:p>
    <w:p w14:paraId="060F29D6" w14:textId="77777777" w:rsidR="008F0FC2" w:rsidRDefault="006B39C4">
      <w:pPr>
        <w:numPr>
          <w:ilvl w:val="0"/>
          <w:numId w:val="28"/>
        </w:numPr>
        <w:tabs>
          <w:tab w:val="left" w:pos="700"/>
        </w:tabs>
        <w:ind w:left="700" w:hanging="698"/>
        <w:rPr>
          <w:rFonts w:ascii="Calibri" w:eastAsia="Calibri" w:hAnsi="Calibri" w:cs="Calibri"/>
        </w:rPr>
      </w:pPr>
      <w:r>
        <w:rPr>
          <w:rFonts w:eastAsia="Times New Roman"/>
        </w:rPr>
        <w:t>being more highly salient, despite mean salience ratings being similar across conditions. While</w:t>
      </w:r>
    </w:p>
    <w:p w14:paraId="0EC4A700" w14:textId="77777777" w:rsidR="008F0FC2" w:rsidRDefault="008F0FC2">
      <w:pPr>
        <w:spacing w:line="110" w:lineRule="exact"/>
        <w:rPr>
          <w:rFonts w:ascii="Calibri" w:eastAsia="Calibri" w:hAnsi="Calibri" w:cs="Calibri"/>
        </w:rPr>
      </w:pPr>
    </w:p>
    <w:p w14:paraId="29475D94" w14:textId="77777777" w:rsidR="008F0FC2" w:rsidRDefault="006B39C4">
      <w:pPr>
        <w:numPr>
          <w:ilvl w:val="0"/>
          <w:numId w:val="28"/>
        </w:numPr>
        <w:tabs>
          <w:tab w:val="left" w:pos="700"/>
        </w:tabs>
        <w:ind w:left="700" w:hanging="698"/>
        <w:rPr>
          <w:rFonts w:ascii="Calibri" w:eastAsia="Calibri" w:hAnsi="Calibri" w:cs="Calibri"/>
        </w:rPr>
      </w:pPr>
      <w:r>
        <w:rPr>
          <w:rFonts w:eastAsia="Times New Roman"/>
        </w:rPr>
        <w:t>individuals perceived more effort to be required to attain a snack from further away, this had no</w:t>
      </w:r>
    </w:p>
    <w:p w14:paraId="31DDC18C" w14:textId="77777777" w:rsidR="008F0FC2" w:rsidRDefault="008F0FC2">
      <w:pPr>
        <w:spacing w:line="110" w:lineRule="exact"/>
        <w:rPr>
          <w:rFonts w:ascii="Calibri" w:eastAsia="Calibri" w:hAnsi="Calibri" w:cs="Calibri"/>
        </w:rPr>
      </w:pPr>
    </w:p>
    <w:p w14:paraId="2356D5FA" w14:textId="77777777" w:rsidR="008F0FC2" w:rsidRDefault="006B39C4">
      <w:pPr>
        <w:numPr>
          <w:ilvl w:val="0"/>
          <w:numId w:val="28"/>
        </w:numPr>
        <w:tabs>
          <w:tab w:val="left" w:pos="700"/>
        </w:tabs>
        <w:ind w:left="700" w:hanging="698"/>
        <w:rPr>
          <w:rFonts w:ascii="Calibri" w:eastAsia="Calibri" w:hAnsi="Calibri" w:cs="Calibri"/>
        </w:rPr>
      </w:pPr>
      <w:r>
        <w:rPr>
          <w:rFonts w:eastAsia="Times New Roman"/>
        </w:rPr>
        <w:t>relationship with actual snack consumption. Although the study was not powered to detect differences</w:t>
      </w:r>
    </w:p>
    <w:p w14:paraId="555BA18C" w14:textId="77777777" w:rsidR="008F0FC2" w:rsidRDefault="008F0FC2">
      <w:pPr>
        <w:spacing w:line="110" w:lineRule="exact"/>
        <w:rPr>
          <w:rFonts w:ascii="Calibri" w:eastAsia="Calibri" w:hAnsi="Calibri" w:cs="Calibri"/>
        </w:rPr>
      </w:pPr>
    </w:p>
    <w:p w14:paraId="37516DDF" w14:textId="77777777" w:rsidR="008F0FC2" w:rsidRDefault="006B39C4">
      <w:pPr>
        <w:numPr>
          <w:ilvl w:val="0"/>
          <w:numId w:val="28"/>
        </w:numPr>
        <w:tabs>
          <w:tab w:val="left" w:pos="700"/>
        </w:tabs>
        <w:ind w:left="700" w:hanging="698"/>
        <w:rPr>
          <w:rFonts w:ascii="Calibri" w:eastAsia="Calibri" w:hAnsi="Calibri" w:cs="Calibri"/>
        </w:rPr>
      </w:pPr>
      <w:r>
        <w:rPr>
          <w:rFonts w:eastAsia="Times New Roman"/>
        </w:rPr>
        <w:t>in calorie consumption, findings were similar when calorie consumption was analysed. The</w:t>
      </w:r>
    </w:p>
    <w:p w14:paraId="49F0E113" w14:textId="77777777" w:rsidR="008F0FC2" w:rsidRDefault="008F0FC2">
      <w:pPr>
        <w:spacing w:line="110" w:lineRule="exact"/>
        <w:rPr>
          <w:rFonts w:ascii="Calibri" w:eastAsia="Calibri" w:hAnsi="Calibri" w:cs="Calibri"/>
        </w:rPr>
      </w:pPr>
    </w:p>
    <w:p w14:paraId="38F7604F" w14:textId="77777777" w:rsidR="008F0FC2" w:rsidRDefault="006B39C4">
      <w:pPr>
        <w:numPr>
          <w:ilvl w:val="0"/>
          <w:numId w:val="28"/>
        </w:numPr>
        <w:tabs>
          <w:tab w:val="left" w:pos="700"/>
        </w:tabs>
        <w:ind w:left="700" w:hanging="698"/>
        <w:rPr>
          <w:rFonts w:ascii="Calibri" w:eastAsia="Calibri" w:hAnsi="Calibri" w:cs="Calibri"/>
        </w:rPr>
      </w:pPr>
      <w:r>
        <w:rPr>
          <w:rFonts w:eastAsia="Times New Roman"/>
        </w:rPr>
        <w:t>interaction between fruit consumption and chocolate position approached significance, and higher</w:t>
      </w:r>
    </w:p>
    <w:p w14:paraId="05367857" w14:textId="77777777" w:rsidR="008F0FC2" w:rsidRDefault="008F0FC2">
      <w:pPr>
        <w:spacing w:line="110" w:lineRule="exact"/>
        <w:rPr>
          <w:rFonts w:ascii="Calibri" w:eastAsia="Calibri" w:hAnsi="Calibri" w:cs="Calibri"/>
        </w:rPr>
      </w:pPr>
    </w:p>
    <w:p w14:paraId="15B35994" w14:textId="77777777" w:rsidR="008F0FC2" w:rsidRDefault="006B39C4">
      <w:pPr>
        <w:numPr>
          <w:ilvl w:val="0"/>
          <w:numId w:val="28"/>
        </w:numPr>
        <w:tabs>
          <w:tab w:val="left" w:pos="700"/>
        </w:tabs>
        <w:ind w:left="700" w:hanging="698"/>
        <w:rPr>
          <w:rFonts w:ascii="Calibri" w:eastAsia="Calibri" w:hAnsi="Calibri" w:cs="Calibri"/>
        </w:rPr>
      </w:pPr>
      <w:r>
        <w:rPr>
          <w:rFonts w:eastAsia="Times New Roman"/>
        </w:rPr>
        <w:t>visual salience of each snack correlated with more calories of the corresponding snack being</w:t>
      </w:r>
    </w:p>
    <w:p w14:paraId="1C80508B" w14:textId="77777777" w:rsidR="008F0FC2" w:rsidRDefault="008F0FC2">
      <w:pPr>
        <w:spacing w:line="108" w:lineRule="exact"/>
        <w:rPr>
          <w:rFonts w:ascii="Calibri" w:eastAsia="Calibri" w:hAnsi="Calibri" w:cs="Calibri"/>
        </w:rPr>
      </w:pPr>
    </w:p>
    <w:p w14:paraId="019EACCE" w14:textId="77777777" w:rsidR="008F0FC2" w:rsidRDefault="006B39C4">
      <w:pPr>
        <w:numPr>
          <w:ilvl w:val="0"/>
          <w:numId w:val="28"/>
        </w:numPr>
        <w:tabs>
          <w:tab w:val="left" w:pos="700"/>
        </w:tabs>
        <w:ind w:left="700" w:hanging="698"/>
        <w:rPr>
          <w:rFonts w:ascii="Calibri" w:eastAsia="Calibri" w:hAnsi="Calibri" w:cs="Calibri"/>
        </w:rPr>
      </w:pPr>
      <w:r>
        <w:rPr>
          <w:rFonts w:eastAsia="Times New Roman"/>
        </w:rPr>
        <w:t>consumed.</w:t>
      </w:r>
    </w:p>
    <w:p w14:paraId="3F58192D" w14:textId="77777777" w:rsidR="008F0FC2" w:rsidRDefault="008F0FC2">
      <w:pPr>
        <w:spacing w:line="273" w:lineRule="exact"/>
        <w:rPr>
          <w:rFonts w:ascii="Calibri" w:eastAsia="Calibri" w:hAnsi="Calibri" w:cs="Calibri"/>
        </w:rPr>
      </w:pPr>
    </w:p>
    <w:p w14:paraId="31CAB1FC" w14:textId="77777777" w:rsidR="008F0FC2" w:rsidRDefault="006B39C4">
      <w:pPr>
        <w:numPr>
          <w:ilvl w:val="0"/>
          <w:numId w:val="28"/>
        </w:numPr>
        <w:tabs>
          <w:tab w:val="left" w:pos="1480"/>
        </w:tabs>
        <w:ind w:left="1480" w:hanging="1478"/>
        <w:rPr>
          <w:rFonts w:ascii="Calibri" w:eastAsia="Calibri" w:hAnsi="Calibri" w:cs="Calibri"/>
        </w:rPr>
      </w:pPr>
      <w:r>
        <w:rPr>
          <w:rFonts w:eastAsia="Times New Roman"/>
        </w:rPr>
        <w:t>The main finding of a relative proximity effect is novel and brings in to question how the</w:t>
      </w:r>
    </w:p>
    <w:p w14:paraId="481ADF4C" w14:textId="77777777" w:rsidR="008F0FC2" w:rsidRDefault="008F0FC2">
      <w:pPr>
        <w:spacing w:line="110" w:lineRule="exact"/>
        <w:rPr>
          <w:rFonts w:ascii="Calibri" w:eastAsia="Calibri" w:hAnsi="Calibri" w:cs="Calibri"/>
        </w:rPr>
      </w:pPr>
    </w:p>
    <w:p w14:paraId="49F53CC7" w14:textId="77777777" w:rsidR="008F0FC2" w:rsidRDefault="006B39C4">
      <w:pPr>
        <w:numPr>
          <w:ilvl w:val="0"/>
          <w:numId w:val="28"/>
        </w:numPr>
        <w:tabs>
          <w:tab w:val="left" w:pos="700"/>
        </w:tabs>
        <w:ind w:left="700" w:hanging="698"/>
        <w:rPr>
          <w:rFonts w:ascii="Calibri" w:eastAsia="Calibri" w:hAnsi="Calibri" w:cs="Calibri"/>
        </w:rPr>
      </w:pPr>
      <w:r>
        <w:rPr>
          <w:rFonts w:eastAsia="Times New Roman"/>
        </w:rPr>
        <w:t>proximity effect should be considered in future studies. Previous studies and reviews have defined the</w:t>
      </w:r>
    </w:p>
    <w:p w14:paraId="602973C9" w14:textId="77777777" w:rsidR="008F0FC2" w:rsidRDefault="008F0FC2">
      <w:pPr>
        <w:spacing w:line="110" w:lineRule="exact"/>
        <w:rPr>
          <w:rFonts w:ascii="Calibri" w:eastAsia="Calibri" w:hAnsi="Calibri" w:cs="Calibri"/>
        </w:rPr>
      </w:pPr>
    </w:p>
    <w:p w14:paraId="314BC987" w14:textId="77777777" w:rsidR="008F0FC2" w:rsidRDefault="006B39C4">
      <w:pPr>
        <w:numPr>
          <w:ilvl w:val="0"/>
          <w:numId w:val="28"/>
        </w:numPr>
        <w:tabs>
          <w:tab w:val="left" w:pos="700"/>
        </w:tabs>
        <w:ind w:left="700" w:hanging="698"/>
        <w:rPr>
          <w:rFonts w:ascii="Calibri" w:eastAsia="Calibri" w:hAnsi="Calibri" w:cs="Calibri"/>
        </w:rPr>
      </w:pPr>
      <w:r>
        <w:rPr>
          <w:rFonts w:eastAsia="Times New Roman"/>
        </w:rPr>
        <w:t>proximity effect as when “foods that are more proxi mate, or closer to the individual, are consumed in</w:t>
      </w:r>
    </w:p>
    <w:p w14:paraId="437EFBE9" w14:textId="77777777" w:rsidR="008F0FC2" w:rsidRDefault="008F0FC2">
      <w:pPr>
        <w:spacing w:line="113" w:lineRule="exact"/>
        <w:rPr>
          <w:rFonts w:ascii="Calibri" w:eastAsia="Calibri" w:hAnsi="Calibri" w:cs="Calibri"/>
        </w:rPr>
      </w:pPr>
    </w:p>
    <w:p w14:paraId="7992F880" w14:textId="77777777" w:rsidR="008F0FC2" w:rsidRDefault="006B39C4">
      <w:pPr>
        <w:numPr>
          <w:ilvl w:val="0"/>
          <w:numId w:val="28"/>
        </w:numPr>
        <w:tabs>
          <w:tab w:val="left" w:pos="700"/>
        </w:tabs>
        <w:ind w:left="700" w:hanging="698"/>
        <w:rPr>
          <w:rFonts w:ascii="Calibri" w:eastAsia="Calibri" w:hAnsi="Calibri" w:cs="Calibri"/>
        </w:rPr>
      </w:pPr>
      <w:r>
        <w:rPr>
          <w:rFonts w:eastAsia="Times New Roman"/>
        </w:rPr>
        <w:t>greater quantities” (Privitera &amp; Zuraikat, 2014, pa ge 175), and as “variations in the distance of food</w:t>
      </w:r>
    </w:p>
    <w:p w14:paraId="1654450F" w14:textId="77777777" w:rsidR="008F0FC2" w:rsidRDefault="008F0FC2">
      <w:pPr>
        <w:spacing w:line="110" w:lineRule="exact"/>
        <w:rPr>
          <w:rFonts w:ascii="Calibri" w:eastAsia="Calibri" w:hAnsi="Calibri" w:cs="Calibri"/>
        </w:rPr>
      </w:pPr>
    </w:p>
    <w:p w14:paraId="39E9FBFC" w14:textId="77777777" w:rsidR="008F0FC2" w:rsidRDefault="006B39C4">
      <w:pPr>
        <w:numPr>
          <w:ilvl w:val="0"/>
          <w:numId w:val="28"/>
        </w:numPr>
        <w:tabs>
          <w:tab w:val="left" w:pos="700"/>
        </w:tabs>
        <w:ind w:left="700" w:hanging="698"/>
        <w:rPr>
          <w:rFonts w:ascii="Calibri" w:eastAsia="Calibri" w:hAnsi="Calibri" w:cs="Calibri"/>
        </w:rPr>
      </w:pPr>
      <w:r>
        <w:rPr>
          <w:rFonts w:eastAsia="Times New Roman"/>
        </w:rPr>
        <w:t>placement relative to consumers within microenvironments” (Bucher et al, 2016, page 2). However,</w:t>
      </w:r>
    </w:p>
    <w:p w14:paraId="6074BA7A" w14:textId="77777777" w:rsidR="008F0FC2" w:rsidRDefault="008F0FC2">
      <w:pPr>
        <w:spacing w:line="110" w:lineRule="exact"/>
        <w:rPr>
          <w:rFonts w:ascii="Calibri" w:eastAsia="Calibri" w:hAnsi="Calibri" w:cs="Calibri"/>
        </w:rPr>
      </w:pPr>
    </w:p>
    <w:p w14:paraId="7922C28B" w14:textId="77777777" w:rsidR="008F0FC2" w:rsidRDefault="006B39C4">
      <w:pPr>
        <w:numPr>
          <w:ilvl w:val="0"/>
          <w:numId w:val="28"/>
        </w:numPr>
        <w:tabs>
          <w:tab w:val="left" w:pos="700"/>
        </w:tabs>
        <w:ind w:left="700" w:hanging="698"/>
        <w:rPr>
          <w:rFonts w:ascii="Calibri" w:eastAsia="Calibri" w:hAnsi="Calibri" w:cs="Calibri"/>
        </w:rPr>
      </w:pPr>
      <w:r>
        <w:rPr>
          <w:rFonts w:eastAsia="Times New Roman"/>
        </w:rPr>
        <w:t>these definitions do not adequately apply to the results found in the present study. In the current study,</w:t>
      </w:r>
    </w:p>
    <w:p w14:paraId="458E41BC" w14:textId="77777777" w:rsidR="008F0FC2" w:rsidRDefault="008F0FC2">
      <w:pPr>
        <w:spacing w:line="110" w:lineRule="exact"/>
        <w:rPr>
          <w:rFonts w:ascii="Calibri" w:eastAsia="Calibri" w:hAnsi="Calibri" w:cs="Calibri"/>
        </w:rPr>
      </w:pPr>
    </w:p>
    <w:p w14:paraId="7D7CB138" w14:textId="77777777" w:rsidR="008F0FC2" w:rsidRDefault="006B39C4">
      <w:pPr>
        <w:numPr>
          <w:ilvl w:val="0"/>
          <w:numId w:val="28"/>
        </w:numPr>
        <w:tabs>
          <w:tab w:val="left" w:pos="700"/>
        </w:tabs>
        <w:ind w:left="700" w:hanging="698"/>
        <w:rPr>
          <w:rFonts w:ascii="Calibri" w:eastAsia="Calibri" w:hAnsi="Calibri" w:cs="Calibri"/>
        </w:rPr>
      </w:pPr>
      <w:r>
        <w:rPr>
          <w:rFonts w:eastAsia="Times New Roman"/>
        </w:rPr>
        <w:t>the snack that was “more proximate, or closer to th e individual” was not “consumed in greater</w:t>
      </w:r>
    </w:p>
    <w:p w14:paraId="33A7AF13" w14:textId="77777777" w:rsidR="008F0FC2" w:rsidRDefault="008F0FC2">
      <w:pPr>
        <w:spacing w:line="110" w:lineRule="exact"/>
        <w:rPr>
          <w:rFonts w:ascii="Calibri" w:eastAsia="Calibri" w:hAnsi="Calibri" w:cs="Calibri"/>
        </w:rPr>
      </w:pPr>
    </w:p>
    <w:p w14:paraId="42F43DF3" w14:textId="77777777" w:rsidR="008F0FC2" w:rsidRDefault="006B39C4">
      <w:pPr>
        <w:numPr>
          <w:ilvl w:val="0"/>
          <w:numId w:val="28"/>
        </w:numPr>
        <w:tabs>
          <w:tab w:val="left" w:pos="700"/>
        </w:tabs>
        <w:ind w:left="700" w:hanging="698"/>
        <w:rPr>
          <w:rFonts w:ascii="Calibri" w:eastAsia="Calibri" w:hAnsi="Calibri" w:cs="Calibri"/>
        </w:rPr>
      </w:pPr>
      <w:r>
        <w:rPr>
          <w:rFonts w:eastAsia="Times New Roman"/>
        </w:rPr>
        <w:t>quantities” as a result of its own position, nor wa s it solely “variations in the distance of food</w:t>
      </w:r>
    </w:p>
    <w:p w14:paraId="2EF96926" w14:textId="77777777" w:rsidR="008F0FC2" w:rsidRDefault="008F0FC2">
      <w:pPr>
        <w:spacing w:line="110" w:lineRule="exact"/>
        <w:rPr>
          <w:rFonts w:ascii="Calibri" w:eastAsia="Calibri" w:hAnsi="Calibri" w:cs="Calibri"/>
        </w:rPr>
      </w:pPr>
    </w:p>
    <w:p w14:paraId="3143906D" w14:textId="77777777" w:rsidR="008F0FC2" w:rsidRDefault="006B39C4">
      <w:pPr>
        <w:numPr>
          <w:ilvl w:val="0"/>
          <w:numId w:val="28"/>
        </w:numPr>
        <w:tabs>
          <w:tab w:val="left" w:pos="700"/>
        </w:tabs>
        <w:ind w:left="700" w:hanging="698"/>
        <w:rPr>
          <w:rFonts w:ascii="Calibri" w:eastAsia="Calibri" w:hAnsi="Calibri" w:cs="Calibri"/>
        </w:rPr>
      </w:pPr>
      <w:r>
        <w:rPr>
          <w:rFonts w:eastAsia="Times New Roman"/>
        </w:rPr>
        <w:t>placement relative to the consumer” which influence d consumption. Instead, the results of the present</w:t>
      </w:r>
    </w:p>
    <w:p w14:paraId="0808733A" w14:textId="77777777" w:rsidR="008F0FC2" w:rsidRDefault="008F0FC2">
      <w:pPr>
        <w:spacing w:line="110" w:lineRule="exact"/>
        <w:rPr>
          <w:rFonts w:ascii="Calibri" w:eastAsia="Calibri" w:hAnsi="Calibri" w:cs="Calibri"/>
        </w:rPr>
      </w:pPr>
    </w:p>
    <w:p w14:paraId="47393270" w14:textId="77777777" w:rsidR="008F0FC2" w:rsidRDefault="006B39C4">
      <w:pPr>
        <w:numPr>
          <w:ilvl w:val="0"/>
          <w:numId w:val="28"/>
        </w:numPr>
        <w:tabs>
          <w:tab w:val="left" w:pos="700"/>
        </w:tabs>
        <w:ind w:left="700" w:hanging="698"/>
        <w:rPr>
          <w:rFonts w:ascii="Calibri" w:eastAsia="Calibri" w:hAnsi="Calibri" w:cs="Calibri"/>
        </w:rPr>
      </w:pPr>
      <w:r>
        <w:rPr>
          <w:rFonts w:eastAsia="Times New Roman"/>
        </w:rPr>
        <w:t xml:space="preserve">study show that the snack being consumed was influenced by the </w:t>
      </w:r>
      <w:r>
        <w:rPr>
          <w:rFonts w:eastAsia="Times New Roman"/>
          <w:i/>
          <w:iCs/>
        </w:rPr>
        <w:t>relative</w:t>
      </w:r>
      <w:r>
        <w:rPr>
          <w:rFonts w:eastAsia="Times New Roman"/>
        </w:rPr>
        <w:t xml:space="preserve"> distance of another snack.</w:t>
      </w:r>
    </w:p>
    <w:p w14:paraId="7850DFA1" w14:textId="77777777" w:rsidR="008F0FC2" w:rsidRDefault="008F0FC2">
      <w:pPr>
        <w:spacing w:line="110" w:lineRule="exact"/>
        <w:rPr>
          <w:rFonts w:ascii="Calibri" w:eastAsia="Calibri" w:hAnsi="Calibri" w:cs="Calibri"/>
        </w:rPr>
      </w:pPr>
    </w:p>
    <w:p w14:paraId="51A027BC" w14:textId="77777777" w:rsidR="008F0FC2" w:rsidRDefault="006B39C4">
      <w:pPr>
        <w:numPr>
          <w:ilvl w:val="0"/>
          <w:numId w:val="28"/>
        </w:numPr>
        <w:tabs>
          <w:tab w:val="left" w:pos="700"/>
        </w:tabs>
        <w:ind w:left="700" w:hanging="698"/>
        <w:rPr>
          <w:rFonts w:ascii="Calibri" w:eastAsia="Calibri" w:hAnsi="Calibri" w:cs="Calibri"/>
        </w:rPr>
      </w:pPr>
      <w:r>
        <w:rPr>
          <w:rFonts w:eastAsia="Times New Roman"/>
        </w:rPr>
        <w:t xml:space="preserve">Therefore, the findings of the current study suggest that there may be a </w:t>
      </w:r>
      <w:r>
        <w:rPr>
          <w:rFonts w:eastAsia="Times New Roman"/>
          <w:i/>
          <w:iCs/>
        </w:rPr>
        <w:t>relative</w:t>
      </w:r>
      <w:r>
        <w:rPr>
          <w:rFonts w:eastAsia="Times New Roman"/>
        </w:rPr>
        <w:t xml:space="preserve"> proximity effect to</w:t>
      </w:r>
    </w:p>
    <w:p w14:paraId="08214811" w14:textId="77777777" w:rsidR="008F0FC2" w:rsidRDefault="008F0FC2">
      <w:pPr>
        <w:spacing w:line="110" w:lineRule="exact"/>
        <w:rPr>
          <w:rFonts w:ascii="Calibri" w:eastAsia="Calibri" w:hAnsi="Calibri" w:cs="Calibri"/>
        </w:rPr>
      </w:pPr>
    </w:p>
    <w:p w14:paraId="7FD675CF" w14:textId="77777777" w:rsidR="008F0FC2" w:rsidRDefault="006B39C4">
      <w:pPr>
        <w:numPr>
          <w:ilvl w:val="0"/>
          <w:numId w:val="28"/>
        </w:numPr>
        <w:tabs>
          <w:tab w:val="left" w:pos="700"/>
        </w:tabs>
        <w:ind w:left="700" w:hanging="698"/>
        <w:rPr>
          <w:rFonts w:ascii="Calibri" w:eastAsia="Calibri" w:hAnsi="Calibri" w:cs="Calibri"/>
        </w:rPr>
      </w:pPr>
      <w:r>
        <w:rPr>
          <w:rFonts w:eastAsia="Times New Roman"/>
        </w:rPr>
        <w:t>define the difference in consumption due to the position of snacks relative to both the consumer and</w:t>
      </w:r>
    </w:p>
    <w:p w14:paraId="61728AE5" w14:textId="77777777" w:rsidR="008F0FC2" w:rsidRDefault="008F0FC2">
      <w:pPr>
        <w:spacing w:line="113" w:lineRule="exact"/>
        <w:rPr>
          <w:rFonts w:ascii="Calibri" w:eastAsia="Calibri" w:hAnsi="Calibri" w:cs="Calibri"/>
        </w:rPr>
      </w:pPr>
    </w:p>
    <w:p w14:paraId="02476769" w14:textId="77777777" w:rsidR="008F0FC2" w:rsidRDefault="006B39C4">
      <w:pPr>
        <w:numPr>
          <w:ilvl w:val="0"/>
          <w:numId w:val="28"/>
        </w:numPr>
        <w:tabs>
          <w:tab w:val="left" w:pos="700"/>
        </w:tabs>
        <w:ind w:left="700" w:hanging="698"/>
        <w:rPr>
          <w:rFonts w:ascii="Calibri" w:eastAsia="Calibri" w:hAnsi="Calibri" w:cs="Calibri"/>
        </w:rPr>
      </w:pPr>
      <w:r>
        <w:rPr>
          <w:rFonts w:eastAsia="Times New Roman"/>
        </w:rPr>
        <w:t>other snacks, in addition to the previously defined, traditional proximity effect (Bucher et al., 2016).</w:t>
      </w:r>
    </w:p>
    <w:p w14:paraId="0856D00F" w14:textId="77777777" w:rsidR="008F0FC2" w:rsidRDefault="008F0FC2">
      <w:pPr>
        <w:spacing w:line="110" w:lineRule="exact"/>
        <w:rPr>
          <w:rFonts w:ascii="Calibri" w:eastAsia="Calibri" w:hAnsi="Calibri" w:cs="Calibri"/>
        </w:rPr>
      </w:pPr>
    </w:p>
    <w:p w14:paraId="057889AD" w14:textId="77777777" w:rsidR="008F0FC2" w:rsidRDefault="006B39C4">
      <w:pPr>
        <w:numPr>
          <w:ilvl w:val="0"/>
          <w:numId w:val="28"/>
        </w:numPr>
        <w:tabs>
          <w:tab w:val="left" w:pos="700"/>
        </w:tabs>
        <w:ind w:left="700" w:hanging="698"/>
        <w:rPr>
          <w:rFonts w:ascii="Calibri" w:eastAsia="Calibri" w:hAnsi="Calibri" w:cs="Calibri"/>
        </w:rPr>
      </w:pPr>
      <w:r>
        <w:rPr>
          <w:rFonts w:eastAsia="Times New Roman"/>
        </w:rPr>
        <w:t>A relative proximity effect can be seen in most real world food settings, where different foods are</w:t>
      </w:r>
    </w:p>
    <w:p w14:paraId="7C465B1F" w14:textId="77777777" w:rsidR="008F0FC2" w:rsidRDefault="008F0FC2">
      <w:pPr>
        <w:spacing w:line="108" w:lineRule="exact"/>
        <w:rPr>
          <w:rFonts w:ascii="Calibri" w:eastAsia="Calibri" w:hAnsi="Calibri" w:cs="Calibri"/>
        </w:rPr>
      </w:pPr>
    </w:p>
    <w:p w14:paraId="3222A86E" w14:textId="77777777" w:rsidR="008F0FC2" w:rsidRDefault="006B39C4">
      <w:pPr>
        <w:numPr>
          <w:ilvl w:val="0"/>
          <w:numId w:val="28"/>
        </w:numPr>
        <w:tabs>
          <w:tab w:val="left" w:pos="700"/>
        </w:tabs>
        <w:ind w:left="700" w:hanging="698"/>
        <w:rPr>
          <w:rFonts w:ascii="Calibri" w:eastAsia="Calibri" w:hAnsi="Calibri" w:cs="Calibri"/>
        </w:rPr>
      </w:pPr>
      <w:r>
        <w:rPr>
          <w:rFonts w:eastAsia="Times New Roman"/>
        </w:rPr>
        <w:t>commonly presented together and so is perhaps a more ecologically valid environment.</w:t>
      </w:r>
    </w:p>
    <w:p w14:paraId="76A453C2" w14:textId="77777777" w:rsidR="008F0FC2" w:rsidRDefault="008F0FC2">
      <w:pPr>
        <w:spacing w:line="273" w:lineRule="exact"/>
        <w:rPr>
          <w:rFonts w:ascii="Calibri" w:eastAsia="Calibri" w:hAnsi="Calibri" w:cs="Calibri"/>
        </w:rPr>
      </w:pPr>
    </w:p>
    <w:p w14:paraId="192E247A" w14:textId="77777777" w:rsidR="008F0FC2" w:rsidRDefault="006B39C4">
      <w:pPr>
        <w:numPr>
          <w:ilvl w:val="0"/>
          <w:numId w:val="28"/>
        </w:numPr>
        <w:tabs>
          <w:tab w:val="left" w:pos="1420"/>
        </w:tabs>
        <w:ind w:left="1420" w:hanging="1418"/>
        <w:rPr>
          <w:rFonts w:ascii="Calibri" w:eastAsia="Calibri" w:hAnsi="Calibri" w:cs="Calibri"/>
        </w:rPr>
      </w:pPr>
      <w:r>
        <w:rPr>
          <w:rFonts w:eastAsia="Times New Roman"/>
        </w:rPr>
        <w:t>The previous findings of Privitera and Zuraikat (2014) found a proximity effect regardless of</w:t>
      </w:r>
    </w:p>
    <w:p w14:paraId="1A3A1E7C" w14:textId="77777777" w:rsidR="008F0FC2" w:rsidRDefault="008F0FC2">
      <w:pPr>
        <w:spacing w:line="110" w:lineRule="exact"/>
        <w:rPr>
          <w:rFonts w:ascii="Calibri" w:eastAsia="Calibri" w:hAnsi="Calibri" w:cs="Calibri"/>
        </w:rPr>
      </w:pPr>
    </w:p>
    <w:p w14:paraId="42B03D6F" w14:textId="77777777" w:rsidR="008F0FC2" w:rsidRDefault="006B39C4">
      <w:pPr>
        <w:numPr>
          <w:ilvl w:val="0"/>
          <w:numId w:val="28"/>
        </w:numPr>
        <w:tabs>
          <w:tab w:val="left" w:pos="700"/>
        </w:tabs>
        <w:ind w:left="700" w:hanging="698"/>
        <w:rPr>
          <w:rFonts w:ascii="Calibri" w:eastAsia="Calibri" w:hAnsi="Calibri" w:cs="Calibri"/>
        </w:rPr>
      </w:pPr>
      <w:r>
        <w:rPr>
          <w:rFonts w:eastAsia="Times New Roman"/>
        </w:rPr>
        <w:t>snack preference, as individuals in their study consumed more apple slices when closer, despite</w:t>
      </w:r>
    </w:p>
    <w:p w14:paraId="7E31A29D" w14:textId="77777777" w:rsidR="008F0FC2" w:rsidRDefault="008F0FC2">
      <w:pPr>
        <w:spacing w:line="110" w:lineRule="exact"/>
        <w:rPr>
          <w:rFonts w:ascii="Calibri" w:eastAsia="Calibri" w:hAnsi="Calibri" w:cs="Calibri"/>
        </w:rPr>
      </w:pPr>
    </w:p>
    <w:p w14:paraId="51385253" w14:textId="77777777" w:rsidR="008F0FC2" w:rsidRDefault="006B39C4">
      <w:pPr>
        <w:numPr>
          <w:ilvl w:val="0"/>
          <w:numId w:val="28"/>
        </w:numPr>
        <w:tabs>
          <w:tab w:val="left" w:pos="700"/>
        </w:tabs>
        <w:ind w:left="700" w:hanging="698"/>
        <w:rPr>
          <w:rFonts w:ascii="Calibri" w:eastAsia="Calibri" w:hAnsi="Calibri" w:cs="Calibri"/>
        </w:rPr>
      </w:pPr>
      <w:r>
        <w:rPr>
          <w:rFonts w:eastAsia="Times New Roman"/>
        </w:rPr>
        <w:t>showing preferences for popcorn. The findings of the present study are similar, as individuals</w:t>
      </w:r>
    </w:p>
    <w:p w14:paraId="78BB2C91" w14:textId="77777777" w:rsidR="008F0FC2" w:rsidRDefault="008F0FC2">
      <w:pPr>
        <w:sectPr w:rsidR="008F0FC2">
          <w:pgSz w:w="11900" w:h="16840"/>
          <w:pgMar w:top="926" w:right="1440" w:bottom="1440" w:left="740" w:header="0" w:footer="0" w:gutter="0"/>
          <w:cols w:space="720" w:equalWidth="0">
            <w:col w:w="9720"/>
          </w:cols>
        </w:sectPr>
      </w:pPr>
    </w:p>
    <w:p w14:paraId="3FA99E87" w14:textId="77777777" w:rsidR="008F0FC2" w:rsidRDefault="006B39C4">
      <w:pPr>
        <w:ind w:left="3618"/>
        <w:rPr>
          <w:sz w:val="20"/>
          <w:szCs w:val="20"/>
        </w:rPr>
      </w:pPr>
      <w:bookmarkStart w:id="17" w:name="page19"/>
      <w:bookmarkEnd w:id="17"/>
      <w:r>
        <w:rPr>
          <w:rFonts w:eastAsia="Times New Roman"/>
          <w:color w:val="FFFFFF"/>
          <w:sz w:val="27"/>
          <w:szCs w:val="27"/>
        </w:rPr>
        <w:lastRenderedPageBreak/>
        <w:t>ACCEPTED MANUSCRIPT</w:t>
      </w:r>
    </w:p>
    <w:p w14:paraId="69337197" w14:textId="77777777" w:rsidR="008F0FC2" w:rsidRDefault="006B39C4">
      <w:pPr>
        <w:spacing w:line="20" w:lineRule="exact"/>
        <w:rPr>
          <w:sz w:val="20"/>
          <w:szCs w:val="20"/>
        </w:rPr>
      </w:pPr>
      <w:r>
        <w:rPr>
          <w:noProof/>
          <w:sz w:val="20"/>
          <w:szCs w:val="20"/>
        </w:rPr>
        <w:drawing>
          <wp:anchor distT="0" distB="0" distL="114300" distR="114300" simplePos="0" relativeHeight="251667968" behindDoc="1" locked="0" layoutInCell="0" allowOverlap="1" wp14:anchorId="5E7B2021" wp14:editId="348C835B">
            <wp:simplePos x="0" y="0"/>
            <wp:positionH relativeFrom="column">
              <wp:posOffset>189865</wp:posOffset>
            </wp:positionH>
            <wp:positionV relativeFrom="paragraph">
              <wp:posOffset>-182880</wp:posOffset>
            </wp:positionV>
            <wp:extent cx="6225540" cy="217805"/>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8"/>
                    <a:srcRect/>
                    <a:stretch>
                      <a:fillRect/>
                    </a:stretch>
                  </pic:blipFill>
                  <pic:spPr bwMode="auto">
                    <a:xfrm>
                      <a:off x="0" y="0"/>
                      <a:ext cx="6225540" cy="217805"/>
                    </a:xfrm>
                    <a:prstGeom prst="rect">
                      <a:avLst/>
                    </a:prstGeom>
                    <a:noFill/>
                  </pic:spPr>
                </pic:pic>
              </a:graphicData>
            </a:graphic>
          </wp:anchor>
        </w:drawing>
      </w:r>
    </w:p>
    <w:p w14:paraId="759991CF" w14:textId="77777777" w:rsidR="008F0FC2" w:rsidRDefault="008F0FC2">
      <w:pPr>
        <w:spacing w:line="162" w:lineRule="exact"/>
        <w:rPr>
          <w:sz w:val="20"/>
          <w:szCs w:val="20"/>
        </w:rPr>
      </w:pPr>
    </w:p>
    <w:p w14:paraId="1F7B97E1" w14:textId="77777777" w:rsidR="008F0FC2" w:rsidRDefault="006B39C4">
      <w:pPr>
        <w:numPr>
          <w:ilvl w:val="0"/>
          <w:numId w:val="29"/>
        </w:numPr>
        <w:tabs>
          <w:tab w:val="left" w:pos="698"/>
        </w:tabs>
        <w:ind w:left="698" w:hanging="698"/>
        <w:rPr>
          <w:rFonts w:ascii="Calibri" w:eastAsia="Calibri" w:hAnsi="Calibri" w:cs="Calibri"/>
        </w:rPr>
      </w:pPr>
      <w:r>
        <w:rPr>
          <w:rFonts w:eastAsia="Times New Roman"/>
        </w:rPr>
        <w:t>consumed a larger amount of fruit when proximal despite preferring chocolate which was placed</w:t>
      </w:r>
    </w:p>
    <w:p w14:paraId="637E58F2" w14:textId="77777777" w:rsidR="008F0FC2" w:rsidRDefault="008F0FC2">
      <w:pPr>
        <w:spacing w:line="110" w:lineRule="exact"/>
        <w:rPr>
          <w:rFonts w:ascii="Calibri" w:eastAsia="Calibri" w:hAnsi="Calibri" w:cs="Calibri"/>
        </w:rPr>
      </w:pPr>
    </w:p>
    <w:p w14:paraId="01271D53" w14:textId="77777777" w:rsidR="008F0FC2" w:rsidRDefault="006B39C4">
      <w:pPr>
        <w:numPr>
          <w:ilvl w:val="0"/>
          <w:numId w:val="29"/>
        </w:numPr>
        <w:tabs>
          <w:tab w:val="left" w:pos="698"/>
        </w:tabs>
        <w:ind w:left="698" w:hanging="698"/>
        <w:rPr>
          <w:rFonts w:ascii="Calibri" w:eastAsia="Calibri" w:hAnsi="Calibri" w:cs="Calibri"/>
        </w:rPr>
      </w:pPr>
      <w:r>
        <w:rPr>
          <w:rFonts w:eastAsia="Times New Roman"/>
        </w:rPr>
        <w:t>slightly further away. Taken together, both studies seem to suggest that the proximity effect is</w:t>
      </w:r>
    </w:p>
    <w:p w14:paraId="549CB1B9" w14:textId="77777777" w:rsidR="008F0FC2" w:rsidRDefault="008F0FC2">
      <w:pPr>
        <w:spacing w:line="110" w:lineRule="exact"/>
        <w:rPr>
          <w:rFonts w:ascii="Calibri" w:eastAsia="Calibri" w:hAnsi="Calibri" w:cs="Calibri"/>
        </w:rPr>
      </w:pPr>
    </w:p>
    <w:p w14:paraId="1A5AE55F" w14:textId="77777777" w:rsidR="008F0FC2" w:rsidRDefault="006B39C4">
      <w:pPr>
        <w:numPr>
          <w:ilvl w:val="0"/>
          <w:numId w:val="29"/>
        </w:numPr>
        <w:tabs>
          <w:tab w:val="left" w:pos="698"/>
        </w:tabs>
        <w:ind w:left="698" w:hanging="698"/>
        <w:rPr>
          <w:rFonts w:ascii="Calibri" w:eastAsia="Calibri" w:hAnsi="Calibri" w:cs="Calibri"/>
        </w:rPr>
      </w:pPr>
      <w:r>
        <w:rPr>
          <w:rFonts w:eastAsia="Times New Roman"/>
        </w:rPr>
        <w:t>somewhat independent of food preference, and can increase consumption of lesser-preferred, healthier</w:t>
      </w:r>
    </w:p>
    <w:p w14:paraId="2C1E2051" w14:textId="77777777" w:rsidR="008F0FC2" w:rsidRDefault="008F0FC2">
      <w:pPr>
        <w:spacing w:line="110" w:lineRule="exact"/>
        <w:rPr>
          <w:rFonts w:ascii="Calibri" w:eastAsia="Calibri" w:hAnsi="Calibri" w:cs="Calibri"/>
        </w:rPr>
      </w:pPr>
    </w:p>
    <w:p w14:paraId="1ACA7CC0" w14:textId="77777777" w:rsidR="008F0FC2" w:rsidRDefault="006B39C4">
      <w:pPr>
        <w:numPr>
          <w:ilvl w:val="0"/>
          <w:numId w:val="29"/>
        </w:numPr>
        <w:tabs>
          <w:tab w:val="left" w:pos="698"/>
        </w:tabs>
        <w:ind w:left="698" w:hanging="698"/>
        <w:rPr>
          <w:rFonts w:ascii="Calibri" w:eastAsia="Calibri" w:hAnsi="Calibri" w:cs="Calibri"/>
        </w:rPr>
      </w:pPr>
      <w:r>
        <w:rPr>
          <w:rFonts w:eastAsia="Times New Roman"/>
        </w:rPr>
        <w:t>snacks if the preferred unhealthier snacks are presented further away. The present study differs from</w:t>
      </w:r>
    </w:p>
    <w:p w14:paraId="65208380" w14:textId="77777777" w:rsidR="008F0FC2" w:rsidRDefault="008F0FC2">
      <w:pPr>
        <w:spacing w:line="110" w:lineRule="exact"/>
        <w:rPr>
          <w:rFonts w:ascii="Calibri" w:eastAsia="Calibri" w:hAnsi="Calibri" w:cs="Calibri"/>
        </w:rPr>
      </w:pPr>
    </w:p>
    <w:p w14:paraId="2B61B6B8" w14:textId="77777777" w:rsidR="008F0FC2" w:rsidRDefault="006B39C4">
      <w:pPr>
        <w:numPr>
          <w:ilvl w:val="0"/>
          <w:numId w:val="29"/>
        </w:numPr>
        <w:tabs>
          <w:tab w:val="left" w:pos="698"/>
        </w:tabs>
        <w:ind w:left="698" w:hanging="698"/>
        <w:rPr>
          <w:rFonts w:ascii="Calibri" w:eastAsia="Calibri" w:hAnsi="Calibri" w:cs="Calibri"/>
        </w:rPr>
      </w:pPr>
      <w:r>
        <w:rPr>
          <w:rFonts w:eastAsia="Times New Roman"/>
        </w:rPr>
        <w:t>that of Privitera and Zuraikat (2014) in that the presents study found healthy snack (fruit)</w:t>
      </w:r>
    </w:p>
    <w:p w14:paraId="5EAB75ED" w14:textId="77777777" w:rsidR="008F0FC2" w:rsidRDefault="008F0FC2">
      <w:pPr>
        <w:spacing w:line="113" w:lineRule="exact"/>
        <w:rPr>
          <w:rFonts w:ascii="Calibri" w:eastAsia="Calibri" w:hAnsi="Calibri" w:cs="Calibri"/>
        </w:rPr>
      </w:pPr>
    </w:p>
    <w:p w14:paraId="72D7F111" w14:textId="77777777" w:rsidR="008F0FC2" w:rsidRDefault="006B39C4">
      <w:pPr>
        <w:numPr>
          <w:ilvl w:val="0"/>
          <w:numId w:val="29"/>
        </w:numPr>
        <w:tabs>
          <w:tab w:val="left" w:pos="698"/>
        </w:tabs>
        <w:ind w:left="698" w:hanging="698"/>
        <w:rPr>
          <w:rFonts w:ascii="Calibri" w:eastAsia="Calibri" w:hAnsi="Calibri" w:cs="Calibri"/>
        </w:rPr>
      </w:pPr>
      <w:r>
        <w:rPr>
          <w:rFonts w:eastAsia="Times New Roman"/>
        </w:rPr>
        <w:t>consumption to depend on the relative position of the unhealthy snack, rather than its own absolute</w:t>
      </w:r>
    </w:p>
    <w:p w14:paraId="61480F90" w14:textId="77777777" w:rsidR="008F0FC2" w:rsidRDefault="008F0FC2">
      <w:pPr>
        <w:spacing w:line="110" w:lineRule="exact"/>
        <w:rPr>
          <w:rFonts w:ascii="Calibri" w:eastAsia="Calibri" w:hAnsi="Calibri" w:cs="Calibri"/>
        </w:rPr>
      </w:pPr>
    </w:p>
    <w:p w14:paraId="2489E0DB" w14:textId="77777777" w:rsidR="008F0FC2" w:rsidRDefault="006B39C4">
      <w:pPr>
        <w:numPr>
          <w:ilvl w:val="0"/>
          <w:numId w:val="29"/>
        </w:numPr>
        <w:tabs>
          <w:tab w:val="left" w:pos="698"/>
        </w:tabs>
        <w:ind w:left="698" w:hanging="698"/>
        <w:rPr>
          <w:rFonts w:ascii="Calibri" w:eastAsia="Calibri" w:hAnsi="Calibri" w:cs="Calibri"/>
        </w:rPr>
      </w:pPr>
      <w:r>
        <w:rPr>
          <w:rFonts w:eastAsia="Times New Roman"/>
        </w:rPr>
        <w:t>position, as stated with the traditional proximity effect. This difference may be due to the distances</w:t>
      </w:r>
    </w:p>
    <w:p w14:paraId="5883E75B" w14:textId="77777777" w:rsidR="008F0FC2" w:rsidRDefault="008F0FC2">
      <w:pPr>
        <w:spacing w:line="110" w:lineRule="exact"/>
        <w:rPr>
          <w:rFonts w:ascii="Calibri" w:eastAsia="Calibri" w:hAnsi="Calibri" w:cs="Calibri"/>
        </w:rPr>
      </w:pPr>
    </w:p>
    <w:p w14:paraId="574F77EE" w14:textId="77777777" w:rsidR="008F0FC2" w:rsidRDefault="006B39C4">
      <w:pPr>
        <w:numPr>
          <w:ilvl w:val="0"/>
          <w:numId w:val="29"/>
        </w:numPr>
        <w:tabs>
          <w:tab w:val="left" w:pos="698"/>
        </w:tabs>
        <w:ind w:left="698" w:hanging="698"/>
        <w:rPr>
          <w:rFonts w:ascii="Calibri" w:eastAsia="Calibri" w:hAnsi="Calibri" w:cs="Calibri"/>
        </w:rPr>
      </w:pPr>
      <w:r>
        <w:rPr>
          <w:rFonts w:eastAsia="Times New Roman"/>
        </w:rPr>
        <w:t>used, as Privitera compared consumption from 30cm and 2m, thus requiring the participant to exert</w:t>
      </w:r>
    </w:p>
    <w:p w14:paraId="1EB8D88E" w14:textId="77777777" w:rsidR="008F0FC2" w:rsidRDefault="008F0FC2">
      <w:pPr>
        <w:spacing w:line="110" w:lineRule="exact"/>
        <w:rPr>
          <w:rFonts w:ascii="Calibri" w:eastAsia="Calibri" w:hAnsi="Calibri" w:cs="Calibri"/>
        </w:rPr>
      </w:pPr>
    </w:p>
    <w:p w14:paraId="34587310" w14:textId="77777777" w:rsidR="008F0FC2" w:rsidRDefault="006B39C4">
      <w:pPr>
        <w:numPr>
          <w:ilvl w:val="0"/>
          <w:numId w:val="29"/>
        </w:numPr>
        <w:tabs>
          <w:tab w:val="left" w:pos="698"/>
        </w:tabs>
        <w:ind w:left="698" w:hanging="698"/>
        <w:rPr>
          <w:rFonts w:ascii="Calibri" w:eastAsia="Calibri" w:hAnsi="Calibri" w:cs="Calibri"/>
        </w:rPr>
      </w:pPr>
      <w:r>
        <w:rPr>
          <w:rFonts w:eastAsia="Times New Roman"/>
        </w:rPr>
        <w:t>more effort by standing and walking to attain distal snacks. Privitera and Zuraikat’s (2014) study did</w:t>
      </w:r>
    </w:p>
    <w:p w14:paraId="4042FE7C" w14:textId="77777777" w:rsidR="008F0FC2" w:rsidRDefault="008F0FC2">
      <w:pPr>
        <w:spacing w:line="110" w:lineRule="exact"/>
        <w:rPr>
          <w:rFonts w:ascii="Calibri" w:eastAsia="Calibri" w:hAnsi="Calibri" w:cs="Calibri"/>
        </w:rPr>
      </w:pPr>
    </w:p>
    <w:p w14:paraId="6529B46F" w14:textId="77777777" w:rsidR="008F0FC2" w:rsidRDefault="006B39C4">
      <w:pPr>
        <w:numPr>
          <w:ilvl w:val="0"/>
          <w:numId w:val="29"/>
        </w:numPr>
        <w:tabs>
          <w:tab w:val="left" w:pos="698"/>
        </w:tabs>
        <w:ind w:left="698" w:hanging="698"/>
        <w:rPr>
          <w:rFonts w:ascii="Calibri" w:eastAsia="Calibri" w:hAnsi="Calibri" w:cs="Calibri"/>
        </w:rPr>
      </w:pPr>
      <w:r>
        <w:rPr>
          <w:rFonts w:eastAsia="Times New Roman"/>
        </w:rPr>
        <w:t>not measure perceived effort, and so it is unknown whether individuals consumed less of the distal</w:t>
      </w:r>
    </w:p>
    <w:p w14:paraId="0BFBFAEB" w14:textId="77777777" w:rsidR="008F0FC2" w:rsidRDefault="008F0FC2">
      <w:pPr>
        <w:spacing w:line="110" w:lineRule="exact"/>
        <w:rPr>
          <w:rFonts w:ascii="Calibri" w:eastAsia="Calibri" w:hAnsi="Calibri" w:cs="Calibri"/>
        </w:rPr>
      </w:pPr>
    </w:p>
    <w:p w14:paraId="5CD5AEC2" w14:textId="77777777" w:rsidR="008F0FC2" w:rsidRDefault="006B39C4">
      <w:pPr>
        <w:numPr>
          <w:ilvl w:val="0"/>
          <w:numId w:val="29"/>
        </w:numPr>
        <w:tabs>
          <w:tab w:val="left" w:pos="698"/>
        </w:tabs>
        <w:ind w:left="698" w:hanging="698"/>
        <w:rPr>
          <w:rFonts w:ascii="Calibri" w:eastAsia="Calibri" w:hAnsi="Calibri" w:cs="Calibri"/>
        </w:rPr>
      </w:pPr>
      <w:r>
        <w:rPr>
          <w:rFonts w:eastAsia="Times New Roman"/>
        </w:rPr>
        <w:t>food due to their perception of requiring too much effort. Participants in the present study stated that</w:t>
      </w:r>
    </w:p>
    <w:p w14:paraId="0C9E3AD2" w14:textId="77777777" w:rsidR="008F0FC2" w:rsidRDefault="008F0FC2">
      <w:pPr>
        <w:spacing w:line="110" w:lineRule="exact"/>
        <w:rPr>
          <w:rFonts w:ascii="Calibri" w:eastAsia="Calibri" w:hAnsi="Calibri" w:cs="Calibri"/>
        </w:rPr>
      </w:pPr>
    </w:p>
    <w:p w14:paraId="2D4344CF" w14:textId="77777777" w:rsidR="008F0FC2" w:rsidRDefault="006B39C4">
      <w:pPr>
        <w:numPr>
          <w:ilvl w:val="0"/>
          <w:numId w:val="29"/>
        </w:numPr>
        <w:tabs>
          <w:tab w:val="left" w:pos="698"/>
        </w:tabs>
        <w:ind w:left="698" w:hanging="698"/>
        <w:rPr>
          <w:rFonts w:ascii="Calibri" w:eastAsia="Calibri" w:hAnsi="Calibri" w:cs="Calibri"/>
        </w:rPr>
      </w:pPr>
      <w:r>
        <w:rPr>
          <w:rFonts w:eastAsia="Times New Roman"/>
        </w:rPr>
        <w:t>attaining a snack from 70cm required significantly more effort than attaining from 20cm, but no</w:t>
      </w:r>
    </w:p>
    <w:p w14:paraId="08B38DB9" w14:textId="77777777" w:rsidR="008F0FC2" w:rsidRDefault="008F0FC2">
      <w:pPr>
        <w:spacing w:line="108" w:lineRule="exact"/>
        <w:rPr>
          <w:rFonts w:ascii="Calibri" w:eastAsia="Calibri" w:hAnsi="Calibri" w:cs="Calibri"/>
        </w:rPr>
      </w:pPr>
    </w:p>
    <w:p w14:paraId="6B50A17C" w14:textId="77777777" w:rsidR="008F0FC2" w:rsidRDefault="006B39C4">
      <w:pPr>
        <w:numPr>
          <w:ilvl w:val="0"/>
          <w:numId w:val="29"/>
        </w:numPr>
        <w:tabs>
          <w:tab w:val="left" w:pos="698"/>
        </w:tabs>
        <w:ind w:left="698" w:hanging="698"/>
        <w:rPr>
          <w:rFonts w:ascii="Calibri" w:eastAsia="Calibri" w:hAnsi="Calibri" w:cs="Calibri"/>
        </w:rPr>
      </w:pPr>
      <w:r>
        <w:rPr>
          <w:rFonts w:eastAsia="Times New Roman"/>
        </w:rPr>
        <w:t>moderating effect of effort on consumption was found.</w:t>
      </w:r>
    </w:p>
    <w:p w14:paraId="0F50037E" w14:textId="77777777" w:rsidR="008F0FC2" w:rsidRDefault="008F0FC2">
      <w:pPr>
        <w:spacing w:line="273" w:lineRule="exact"/>
        <w:rPr>
          <w:rFonts w:ascii="Calibri" w:eastAsia="Calibri" w:hAnsi="Calibri" w:cs="Calibri"/>
        </w:rPr>
      </w:pPr>
    </w:p>
    <w:p w14:paraId="0BA2AC8D" w14:textId="77777777" w:rsidR="008F0FC2" w:rsidRDefault="006B39C4">
      <w:pPr>
        <w:numPr>
          <w:ilvl w:val="0"/>
          <w:numId w:val="29"/>
        </w:numPr>
        <w:tabs>
          <w:tab w:val="left" w:pos="1418"/>
        </w:tabs>
        <w:ind w:left="1418" w:hanging="1418"/>
        <w:rPr>
          <w:rFonts w:ascii="Calibri" w:eastAsia="Calibri" w:hAnsi="Calibri" w:cs="Calibri"/>
        </w:rPr>
      </w:pPr>
      <w:r>
        <w:rPr>
          <w:rFonts w:eastAsia="Times New Roman"/>
        </w:rPr>
        <w:t>A recent naturalistic study by Kroese, Marchiori, and De Ridder, (2016) found that</w:t>
      </w:r>
    </w:p>
    <w:p w14:paraId="7AC26467" w14:textId="77777777" w:rsidR="008F0FC2" w:rsidRDefault="008F0FC2">
      <w:pPr>
        <w:spacing w:line="110" w:lineRule="exact"/>
        <w:rPr>
          <w:rFonts w:ascii="Calibri" w:eastAsia="Calibri" w:hAnsi="Calibri" w:cs="Calibri"/>
        </w:rPr>
      </w:pPr>
    </w:p>
    <w:p w14:paraId="0E92B2B1" w14:textId="77777777" w:rsidR="008F0FC2" w:rsidRDefault="006B39C4">
      <w:pPr>
        <w:numPr>
          <w:ilvl w:val="0"/>
          <w:numId w:val="29"/>
        </w:numPr>
        <w:tabs>
          <w:tab w:val="left" w:pos="698"/>
        </w:tabs>
        <w:ind w:left="698" w:hanging="698"/>
        <w:rPr>
          <w:rFonts w:ascii="Calibri" w:eastAsia="Calibri" w:hAnsi="Calibri" w:cs="Calibri"/>
        </w:rPr>
      </w:pPr>
      <w:r>
        <w:rPr>
          <w:rFonts w:eastAsia="Times New Roman"/>
        </w:rPr>
        <w:t>positioning healthy snacks close to the checkout increased healthy snack sales, but found the re-</w:t>
      </w:r>
    </w:p>
    <w:p w14:paraId="2CDDD9BD" w14:textId="77777777" w:rsidR="008F0FC2" w:rsidRDefault="008F0FC2">
      <w:pPr>
        <w:spacing w:line="110" w:lineRule="exact"/>
        <w:rPr>
          <w:rFonts w:ascii="Calibri" w:eastAsia="Calibri" w:hAnsi="Calibri" w:cs="Calibri"/>
        </w:rPr>
      </w:pPr>
    </w:p>
    <w:p w14:paraId="55F6EC4B" w14:textId="77777777" w:rsidR="008F0FC2" w:rsidRDefault="006B39C4">
      <w:pPr>
        <w:numPr>
          <w:ilvl w:val="0"/>
          <w:numId w:val="29"/>
        </w:numPr>
        <w:tabs>
          <w:tab w:val="left" w:pos="698"/>
        </w:tabs>
        <w:ind w:left="698" w:hanging="698"/>
        <w:rPr>
          <w:rFonts w:ascii="Calibri" w:eastAsia="Calibri" w:hAnsi="Calibri" w:cs="Calibri"/>
        </w:rPr>
      </w:pPr>
      <w:r>
        <w:rPr>
          <w:rFonts w:eastAsia="Times New Roman"/>
        </w:rPr>
        <w:t>positioning of healthy snacks had no significant impact on unhealthy snack sales. This finding</w:t>
      </w:r>
    </w:p>
    <w:p w14:paraId="7CD3E1C5" w14:textId="77777777" w:rsidR="008F0FC2" w:rsidRDefault="008F0FC2">
      <w:pPr>
        <w:spacing w:line="110" w:lineRule="exact"/>
        <w:rPr>
          <w:rFonts w:ascii="Calibri" w:eastAsia="Calibri" w:hAnsi="Calibri" w:cs="Calibri"/>
        </w:rPr>
      </w:pPr>
    </w:p>
    <w:p w14:paraId="67892B50" w14:textId="77777777" w:rsidR="008F0FC2" w:rsidRDefault="006B39C4">
      <w:pPr>
        <w:numPr>
          <w:ilvl w:val="0"/>
          <w:numId w:val="29"/>
        </w:numPr>
        <w:tabs>
          <w:tab w:val="left" w:pos="698"/>
        </w:tabs>
        <w:ind w:left="698" w:hanging="698"/>
        <w:rPr>
          <w:rFonts w:ascii="Calibri" w:eastAsia="Calibri" w:hAnsi="Calibri" w:cs="Calibri"/>
        </w:rPr>
      </w:pPr>
      <w:r>
        <w:rPr>
          <w:rFonts w:eastAsia="Times New Roman"/>
        </w:rPr>
        <w:t>illustrates a similar effect to that found in the current study, in that healthy snack sales were higher</w:t>
      </w:r>
    </w:p>
    <w:p w14:paraId="144F99DF" w14:textId="77777777" w:rsidR="008F0FC2" w:rsidRDefault="008F0FC2">
      <w:pPr>
        <w:spacing w:line="113" w:lineRule="exact"/>
        <w:rPr>
          <w:rFonts w:ascii="Calibri" w:eastAsia="Calibri" w:hAnsi="Calibri" w:cs="Calibri"/>
        </w:rPr>
      </w:pPr>
    </w:p>
    <w:p w14:paraId="4CCEB283" w14:textId="77777777" w:rsidR="008F0FC2" w:rsidRDefault="006B39C4">
      <w:pPr>
        <w:numPr>
          <w:ilvl w:val="0"/>
          <w:numId w:val="29"/>
        </w:numPr>
        <w:tabs>
          <w:tab w:val="left" w:pos="698"/>
        </w:tabs>
        <w:ind w:left="698" w:hanging="698"/>
        <w:rPr>
          <w:rFonts w:ascii="Calibri" w:eastAsia="Calibri" w:hAnsi="Calibri" w:cs="Calibri"/>
        </w:rPr>
      </w:pPr>
      <w:r>
        <w:rPr>
          <w:rFonts w:eastAsia="Times New Roman"/>
        </w:rPr>
        <w:t>when unhealthy snacks were relatively further away than healthy snacks. Notably, Kroese and</w:t>
      </w:r>
    </w:p>
    <w:p w14:paraId="30A335C4" w14:textId="77777777" w:rsidR="008F0FC2" w:rsidRDefault="008F0FC2">
      <w:pPr>
        <w:spacing w:line="110" w:lineRule="exact"/>
        <w:rPr>
          <w:rFonts w:ascii="Calibri" w:eastAsia="Calibri" w:hAnsi="Calibri" w:cs="Calibri"/>
        </w:rPr>
      </w:pPr>
    </w:p>
    <w:p w14:paraId="00526272" w14:textId="77777777" w:rsidR="008F0FC2" w:rsidRDefault="006B39C4">
      <w:pPr>
        <w:numPr>
          <w:ilvl w:val="0"/>
          <w:numId w:val="29"/>
        </w:numPr>
        <w:tabs>
          <w:tab w:val="left" w:pos="698"/>
        </w:tabs>
        <w:ind w:left="698" w:hanging="698"/>
        <w:rPr>
          <w:rFonts w:ascii="Calibri" w:eastAsia="Calibri" w:hAnsi="Calibri" w:cs="Calibri"/>
        </w:rPr>
      </w:pPr>
      <w:r>
        <w:rPr>
          <w:rFonts w:eastAsia="Times New Roman"/>
        </w:rPr>
        <w:t>colleagues (2016) measured snack sales and not actual consumption, but both studies indicate</w:t>
      </w:r>
    </w:p>
    <w:p w14:paraId="73975267" w14:textId="77777777" w:rsidR="008F0FC2" w:rsidRDefault="008F0FC2">
      <w:pPr>
        <w:spacing w:line="110" w:lineRule="exact"/>
        <w:rPr>
          <w:rFonts w:ascii="Calibri" w:eastAsia="Calibri" w:hAnsi="Calibri" w:cs="Calibri"/>
        </w:rPr>
      </w:pPr>
    </w:p>
    <w:p w14:paraId="0F4132F5" w14:textId="77777777" w:rsidR="008F0FC2" w:rsidRDefault="006B39C4">
      <w:pPr>
        <w:numPr>
          <w:ilvl w:val="0"/>
          <w:numId w:val="29"/>
        </w:numPr>
        <w:tabs>
          <w:tab w:val="left" w:pos="698"/>
        </w:tabs>
        <w:ind w:left="698" w:hanging="698"/>
        <w:rPr>
          <w:rFonts w:ascii="Calibri" w:eastAsia="Calibri" w:hAnsi="Calibri" w:cs="Calibri"/>
        </w:rPr>
      </w:pPr>
      <w:r>
        <w:rPr>
          <w:rFonts w:eastAsia="Times New Roman"/>
        </w:rPr>
        <w:t>presence of a relative proximity effect in both laboratory and field settings. Further, recent laboratory</w:t>
      </w:r>
    </w:p>
    <w:p w14:paraId="534C9454" w14:textId="77777777" w:rsidR="008F0FC2" w:rsidRDefault="008F0FC2">
      <w:pPr>
        <w:spacing w:line="110" w:lineRule="exact"/>
        <w:rPr>
          <w:rFonts w:ascii="Calibri" w:eastAsia="Calibri" w:hAnsi="Calibri" w:cs="Calibri"/>
        </w:rPr>
      </w:pPr>
    </w:p>
    <w:p w14:paraId="3BE3449D" w14:textId="77777777" w:rsidR="008F0FC2" w:rsidRDefault="006B39C4">
      <w:pPr>
        <w:numPr>
          <w:ilvl w:val="0"/>
          <w:numId w:val="29"/>
        </w:numPr>
        <w:tabs>
          <w:tab w:val="left" w:pos="698"/>
        </w:tabs>
        <w:ind w:left="698" w:hanging="698"/>
        <w:rPr>
          <w:rFonts w:ascii="Calibri" w:eastAsia="Calibri" w:hAnsi="Calibri" w:cs="Calibri"/>
        </w:rPr>
      </w:pPr>
      <w:r>
        <w:rPr>
          <w:rFonts w:eastAsia="Times New Roman"/>
        </w:rPr>
        <w:t>findings from Hunter et al. (2018) found no proximity effect in study 1, but found a small proximity</w:t>
      </w:r>
    </w:p>
    <w:p w14:paraId="18CC1CAB" w14:textId="77777777" w:rsidR="008F0FC2" w:rsidRDefault="008F0FC2">
      <w:pPr>
        <w:spacing w:line="110" w:lineRule="exact"/>
        <w:rPr>
          <w:rFonts w:ascii="Calibri" w:eastAsia="Calibri" w:hAnsi="Calibri" w:cs="Calibri"/>
        </w:rPr>
      </w:pPr>
    </w:p>
    <w:p w14:paraId="69749998" w14:textId="77777777" w:rsidR="008F0FC2" w:rsidRDefault="006B39C4">
      <w:pPr>
        <w:numPr>
          <w:ilvl w:val="0"/>
          <w:numId w:val="29"/>
        </w:numPr>
        <w:tabs>
          <w:tab w:val="left" w:pos="698"/>
        </w:tabs>
        <w:ind w:left="698" w:hanging="698"/>
        <w:rPr>
          <w:rFonts w:ascii="Calibri" w:eastAsia="Calibri" w:hAnsi="Calibri" w:cs="Calibri"/>
        </w:rPr>
      </w:pPr>
      <w:r>
        <w:rPr>
          <w:rFonts w:eastAsia="Times New Roman"/>
        </w:rPr>
        <w:t>effect in their second study. The studies by Hunter and colleagues suggested that the proximity effect</w:t>
      </w:r>
    </w:p>
    <w:p w14:paraId="39355561" w14:textId="77777777" w:rsidR="008F0FC2" w:rsidRDefault="008F0FC2">
      <w:pPr>
        <w:spacing w:line="110" w:lineRule="exact"/>
        <w:rPr>
          <w:rFonts w:ascii="Calibri" w:eastAsia="Calibri" w:hAnsi="Calibri" w:cs="Calibri"/>
        </w:rPr>
      </w:pPr>
    </w:p>
    <w:p w14:paraId="4E193910" w14:textId="77777777" w:rsidR="008F0FC2" w:rsidRDefault="006B39C4">
      <w:pPr>
        <w:numPr>
          <w:ilvl w:val="0"/>
          <w:numId w:val="29"/>
        </w:numPr>
        <w:tabs>
          <w:tab w:val="left" w:pos="698"/>
        </w:tabs>
        <w:ind w:left="698" w:hanging="698"/>
        <w:rPr>
          <w:rFonts w:ascii="Calibri" w:eastAsia="Calibri" w:hAnsi="Calibri" w:cs="Calibri"/>
        </w:rPr>
      </w:pPr>
      <w:r>
        <w:rPr>
          <w:rFonts w:eastAsia="Times New Roman"/>
        </w:rPr>
        <w:t>is unlikely to rely on cognitive resources, and that very few participants were aware of the true intent</w:t>
      </w:r>
    </w:p>
    <w:p w14:paraId="38AEF7F3" w14:textId="77777777" w:rsidR="008F0FC2" w:rsidRDefault="008F0FC2">
      <w:pPr>
        <w:spacing w:line="110" w:lineRule="exact"/>
        <w:rPr>
          <w:rFonts w:ascii="Calibri" w:eastAsia="Calibri" w:hAnsi="Calibri" w:cs="Calibri"/>
        </w:rPr>
      </w:pPr>
    </w:p>
    <w:p w14:paraId="2B6AF6A7" w14:textId="77777777" w:rsidR="008F0FC2" w:rsidRDefault="006B39C4">
      <w:pPr>
        <w:numPr>
          <w:ilvl w:val="0"/>
          <w:numId w:val="29"/>
        </w:numPr>
        <w:tabs>
          <w:tab w:val="left" w:pos="698"/>
        </w:tabs>
        <w:ind w:left="698" w:hanging="698"/>
        <w:rPr>
          <w:rFonts w:ascii="Calibri" w:eastAsia="Calibri" w:hAnsi="Calibri" w:cs="Calibri"/>
        </w:rPr>
      </w:pPr>
      <w:r>
        <w:rPr>
          <w:rFonts w:eastAsia="Times New Roman"/>
        </w:rPr>
        <w:t>of the study. Similarly, very few participants in the present study were aware of the true measures of</w:t>
      </w:r>
    </w:p>
    <w:p w14:paraId="4185222F" w14:textId="77777777" w:rsidR="008F0FC2" w:rsidRDefault="008F0FC2">
      <w:pPr>
        <w:spacing w:line="108" w:lineRule="exact"/>
        <w:rPr>
          <w:rFonts w:ascii="Calibri" w:eastAsia="Calibri" w:hAnsi="Calibri" w:cs="Calibri"/>
        </w:rPr>
      </w:pPr>
    </w:p>
    <w:p w14:paraId="2B7D43C9" w14:textId="77777777" w:rsidR="008F0FC2" w:rsidRDefault="006B39C4">
      <w:pPr>
        <w:numPr>
          <w:ilvl w:val="0"/>
          <w:numId w:val="29"/>
        </w:numPr>
        <w:tabs>
          <w:tab w:val="left" w:pos="698"/>
        </w:tabs>
        <w:ind w:left="698" w:hanging="698"/>
        <w:rPr>
          <w:rFonts w:ascii="Calibri" w:eastAsia="Calibri" w:hAnsi="Calibri" w:cs="Calibri"/>
        </w:rPr>
      </w:pPr>
      <w:r>
        <w:rPr>
          <w:rFonts w:eastAsia="Times New Roman"/>
        </w:rPr>
        <w:t>the study, yet a proximity effect of sorts was present.</w:t>
      </w:r>
    </w:p>
    <w:p w14:paraId="7F9E4045" w14:textId="77777777" w:rsidR="008F0FC2" w:rsidRDefault="008F0FC2">
      <w:pPr>
        <w:spacing w:line="273" w:lineRule="exact"/>
        <w:rPr>
          <w:rFonts w:ascii="Calibri" w:eastAsia="Calibri" w:hAnsi="Calibri" w:cs="Calibri"/>
        </w:rPr>
      </w:pPr>
    </w:p>
    <w:p w14:paraId="7514977E" w14:textId="77777777" w:rsidR="008F0FC2" w:rsidRDefault="006B39C4">
      <w:pPr>
        <w:numPr>
          <w:ilvl w:val="0"/>
          <w:numId w:val="29"/>
        </w:numPr>
        <w:tabs>
          <w:tab w:val="left" w:pos="1418"/>
        </w:tabs>
        <w:ind w:left="1418" w:hanging="1418"/>
        <w:rPr>
          <w:rFonts w:ascii="Calibri" w:eastAsia="Calibri" w:hAnsi="Calibri" w:cs="Calibri"/>
        </w:rPr>
      </w:pPr>
      <w:r>
        <w:rPr>
          <w:rFonts w:eastAsia="Times New Roman"/>
        </w:rPr>
        <w:t>Hollands, Marteau, and Fletcher (2016) recently proposed a conceptual framework to further</w:t>
      </w:r>
    </w:p>
    <w:p w14:paraId="3204A380" w14:textId="77777777" w:rsidR="008F0FC2" w:rsidRDefault="008F0FC2">
      <w:pPr>
        <w:spacing w:line="110" w:lineRule="exact"/>
        <w:rPr>
          <w:rFonts w:ascii="Calibri" w:eastAsia="Calibri" w:hAnsi="Calibri" w:cs="Calibri"/>
        </w:rPr>
      </w:pPr>
    </w:p>
    <w:p w14:paraId="77014089" w14:textId="77777777" w:rsidR="008F0FC2" w:rsidRDefault="006B39C4">
      <w:pPr>
        <w:numPr>
          <w:ilvl w:val="0"/>
          <w:numId w:val="29"/>
        </w:numPr>
        <w:tabs>
          <w:tab w:val="left" w:pos="698"/>
        </w:tabs>
        <w:ind w:left="698" w:hanging="698"/>
        <w:rPr>
          <w:rFonts w:ascii="Calibri" w:eastAsia="Calibri" w:hAnsi="Calibri" w:cs="Calibri"/>
        </w:rPr>
      </w:pPr>
      <w:r>
        <w:rPr>
          <w:rFonts w:eastAsia="Times New Roman"/>
        </w:rPr>
        <w:t>understand non-conscious processes in health behaviours, stating that in order for a behaviour to be</w:t>
      </w:r>
    </w:p>
    <w:p w14:paraId="0615BC36" w14:textId="77777777" w:rsidR="008F0FC2" w:rsidRDefault="008F0FC2">
      <w:pPr>
        <w:spacing w:line="110" w:lineRule="exact"/>
        <w:rPr>
          <w:rFonts w:ascii="Calibri" w:eastAsia="Calibri" w:hAnsi="Calibri" w:cs="Calibri"/>
        </w:rPr>
      </w:pPr>
    </w:p>
    <w:p w14:paraId="0AE22196" w14:textId="77777777" w:rsidR="008F0FC2" w:rsidRDefault="006B39C4">
      <w:pPr>
        <w:numPr>
          <w:ilvl w:val="0"/>
          <w:numId w:val="29"/>
        </w:numPr>
        <w:tabs>
          <w:tab w:val="left" w:pos="698"/>
        </w:tabs>
        <w:ind w:left="698" w:hanging="698"/>
        <w:rPr>
          <w:rFonts w:ascii="Calibri" w:eastAsia="Calibri" w:hAnsi="Calibri" w:cs="Calibri"/>
        </w:rPr>
      </w:pPr>
      <w:r>
        <w:rPr>
          <w:rFonts w:eastAsia="Times New Roman"/>
        </w:rPr>
        <w:t>non-conscious, the individual must either be unaware of making the behaviour, unaware of the</w:t>
      </w:r>
    </w:p>
    <w:p w14:paraId="202F334A" w14:textId="77777777" w:rsidR="008F0FC2" w:rsidRDefault="008F0FC2">
      <w:pPr>
        <w:spacing w:line="110" w:lineRule="exact"/>
        <w:rPr>
          <w:rFonts w:ascii="Calibri" w:eastAsia="Calibri" w:hAnsi="Calibri" w:cs="Calibri"/>
        </w:rPr>
      </w:pPr>
    </w:p>
    <w:p w14:paraId="4DCF4F69" w14:textId="77777777" w:rsidR="008F0FC2" w:rsidRDefault="006B39C4">
      <w:pPr>
        <w:numPr>
          <w:ilvl w:val="0"/>
          <w:numId w:val="29"/>
        </w:numPr>
        <w:tabs>
          <w:tab w:val="left" w:pos="698"/>
        </w:tabs>
        <w:ind w:left="698" w:hanging="698"/>
        <w:rPr>
          <w:rFonts w:ascii="Calibri" w:eastAsia="Calibri" w:hAnsi="Calibri" w:cs="Calibri"/>
        </w:rPr>
      </w:pPr>
      <w:r>
        <w:rPr>
          <w:rFonts w:eastAsia="Times New Roman"/>
        </w:rPr>
        <w:t>stimulus influencing behaviour, or the causal link between the two. While the present study and study</w:t>
      </w:r>
    </w:p>
    <w:p w14:paraId="25264B75" w14:textId="77777777" w:rsidR="008F0FC2" w:rsidRDefault="008F0FC2">
      <w:pPr>
        <w:spacing w:line="113" w:lineRule="exact"/>
        <w:rPr>
          <w:rFonts w:ascii="Calibri" w:eastAsia="Calibri" w:hAnsi="Calibri" w:cs="Calibri"/>
        </w:rPr>
      </w:pPr>
    </w:p>
    <w:p w14:paraId="492998F3" w14:textId="77777777" w:rsidR="008F0FC2" w:rsidRDefault="006B39C4">
      <w:pPr>
        <w:numPr>
          <w:ilvl w:val="0"/>
          <w:numId w:val="29"/>
        </w:numPr>
        <w:tabs>
          <w:tab w:val="left" w:pos="698"/>
        </w:tabs>
        <w:ind w:left="698" w:hanging="698"/>
        <w:rPr>
          <w:rFonts w:ascii="Calibri" w:eastAsia="Calibri" w:hAnsi="Calibri" w:cs="Calibri"/>
        </w:rPr>
      </w:pPr>
      <w:r>
        <w:rPr>
          <w:rFonts w:eastAsia="Times New Roman"/>
        </w:rPr>
        <w:t>1 of Hunter et al., (2018) did not find a conventional proximity effect, both indicate that participants</w:t>
      </w:r>
    </w:p>
    <w:p w14:paraId="5BDD8D20" w14:textId="77777777" w:rsidR="008F0FC2" w:rsidRDefault="008F0FC2">
      <w:pPr>
        <w:spacing w:line="110" w:lineRule="exact"/>
        <w:rPr>
          <w:rFonts w:ascii="Calibri" w:eastAsia="Calibri" w:hAnsi="Calibri" w:cs="Calibri"/>
        </w:rPr>
      </w:pPr>
    </w:p>
    <w:p w14:paraId="5D7BDF36" w14:textId="77777777" w:rsidR="008F0FC2" w:rsidRDefault="006B39C4">
      <w:pPr>
        <w:numPr>
          <w:ilvl w:val="0"/>
          <w:numId w:val="29"/>
        </w:numPr>
        <w:tabs>
          <w:tab w:val="left" w:pos="698"/>
        </w:tabs>
        <w:ind w:left="698" w:hanging="698"/>
        <w:rPr>
          <w:rFonts w:ascii="Calibri" w:eastAsia="Calibri" w:hAnsi="Calibri" w:cs="Calibri"/>
        </w:rPr>
      </w:pPr>
      <w:r>
        <w:rPr>
          <w:rFonts w:eastAsia="Times New Roman"/>
        </w:rPr>
        <w:t>were generally unaware of the distance of snack influencing their behaviour, suggesting that the</w:t>
      </w:r>
    </w:p>
    <w:p w14:paraId="742F0B9B" w14:textId="77777777" w:rsidR="008F0FC2" w:rsidRDefault="008F0FC2">
      <w:pPr>
        <w:spacing w:line="110" w:lineRule="exact"/>
        <w:rPr>
          <w:rFonts w:ascii="Calibri" w:eastAsia="Calibri" w:hAnsi="Calibri" w:cs="Calibri"/>
        </w:rPr>
      </w:pPr>
    </w:p>
    <w:p w14:paraId="4BDD3637" w14:textId="77777777" w:rsidR="008F0FC2" w:rsidRDefault="006B39C4">
      <w:pPr>
        <w:numPr>
          <w:ilvl w:val="0"/>
          <w:numId w:val="29"/>
        </w:numPr>
        <w:tabs>
          <w:tab w:val="left" w:pos="698"/>
        </w:tabs>
        <w:ind w:left="698" w:hanging="698"/>
        <w:rPr>
          <w:rFonts w:ascii="Calibri" w:eastAsia="Calibri" w:hAnsi="Calibri" w:cs="Calibri"/>
        </w:rPr>
      </w:pPr>
      <w:r>
        <w:rPr>
          <w:rFonts w:eastAsia="Times New Roman"/>
        </w:rPr>
        <w:t>proximity effect does indeed occur through manipulation of non-conscious mechanisms. Future</w:t>
      </w:r>
    </w:p>
    <w:p w14:paraId="0075AE08" w14:textId="77777777" w:rsidR="008F0FC2" w:rsidRDefault="008F0FC2">
      <w:pPr>
        <w:spacing w:line="110" w:lineRule="exact"/>
        <w:rPr>
          <w:rFonts w:ascii="Calibri" w:eastAsia="Calibri" w:hAnsi="Calibri" w:cs="Calibri"/>
        </w:rPr>
      </w:pPr>
    </w:p>
    <w:p w14:paraId="3DA21869" w14:textId="77777777" w:rsidR="008F0FC2" w:rsidRDefault="006B39C4">
      <w:pPr>
        <w:numPr>
          <w:ilvl w:val="0"/>
          <w:numId w:val="29"/>
        </w:numPr>
        <w:tabs>
          <w:tab w:val="left" w:pos="698"/>
        </w:tabs>
        <w:ind w:left="698" w:hanging="698"/>
        <w:rPr>
          <w:rFonts w:ascii="Calibri" w:eastAsia="Calibri" w:hAnsi="Calibri" w:cs="Calibri"/>
        </w:rPr>
      </w:pPr>
      <w:r>
        <w:rPr>
          <w:rFonts w:eastAsia="Times New Roman"/>
        </w:rPr>
        <w:t>proximity studies may aim to explore parameters which the proximity effect occurs under, and to</w:t>
      </w:r>
    </w:p>
    <w:p w14:paraId="0E8F5422" w14:textId="77777777" w:rsidR="008F0FC2" w:rsidRDefault="008F0FC2">
      <w:pPr>
        <w:spacing w:line="110" w:lineRule="exact"/>
        <w:rPr>
          <w:rFonts w:ascii="Calibri" w:eastAsia="Calibri" w:hAnsi="Calibri" w:cs="Calibri"/>
        </w:rPr>
      </w:pPr>
    </w:p>
    <w:p w14:paraId="2B9B4F14" w14:textId="77777777" w:rsidR="008F0FC2" w:rsidRDefault="006B39C4">
      <w:pPr>
        <w:numPr>
          <w:ilvl w:val="0"/>
          <w:numId w:val="29"/>
        </w:numPr>
        <w:tabs>
          <w:tab w:val="left" w:pos="698"/>
        </w:tabs>
        <w:ind w:left="698" w:hanging="698"/>
        <w:rPr>
          <w:rFonts w:ascii="Calibri" w:eastAsia="Calibri" w:hAnsi="Calibri" w:cs="Calibri"/>
        </w:rPr>
      </w:pPr>
      <w:r>
        <w:rPr>
          <w:rFonts w:eastAsia="Times New Roman"/>
        </w:rPr>
        <w:t>further examine the awareness of participants in accordance with Hollands et al., (2016). Studies may</w:t>
      </w:r>
    </w:p>
    <w:p w14:paraId="00358AFC" w14:textId="77777777" w:rsidR="008F0FC2" w:rsidRDefault="008F0FC2">
      <w:pPr>
        <w:spacing w:line="110" w:lineRule="exact"/>
        <w:rPr>
          <w:rFonts w:ascii="Calibri" w:eastAsia="Calibri" w:hAnsi="Calibri" w:cs="Calibri"/>
        </w:rPr>
      </w:pPr>
    </w:p>
    <w:p w14:paraId="21219B6C" w14:textId="77777777" w:rsidR="008F0FC2" w:rsidRDefault="006B39C4">
      <w:pPr>
        <w:numPr>
          <w:ilvl w:val="0"/>
          <w:numId w:val="29"/>
        </w:numPr>
        <w:tabs>
          <w:tab w:val="left" w:pos="698"/>
        </w:tabs>
        <w:ind w:left="698" w:hanging="698"/>
        <w:rPr>
          <w:rFonts w:ascii="Calibri" w:eastAsia="Calibri" w:hAnsi="Calibri" w:cs="Calibri"/>
        </w:rPr>
      </w:pPr>
      <w:r>
        <w:rPr>
          <w:rFonts w:eastAsia="Times New Roman"/>
        </w:rPr>
        <w:t>administer a funnelled debrief or a similar approach in order to ascertain participant’s level of</w:t>
      </w:r>
    </w:p>
    <w:p w14:paraId="215448B7" w14:textId="77777777" w:rsidR="008F0FC2" w:rsidRDefault="008F0FC2">
      <w:pPr>
        <w:spacing w:line="108" w:lineRule="exact"/>
        <w:rPr>
          <w:rFonts w:ascii="Calibri" w:eastAsia="Calibri" w:hAnsi="Calibri" w:cs="Calibri"/>
        </w:rPr>
      </w:pPr>
    </w:p>
    <w:p w14:paraId="39766B79" w14:textId="77777777" w:rsidR="008F0FC2" w:rsidRDefault="006B39C4">
      <w:pPr>
        <w:numPr>
          <w:ilvl w:val="0"/>
          <w:numId w:val="29"/>
        </w:numPr>
        <w:tabs>
          <w:tab w:val="left" w:pos="698"/>
        </w:tabs>
        <w:ind w:left="698" w:hanging="698"/>
        <w:rPr>
          <w:rFonts w:ascii="Calibri" w:eastAsia="Calibri" w:hAnsi="Calibri" w:cs="Calibri"/>
        </w:rPr>
      </w:pPr>
      <w:r>
        <w:rPr>
          <w:rFonts w:eastAsia="Times New Roman"/>
        </w:rPr>
        <w:t>awareness, which could then be included in analysis.</w:t>
      </w:r>
    </w:p>
    <w:p w14:paraId="0F05D661" w14:textId="77777777" w:rsidR="008F0FC2" w:rsidRDefault="008F0FC2">
      <w:pPr>
        <w:sectPr w:rsidR="008F0FC2">
          <w:pgSz w:w="11900" w:h="16840"/>
          <w:pgMar w:top="926" w:right="1440" w:bottom="990" w:left="742" w:header="0" w:footer="0" w:gutter="0"/>
          <w:cols w:space="720" w:equalWidth="0">
            <w:col w:w="9718"/>
          </w:cols>
        </w:sectPr>
      </w:pPr>
    </w:p>
    <w:p w14:paraId="6DFDFD69" w14:textId="77777777" w:rsidR="008F0FC2" w:rsidRDefault="006B39C4">
      <w:pPr>
        <w:ind w:left="3620"/>
        <w:rPr>
          <w:sz w:val="20"/>
          <w:szCs w:val="20"/>
        </w:rPr>
      </w:pPr>
      <w:bookmarkStart w:id="18" w:name="page20"/>
      <w:bookmarkEnd w:id="18"/>
      <w:r>
        <w:rPr>
          <w:rFonts w:eastAsia="Times New Roman"/>
          <w:color w:val="FFFFFF"/>
          <w:sz w:val="27"/>
          <w:szCs w:val="27"/>
        </w:rPr>
        <w:lastRenderedPageBreak/>
        <w:t>ACCEPTED MANUSCRIPT</w:t>
      </w:r>
    </w:p>
    <w:p w14:paraId="43EF8B7F" w14:textId="77777777" w:rsidR="008F0FC2" w:rsidRDefault="006B39C4">
      <w:pPr>
        <w:spacing w:line="20" w:lineRule="exact"/>
        <w:rPr>
          <w:sz w:val="20"/>
          <w:szCs w:val="20"/>
        </w:rPr>
      </w:pPr>
      <w:r>
        <w:rPr>
          <w:noProof/>
          <w:sz w:val="20"/>
          <w:szCs w:val="20"/>
        </w:rPr>
        <w:drawing>
          <wp:anchor distT="0" distB="0" distL="114300" distR="114300" simplePos="0" relativeHeight="251668992" behindDoc="1" locked="0" layoutInCell="0" allowOverlap="1" wp14:anchorId="0D980D15" wp14:editId="1D3A9BFF">
            <wp:simplePos x="0" y="0"/>
            <wp:positionH relativeFrom="column">
              <wp:posOffset>190500</wp:posOffset>
            </wp:positionH>
            <wp:positionV relativeFrom="paragraph">
              <wp:posOffset>-182880</wp:posOffset>
            </wp:positionV>
            <wp:extent cx="6225540" cy="217805"/>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8"/>
                    <a:srcRect/>
                    <a:stretch>
                      <a:fillRect/>
                    </a:stretch>
                  </pic:blipFill>
                  <pic:spPr bwMode="auto">
                    <a:xfrm>
                      <a:off x="0" y="0"/>
                      <a:ext cx="6225540" cy="217805"/>
                    </a:xfrm>
                    <a:prstGeom prst="rect">
                      <a:avLst/>
                    </a:prstGeom>
                    <a:noFill/>
                  </pic:spPr>
                </pic:pic>
              </a:graphicData>
            </a:graphic>
          </wp:anchor>
        </w:drawing>
      </w:r>
    </w:p>
    <w:p w14:paraId="57C765C5" w14:textId="77777777" w:rsidR="008F0FC2" w:rsidRDefault="008F0FC2">
      <w:pPr>
        <w:spacing w:line="162" w:lineRule="exact"/>
        <w:rPr>
          <w:sz w:val="20"/>
          <w:szCs w:val="20"/>
        </w:rPr>
      </w:pPr>
    </w:p>
    <w:p w14:paraId="17982038" w14:textId="77777777" w:rsidR="008F0FC2" w:rsidRDefault="006B39C4">
      <w:pPr>
        <w:tabs>
          <w:tab w:val="left" w:pos="1400"/>
        </w:tabs>
        <w:rPr>
          <w:sz w:val="20"/>
          <w:szCs w:val="20"/>
        </w:rPr>
      </w:pPr>
      <w:r>
        <w:rPr>
          <w:rFonts w:ascii="Calibri" w:eastAsia="Calibri" w:hAnsi="Calibri" w:cs="Calibri"/>
        </w:rPr>
        <w:t>434</w:t>
      </w:r>
      <w:r>
        <w:rPr>
          <w:sz w:val="20"/>
          <w:szCs w:val="20"/>
        </w:rPr>
        <w:tab/>
      </w:r>
      <w:r>
        <w:rPr>
          <w:rFonts w:eastAsia="Times New Roman"/>
        </w:rPr>
        <w:t>The study hypothesised that the proximity effect would be moderated by either visual salience</w:t>
      </w:r>
    </w:p>
    <w:p w14:paraId="4218BC2A" w14:textId="77777777" w:rsidR="008F0FC2" w:rsidRDefault="008F0FC2">
      <w:pPr>
        <w:spacing w:line="111" w:lineRule="exact"/>
        <w:rPr>
          <w:sz w:val="20"/>
          <w:szCs w:val="20"/>
        </w:rPr>
      </w:pPr>
    </w:p>
    <w:p w14:paraId="49F77D76" w14:textId="77777777" w:rsidR="008F0FC2" w:rsidRDefault="006B39C4">
      <w:pPr>
        <w:numPr>
          <w:ilvl w:val="0"/>
          <w:numId w:val="30"/>
        </w:numPr>
        <w:tabs>
          <w:tab w:val="left" w:pos="700"/>
        </w:tabs>
        <w:ind w:left="700" w:hanging="698"/>
        <w:rPr>
          <w:rFonts w:ascii="Calibri" w:eastAsia="Calibri" w:hAnsi="Calibri" w:cs="Calibri"/>
        </w:rPr>
      </w:pPr>
      <w:r>
        <w:rPr>
          <w:rFonts w:eastAsia="Times New Roman"/>
        </w:rPr>
        <w:t>or perceived effort, or an interaction between the two mechanisms. The present study found that</w:t>
      </w:r>
    </w:p>
    <w:p w14:paraId="3694E86A" w14:textId="77777777" w:rsidR="008F0FC2" w:rsidRDefault="008F0FC2">
      <w:pPr>
        <w:spacing w:line="110" w:lineRule="exact"/>
        <w:rPr>
          <w:rFonts w:ascii="Calibri" w:eastAsia="Calibri" w:hAnsi="Calibri" w:cs="Calibri"/>
        </w:rPr>
      </w:pPr>
    </w:p>
    <w:p w14:paraId="09A50E77" w14:textId="77777777" w:rsidR="008F0FC2" w:rsidRDefault="006B39C4">
      <w:pPr>
        <w:numPr>
          <w:ilvl w:val="0"/>
          <w:numId w:val="30"/>
        </w:numPr>
        <w:tabs>
          <w:tab w:val="left" w:pos="700"/>
        </w:tabs>
        <w:ind w:left="700" w:hanging="698"/>
        <w:rPr>
          <w:rFonts w:ascii="Calibri" w:eastAsia="Calibri" w:hAnsi="Calibri" w:cs="Calibri"/>
        </w:rPr>
      </w:pPr>
      <w:r>
        <w:rPr>
          <w:rFonts w:eastAsia="Times New Roman"/>
        </w:rPr>
        <w:t>visual salience moderated consumption of both fruit and chocolate, with higher self-reported visual</w:t>
      </w:r>
    </w:p>
    <w:p w14:paraId="1C28AA8C" w14:textId="77777777" w:rsidR="008F0FC2" w:rsidRDefault="008F0FC2">
      <w:pPr>
        <w:spacing w:line="110" w:lineRule="exact"/>
        <w:rPr>
          <w:rFonts w:ascii="Calibri" w:eastAsia="Calibri" w:hAnsi="Calibri" w:cs="Calibri"/>
        </w:rPr>
      </w:pPr>
    </w:p>
    <w:p w14:paraId="5F2382FE" w14:textId="77777777" w:rsidR="008F0FC2" w:rsidRDefault="006B39C4">
      <w:pPr>
        <w:numPr>
          <w:ilvl w:val="0"/>
          <w:numId w:val="30"/>
        </w:numPr>
        <w:tabs>
          <w:tab w:val="left" w:pos="700"/>
        </w:tabs>
        <w:ind w:left="700" w:hanging="698"/>
        <w:rPr>
          <w:rFonts w:ascii="Calibri" w:eastAsia="Calibri" w:hAnsi="Calibri" w:cs="Calibri"/>
        </w:rPr>
      </w:pPr>
      <w:r>
        <w:rPr>
          <w:rFonts w:eastAsia="Times New Roman"/>
        </w:rPr>
        <w:t>salience scores relating to an overall higher consumption of each. However, visual salience did not</w:t>
      </w:r>
    </w:p>
    <w:p w14:paraId="706524B6" w14:textId="77777777" w:rsidR="008F0FC2" w:rsidRDefault="008F0FC2">
      <w:pPr>
        <w:spacing w:line="110" w:lineRule="exact"/>
        <w:rPr>
          <w:rFonts w:ascii="Calibri" w:eastAsia="Calibri" w:hAnsi="Calibri" w:cs="Calibri"/>
        </w:rPr>
      </w:pPr>
    </w:p>
    <w:p w14:paraId="733E3D2B" w14:textId="77777777" w:rsidR="008F0FC2" w:rsidRDefault="006B39C4">
      <w:pPr>
        <w:numPr>
          <w:ilvl w:val="0"/>
          <w:numId w:val="30"/>
        </w:numPr>
        <w:tabs>
          <w:tab w:val="left" w:pos="700"/>
        </w:tabs>
        <w:ind w:left="700" w:hanging="698"/>
        <w:rPr>
          <w:rFonts w:ascii="Calibri" w:eastAsia="Calibri" w:hAnsi="Calibri" w:cs="Calibri"/>
        </w:rPr>
      </w:pPr>
      <w:r>
        <w:rPr>
          <w:rFonts w:eastAsia="Times New Roman"/>
        </w:rPr>
        <w:t>interact with the proximity of either snack, as when explored at a condition-level, visual salience of</w:t>
      </w:r>
    </w:p>
    <w:p w14:paraId="35BD9FEB" w14:textId="77777777" w:rsidR="008F0FC2" w:rsidRDefault="008F0FC2">
      <w:pPr>
        <w:spacing w:line="125" w:lineRule="exact"/>
        <w:rPr>
          <w:rFonts w:ascii="Calibri" w:eastAsia="Calibri" w:hAnsi="Calibri" w:cs="Calibri"/>
        </w:rPr>
      </w:pPr>
    </w:p>
    <w:p w14:paraId="46ACD99B" w14:textId="77777777" w:rsidR="008F0FC2" w:rsidRDefault="006B39C4">
      <w:pPr>
        <w:numPr>
          <w:ilvl w:val="0"/>
          <w:numId w:val="30"/>
        </w:numPr>
        <w:tabs>
          <w:tab w:val="left" w:pos="700"/>
        </w:tabs>
        <w:ind w:left="700" w:hanging="698"/>
        <w:rPr>
          <w:rFonts w:ascii="Calibri" w:eastAsia="Calibri" w:hAnsi="Calibri" w:cs="Calibri"/>
          <w:sz w:val="21"/>
          <w:szCs w:val="21"/>
        </w:rPr>
      </w:pPr>
      <w:r>
        <w:rPr>
          <w:rFonts w:eastAsia="Times New Roman"/>
          <w:sz w:val="21"/>
          <w:szCs w:val="21"/>
        </w:rPr>
        <w:t xml:space="preserve">the fruit was associated with higher fruit consumption in the ‘ </w:t>
      </w:r>
      <w:r>
        <w:rPr>
          <w:rFonts w:eastAsia="Times New Roman"/>
          <w:i/>
          <w:iCs/>
          <w:sz w:val="21"/>
          <w:szCs w:val="21"/>
        </w:rPr>
        <w:t>both proximal’</w:t>
      </w:r>
      <w:r>
        <w:rPr>
          <w:rFonts w:eastAsia="Times New Roman"/>
          <w:sz w:val="21"/>
          <w:szCs w:val="21"/>
        </w:rPr>
        <w:t xml:space="preserve"> and ‘</w:t>
      </w:r>
      <w:r>
        <w:rPr>
          <w:rFonts w:eastAsia="Times New Roman"/>
          <w:i/>
          <w:iCs/>
          <w:sz w:val="21"/>
          <w:szCs w:val="21"/>
        </w:rPr>
        <w:t>chocolate proximal</w:t>
      </w:r>
      <w:r>
        <w:rPr>
          <w:rFonts w:eastAsia="Times New Roman"/>
          <w:sz w:val="21"/>
          <w:szCs w:val="21"/>
        </w:rPr>
        <w:t>’</w:t>
      </w:r>
    </w:p>
    <w:p w14:paraId="7024E3FA" w14:textId="77777777" w:rsidR="008F0FC2" w:rsidRDefault="008F0FC2">
      <w:pPr>
        <w:spacing w:line="110" w:lineRule="exact"/>
        <w:rPr>
          <w:rFonts w:ascii="Calibri" w:eastAsia="Calibri" w:hAnsi="Calibri" w:cs="Calibri"/>
          <w:sz w:val="21"/>
          <w:szCs w:val="21"/>
        </w:rPr>
      </w:pPr>
    </w:p>
    <w:p w14:paraId="524AD166" w14:textId="77777777" w:rsidR="008F0FC2" w:rsidRDefault="006B39C4">
      <w:pPr>
        <w:numPr>
          <w:ilvl w:val="0"/>
          <w:numId w:val="30"/>
        </w:numPr>
        <w:tabs>
          <w:tab w:val="left" w:pos="700"/>
        </w:tabs>
        <w:ind w:left="700" w:hanging="698"/>
        <w:rPr>
          <w:rFonts w:ascii="Calibri" w:eastAsia="Calibri" w:hAnsi="Calibri" w:cs="Calibri"/>
        </w:rPr>
      </w:pPr>
      <w:r>
        <w:rPr>
          <w:rFonts w:eastAsia="Times New Roman"/>
        </w:rPr>
        <w:t xml:space="preserve">conditions, but not associated with higher consumption in either the ‘ </w:t>
      </w:r>
      <w:r>
        <w:rPr>
          <w:rFonts w:eastAsia="Times New Roman"/>
          <w:i/>
          <w:iCs/>
        </w:rPr>
        <w:t>healthy proximal’</w:t>
      </w:r>
      <w:r>
        <w:rPr>
          <w:rFonts w:eastAsia="Times New Roman"/>
        </w:rPr>
        <w:t xml:space="preserve"> or ‘ </w:t>
      </w:r>
      <w:r>
        <w:rPr>
          <w:rFonts w:eastAsia="Times New Roman"/>
          <w:i/>
          <w:iCs/>
        </w:rPr>
        <w:t>both</w:t>
      </w:r>
    </w:p>
    <w:p w14:paraId="1B501F55" w14:textId="77777777" w:rsidR="008F0FC2" w:rsidRDefault="008F0FC2">
      <w:pPr>
        <w:spacing w:line="110" w:lineRule="exact"/>
        <w:rPr>
          <w:rFonts w:ascii="Calibri" w:eastAsia="Calibri" w:hAnsi="Calibri" w:cs="Calibri"/>
        </w:rPr>
      </w:pPr>
    </w:p>
    <w:p w14:paraId="6BCEBB38" w14:textId="77777777" w:rsidR="008F0FC2" w:rsidRDefault="006B39C4">
      <w:pPr>
        <w:numPr>
          <w:ilvl w:val="0"/>
          <w:numId w:val="30"/>
        </w:numPr>
        <w:tabs>
          <w:tab w:val="left" w:pos="700"/>
        </w:tabs>
        <w:ind w:left="700" w:hanging="698"/>
        <w:rPr>
          <w:rFonts w:ascii="Calibri" w:eastAsia="Calibri" w:hAnsi="Calibri" w:cs="Calibri"/>
        </w:rPr>
      </w:pPr>
      <w:r>
        <w:rPr>
          <w:rFonts w:eastAsia="Times New Roman"/>
          <w:i/>
          <w:iCs/>
        </w:rPr>
        <w:t xml:space="preserve">distal’ </w:t>
      </w:r>
      <w:r>
        <w:rPr>
          <w:rFonts w:eastAsia="Times New Roman"/>
        </w:rPr>
        <w:t>conditions. The visual salience of chocolate was only associated with higher consumption in</w:t>
      </w:r>
    </w:p>
    <w:p w14:paraId="74F14E26" w14:textId="77777777" w:rsidR="008F0FC2" w:rsidRDefault="008F0FC2">
      <w:pPr>
        <w:spacing w:line="110" w:lineRule="exact"/>
        <w:rPr>
          <w:rFonts w:ascii="Calibri" w:eastAsia="Calibri" w:hAnsi="Calibri" w:cs="Calibri"/>
        </w:rPr>
      </w:pPr>
    </w:p>
    <w:p w14:paraId="684FFCEA" w14:textId="77777777" w:rsidR="008F0FC2" w:rsidRDefault="006B39C4">
      <w:pPr>
        <w:numPr>
          <w:ilvl w:val="0"/>
          <w:numId w:val="30"/>
        </w:numPr>
        <w:tabs>
          <w:tab w:val="left" w:pos="700"/>
        </w:tabs>
        <w:ind w:left="700" w:hanging="698"/>
        <w:rPr>
          <w:rFonts w:ascii="Calibri" w:eastAsia="Calibri" w:hAnsi="Calibri" w:cs="Calibri"/>
        </w:rPr>
      </w:pPr>
      <w:r>
        <w:rPr>
          <w:rFonts w:eastAsia="Times New Roman"/>
        </w:rPr>
        <w:t xml:space="preserve">the </w:t>
      </w:r>
      <w:r>
        <w:rPr>
          <w:rFonts w:eastAsia="Times New Roman"/>
          <w:i/>
          <w:iCs/>
        </w:rPr>
        <w:t>‘both distal’</w:t>
      </w:r>
      <w:r>
        <w:rPr>
          <w:rFonts w:eastAsia="Times New Roman"/>
        </w:rPr>
        <w:t xml:space="preserve"> condition, with no association with the remaining three conditions. Moreover, the</w:t>
      </w:r>
    </w:p>
    <w:p w14:paraId="5FA6999D" w14:textId="77777777" w:rsidR="008F0FC2" w:rsidRDefault="008F0FC2">
      <w:pPr>
        <w:spacing w:line="110" w:lineRule="exact"/>
        <w:rPr>
          <w:rFonts w:ascii="Calibri" w:eastAsia="Calibri" w:hAnsi="Calibri" w:cs="Calibri"/>
        </w:rPr>
      </w:pPr>
    </w:p>
    <w:p w14:paraId="155FF880" w14:textId="77777777" w:rsidR="008F0FC2" w:rsidRDefault="006B39C4">
      <w:pPr>
        <w:numPr>
          <w:ilvl w:val="0"/>
          <w:numId w:val="30"/>
        </w:numPr>
        <w:tabs>
          <w:tab w:val="left" w:pos="700"/>
        </w:tabs>
        <w:ind w:left="700" w:hanging="698"/>
        <w:rPr>
          <w:rFonts w:ascii="Calibri" w:eastAsia="Calibri" w:hAnsi="Calibri" w:cs="Calibri"/>
        </w:rPr>
      </w:pPr>
      <w:r>
        <w:rPr>
          <w:rFonts w:eastAsia="Times New Roman"/>
        </w:rPr>
        <w:t>visual salience interaction was no longer significant when only those who had consumed from both</w:t>
      </w:r>
    </w:p>
    <w:p w14:paraId="1DCCFF86" w14:textId="77777777" w:rsidR="008F0FC2" w:rsidRDefault="008F0FC2">
      <w:pPr>
        <w:spacing w:line="110" w:lineRule="exact"/>
        <w:rPr>
          <w:rFonts w:ascii="Calibri" w:eastAsia="Calibri" w:hAnsi="Calibri" w:cs="Calibri"/>
        </w:rPr>
      </w:pPr>
    </w:p>
    <w:p w14:paraId="5C7373EC" w14:textId="77777777" w:rsidR="008F0FC2" w:rsidRDefault="006B39C4">
      <w:pPr>
        <w:numPr>
          <w:ilvl w:val="0"/>
          <w:numId w:val="30"/>
        </w:numPr>
        <w:tabs>
          <w:tab w:val="left" w:pos="700"/>
        </w:tabs>
        <w:ind w:left="700" w:hanging="698"/>
        <w:rPr>
          <w:rFonts w:ascii="Calibri" w:eastAsia="Calibri" w:hAnsi="Calibri" w:cs="Calibri"/>
        </w:rPr>
      </w:pPr>
      <w:r>
        <w:rPr>
          <w:rFonts w:eastAsia="Times New Roman"/>
        </w:rPr>
        <w:t>bowls were analysed. These associations may indicate that visual salience is independent to the</w:t>
      </w:r>
    </w:p>
    <w:p w14:paraId="54330012" w14:textId="77777777" w:rsidR="008F0FC2" w:rsidRDefault="008F0FC2">
      <w:pPr>
        <w:spacing w:line="108" w:lineRule="exact"/>
        <w:rPr>
          <w:rFonts w:ascii="Calibri" w:eastAsia="Calibri" w:hAnsi="Calibri" w:cs="Calibri"/>
        </w:rPr>
      </w:pPr>
    </w:p>
    <w:p w14:paraId="43969C7D" w14:textId="77777777" w:rsidR="008F0FC2" w:rsidRDefault="006B39C4">
      <w:pPr>
        <w:numPr>
          <w:ilvl w:val="0"/>
          <w:numId w:val="30"/>
        </w:numPr>
        <w:tabs>
          <w:tab w:val="left" w:pos="700"/>
        </w:tabs>
        <w:ind w:left="700" w:hanging="698"/>
        <w:rPr>
          <w:rFonts w:ascii="Calibri" w:eastAsia="Calibri" w:hAnsi="Calibri" w:cs="Calibri"/>
        </w:rPr>
      </w:pPr>
      <w:r>
        <w:rPr>
          <w:rFonts w:eastAsia="Times New Roman"/>
        </w:rPr>
        <w:t>proximity effect, and may influence consumption regardless of proximity.</w:t>
      </w:r>
    </w:p>
    <w:p w14:paraId="03FE3B1C" w14:textId="77777777" w:rsidR="008F0FC2" w:rsidRDefault="008F0FC2">
      <w:pPr>
        <w:spacing w:line="273" w:lineRule="exact"/>
        <w:rPr>
          <w:rFonts w:ascii="Calibri" w:eastAsia="Calibri" w:hAnsi="Calibri" w:cs="Calibri"/>
        </w:rPr>
      </w:pPr>
    </w:p>
    <w:p w14:paraId="4B2E5087" w14:textId="77777777" w:rsidR="008F0FC2" w:rsidRDefault="006B39C4">
      <w:pPr>
        <w:numPr>
          <w:ilvl w:val="0"/>
          <w:numId w:val="30"/>
        </w:numPr>
        <w:tabs>
          <w:tab w:val="left" w:pos="1420"/>
        </w:tabs>
        <w:ind w:left="1420" w:hanging="1418"/>
        <w:rPr>
          <w:rFonts w:ascii="Calibri" w:eastAsia="Calibri" w:hAnsi="Calibri" w:cs="Calibri"/>
        </w:rPr>
      </w:pPr>
      <w:r>
        <w:rPr>
          <w:rFonts w:eastAsia="Times New Roman"/>
        </w:rPr>
        <w:t>Research from Painter and colleagues (2002, Wansink et al., 2006) has previously suggested</w:t>
      </w:r>
    </w:p>
    <w:p w14:paraId="4AD41D17" w14:textId="77777777" w:rsidR="008F0FC2" w:rsidRDefault="008F0FC2">
      <w:pPr>
        <w:spacing w:line="110" w:lineRule="exact"/>
        <w:rPr>
          <w:rFonts w:ascii="Calibri" w:eastAsia="Calibri" w:hAnsi="Calibri" w:cs="Calibri"/>
        </w:rPr>
      </w:pPr>
    </w:p>
    <w:p w14:paraId="466CD139" w14:textId="77777777" w:rsidR="008F0FC2" w:rsidRDefault="006B39C4">
      <w:pPr>
        <w:numPr>
          <w:ilvl w:val="0"/>
          <w:numId w:val="30"/>
        </w:numPr>
        <w:tabs>
          <w:tab w:val="left" w:pos="700"/>
        </w:tabs>
        <w:ind w:left="700" w:hanging="698"/>
        <w:rPr>
          <w:rFonts w:ascii="Calibri" w:eastAsia="Calibri" w:hAnsi="Calibri" w:cs="Calibri"/>
        </w:rPr>
      </w:pPr>
      <w:r>
        <w:rPr>
          <w:rFonts w:eastAsia="Times New Roman"/>
        </w:rPr>
        <w:t>that snack consumption is higher when snacks are more visible. However, Wansink et al., (2006) uses</w:t>
      </w:r>
    </w:p>
    <w:p w14:paraId="57A357B0" w14:textId="77777777" w:rsidR="008F0FC2" w:rsidRDefault="008F0FC2">
      <w:pPr>
        <w:spacing w:line="110" w:lineRule="exact"/>
        <w:rPr>
          <w:rFonts w:ascii="Calibri" w:eastAsia="Calibri" w:hAnsi="Calibri" w:cs="Calibri"/>
        </w:rPr>
      </w:pPr>
    </w:p>
    <w:p w14:paraId="3067EEEE" w14:textId="77777777" w:rsidR="008F0FC2" w:rsidRDefault="006B39C4">
      <w:pPr>
        <w:numPr>
          <w:ilvl w:val="0"/>
          <w:numId w:val="30"/>
        </w:numPr>
        <w:tabs>
          <w:tab w:val="left" w:pos="700"/>
        </w:tabs>
        <w:ind w:left="700" w:hanging="698"/>
        <w:rPr>
          <w:rFonts w:ascii="Calibri" w:eastAsia="Calibri" w:hAnsi="Calibri" w:cs="Calibri"/>
        </w:rPr>
      </w:pPr>
      <w:r>
        <w:rPr>
          <w:rFonts w:eastAsia="Times New Roman"/>
        </w:rPr>
        <w:t>the term ‘salience’, despite the stimuli in the stu dy relating more to visibility than to salience. More</w:t>
      </w:r>
    </w:p>
    <w:p w14:paraId="1E45DAD5" w14:textId="77777777" w:rsidR="008F0FC2" w:rsidRDefault="008F0FC2">
      <w:pPr>
        <w:spacing w:line="110" w:lineRule="exact"/>
        <w:rPr>
          <w:rFonts w:ascii="Calibri" w:eastAsia="Calibri" w:hAnsi="Calibri" w:cs="Calibri"/>
        </w:rPr>
      </w:pPr>
    </w:p>
    <w:p w14:paraId="78E8E3F5" w14:textId="77777777" w:rsidR="008F0FC2" w:rsidRDefault="006B39C4">
      <w:pPr>
        <w:numPr>
          <w:ilvl w:val="0"/>
          <w:numId w:val="30"/>
        </w:numPr>
        <w:tabs>
          <w:tab w:val="left" w:pos="700"/>
        </w:tabs>
        <w:ind w:left="700" w:hanging="698"/>
        <w:rPr>
          <w:rFonts w:ascii="Calibri" w:eastAsia="Calibri" w:hAnsi="Calibri" w:cs="Calibri"/>
        </w:rPr>
      </w:pPr>
      <w:r>
        <w:rPr>
          <w:rFonts w:eastAsia="Times New Roman"/>
        </w:rPr>
        <w:t>recent research from Maas et al., (2012) also refers to visual salience rather than visibility, but uses a</w:t>
      </w:r>
    </w:p>
    <w:p w14:paraId="197E3241" w14:textId="77777777" w:rsidR="008F0FC2" w:rsidRDefault="008F0FC2">
      <w:pPr>
        <w:spacing w:line="110" w:lineRule="exact"/>
        <w:rPr>
          <w:rFonts w:ascii="Calibri" w:eastAsia="Calibri" w:hAnsi="Calibri" w:cs="Calibri"/>
        </w:rPr>
      </w:pPr>
    </w:p>
    <w:p w14:paraId="195AB205" w14:textId="77777777" w:rsidR="008F0FC2" w:rsidRDefault="006B39C4">
      <w:pPr>
        <w:numPr>
          <w:ilvl w:val="0"/>
          <w:numId w:val="30"/>
        </w:numPr>
        <w:tabs>
          <w:tab w:val="left" w:pos="700"/>
        </w:tabs>
        <w:ind w:left="700" w:hanging="698"/>
        <w:rPr>
          <w:rFonts w:ascii="Calibri" w:eastAsia="Calibri" w:hAnsi="Calibri" w:cs="Calibri"/>
        </w:rPr>
      </w:pPr>
      <w:r>
        <w:rPr>
          <w:rFonts w:eastAsia="Times New Roman"/>
        </w:rPr>
        <w:t>short scale to measure visual salience more efficiently than Wansink. Hence, future studies should</w:t>
      </w:r>
    </w:p>
    <w:p w14:paraId="476C2B74" w14:textId="77777777" w:rsidR="008F0FC2" w:rsidRDefault="008F0FC2">
      <w:pPr>
        <w:spacing w:line="113" w:lineRule="exact"/>
        <w:rPr>
          <w:rFonts w:ascii="Calibri" w:eastAsia="Calibri" w:hAnsi="Calibri" w:cs="Calibri"/>
        </w:rPr>
      </w:pPr>
    </w:p>
    <w:p w14:paraId="1BCBDF7A" w14:textId="77777777" w:rsidR="008F0FC2" w:rsidRDefault="006B39C4">
      <w:pPr>
        <w:numPr>
          <w:ilvl w:val="0"/>
          <w:numId w:val="30"/>
        </w:numPr>
        <w:tabs>
          <w:tab w:val="left" w:pos="700"/>
        </w:tabs>
        <w:ind w:left="700" w:hanging="698"/>
        <w:rPr>
          <w:rFonts w:ascii="Calibri" w:eastAsia="Calibri" w:hAnsi="Calibri" w:cs="Calibri"/>
        </w:rPr>
      </w:pPr>
      <w:r>
        <w:rPr>
          <w:rFonts w:eastAsia="Times New Roman"/>
        </w:rPr>
        <w:t>build on the work by Maas and colleagues rather than that of Wansink and colleagues in terms of</w:t>
      </w:r>
    </w:p>
    <w:p w14:paraId="77491918" w14:textId="77777777" w:rsidR="008F0FC2" w:rsidRDefault="008F0FC2">
      <w:pPr>
        <w:spacing w:line="110" w:lineRule="exact"/>
        <w:rPr>
          <w:rFonts w:ascii="Calibri" w:eastAsia="Calibri" w:hAnsi="Calibri" w:cs="Calibri"/>
        </w:rPr>
      </w:pPr>
    </w:p>
    <w:p w14:paraId="4A549C63" w14:textId="77777777" w:rsidR="008F0FC2" w:rsidRDefault="006B39C4">
      <w:pPr>
        <w:numPr>
          <w:ilvl w:val="0"/>
          <w:numId w:val="30"/>
        </w:numPr>
        <w:tabs>
          <w:tab w:val="left" w:pos="700"/>
        </w:tabs>
        <w:ind w:left="700" w:hanging="698"/>
        <w:rPr>
          <w:rFonts w:ascii="Calibri" w:eastAsia="Calibri" w:hAnsi="Calibri" w:cs="Calibri"/>
        </w:rPr>
      </w:pPr>
      <w:r>
        <w:rPr>
          <w:rFonts w:eastAsia="Times New Roman"/>
        </w:rPr>
        <w:t>visual salience. While the present study adds evidence for the role of visual salience on consumption</w:t>
      </w:r>
    </w:p>
    <w:p w14:paraId="2B0066BF" w14:textId="77777777" w:rsidR="008F0FC2" w:rsidRDefault="008F0FC2">
      <w:pPr>
        <w:spacing w:line="110" w:lineRule="exact"/>
        <w:rPr>
          <w:rFonts w:ascii="Calibri" w:eastAsia="Calibri" w:hAnsi="Calibri" w:cs="Calibri"/>
        </w:rPr>
      </w:pPr>
    </w:p>
    <w:p w14:paraId="49726CA0" w14:textId="77777777" w:rsidR="008F0FC2" w:rsidRDefault="006B39C4">
      <w:pPr>
        <w:numPr>
          <w:ilvl w:val="0"/>
          <w:numId w:val="30"/>
        </w:numPr>
        <w:tabs>
          <w:tab w:val="left" w:pos="700"/>
        </w:tabs>
        <w:ind w:left="700" w:hanging="698"/>
        <w:rPr>
          <w:rFonts w:ascii="Calibri" w:eastAsia="Calibri" w:hAnsi="Calibri" w:cs="Calibri"/>
        </w:rPr>
      </w:pPr>
      <w:r>
        <w:rPr>
          <w:rFonts w:eastAsia="Times New Roman"/>
        </w:rPr>
        <w:t>in these paradigms, future studies that directly manipulate visual salience to determine its role within</w:t>
      </w:r>
    </w:p>
    <w:p w14:paraId="45BE1BA7" w14:textId="77777777" w:rsidR="008F0FC2" w:rsidRDefault="008F0FC2">
      <w:pPr>
        <w:spacing w:line="110" w:lineRule="exact"/>
        <w:rPr>
          <w:rFonts w:ascii="Calibri" w:eastAsia="Calibri" w:hAnsi="Calibri" w:cs="Calibri"/>
        </w:rPr>
      </w:pPr>
    </w:p>
    <w:p w14:paraId="2937B43B" w14:textId="77777777" w:rsidR="008F0FC2" w:rsidRDefault="006B39C4">
      <w:pPr>
        <w:numPr>
          <w:ilvl w:val="0"/>
          <w:numId w:val="30"/>
        </w:numPr>
        <w:tabs>
          <w:tab w:val="left" w:pos="700"/>
        </w:tabs>
        <w:ind w:left="700" w:hanging="698"/>
        <w:rPr>
          <w:rFonts w:ascii="Calibri" w:eastAsia="Calibri" w:hAnsi="Calibri" w:cs="Calibri"/>
        </w:rPr>
      </w:pPr>
      <w:r>
        <w:rPr>
          <w:rFonts w:eastAsia="Times New Roman"/>
        </w:rPr>
        <w:t>the proximity effect would be highly valuable. In relation to perceived effort, Maas et al., (2012)</w:t>
      </w:r>
    </w:p>
    <w:p w14:paraId="5909F7C0" w14:textId="77777777" w:rsidR="008F0FC2" w:rsidRDefault="008F0FC2">
      <w:pPr>
        <w:spacing w:line="110" w:lineRule="exact"/>
        <w:rPr>
          <w:rFonts w:ascii="Calibri" w:eastAsia="Calibri" w:hAnsi="Calibri" w:cs="Calibri"/>
        </w:rPr>
      </w:pPr>
    </w:p>
    <w:p w14:paraId="6E72630E" w14:textId="77777777" w:rsidR="008F0FC2" w:rsidRDefault="006B39C4">
      <w:pPr>
        <w:numPr>
          <w:ilvl w:val="0"/>
          <w:numId w:val="30"/>
        </w:numPr>
        <w:tabs>
          <w:tab w:val="left" w:pos="700"/>
        </w:tabs>
        <w:ind w:left="700" w:hanging="698"/>
        <w:rPr>
          <w:rFonts w:ascii="Calibri" w:eastAsia="Calibri" w:hAnsi="Calibri" w:cs="Calibri"/>
        </w:rPr>
      </w:pPr>
      <w:r>
        <w:rPr>
          <w:rFonts w:eastAsia="Times New Roman"/>
        </w:rPr>
        <w:t>suggested that perceived effort influenced consumption, but was not entered as a covariate into</w:t>
      </w:r>
    </w:p>
    <w:p w14:paraId="354EF5EA" w14:textId="77777777" w:rsidR="008F0FC2" w:rsidRDefault="008F0FC2">
      <w:pPr>
        <w:spacing w:line="110" w:lineRule="exact"/>
        <w:rPr>
          <w:rFonts w:ascii="Calibri" w:eastAsia="Calibri" w:hAnsi="Calibri" w:cs="Calibri"/>
        </w:rPr>
      </w:pPr>
    </w:p>
    <w:p w14:paraId="313CE627" w14:textId="77777777" w:rsidR="008F0FC2" w:rsidRDefault="006B39C4">
      <w:pPr>
        <w:numPr>
          <w:ilvl w:val="0"/>
          <w:numId w:val="30"/>
        </w:numPr>
        <w:tabs>
          <w:tab w:val="left" w:pos="700"/>
        </w:tabs>
        <w:ind w:left="700" w:hanging="698"/>
        <w:rPr>
          <w:rFonts w:ascii="Calibri" w:eastAsia="Calibri" w:hAnsi="Calibri" w:cs="Calibri"/>
        </w:rPr>
      </w:pPr>
      <w:r>
        <w:rPr>
          <w:rFonts w:eastAsia="Times New Roman"/>
        </w:rPr>
        <w:t>analysis so cannot be certain on a potential interaction between effort, proximity, and consumption.</w:t>
      </w:r>
    </w:p>
    <w:p w14:paraId="08563F56" w14:textId="77777777" w:rsidR="008F0FC2" w:rsidRDefault="008F0FC2">
      <w:pPr>
        <w:spacing w:line="110" w:lineRule="exact"/>
        <w:rPr>
          <w:rFonts w:ascii="Calibri" w:eastAsia="Calibri" w:hAnsi="Calibri" w:cs="Calibri"/>
        </w:rPr>
      </w:pPr>
    </w:p>
    <w:p w14:paraId="6FC87F8F" w14:textId="77777777" w:rsidR="008F0FC2" w:rsidRDefault="006B39C4">
      <w:pPr>
        <w:numPr>
          <w:ilvl w:val="0"/>
          <w:numId w:val="30"/>
        </w:numPr>
        <w:tabs>
          <w:tab w:val="left" w:pos="700"/>
        </w:tabs>
        <w:ind w:left="700" w:hanging="698"/>
        <w:rPr>
          <w:rFonts w:ascii="Calibri" w:eastAsia="Calibri" w:hAnsi="Calibri" w:cs="Calibri"/>
        </w:rPr>
      </w:pPr>
      <w:r>
        <w:rPr>
          <w:rFonts w:eastAsia="Times New Roman"/>
        </w:rPr>
        <w:t>Both the present study, Hunter et al. (2018), and that of Maas and colleagues found that participants</w:t>
      </w:r>
    </w:p>
    <w:p w14:paraId="79D28F6D" w14:textId="77777777" w:rsidR="008F0FC2" w:rsidRDefault="008F0FC2">
      <w:pPr>
        <w:spacing w:line="110" w:lineRule="exact"/>
        <w:rPr>
          <w:rFonts w:ascii="Calibri" w:eastAsia="Calibri" w:hAnsi="Calibri" w:cs="Calibri"/>
        </w:rPr>
      </w:pPr>
    </w:p>
    <w:p w14:paraId="1DD539D1" w14:textId="77777777" w:rsidR="008F0FC2" w:rsidRDefault="006B39C4">
      <w:pPr>
        <w:numPr>
          <w:ilvl w:val="0"/>
          <w:numId w:val="30"/>
        </w:numPr>
        <w:tabs>
          <w:tab w:val="left" w:pos="700"/>
        </w:tabs>
        <w:ind w:left="700" w:hanging="698"/>
        <w:rPr>
          <w:rFonts w:ascii="Calibri" w:eastAsia="Calibri" w:hAnsi="Calibri" w:cs="Calibri"/>
        </w:rPr>
      </w:pPr>
      <w:r>
        <w:rPr>
          <w:rFonts w:eastAsia="Times New Roman"/>
        </w:rPr>
        <w:t>perceived it to require more effort to attain the distal bowl than proximal bowl, yet the present study</w:t>
      </w:r>
    </w:p>
    <w:p w14:paraId="1817CC16" w14:textId="77777777" w:rsidR="008F0FC2" w:rsidRDefault="008F0FC2">
      <w:pPr>
        <w:spacing w:line="110" w:lineRule="exact"/>
        <w:rPr>
          <w:rFonts w:ascii="Calibri" w:eastAsia="Calibri" w:hAnsi="Calibri" w:cs="Calibri"/>
        </w:rPr>
      </w:pPr>
    </w:p>
    <w:p w14:paraId="63FD3491" w14:textId="77777777" w:rsidR="008F0FC2" w:rsidRDefault="006B39C4">
      <w:pPr>
        <w:numPr>
          <w:ilvl w:val="0"/>
          <w:numId w:val="30"/>
        </w:numPr>
        <w:tabs>
          <w:tab w:val="left" w:pos="700"/>
        </w:tabs>
        <w:ind w:left="700" w:hanging="698"/>
        <w:rPr>
          <w:rFonts w:ascii="Calibri" w:eastAsia="Calibri" w:hAnsi="Calibri" w:cs="Calibri"/>
        </w:rPr>
      </w:pPr>
      <w:r>
        <w:rPr>
          <w:rFonts w:eastAsia="Times New Roman"/>
        </w:rPr>
        <w:t>indicates that this difference in perceived effort does not influence actual consumption. Future</w:t>
      </w:r>
    </w:p>
    <w:p w14:paraId="03D690F2" w14:textId="77777777" w:rsidR="008F0FC2" w:rsidRDefault="008F0FC2">
      <w:pPr>
        <w:spacing w:line="113" w:lineRule="exact"/>
        <w:rPr>
          <w:rFonts w:ascii="Calibri" w:eastAsia="Calibri" w:hAnsi="Calibri" w:cs="Calibri"/>
        </w:rPr>
      </w:pPr>
    </w:p>
    <w:p w14:paraId="59834777" w14:textId="77777777" w:rsidR="008F0FC2" w:rsidRDefault="006B39C4">
      <w:pPr>
        <w:numPr>
          <w:ilvl w:val="0"/>
          <w:numId w:val="30"/>
        </w:numPr>
        <w:tabs>
          <w:tab w:val="left" w:pos="700"/>
        </w:tabs>
        <w:ind w:left="700" w:hanging="698"/>
        <w:rPr>
          <w:rFonts w:ascii="Calibri" w:eastAsia="Calibri" w:hAnsi="Calibri" w:cs="Calibri"/>
        </w:rPr>
      </w:pPr>
      <w:r>
        <w:rPr>
          <w:rFonts w:eastAsia="Times New Roman"/>
        </w:rPr>
        <w:t>research by the present authors will seek to directly investigate the role of effort in the proximity</w:t>
      </w:r>
    </w:p>
    <w:p w14:paraId="1C5978E0" w14:textId="77777777" w:rsidR="008F0FC2" w:rsidRDefault="008F0FC2">
      <w:pPr>
        <w:spacing w:line="110" w:lineRule="exact"/>
        <w:rPr>
          <w:rFonts w:ascii="Calibri" w:eastAsia="Calibri" w:hAnsi="Calibri" w:cs="Calibri"/>
        </w:rPr>
      </w:pPr>
    </w:p>
    <w:p w14:paraId="2F7ED848" w14:textId="77777777" w:rsidR="008F0FC2" w:rsidRDefault="006B39C4">
      <w:pPr>
        <w:numPr>
          <w:ilvl w:val="0"/>
          <w:numId w:val="30"/>
        </w:numPr>
        <w:tabs>
          <w:tab w:val="left" w:pos="700"/>
        </w:tabs>
        <w:ind w:left="700" w:hanging="698"/>
        <w:rPr>
          <w:rFonts w:ascii="Calibri" w:eastAsia="Calibri" w:hAnsi="Calibri" w:cs="Calibri"/>
        </w:rPr>
      </w:pPr>
      <w:r>
        <w:rPr>
          <w:rFonts w:eastAsia="Times New Roman"/>
        </w:rPr>
        <w:t>effect (Knowles, Brown, &amp; Aldrovandi, 2018) to clarify the aforementioned assertion of Maas et al.</w:t>
      </w:r>
    </w:p>
    <w:p w14:paraId="303C10C2" w14:textId="77777777" w:rsidR="008F0FC2" w:rsidRDefault="008F0FC2">
      <w:pPr>
        <w:spacing w:line="108" w:lineRule="exact"/>
        <w:rPr>
          <w:rFonts w:ascii="Calibri" w:eastAsia="Calibri" w:hAnsi="Calibri" w:cs="Calibri"/>
        </w:rPr>
      </w:pPr>
    </w:p>
    <w:p w14:paraId="0B5BAAB6" w14:textId="77777777" w:rsidR="008F0FC2" w:rsidRDefault="006B39C4">
      <w:pPr>
        <w:numPr>
          <w:ilvl w:val="0"/>
          <w:numId w:val="30"/>
        </w:numPr>
        <w:tabs>
          <w:tab w:val="left" w:pos="700"/>
        </w:tabs>
        <w:ind w:left="700" w:hanging="698"/>
        <w:rPr>
          <w:rFonts w:ascii="Calibri" w:eastAsia="Calibri" w:hAnsi="Calibri" w:cs="Calibri"/>
        </w:rPr>
      </w:pPr>
      <w:r>
        <w:rPr>
          <w:rFonts w:eastAsia="Times New Roman"/>
        </w:rPr>
        <w:t>(2012) and further the understanding of the mechanisms influencing the proximity effect.</w:t>
      </w:r>
    </w:p>
    <w:p w14:paraId="56B0BF7D" w14:textId="77777777" w:rsidR="008F0FC2" w:rsidRDefault="008F0FC2">
      <w:pPr>
        <w:spacing w:line="273" w:lineRule="exact"/>
        <w:rPr>
          <w:rFonts w:ascii="Calibri" w:eastAsia="Calibri" w:hAnsi="Calibri" w:cs="Calibri"/>
        </w:rPr>
      </w:pPr>
    </w:p>
    <w:p w14:paraId="55AF012A" w14:textId="77777777" w:rsidR="008F0FC2" w:rsidRDefault="006B39C4">
      <w:pPr>
        <w:numPr>
          <w:ilvl w:val="0"/>
          <w:numId w:val="30"/>
        </w:numPr>
        <w:tabs>
          <w:tab w:val="left" w:pos="1420"/>
        </w:tabs>
        <w:ind w:left="1420" w:hanging="1418"/>
        <w:rPr>
          <w:rFonts w:ascii="Calibri" w:eastAsia="Calibri" w:hAnsi="Calibri" w:cs="Calibri"/>
        </w:rPr>
      </w:pPr>
      <w:r>
        <w:rPr>
          <w:rFonts w:eastAsia="Times New Roman"/>
        </w:rPr>
        <w:t>To the researcher’s knowledge, this is the second study to explore the proximity effect in a</w:t>
      </w:r>
    </w:p>
    <w:p w14:paraId="35CC9188" w14:textId="77777777" w:rsidR="008F0FC2" w:rsidRDefault="008F0FC2">
      <w:pPr>
        <w:spacing w:line="110" w:lineRule="exact"/>
        <w:rPr>
          <w:rFonts w:ascii="Calibri" w:eastAsia="Calibri" w:hAnsi="Calibri" w:cs="Calibri"/>
        </w:rPr>
      </w:pPr>
    </w:p>
    <w:p w14:paraId="03F7F01E" w14:textId="77777777" w:rsidR="008F0FC2" w:rsidRDefault="006B39C4">
      <w:pPr>
        <w:numPr>
          <w:ilvl w:val="0"/>
          <w:numId w:val="30"/>
        </w:numPr>
        <w:tabs>
          <w:tab w:val="left" w:pos="700"/>
        </w:tabs>
        <w:ind w:left="700" w:hanging="698"/>
        <w:rPr>
          <w:rFonts w:ascii="Calibri" w:eastAsia="Calibri" w:hAnsi="Calibri" w:cs="Calibri"/>
        </w:rPr>
      </w:pPr>
      <w:r>
        <w:rPr>
          <w:rFonts w:eastAsia="Times New Roman"/>
        </w:rPr>
        <w:t>competitive environment, and the first to do so with both distances within arm’s reach for most</w:t>
      </w:r>
    </w:p>
    <w:p w14:paraId="59C35CFA" w14:textId="77777777" w:rsidR="008F0FC2" w:rsidRDefault="008F0FC2">
      <w:pPr>
        <w:spacing w:line="110" w:lineRule="exact"/>
        <w:rPr>
          <w:rFonts w:ascii="Calibri" w:eastAsia="Calibri" w:hAnsi="Calibri" w:cs="Calibri"/>
        </w:rPr>
      </w:pPr>
    </w:p>
    <w:p w14:paraId="36D2D7DC" w14:textId="77777777" w:rsidR="008F0FC2" w:rsidRDefault="006B39C4">
      <w:pPr>
        <w:numPr>
          <w:ilvl w:val="0"/>
          <w:numId w:val="30"/>
        </w:numPr>
        <w:tabs>
          <w:tab w:val="left" w:pos="700"/>
        </w:tabs>
        <w:ind w:left="700" w:hanging="698"/>
        <w:rPr>
          <w:rFonts w:ascii="Calibri" w:eastAsia="Calibri" w:hAnsi="Calibri" w:cs="Calibri"/>
        </w:rPr>
      </w:pPr>
      <w:r>
        <w:rPr>
          <w:rFonts w:eastAsia="Times New Roman"/>
        </w:rPr>
        <w:t>participants (20cm and 70cm), as opposed to larger differences in distance (30cm vs 200cm). It also</w:t>
      </w:r>
    </w:p>
    <w:p w14:paraId="51AFE21F" w14:textId="77777777" w:rsidR="008F0FC2" w:rsidRDefault="008F0FC2">
      <w:pPr>
        <w:spacing w:line="110" w:lineRule="exact"/>
        <w:rPr>
          <w:rFonts w:ascii="Calibri" w:eastAsia="Calibri" w:hAnsi="Calibri" w:cs="Calibri"/>
        </w:rPr>
      </w:pPr>
    </w:p>
    <w:p w14:paraId="638298E0" w14:textId="77777777" w:rsidR="008F0FC2" w:rsidRDefault="006B39C4">
      <w:pPr>
        <w:numPr>
          <w:ilvl w:val="0"/>
          <w:numId w:val="30"/>
        </w:numPr>
        <w:tabs>
          <w:tab w:val="left" w:pos="700"/>
        </w:tabs>
        <w:ind w:left="700" w:hanging="698"/>
        <w:rPr>
          <w:rFonts w:ascii="Calibri" w:eastAsia="Calibri" w:hAnsi="Calibri" w:cs="Calibri"/>
        </w:rPr>
      </w:pPr>
      <w:r>
        <w:rPr>
          <w:rFonts w:eastAsia="Times New Roman"/>
        </w:rPr>
        <w:t>sought to determine whether perceptions of effort and salience had a significant role in any</w:t>
      </w:r>
    </w:p>
    <w:p w14:paraId="242FAC82" w14:textId="77777777" w:rsidR="008F0FC2" w:rsidRDefault="008F0FC2">
      <w:pPr>
        <w:spacing w:line="110" w:lineRule="exact"/>
        <w:rPr>
          <w:rFonts w:ascii="Calibri" w:eastAsia="Calibri" w:hAnsi="Calibri" w:cs="Calibri"/>
        </w:rPr>
      </w:pPr>
    </w:p>
    <w:p w14:paraId="53F9B69D" w14:textId="77777777" w:rsidR="008F0FC2" w:rsidRDefault="006B39C4">
      <w:pPr>
        <w:numPr>
          <w:ilvl w:val="0"/>
          <w:numId w:val="30"/>
        </w:numPr>
        <w:tabs>
          <w:tab w:val="left" w:pos="700"/>
        </w:tabs>
        <w:ind w:left="700" w:hanging="698"/>
        <w:rPr>
          <w:rFonts w:ascii="Calibri" w:eastAsia="Calibri" w:hAnsi="Calibri" w:cs="Calibri"/>
        </w:rPr>
      </w:pPr>
      <w:r>
        <w:rPr>
          <w:rFonts w:eastAsia="Times New Roman"/>
        </w:rPr>
        <w:t>demonstrated effects. Use of shorter distances is important, as standing and walking to attain a snack</w:t>
      </w:r>
    </w:p>
    <w:p w14:paraId="2DDF9880" w14:textId="77777777" w:rsidR="008F0FC2" w:rsidRDefault="008F0FC2">
      <w:pPr>
        <w:spacing w:line="110" w:lineRule="exact"/>
        <w:rPr>
          <w:rFonts w:ascii="Calibri" w:eastAsia="Calibri" w:hAnsi="Calibri" w:cs="Calibri"/>
        </w:rPr>
      </w:pPr>
    </w:p>
    <w:p w14:paraId="75EA3CD0" w14:textId="77777777" w:rsidR="008F0FC2" w:rsidRDefault="006B39C4">
      <w:pPr>
        <w:numPr>
          <w:ilvl w:val="0"/>
          <w:numId w:val="30"/>
        </w:numPr>
        <w:tabs>
          <w:tab w:val="left" w:pos="700"/>
        </w:tabs>
        <w:ind w:left="700" w:hanging="698"/>
        <w:rPr>
          <w:rFonts w:ascii="Calibri" w:eastAsia="Calibri" w:hAnsi="Calibri" w:cs="Calibri"/>
        </w:rPr>
      </w:pPr>
      <w:r>
        <w:rPr>
          <w:rFonts w:eastAsia="Times New Roman"/>
        </w:rPr>
        <w:t>requires much more effort and allows time to re-evaluate whether one wants to consume the snack</w:t>
      </w:r>
    </w:p>
    <w:p w14:paraId="362C015B" w14:textId="77777777" w:rsidR="008F0FC2" w:rsidRDefault="008F0FC2">
      <w:pPr>
        <w:spacing w:line="110" w:lineRule="exact"/>
        <w:rPr>
          <w:rFonts w:ascii="Calibri" w:eastAsia="Calibri" w:hAnsi="Calibri" w:cs="Calibri"/>
        </w:rPr>
      </w:pPr>
    </w:p>
    <w:p w14:paraId="513CDB65" w14:textId="77777777" w:rsidR="008F0FC2" w:rsidRDefault="006B39C4">
      <w:pPr>
        <w:numPr>
          <w:ilvl w:val="0"/>
          <w:numId w:val="30"/>
        </w:numPr>
        <w:tabs>
          <w:tab w:val="left" w:pos="700"/>
        </w:tabs>
        <w:ind w:left="700" w:hanging="698"/>
        <w:rPr>
          <w:rFonts w:ascii="Calibri" w:eastAsia="Calibri" w:hAnsi="Calibri" w:cs="Calibri"/>
        </w:rPr>
      </w:pPr>
      <w:r>
        <w:rPr>
          <w:rFonts w:eastAsia="Times New Roman"/>
        </w:rPr>
        <w:t>(Wansink, Painter, &amp; Lee, 2006). This is a potentially confounding decision which is not present</w:t>
      </w:r>
    </w:p>
    <w:p w14:paraId="26B99BA4" w14:textId="77777777" w:rsidR="008F0FC2" w:rsidRDefault="008F0FC2">
      <w:pPr>
        <w:sectPr w:rsidR="008F0FC2">
          <w:pgSz w:w="11900" w:h="16840"/>
          <w:pgMar w:top="926" w:right="1440" w:bottom="987" w:left="740" w:header="0" w:footer="0" w:gutter="0"/>
          <w:cols w:space="720" w:equalWidth="0">
            <w:col w:w="9720"/>
          </w:cols>
        </w:sectPr>
      </w:pPr>
    </w:p>
    <w:p w14:paraId="3994B646" w14:textId="77777777" w:rsidR="008F0FC2" w:rsidRDefault="006B39C4">
      <w:pPr>
        <w:ind w:left="3618"/>
        <w:rPr>
          <w:sz w:val="20"/>
          <w:szCs w:val="20"/>
        </w:rPr>
      </w:pPr>
      <w:bookmarkStart w:id="19" w:name="page21"/>
      <w:bookmarkEnd w:id="19"/>
      <w:r>
        <w:rPr>
          <w:rFonts w:eastAsia="Times New Roman"/>
          <w:color w:val="FFFFFF"/>
          <w:sz w:val="27"/>
          <w:szCs w:val="27"/>
        </w:rPr>
        <w:lastRenderedPageBreak/>
        <w:t>ACCEPTED MANUSCRIPT</w:t>
      </w:r>
    </w:p>
    <w:p w14:paraId="19217126" w14:textId="77777777" w:rsidR="008F0FC2" w:rsidRDefault="006B39C4">
      <w:pPr>
        <w:spacing w:line="20" w:lineRule="exact"/>
        <w:rPr>
          <w:sz w:val="20"/>
          <w:szCs w:val="20"/>
        </w:rPr>
      </w:pPr>
      <w:r>
        <w:rPr>
          <w:noProof/>
          <w:sz w:val="20"/>
          <w:szCs w:val="20"/>
        </w:rPr>
        <w:drawing>
          <wp:anchor distT="0" distB="0" distL="114300" distR="114300" simplePos="0" relativeHeight="251670016" behindDoc="1" locked="0" layoutInCell="0" allowOverlap="1" wp14:anchorId="6C7F5668" wp14:editId="6C22CCA3">
            <wp:simplePos x="0" y="0"/>
            <wp:positionH relativeFrom="column">
              <wp:posOffset>189865</wp:posOffset>
            </wp:positionH>
            <wp:positionV relativeFrom="paragraph">
              <wp:posOffset>-182880</wp:posOffset>
            </wp:positionV>
            <wp:extent cx="6225540" cy="217805"/>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8"/>
                    <a:srcRect/>
                    <a:stretch>
                      <a:fillRect/>
                    </a:stretch>
                  </pic:blipFill>
                  <pic:spPr bwMode="auto">
                    <a:xfrm>
                      <a:off x="0" y="0"/>
                      <a:ext cx="6225540" cy="217805"/>
                    </a:xfrm>
                    <a:prstGeom prst="rect">
                      <a:avLst/>
                    </a:prstGeom>
                    <a:noFill/>
                  </pic:spPr>
                </pic:pic>
              </a:graphicData>
            </a:graphic>
          </wp:anchor>
        </w:drawing>
      </w:r>
    </w:p>
    <w:p w14:paraId="32FE90DA" w14:textId="77777777" w:rsidR="008F0FC2" w:rsidRDefault="008F0FC2">
      <w:pPr>
        <w:spacing w:line="162" w:lineRule="exact"/>
        <w:rPr>
          <w:sz w:val="20"/>
          <w:szCs w:val="20"/>
        </w:rPr>
      </w:pPr>
    </w:p>
    <w:p w14:paraId="6B07D110" w14:textId="77777777" w:rsidR="008F0FC2" w:rsidRDefault="006B39C4">
      <w:pPr>
        <w:numPr>
          <w:ilvl w:val="0"/>
          <w:numId w:val="31"/>
        </w:numPr>
        <w:tabs>
          <w:tab w:val="left" w:pos="698"/>
        </w:tabs>
        <w:ind w:left="698" w:hanging="698"/>
        <w:rPr>
          <w:rFonts w:ascii="Calibri" w:eastAsia="Calibri" w:hAnsi="Calibri" w:cs="Calibri"/>
        </w:rPr>
      </w:pPr>
      <w:r>
        <w:rPr>
          <w:rFonts w:eastAsia="Times New Roman"/>
        </w:rPr>
        <w:t>when attaining the proximal snack in the study by Privitera and Zuraikat (2014). In the present study,</w:t>
      </w:r>
    </w:p>
    <w:p w14:paraId="25EC32CC" w14:textId="77777777" w:rsidR="008F0FC2" w:rsidRDefault="008F0FC2">
      <w:pPr>
        <w:spacing w:line="110" w:lineRule="exact"/>
        <w:rPr>
          <w:rFonts w:ascii="Calibri" w:eastAsia="Calibri" w:hAnsi="Calibri" w:cs="Calibri"/>
        </w:rPr>
      </w:pPr>
    </w:p>
    <w:p w14:paraId="716589CF" w14:textId="77777777" w:rsidR="008F0FC2" w:rsidRDefault="006B39C4">
      <w:pPr>
        <w:numPr>
          <w:ilvl w:val="0"/>
          <w:numId w:val="31"/>
        </w:numPr>
        <w:tabs>
          <w:tab w:val="left" w:pos="698"/>
        </w:tabs>
        <w:ind w:left="698" w:hanging="698"/>
        <w:rPr>
          <w:rFonts w:ascii="Calibri" w:eastAsia="Calibri" w:hAnsi="Calibri" w:cs="Calibri"/>
        </w:rPr>
      </w:pPr>
      <w:r>
        <w:rPr>
          <w:rFonts w:eastAsia="Times New Roman"/>
        </w:rPr>
        <w:t>participants did not have this extra moment to consider their actions as both distances were attainable</w:t>
      </w:r>
    </w:p>
    <w:p w14:paraId="5F64B1E6" w14:textId="77777777" w:rsidR="008F0FC2" w:rsidRDefault="008F0FC2">
      <w:pPr>
        <w:spacing w:line="110" w:lineRule="exact"/>
        <w:rPr>
          <w:rFonts w:ascii="Calibri" w:eastAsia="Calibri" w:hAnsi="Calibri" w:cs="Calibri"/>
        </w:rPr>
      </w:pPr>
    </w:p>
    <w:p w14:paraId="3509AD61" w14:textId="77777777" w:rsidR="008F0FC2" w:rsidRDefault="006B39C4">
      <w:pPr>
        <w:numPr>
          <w:ilvl w:val="0"/>
          <w:numId w:val="31"/>
        </w:numPr>
        <w:tabs>
          <w:tab w:val="left" w:pos="698"/>
        </w:tabs>
        <w:ind w:left="698" w:hanging="698"/>
        <w:rPr>
          <w:rFonts w:ascii="Calibri" w:eastAsia="Calibri" w:hAnsi="Calibri" w:cs="Calibri"/>
        </w:rPr>
      </w:pPr>
      <w:r>
        <w:rPr>
          <w:rFonts w:eastAsia="Times New Roman"/>
        </w:rPr>
        <w:t>whilst seated, thus removing the added time to contemplate eating the snacks. In practical terms, the</w:t>
      </w:r>
    </w:p>
    <w:p w14:paraId="4F4D407F" w14:textId="77777777" w:rsidR="008F0FC2" w:rsidRDefault="008F0FC2">
      <w:pPr>
        <w:spacing w:line="110" w:lineRule="exact"/>
        <w:rPr>
          <w:rFonts w:ascii="Calibri" w:eastAsia="Calibri" w:hAnsi="Calibri" w:cs="Calibri"/>
        </w:rPr>
      </w:pPr>
    </w:p>
    <w:p w14:paraId="61B0354E" w14:textId="77777777" w:rsidR="008F0FC2" w:rsidRDefault="006B39C4">
      <w:pPr>
        <w:numPr>
          <w:ilvl w:val="0"/>
          <w:numId w:val="31"/>
        </w:numPr>
        <w:tabs>
          <w:tab w:val="left" w:pos="698"/>
        </w:tabs>
        <w:ind w:left="698" w:hanging="698"/>
        <w:rPr>
          <w:rFonts w:ascii="Calibri" w:eastAsia="Calibri" w:hAnsi="Calibri" w:cs="Calibri"/>
        </w:rPr>
      </w:pPr>
      <w:r>
        <w:rPr>
          <w:rFonts w:eastAsia="Times New Roman"/>
        </w:rPr>
        <w:t>results of this study illustrate that when a person is standing in front of a selection of snacks, such as</w:t>
      </w:r>
    </w:p>
    <w:p w14:paraId="3FF9E420" w14:textId="77777777" w:rsidR="008F0FC2" w:rsidRDefault="008F0FC2">
      <w:pPr>
        <w:spacing w:line="110" w:lineRule="exact"/>
        <w:rPr>
          <w:rFonts w:ascii="Calibri" w:eastAsia="Calibri" w:hAnsi="Calibri" w:cs="Calibri"/>
        </w:rPr>
      </w:pPr>
    </w:p>
    <w:p w14:paraId="70B183F4" w14:textId="77777777" w:rsidR="008F0FC2" w:rsidRDefault="006B39C4">
      <w:pPr>
        <w:numPr>
          <w:ilvl w:val="0"/>
          <w:numId w:val="31"/>
        </w:numPr>
        <w:tabs>
          <w:tab w:val="left" w:pos="698"/>
        </w:tabs>
        <w:ind w:left="698" w:hanging="698"/>
        <w:rPr>
          <w:rFonts w:ascii="Calibri" w:eastAsia="Calibri" w:hAnsi="Calibri" w:cs="Calibri"/>
        </w:rPr>
      </w:pPr>
      <w:r>
        <w:rPr>
          <w:rFonts w:eastAsia="Times New Roman"/>
        </w:rPr>
        <w:t>at a buffet table, they are likely to consume more healthy snacks when the snacks are placed closer to</w:t>
      </w:r>
    </w:p>
    <w:p w14:paraId="652009CB" w14:textId="77777777" w:rsidR="008F0FC2" w:rsidRDefault="008F0FC2">
      <w:pPr>
        <w:spacing w:line="113" w:lineRule="exact"/>
        <w:rPr>
          <w:rFonts w:ascii="Calibri" w:eastAsia="Calibri" w:hAnsi="Calibri" w:cs="Calibri"/>
        </w:rPr>
      </w:pPr>
    </w:p>
    <w:p w14:paraId="1924AF27" w14:textId="77777777" w:rsidR="008F0FC2" w:rsidRDefault="006B39C4">
      <w:pPr>
        <w:numPr>
          <w:ilvl w:val="0"/>
          <w:numId w:val="31"/>
        </w:numPr>
        <w:tabs>
          <w:tab w:val="left" w:pos="698"/>
        </w:tabs>
        <w:ind w:left="698" w:hanging="698"/>
        <w:rPr>
          <w:rFonts w:ascii="Calibri" w:eastAsia="Calibri" w:hAnsi="Calibri" w:cs="Calibri"/>
        </w:rPr>
      </w:pPr>
      <w:r>
        <w:rPr>
          <w:rFonts w:eastAsia="Times New Roman"/>
        </w:rPr>
        <w:t>the consumer, with the unhealthy food being placed further away relative to the healthy snack. This</w:t>
      </w:r>
    </w:p>
    <w:p w14:paraId="2F602F0E" w14:textId="77777777" w:rsidR="008F0FC2" w:rsidRDefault="008F0FC2">
      <w:pPr>
        <w:spacing w:line="110" w:lineRule="exact"/>
        <w:rPr>
          <w:rFonts w:ascii="Calibri" w:eastAsia="Calibri" w:hAnsi="Calibri" w:cs="Calibri"/>
        </w:rPr>
      </w:pPr>
    </w:p>
    <w:p w14:paraId="17F9F54B" w14:textId="77777777" w:rsidR="008F0FC2" w:rsidRDefault="006B39C4">
      <w:pPr>
        <w:numPr>
          <w:ilvl w:val="0"/>
          <w:numId w:val="31"/>
        </w:numPr>
        <w:tabs>
          <w:tab w:val="left" w:pos="698"/>
        </w:tabs>
        <w:ind w:left="698" w:hanging="698"/>
        <w:rPr>
          <w:rFonts w:ascii="Calibri" w:eastAsia="Calibri" w:hAnsi="Calibri" w:cs="Calibri"/>
        </w:rPr>
      </w:pPr>
      <w:r>
        <w:rPr>
          <w:rFonts w:eastAsia="Times New Roman"/>
        </w:rPr>
        <w:t>opposes the traditional proximity effect, which suggests that a snack will be consumed more solely</w:t>
      </w:r>
    </w:p>
    <w:p w14:paraId="6B44037A" w14:textId="77777777" w:rsidR="008F0FC2" w:rsidRDefault="008F0FC2">
      <w:pPr>
        <w:spacing w:line="110" w:lineRule="exact"/>
        <w:rPr>
          <w:rFonts w:ascii="Calibri" w:eastAsia="Calibri" w:hAnsi="Calibri" w:cs="Calibri"/>
        </w:rPr>
      </w:pPr>
    </w:p>
    <w:p w14:paraId="2B46593B" w14:textId="77777777" w:rsidR="008F0FC2" w:rsidRDefault="006B39C4">
      <w:pPr>
        <w:numPr>
          <w:ilvl w:val="0"/>
          <w:numId w:val="31"/>
        </w:numPr>
        <w:tabs>
          <w:tab w:val="left" w:pos="698"/>
        </w:tabs>
        <w:ind w:left="698" w:hanging="698"/>
        <w:rPr>
          <w:rFonts w:ascii="Calibri" w:eastAsia="Calibri" w:hAnsi="Calibri" w:cs="Calibri"/>
        </w:rPr>
      </w:pPr>
      <w:r>
        <w:rPr>
          <w:rFonts w:eastAsia="Times New Roman"/>
        </w:rPr>
        <w:t>when it is closer, regardless of the position of other snacks. It is this relative placement which the</w:t>
      </w:r>
    </w:p>
    <w:p w14:paraId="44D9F44A" w14:textId="77777777" w:rsidR="008F0FC2" w:rsidRDefault="008F0FC2">
      <w:pPr>
        <w:spacing w:line="110" w:lineRule="exact"/>
        <w:rPr>
          <w:rFonts w:ascii="Calibri" w:eastAsia="Calibri" w:hAnsi="Calibri" w:cs="Calibri"/>
        </w:rPr>
      </w:pPr>
    </w:p>
    <w:p w14:paraId="787D9C23" w14:textId="77777777" w:rsidR="008F0FC2" w:rsidRDefault="006B39C4">
      <w:pPr>
        <w:numPr>
          <w:ilvl w:val="0"/>
          <w:numId w:val="31"/>
        </w:numPr>
        <w:tabs>
          <w:tab w:val="left" w:pos="698"/>
        </w:tabs>
        <w:ind w:left="698" w:hanging="698"/>
        <w:rPr>
          <w:rFonts w:ascii="Calibri" w:eastAsia="Calibri" w:hAnsi="Calibri" w:cs="Calibri"/>
        </w:rPr>
      </w:pPr>
      <w:r>
        <w:rPr>
          <w:rFonts w:eastAsia="Times New Roman"/>
        </w:rPr>
        <w:t>study suggests influences snack selection in a competitive environment. Moreover, the results of the</w:t>
      </w:r>
    </w:p>
    <w:p w14:paraId="05DBE214" w14:textId="77777777" w:rsidR="008F0FC2" w:rsidRDefault="008F0FC2">
      <w:pPr>
        <w:spacing w:line="110" w:lineRule="exact"/>
        <w:rPr>
          <w:rFonts w:ascii="Calibri" w:eastAsia="Calibri" w:hAnsi="Calibri" w:cs="Calibri"/>
        </w:rPr>
      </w:pPr>
    </w:p>
    <w:p w14:paraId="5F7CDA60" w14:textId="77777777" w:rsidR="008F0FC2" w:rsidRDefault="006B39C4">
      <w:pPr>
        <w:numPr>
          <w:ilvl w:val="0"/>
          <w:numId w:val="31"/>
        </w:numPr>
        <w:tabs>
          <w:tab w:val="left" w:pos="698"/>
        </w:tabs>
        <w:ind w:left="698" w:hanging="698"/>
        <w:rPr>
          <w:rFonts w:ascii="Calibri" w:eastAsia="Calibri" w:hAnsi="Calibri" w:cs="Calibri"/>
        </w:rPr>
      </w:pPr>
      <w:r>
        <w:rPr>
          <w:rFonts w:eastAsia="Times New Roman"/>
        </w:rPr>
        <w:t>study also suggest that when the foods are more visually salient to the consumer, consumption is</w:t>
      </w:r>
    </w:p>
    <w:p w14:paraId="53D28F28" w14:textId="77777777" w:rsidR="008F0FC2" w:rsidRDefault="008F0FC2">
      <w:pPr>
        <w:spacing w:line="110" w:lineRule="exact"/>
        <w:rPr>
          <w:rFonts w:ascii="Calibri" w:eastAsia="Calibri" w:hAnsi="Calibri" w:cs="Calibri"/>
        </w:rPr>
      </w:pPr>
    </w:p>
    <w:p w14:paraId="4FCADC27" w14:textId="77777777" w:rsidR="008F0FC2" w:rsidRDefault="006B39C4">
      <w:pPr>
        <w:numPr>
          <w:ilvl w:val="0"/>
          <w:numId w:val="31"/>
        </w:numPr>
        <w:tabs>
          <w:tab w:val="left" w:pos="698"/>
        </w:tabs>
        <w:ind w:left="698" w:hanging="698"/>
        <w:rPr>
          <w:rFonts w:ascii="Calibri" w:eastAsia="Calibri" w:hAnsi="Calibri" w:cs="Calibri"/>
        </w:rPr>
      </w:pPr>
      <w:r>
        <w:rPr>
          <w:rFonts w:eastAsia="Times New Roman"/>
        </w:rPr>
        <w:t>likely to be higher. Therefore, if foods are made to look more visually attractive and salient,</w:t>
      </w:r>
    </w:p>
    <w:p w14:paraId="346CB037" w14:textId="77777777" w:rsidR="008F0FC2" w:rsidRDefault="008F0FC2">
      <w:pPr>
        <w:spacing w:line="108" w:lineRule="exact"/>
        <w:rPr>
          <w:rFonts w:ascii="Calibri" w:eastAsia="Calibri" w:hAnsi="Calibri" w:cs="Calibri"/>
        </w:rPr>
      </w:pPr>
    </w:p>
    <w:p w14:paraId="48B104F9" w14:textId="77777777" w:rsidR="008F0FC2" w:rsidRDefault="006B39C4">
      <w:pPr>
        <w:numPr>
          <w:ilvl w:val="0"/>
          <w:numId w:val="31"/>
        </w:numPr>
        <w:tabs>
          <w:tab w:val="left" w:pos="698"/>
        </w:tabs>
        <w:ind w:left="698" w:hanging="698"/>
        <w:rPr>
          <w:rFonts w:ascii="Calibri" w:eastAsia="Calibri" w:hAnsi="Calibri" w:cs="Calibri"/>
        </w:rPr>
      </w:pPr>
      <w:r>
        <w:rPr>
          <w:rFonts w:eastAsia="Times New Roman"/>
        </w:rPr>
        <w:t>consumption will likely be higher than if the foods are made to look visually plain.</w:t>
      </w:r>
    </w:p>
    <w:p w14:paraId="4A1899E0" w14:textId="77777777" w:rsidR="008F0FC2" w:rsidRDefault="008F0FC2">
      <w:pPr>
        <w:spacing w:line="276" w:lineRule="exact"/>
        <w:rPr>
          <w:rFonts w:ascii="Calibri" w:eastAsia="Calibri" w:hAnsi="Calibri" w:cs="Calibri"/>
        </w:rPr>
      </w:pPr>
    </w:p>
    <w:p w14:paraId="2CD402EA" w14:textId="77777777" w:rsidR="008F0FC2" w:rsidRDefault="006B39C4">
      <w:pPr>
        <w:numPr>
          <w:ilvl w:val="0"/>
          <w:numId w:val="31"/>
        </w:numPr>
        <w:tabs>
          <w:tab w:val="left" w:pos="698"/>
        </w:tabs>
        <w:ind w:left="698" w:hanging="698"/>
        <w:rPr>
          <w:rFonts w:ascii="Calibri" w:eastAsia="Calibri" w:hAnsi="Calibri" w:cs="Calibri"/>
        </w:rPr>
      </w:pPr>
      <w:r>
        <w:rPr>
          <w:rFonts w:eastAsia="Times New Roman"/>
          <w:b/>
          <w:bCs/>
        </w:rPr>
        <w:t>Limitations</w:t>
      </w:r>
    </w:p>
    <w:p w14:paraId="5C808AFF" w14:textId="77777777" w:rsidR="008F0FC2" w:rsidRDefault="008F0FC2">
      <w:pPr>
        <w:spacing w:line="269" w:lineRule="exact"/>
        <w:rPr>
          <w:rFonts w:ascii="Calibri" w:eastAsia="Calibri" w:hAnsi="Calibri" w:cs="Calibri"/>
        </w:rPr>
      </w:pPr>
    </w:p>
    <w:p w14:paraId="4A61371F" w14:textId="77777777" w:rsidR="008F0FC2" w:rsidRDefault="006B39C4">
      <w:pPr>
        <w:numPr>
          <w:ilvl w:val="0"/>
          <w:numId w:val="31"/>
        </w:numPr>
        <w:tabs>
          <w:tab w:val="left" w:pos="1418"/>
        </w:tabs>
        <w:ind w:left="1418" w:hanging="1418"/>
        <w:rPr>
          <w:rFonts w:ascii="Calibri" w:eastAsia="Calibri" w:hAnsi="Calibri" w:cs="Calibri"/>
        </w:rPr>
      </w:pPr>
      <w:r>
        <w:rPr>
          <w:rFonts w:eastAsia="Times New Roman"/>
        </w:rPr>
        <w:t>Initially, power analysis to detect differences in consumption based on grams of each snack</w:t>
      </w:r>
    </w:p>
    <w:p w14:paraId="0E8C7BFA" w14:textId="77777777" w:rsidR="008F0FC2" w:rsidRDefault="008F0FC2">
      <w:pPr>
        <w:spacing w:line="110" w:lineRule="exact"/>
        <w:rPr>
          <w:rFonts w:ascii="Calibri" w:eastAsia="Calibri" w:hAnsi="Calibri" w:cs="Calibri"/>
        </w:rPr>
      </w:pPr>
    </w:p>
    <w:p w14:paraId="3E7CE5E2" w14:textId="77777777" w:rsidR="008F0FC2" w:rsidRDefault="006B39C4">
      <w:pPr>
        <w:numPr>
          <w:ilvl w:val="0"/>
          <w:numId w:val="31"/>
        </w:numPr>
        <w:tabs>
          <w:tab w:val="left" w:pos="698"/>
        </w:tabs>
        <w:ind w:left="698" w:hanging="698"/>
        <w:rPr>
          <w:rFonts w:ascii="Calibri" w:eastAsia="Calibri" w:hAnsi="Calibri" w:cs="Calibri"/>
        </w:rPr>
      </w:pPr>
      <w:r>
        <w:rPr>
          <w:rFonts w:eastAsia="Times New Roman"/>
        </w:rPr>
        <w:t>was considered, with the study being powered for such effects. The study was not designed to detect</w:t>
      </w:r>
    </w:p>
    <w:p w14:paraId="588BF48E" w14:textId="77777777" w:rsidR="008F0FC2" w:rsidRDefault="008F0FC2">
      <w:pPr>
        <w:spacing w:line="110" w:lineRule="exact"/>
        <w:rPr>
          <w:rFonts w:ascii="Calibri" w:eastAsia="Calibri" w:hAnsi="Calibri" w:cs="Calibri"/>
        </w:rPr>
      </w:pPr>
    </w:p>
    <w:p w14:paraId="0C31C32E" w14:textId="77777777" w:rsidR="008F0FC2" w:rsidRDefault="006B39C4">
      <w:pPr>
        <w:numPr>
          <w:ilvl w:val="0"/>
          <w:numId w:val="31"/>
        </w:numPr>
        <w:tabs>
          <w:tab w:val="left" w:pos="698"/>
        </w:tabs>
        <w:ind w:left="698" w:hanging="698"/>
        <w:rPr>
          <w:rFonts w:ascii="Calibri" w:eastAsia="Calibri" w:hAnsi="Calibri" w:cs="Calibri"/>
        </w:rPr>
      </w:pPr>
      <w:r>
        <w:rPr>
          <w:rFonts w:eastAsia="Times New Roman"/>
        </w:rPr>
        <w:t>differences with calories consumed, or explore relationships involving characteristic variables such as</w:t>
      </w:r>
    </w:p>
    <w:p w14:paraId="6C197C26" w14:textId="77777777" w:rsidR="008F0FC2" w:rsidRDefault="008F0FC2">
      <w:pPr>
        <w:spacing w:line="110" w:lineRule="exact"/>
        <w:rPr>
          <w:rFonts w:ascii="Calibri" w:eastAsia="Calibri" w:hAnsi="Calibri" w:cs="Calibri"/>
        </w:rPr>
      </w:pPr>
    </w:p>
    <w:p w14:paraId="28BC9FBD" w14:textId="77777777" w:rsidR="008F0FC2" w:rsidRDefault="006B39C4">
      <w:pPr>
        <w:numPr>
          <w:ilvl w:val="0"/>
          <w:numId w:val="31"/>
        </w:numPr>
        <w:tabs>
          <w:tab w:val="left" w:pos="698"/>
        </w:tabs>
        <w:ind w:left="698" w:hanging="698"/>
        <w:rPr>
          <w:rFonts w:ascii="Calibri" w:eastAsia="Calibri" w:hAnsi="Calibri" w:cs="Calibri"/>
        </w:rPr>
      </w:pPr>
      <w:r>
        <w:rPr>
          <w:rFonts w:eastAsia="Times New Roman"/>
        </w:rPr>
        <w:t>BMI. A larger sample would likely have enabled the study to detect differences in both calorie</w:t>
      </w:r>
    </w:p>
    <w:p w14:paraId="6748D8B8" w14:textId="77777777" w:rsidR="008F0FC2" w:rsidRDefault="008F0FC2">
      <w:pPr>
        <w:spacing w:line="110" w:lineRule="exact"/>
        <w:rPr>
          <w:rFonts w:ascii="Calibri" w:eastAsia="Calibri" w:hAnsi="Calibri" w:cs="Calibri"/>
        </w:rPr>
      </w:pPr>
    </w:p>
    <w:p w14:paraId="70AEFA7C" w14:textId="77777777" w:rsidR="008F0FC2" w:rsidRDefault="006B39C4">
      <w:pPr>
        <w:numPr>
          <w:ilvl w:val="0"/>
          <w:numId w:val="31"/>
        </w:numPr>
        <w:tabs>
          <w:tab w:val="left" w:pos="698"/>
        </w:tabs>
        <w:ind w:left="698" w:hanging="698"/>
        <w:rPr>
          <w:rFonts w:ascii="Calibri" w:eastAsia="Calibri" w:hAnsi="Calibri" w:cs="Calibri"/>
        </w:rPr>
      </w:pPr>
      <w:r>
        <w:rPr>
          <w:rFonts w:eastAsia="Times New Roman"/>
        </w:rPr>
        <w:t>consumption and detect additional covariates. However, Maas et al. (2012) found no relationship</w:t>
      </w:r>
    </w:p>
    <w:p w14:paraId="03CC599E" w14:textId="77777777" w:rsidR="008F0FC2" w:rsidRDefault="008F0FC2">
      <w:pPr>
        <w:spacing w:line="110" w:lineRule="exact"/>
        <w:rPr>
          <w:rFonts w:ascii="Calibri" w:eastAsia="Calibri" w:hAnsi="Calibri" w:cs="Calibri"/>
        </w:rPr>
      </w:pPr>
    </w:p>
    <w:p w14:paraId="5196AB89" w14:textId="77777777" w:rsidR="008F0FC2" w:rsidRDefault="006B39C4">
      <w:pPr>
        <w:numPr>
          <w:ilvl w:val="0"/>
          <w:numId w:val="31"/>
        </w:numPr>
        <w:tabs>
          <w:tab w:val="left" w:pos="698"/>
        </w:tabs>
        <w:ind w:left="698" w:hanging="698"/>
        <w:rPr>
          <w:rFonts w:ascii="Calibri" w:eastAsia="Calibri" w:hAnsi="Calibri" w:cs="Calibri"/>
        </w:rPr>
      </w:pPr>
      <w:r>
        <w:rPr>
          <w:rFonts w:eastAsia="Times New Roman"/>
        </w:rPr>
        <w:t>between BMI and amount of snacks consumed, with Privitera and Zuraikat (2014) stating their</w:t>
      </w:r>
    </w:p>
    <w:p w14:paraId="1C3F75E5" w14:textId="77777777" w:rsidR="008F0FC2" w:rsidRDefault="008F0FC2">
      <w:pPr>
        <w:spacing w:line="110" w:lineRule="exact"/>
        <w:rPr>
          <w:rFonts w:ascii="Calibri" w:eastAsia="Calibri" w:hAnsi="Calibri" w:cs="Calibri"/>
        </w:rPr>
      </w:pPr>
    </w:p>
    <w:p w14:paraId="499AA4D6" w14:textId="77777777" w:rsidR="008F0FC2" w:rsidRDefault="006B39C4">
      <w:pPr>
        <w:numPr>
          <w:ilvl w:val="0"/>
          <w:numId w:val="31"/>
        </w:numPr>
        <w:tabs>
          <w:tab w:val="left" w:pos="698"/>
        </w:tabs>
        <w:ind w:left="698" w:hanging="698"/>
        <w:rPr>
          <w:rFonts w:ascii="Calibri" w:eastAsia="Calibri" w:hAnsi="Calibri" w:cs="Calibri"/>
        </w:rPr>
      </w:pPr>
      <w:r>
        <w:rPr>
          <w:rFonts w:eastAsia="Times New Roman"/>
        </w:rPr>
        <w:t>findings were independent of BMI. Moreover, the voluntary sampling method for the study led to a</w:t>
      </w:r>
    </w:p>
    <w:p w14:paraId="4CB28CFE" w14:textId="77777777" w:rsidR="008F0FC2" w:rsidRDefault="008F0FC2">
      <w:pPr>
        <w:spacing w:line="113" w:lineRule="exact"/>
        <w:rPr>
          <w:rFonts w:ascii="Calibri" w:eastAsia="Calibri" w:hAnsi="Calibri" w:cs="Calibri"/>
        </w:rPr>
      </w:pPr>
    </w:p>
    <w:p w14:paraId="78D7D1A6" w14:textId="77777777" w:rsidR="008F0FC2" w:rsidRDefault="006B39C4">
      <w:pPr>
        <w:numPr>
          <w:ilvl w:val="0"/>
          <w:numId w:val="31"/>
        </w:numPr>
        <w:tabs>
          <w:tab w:val="left" w:pos="698"/>
        </w:tabs>
        <w:ind w:left="698" w:hanging="698"/>
        <w:rPr>
          <w:rFonts w:ascii="Calibri" w:eastAsia="Calibri" w:hAnsi="Calibri" w:cs="Calibri"/>
        </w:rPr>
      </w:pPr>
      <w:r>
        <w:rPr>
          <w:rFonts w:eastAsia="Times New Roman"/>
        </w:rPr>
        <w:t>high proportion of female participants in relation to similar studies. While this may be considered a</w:t>
      </w:r>
    </w:p>
    <w:p w14:paraId="0A92C44B" w14:textId="77777777" w:rsidR="008F0FC2" w:rsidRDefault="008F0FC2">
      <w:pPr>
        <w:spacing w:line="110" w:lineRule="exact"/>
        <w:rPr>
          <w:rFonts w:ascii="Calibri" w:eastAsia="Calibri" w:hAnsi="Calibri" w:cs="Calibri"/>
        </w:rPr>
      </w:pPr>
    </w:p>
    <w:p w14:paraId="3B8135CE" w14:textId="77777777" w:rsidR="008F0FC2" w:rsidRDefault="006B39C4">
      <w:pPr>
        <w:numPr>
          <w:ilvl w:val="0"/>
          <w:numId w:val="31"/>
        </w:numPr>
        <w:tabs>
          <w:tab w:val="left" w:pos="698"/>
        </w:tabs>
        <w:ind w:left="698" w:hanging="698"/>
        <w:rPr>
          <w:rFonts w:ascii="Calibri" w:eastAsia="Calibri" w:hAnsi="Calibri" w:cs="Calibri"/>
        </w:rPr>
      </w:pPr>
      <w:r>
        <w:rPr>
          <w:rFonts w:eastAsia="Times New Roman"/>
        </w:rPr>
        <w:t>limitation, Maas and colleagues recruited a sample of all females in their exploration of the proximity</w:t>
      </w:r>
    </w:p>
    <w:p w14:paraId="66FA0164" w14:textId="77777777" w:rsidR="008F0FC2" w:rsidRDefault="008F0FC2">
      <w:pPr>
        <w:spacing w:line="110" w:lineRule="exact"/>
        <w:rPr>
          <w:rFonts w:ascii="Calibri" w:eastAsia="Calibri" w:hAnsi="Calibri" w:cs="Calibri"/>
        </w:rPr>
      </w:pPr>
    </w:p>
    <w:p w14:paraId="20144634" w14:textId="77777777" w:rsidR="008F0FC2" w:rsidRDefault="006B39C4">
      <w:pPr>
        <w:numPr>
          <w:ilvl w:val="0"/>
          <w:numId w:val="31"/>
        </w:numPr>
        <w:tabs>
          <w:tab w:val="left" w:pos="698"/>
        </w:tabs>
        <w:ind w:left="698" w:hanging="698"/>
        <w:rPr>
          <w:rFonts w:ascii="Calibri" w:eastAsia="Calibri" w:hAnsi="Calibri" w:cs="Calibri"/>
        </w:rPr>
      </w:pPr>
      <w:r>
        <w:rPr>
          <w:rFonts w:eastAsia="Times New Roman"/>
        </w:rPr>
        <w:t>effect, yet found strong proximity effects in both studies. Further, Privitera and Zuraikat (2014) found</w:t>
      </w:r>
    </w:p>
    <w:p w14:paraId="44D5E972" w14:textId="77777777" w:rsidR="008F0FC2" w:rsidRDefault="008F0FC2">
      <w:pPr>
        <w:spacing w:line="110" w:lineRule="exact"/>
        <w:rPr>
          <w:rFonts w:ascii="Calibri" w:eastAsia="Calibri" w:hAnsi="Calibri" w:cs="Calibri"/>
        </w:rPr>
      </w:pPr>
    </w:p>
    <w:p w14:paraId="5D6988DD" w14:textId="77777777" w:rsidR="008F0FC2" w:rsidRDefault="006B39C4">
      <w:pPr>
        <w:numPr>
          <w:ilvl w:val="0"/>
          <w:numId w:val="31"/>
        </w:numPr>
        <w:tabs>
          <w:tab w:val="left" w:pos="698"/>
        </w:tabs>
        <w:ind w:left="698" w:hanging="698"/>
        <w:rPr>
          <w:rFonts w:ascii="Calibri" w:eastAsia="Calibri" w:hAnsi="Calibri" w:cs="Calibri"/>
        </w:rPr>
      </w:pPr>
      <w:r>
        <w:rPr>
          <w:rFonts w:eastAsia="Times New Roman"/>
        </w:rPr>
        <w:t>no moderation effect of sex on the proximity effect, and so the study is likely to be unaffected by the</w:t>
      </w:r>
    </w:p>
    <w:p w14:paraId="34B466F2" w14:textId="77777777" w:rsidR="008F0FC2" w:rsidRDefault="008F0FC2">
      <w:pPr>
        <w:spacing w:line="110" w:lineRule="exact"/>
        <w:rPr>
          <w:rFonts w:ascii="Calibri" w:eastAsia="Calibri" w:hAnsi="Calibri" w:cs="Calibri"/>
        </w:rPr>
      </w:pPr>
    </w:p>
    <w:p w14:paraId="07DE1188" w14:textId="77777777" w:rsidR="008F0FC2" w:rsidRDefault="006B39C4">
      <w:pPr>
        <w:numPr>
          <w:ilvl w:val="0"/>
          <w:numId w:val="31"/>
        </w:numPr>
        <w:tabs>
          <w:tab w:val="left" w:pos="698"/>
        </w:tabs>
        <w:ind w:left="698" w:hanging="698"/>
        <w:rPr>
          <w:rFonts w:ascii="Calibri" w:eastAsia="Calibri" w:hAnsi="Calibri" w:cs="Calibri"/>
        </w:rPr>
      </w:pPr>
      <w:r>
        <w:rPr>
          <w:rFonts w:eastAsia="Times New Roman"/>
        </w:rPr>
        <w:t>large proportion of female participants. Also, due to the recruitment location being in a university, the</w:t>
      </w:r>
    </w:p>
    <w:p w14:paraId="6D534A0C" w14:textId="77777777" w:rsidR="008F0FC2" w:rsidRDefault="008F0FC2">
      <w:pPr>
        <w:spacing w:line="110" w:lineRule="exact"/>
        <w:rPr>
          <w:rFonts w:ascii="Calibri" w:eastAsia="Calibri" w:hAnsi="Calibri" w:cs="Calibri"/>
        </w:rPr>
      </w:pPr>
    </w:p>
    <w:p w14:paraId="2F4C9EAE" w14:textId="77777777" w:rsidR="008F0FC2" w:rsidRDefault="006B39C4">
      <w:pPr>
        <w:numPr>
          <w:ilvl w:val="0"/>
          <w:numId w:val="31"/>
        </w:numPr>
        <w:tabs>
          <w:tab w:val="left" w:pos="698"/>
        </w:tabs>
        <w:ind w:left="698" w:hanging="698"/>
        <w:rPr>
          <w:rFonts w:ascii="Calibri" w:eastAsia="Calibri" w:hAnsi="Calibri" w:cs="Calibri"/>
        </w:rPr>
      </w:pPr>
      <w:r>
        <w:rPr>
          <w:rFonts w:eastAsia="Times New Roman"/>
        </w:rPr>
        <w:t>mean age of the sample is not representative of the general population, and so the results of the study</w:t>
      </w:r>
    </w:p>
    <w:p w14:paraId="2970377A" w14:textId="77777777" w:rsidR="008F0FC2" w:rsidRDefault="008F0FC2">
      <w:pPr>
        <w:spacing w:line="108" w:lineRule="exact"/>
        <w:rPr>
          <w:rFonts w:ascii="Calibri" w:eastAsia="Calibri" w:hAnsi="Calibri" w:cs="Calibri"/>
        </w:rPr>
      </w:pPr>
    </w:p>
    <w:p w14:paraId="510D1AFC" w14:textId="77777777" w:rsidR="008F0FC2" w:rsidRDefault="006B39C4">
      <w:pPr>
        <w:numPr>
          <w:ilvl w:val="0"/>
          <w:numId w:val="31"/>
        </w:numPr>
        <w:tabs>
          <w:tab w:val="left" w:pos="698"/>
        </w:tabs>
        <w:ind w:left="698" w:hanging="698"/>
        <w:rPr>
          <w:rFonts w:ascii="Calibri" w:eastAsia="Calibri" w:hAnsi="Calibri" w:cs="Calibri"/>
        </w:rPr>
      </w:pPr>
      <w:r>
        <w:rPr>
          <w:rFonts w:eastAsia="Times New Roman"/>
        </w:rPr>
        <w:t>may not be fully extrapolated to other age ranges.</w:t>
      </w:r>
    </w:p>
    <w:p w14:paraId="7ED12350" w14:textId="77777777" w:rsidR="008F0FC2" w:rsidRDefault="008F0FC2">
      <w:pPr>
        <w:spacing w:line="273" w:lineRule="exact"/>
        <w:rPr>
          <w:rFonts w:ascii="Calibri" w:eastAsia="Calibri" w:hAnsi="Calibri" w:cs="Calibri"/>
        </w:rPr>
      </w:pPr>
    </w:p>
    <w:p w14:paraId="3844B83D" w14:textId="77777777" w:rsidR="008F0FC2" w:rsidRDefault="006B39C4">
      <w:pPr>
        <w:numPr>
          <w:ilvl w:val="0"/>
          <w:numId w:val="31"/>
        </w:numPr>
        <w:tabs>
          <w:tab w:val="left" w:pos="1418"/>
        </w:tabs>
        <w:ind w:left="1418" w:hanging="1418"/>
        <w:rPr>
          <w:rFonts w:ascii="Calibri" w:eastAsia="Calibri" w:hAnsi="Calibri" w:cs="Calibri"/>
        </w:rPr>
      </w:pPr>
      <w:r>
        <w:rPr>
          <w:rFonts w:eastAsia="Times New Roman"/>
        </w:rPr>
        <w:t>Further, the results of the current study may be largely influenced by the difference in weight</w:t>
      </w:r>
    </w:p>
    <w:p w14:paraId="3F5CBF85" w14:textId="77777777" w:rsidR="008F0FC2" w:rsidRDefault="008F0FC2">
      <w:pPr>
        <w:spacing w:line="110" w:lineRule="exact"/>
        <w:rPr>
          <w:rFonts w:ascii="Calibri" w:eastAsia="Calibri" w:hAnsi="Calibri" w:cs="Calibri"/>
        </w:rPr>
      </w:pPr>
    </w:p>
    <w:p w14:paraId="642C3678" w14:textId="77777777" w:rsidR="008F0FC2" w:rsidRDefault="006B39C4">
      <w:pPr>
        <w:numPr>
          <w:ilvl w:val="0"/>
          <w:numId w:val="31"/>
        </w:numPr>
        <w:tabs>
          <w:tab w:val="left" w:pos="698"/>
        </w:tabs>
        <w:ind w:left="698" w:hanging="698"/>
        <w:rPr>
          <w:rFonts w:ascii="Calibri" w:eastAsia="Calibri" w:hAnsi="Calibri" w:cs="Calibri"/>
        </w:rPr>
      </w:pPr>
      <w:r>
        <w:rPr>
          <w:rFonts w:eastAsia="Times New Roman"/>
        </w:rPr>
        <w:t>between one unit of M&amp;M’s (1 gram), and one unit of fruit (between 4 grams and 8 grams depending</w:t>
      </w:r>
    </w:p>
    <w:p w14:paraId="0F327BAE" w14:textId="77777777" w:rsidR="008F0FC2" w:rsidRDefault="008F0FC2">
      <w:pPr>
        <w:spacing w:line="122" w:lineRule="exact"/>
        <w:rPr>
          <w:rFonts w:ascii="Calibri" w:eastAsia="Calibri" w:hAnsi="Calibri" w:cs="Calibri"/>
        </w:rPr>
      </w:pPr>
    </w:p>
    <w:p w14:paraId="1EBF6CC6" w14:textId="77777777" w:rsidR="008F0FC2" w:rsidRDefault="006B39C4">
      <w:pPr>
        <w:numPr>
          <w:ilvl w:val="0"/>
          <w:numId w:val="31"/>
        </w:numPr>
        <w:tabs>
          <w:tab w:val="left" w:pos="698"/>
        </w:tabs>
        <w:ind w:left="698" w:hanging="698"/>
        <w:rPr>
          <w:rFonts w:ascii="Calibri" w:eastAsia="Calibri" w:hAnsi="Calibri" w:cs="Calibri"/>
          <w:sz w:val="21"/>
          <w:szCs w:val="21"/>
        </w:rPr>
      </w:pPr>
      <w:r>
        <w:rPr>
          <w:rFonts w:eastAsia="Times New Roman"/>
          <w:sz w:val="21"/>
          <w:szCs w:val="21"/>
        </w:rPr>
        <w:t>on size and fruit type). While the same weight in total was presented to participants (250g +/- .5g), the</w:t>
      </w:r>
    </w:p>
    <w:p w14:paraId="30BCA200" w14:textId="77777777" w:rsidR="008F0FC2" w:rsidRDefault="008F0FC2">
      <w:pPr>
        <w:spacing w:line="110" w:lineRule="exact"/>
        <w:rPr>
          <w:rFonts w:ascii="Calibri" w:eastAsia="Calibri" w:hAnsi="Calibri" w:cs="Calibri"/>
          <w:sz w:val="21"/>
          <w:szCs w:val="21"/>
        </w:rPr>
      </w:pPr>
    </w:p>
    <w:p w14:paraId="4F9FAB12" w14:textId="77777777" w:rsidR="008F0FC2" w:rsidRDefault="006B39C4">
      <w:pPr>
        <w:numPr>
          <w:ilvl w:val="0"/>
          <w:numId w:val="31"/>
        </w:numPr>
        <w:tabs>
          <w:tab w:val="left" w:pos="698"/>
        </w:tabs>
        <w:ind w:left="698" w:hanging="698"/>
        <w:rPr>
          <w:rFonts w:ascii="Calibri" w:eastAsia="Calibri" w:hAnsi="Calibri" w:cs="Calibri"/>
        </w:rPr>
      </w:pPr>
      <w:r>
        <w:rPr>
          <w:rFonts w:eastAsia="Times New Roman"/>
        </w:rPr>
        <w:t>bowl of chocolate M&amp;M’s contained around 250 units or individual M&amp;M’s. In contrast, the fruit</w:t>
      </w:r>
    </w:p>
    <w:p w14:paraId="3B72BFE9" w14:textId="77777777" w:rsidR="008F0FC2" w:rsidRDefault="008F0FC2">
      <w:pPr>
        <w:spacing w:line="110" w:lineRule="exact"/>
        <w:rPr>
          <w:rFonts w:ascii="Calibri" w:eastAsia="Calibri" w:hAnsi="Calibri" w:cs="Calibri"/>
        </w:rPr>
      </w:pPr>
    </w:p>
    <w:p w14:paraId="3C39167A" w14:textId="77777777" w:rsidR="008F0FC2" w:rsidRDefault="006B39C4">
      <w:pPr>
        <w:numPr>
          <w:ilvl w:val="0"/>
          <w:numId w:val="31"/>
        </w:numPr>
        <w:tabs>
          <w:tab w:val="left" w:pos="698"/>
        </w:tabs>
        <w:ind w:left="698" w:hanging="698"/>
        <w:rPr>
          <w:rFonts w:ascii="Calibri" w:eastAsia="Calibri" w:hAnsi="Calibri" w:cs="Calibri"/>
        </w:rPr>
      </w:pPr>
      <w:r>
        <w:rPr>
          <w:rFonts w:eastAsia="Times New Roman"/>
        </w:rPr>
        <w:t>bowl contained around 35-60 units dependant on the size of fruit portion. Future competitive</w:t>
      </w:r>
    </w:p>
    <w:p w14:paraId="75200F13" w14:textId="77777777" w:rsidR="008F0FC2" w:rsidRDefault="008F0FC2">
      <w:pPr>
        <w:spacing w:line="113" w:lineRule="exact"/>
        <w:rPr>
          <w:rFonts w:ascii="Calibri" w:eastAsia="Calibri" w:hAnsi="Calibri" w:cs="Calibri"/>
        </w:rPr>
      </w:pPr>
    </w:p>
    <w:p w14:paraId="69EF340D" w14:textId="77777777" w:rsidR="008F0FC2" w:rsidRDefault="006B39C4">
      <w:pPr>
        <w:numPr>
          <w:ilvl w:val="0"/>
          <w:numId w:val="31"/>
        </w:numPr>
        <w:tabs>
          <w:tab w:val="left" w:pos="698"/>
        </w:tabs>
        <w:ind w:left="698" w:hanging="698"/>
        <w:rPr>
          <w:rFonts w:ascii="Calibri" w:eastAsia="Calibri" w:hAnsi="Calibri" w:cs="Calibri"/>
        </w:rPr>
      </w:pPr>
      <w:r>
        <w:rPr>
          <w:rFonts w:eastAsia="Times New Roman"/>
        </w:rPr>
        <w:t>environment studies may benefit from using snacks which differ in energy density and/or healthiness,</w:t>
      </w:r>
    </w:p>
    <w:p w14:paraId="18ACC326" w14:textId="77777777" w:rsidR="008F0FC2" w:rsidRDefault="008F0FC2">
      <w:pPr>
        <w:spacing w:line="110" w:lineRule="exact"/>
        <w:rPr>
          <w:rFonts w:ascii="Calibri" w:eastAsia="Calibri" w:hAnsi="Calibri" w:cs="Calibri"/>
        </w:rPr>
      </w:pPr>
    </w:p>
    <w:p w14:paraId="36C735EA" w14:textId="77777777" w:rsidR="008F0FC2" w:rsidRDefault="006B39C4">
      <w:pPr>
        <w:numPr>
          <w:ilvl w:val="0"/>
          <w:numId w:val="31"/>
        </w:numPr>
        <w:tabs>
          <w:tab w:val="left" w:pos="698"/>
        </w:tabs>
        <w:ind w:left="698" w:hanging="698"/>
        <w:rPr>
          <w:rFonts w:ascii="Calibri" w:eastAsia="Calibri" w:hAnsi="Calibri" w:cs="Calibri"/>
        </w:rPr>
      </w:pPr>
      <w:r>
        <w:rPr>
          <w:rFonts w:eastAsia="Times New Roman"/>
        </w:rPr>
        <w:t>but have similar unit size and weight, in order to conduct analysis at weight, unit, and energy density</w:t>
      </w:r>
    </w:p>
    <w:p w14:paraId="136C12D3" w14:textId="77777777" w:rsidR="008F0FC2" w:rsidRDefault="008F0FC2">
      <w:pPr>
        <w:spacing w:line="110" w:lineRule="exact"/>
        <w:rPr>
          <w:rFonts w:ascii="Calibri" w:eastAsia="Calibri" w:hAnsi="Calibri" w:cs="Calibri"/>
        </w:rPr>
      </w:pPr>
    </w:p>
    <w:p w14:paraId="341AE0B3" w14:textId="77777777" w:rsidR="008F0FC2" w:rsidRDefault="006B39C4">
      <w:pPr>
        <w:numPr>
          <w:ilvl w:val="0"/>
          <w:numId w:val="31"/>
        </w:numPr>
        <w:tabs>
          <w:tab w:val="left" w:pos="698"/>
        </w:tabs>
        <w:ind w:left="698" w:hanging="698"/>
        <w:rPr>
          <w:rFonts w:ascii="Calibri" w:eastAsia="Calibri" w:hAnsi="Calibri" w:cs="Calibri"/>
        </w:rPr>
      </w:pPr>
      <w:r>
        <w:rPr>
          <w:rFonts w:eastAsia="Times New Roman"/>
        </w:rPr>
        <w:t>levels. One initial suggestion from the authors would be to use larger round chocolates, such as Lindt</w:t>
      </w:r>
    </w:p>
    <w:p w14:paraId="062B07C6" w14:textId="77777777" w:rsidR="008F0FC2" w:rsidRDefault="008F0FC2">
      <w:pPr>
        <w:sectPr w:rsidR="008F0FC2">
          <w:pgSz w:w="11900" w:h="16840"/>
          <w:pgMar w:top="926" w:right="1440" w:bottom="1440" w:left="742" w:header="0" w:footer="0" w:gutter="0"/>
          <w:cols w:space="720" w:equalWidth="0">
            <w:col w:w="9718"/>
          </w:cols>
        </w:sectPr>
      </w:pPr>
    </w:p>
    <w:p w14:paraId="3BD5FB1D" w14:textId="77777777" w:rsidR="008F0FC2" w:rsidRDefault="006B39C4">
      <w:pPr>
        <w:ind w:left="3618"/>
        <w:rPr>
          <w:sz w:val="20"/>
          <w:szCs w:val="20"/>
        </w:rPr>
      </w:pPr>
      <w:bookmarkStart w:id="20" w:name="page22"/>
      <w:bookmarkEnd w:id="20"/>
      <w:r>
        <w:rPr>
          <w:rFonts w:eastAsia="Times New Roman"/>
          <w:color w:val="FFFFFF"/>
          <w:sz w:val="27"/>
          <w:szCs w:val="27"/>
        </w:rPr>
        <w:lastRenderedPageBreak/>
        <w:t>ACCEPTED MANUSCRIPT</w:t>
      </w:r>
    </w:p>
    <w:p w14:paraId="1B0F6C9E" w14:textId="77777777" w:rsidR="008F0FC2" w:rsidRDefault="006B39C4">
      <w:pPr>
        <w:spacing w:line="20" w:lineRule="exact"/>
        <w:rPr>
          <w:sz w:val="20"/>
          <w:szCs w:val="20"/>
        </w:rPr>
      </w:pPr>
      <w:r>
        <w:rPr>
          <w:noProof/>
          <w:sz w:val="20"/>
          <w:szCs w:val="20"/>
        </w:rPr>
        <w:drawing>
          <wp:anchor distT="0" distB="0" distL="114300" distR="114300" simplePos="0" relativeHeight="251671040" behindDoc="1" locked="0" layoutInCell="0" allowOverlap="1" wp14:anchorId="0E1188F9" wp14:editId="51C06065">
            <wp:simplePos x="0" y="0"/>
            <wp:positionH relativeFrom="column">
              <wp:posOffset>189865</wp:posOffset>
            </wp:positionH>
            <wp:positionV relativeFrom="paragraph">
              <wp:posOffset>-182880</wp:posOffset>
            </wp:positionV>
            <wp:extent cx="6225540" cy="217805"/>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8"/>
                    <a:srcRect/>
                    <a:stretch>
                      <a:fillRect/>
                    </a:stretch>
                  </pic:blipFill>
                  <pic:spPr bwMode="auto">
                    <a:xfrm>
                      <a:off x="0" y="0"/>
                      <a:ext cx="6225540" cy="217805"/>
                    </a:xfrm>
                    <a:prstGeom prst="rect">
                      <a:avLst/>
                    </a:prstGeom>
                    <a:noFill/>
                  </pic:spPr>
                </pic:pic>
              </a:graphicData>
            </a:graphic>
          </wp:anchor>
        </w:drawing>
      </w:r>
    </w:p>
    <w:p w14:paraId="39C69E26" w14:textId="77777777" w:rsidR="008F0FC2" w:rsidRDefault="008F0FC2">
      <w:pPr>
        <w:spacing w:line="162" w:lineRule="exact"/>
        <w:rPr>
          <w:sz w:val="20"/>
          <w:szCs w:val="20"/>
        </w:rPr>
      </w:pPr>
    </w:p>
    <w:p w14:paraId="13ADECDA" w14:textId="77777777" w:rsidR="008F0FC2" w:rsidRDefault="006B39C4">
      <w:pPr>
        <w:numPr>
          <w:ilvl w:val="0"/>
          <w:numId w:val="32"/>
        </w:numPr>
        <w:tabs>
          <w:tab w:val="left" w:pos="698"/>
        </w:tabs>
        <w:ind w:left="698" w:hanging="698"/>
        <w:rPr>
          <w:rFonts w:ascii="Calibri" w:eastAsia="Calibri" w:hAnsi="Calibri" w:cs="Calibri"/>
        </w:rPr>
      </w:pPr>
      <w:r>
        <w:rPr>
          <w:rFonts w:eastAsia="Times New Roman"/>
        </w:rPr>
        <w:t>Lindor ® chocolates, and similar sized red grapes, as the physical characteristics of the two are</w:t>
      </w:r>
    </w:p>
    <w:p w14:paraId="126420E5" w14:textId="77777777" w:rsidR="008F0FC2" w:rsidRDefault="008F0FC2">
      <w:pPr>
        <w:spacing w:line="110" w:lineRule="exact"/>
        <w:rPr>
          <w:rFonts w:ascii="Calibri" w:eastAsia="Calibri" w:hAnsi="Calibri" w:cs="Calibri"/>
        </w:rPr>
      </w:pPr>
    </w:p>
    <w:p w14:paraId="264E9F6D" w14:textId="77777777" w:rsidR="008F0FC2" w:rsidRDefault="006B39C4">
      <w:pPr>
        <w:numPr>
          <w:ilvl w:val="0"/>
          <w:numId w:val="32"/>
        </w:numPr>
        <w:tabs>
          <w:tab w:val="left" w:pos="698"/>
        </w:tabs>
        <w:ind w:left="698" w:hanging="698"/>
        <w:rPr>
          <w:rFonts w:ascii="Calibri" w:eastAsia="Calibri" w:hAnsi="Calibri" w:cs="Calibri"/>
        </w:rPr>
      </w:pPr>
      <w:r>
        <w:rPr>
          <w:rFonts w:eastAsia="Times New Roman"/>
        </w:rPr>
        <w:t>similar, with energy density being different. Further, the study was not powered to detect differences</w:t>
      </w:r>
    </w:p>
    <w:p w14:paraId="3146CED9" w14:textId="77777777" w:rsidR="008F0FC2" w:rsidRDefault="008F0FC2">
      <w:pPr>
        <w:spacing w:line="110" w:lineRule="exact"/>
        <w:rPr>
          <w:rFonts w:ascii="Calibri" w:eastAsia="Calibri" w:hAnsi="Calibri" w:cs="Calibri"/>
        </w:rPr>
      </w:pPr>
    </w:p>
    <w:p w14:paraId="047A21CB" w14:textId="77777777" w:rsidR="008F0FC2" w:rsidRDefault="006B39C4">
      <w:pPr>
        <w:numPr>
          <w:ilvl w:val="0"/>
          <w:numId w:val="32"/>
        </w:numPr>
        <w:tabs>
          <w:tab w:val="left" w:pos="698"/>
        </w:tabs>
        <w:ind w:left="698" w:hanging="698"/>
        <w:rPr>
          <w:rFonts w:ascii="Calibri" w:eastAsia="Calibri" w:hAnsi="Calibri" w:cs="Calibri"/>
        </w:rPr>
      </w:pPr>
      <w:r>
        <w:rPr>
          <w:rFonts w:eastAsia="Times New Roman"/>
        </w:rPr>
        <w:t>in calorie consumption based on the interaction between chocolate position and fruit consumption of</w:t>
      </w:r>
    </w:p>
    <w:p w14:paraId="5C6F1CBF" w14:textId="77777777" w:rsidR="008F0FC2" w:rsidRDefault="008F0FC2">
      <w:pPr>
        <w:spacing w:line="110" w:lineRule="exact"/>
        <w:rPr>
          <w:rFonts w:ascii="Calibri" w:eastAsia="Calibri" w:hAnsi="Calibri" w:cs="Calibri"/>
        </w:rPr>
      </w:pPr>
    </w:p>
    <w:p w14:paraId="2DAEA77A" w14:textId="77777777" w:rsidR="008F0FC2" w:rsidRDefault="006B39C4">
      <w:pPr>
        <w:numPr>
          <w:ilvl w:val="0"/>
          <w:numId w:val="32"/>
        </w:numPr>
        <w:tabs>
          <w:tab w:val="left" w:pos="698"/>
        </w:tabs>
        <w:ind w:left="698" w:hanging="698"/>
        <w:rPr>
          <w:rFonts w:ascii="Calibri" w:eastAsia="Calibri" w:hAnsi="Calibri" w:cs="Calibri"/>
        </w:rPr>
      </w:pPr>
      <w:r>
        <w:rPr>
          <w:rFonts w:eastAsia="Times New Roman"/>
        </w:rPr>
        <w:t>the present study, which suggested a sample of 86 participants. Future studies will aim to be powered</w:t>
      </w:r>
    </w:p>
    <w:p w14:paraId="205BAFDD" w14:textId="77777777" w:rsidR="008F0FC2" w:rsidRDefault="008F0FC2">
      <w:pPr>
        <w:spacing w:line="108" w:lineRule="exact"/>
        <w:rPr>
          <w:rFonts w:ascii="Calibri" w:eastAsia="Calibri" w:hAnsi="Calibri" w:cs="Calibri"/>
        </w:rPr>
      </w:pPr>
    </w:p>
    <w:p w14:paraId="78768221" w14:textId="77777777" w:rsidR="008F0FC2" w:rsidRDefault="006B39C4">
      <w:pPr>
        <w:numPr>
          <w:ilvl w:val="0"/>
          <w:numId w:val="32"/>
        </w:numPr>
        <w:tabs>
          <w:tab w:val="left" w:pos="698"/>
        </w:tabs>
        <w:ind w:left="698" w:hanging="698"/>
        <w:rPr>
          <w:rFonts w:ascii="Calibri" w:eastAsia="Calibri" w:hAnsi="Calibri" w:cs="Calibri"/>
        </w:rPr>
      </w:pPr>
      <w:r>
        <w:rPr>
          <w:rFonts w:eastAsia="Times New Roman"/>
        </w:rPr>
        <w:t>for both measuring consumption in grams and calories.</w:t>
      </w:r>
    </w:p>
    <w:p w14:paraId="756B2BD0" w14:textId="77777777" w:rsidR="008F0FC2" w:rsidRDefault="008F0FC2">
      <w:pPr>
        <w:spacing w:line="273" w:lineRule="exact"/>
        <w:rPr>
          <w:rFonts w:ascii="Calibri" w:eastAsia="Calibri" w:hAnsi="Calibri" w:cs="Calibri"/>
        </w:rPr>
      </w:pPr>
    </w:p>
    <w:p w14:paraId="2B7CC645" w14:textId="77777777" w:rsidR="008F0FC2" w:rsidRDefault="006B39C4">
      <w:pPr>
        <w:numPr>
          <w:ilvl w:val="0"/>
          <w:numId w:val="32"/>
        </w:numPr>
        <w:tabs>
          <w:tab w:val="left" w:pos="1418"/>
        </w:tabs>
        <w:ind w:left="1418" w:hanging="1418"/>
        <w:rPr>
          <w:rFonts w:ascii="Calibri" w:eastAsia="Calibri" w:hAnsi="Calibri" w:cs="Calibri"/>
        </w:rPr>
      </w:pPr>
      <w:r>
        <w:rPr>
          <w:rFonts w:eastAsia="Times New Roman"/>
        </w:rPr>
        <w:t>In keeping with the initial study protocol produced for the study (Knowles et al., 2017),</w:t>
      </w:r>
    </w:p>
    <w:p w14:paraId="6CCF1AB5" w14:textId="77777777" w:rsidR="008F0FC2" w:rsidRDefault="008F0FC2">
      <w:pPr>
        <w:spacing w:line="110" w:lineRule="exact"/>
        <w:rPr>
          <w:rFonts w:ascii="Calibri" w:eastAsia="Calibri" w:hAnsi="Calibri" w:cs="Calibri"/>
        </w:rPr>
      </w:pPr>
    </w:p>
    <w:p w14:paraId="60408332" w14:textId="77777777" w:rsidR="008F0FC2" w:rsidRDefault="006B39C4">
      <w:pPr>
        <w:numPr>
          <w:ilvl w:val="0"/>
          <w:numId w:val="32"/>
        </w:numPr>
        <w:tabs>
          <w:tab w:val="left" w:pos="698"/>
        </w:tabs>
        <w:ind w:left="698" w:hanging="698"/>
        <w:rPr>
          <w:rFonts w:ascii="Calibri" w:eastAsia="Calibri" w:hAnsi="Calibri" w:cs="Calibri"/>
        </w:rPr>
      </w:pPr>
      <w:r>
        <w:rPr>
          <w:rFonts w:eastAsia="Times New Roman"/>
        </w:rPr>
        <w:t>likelihood of consumption was not analysed. Future pre-registered studies from the current authors</w:t>
      </w:r>
    </w:p>
    <w:p w14:paraId="25F5EF4E" w14:textId="77777777" w:rsidR="008F0FC2" w:rsidRDefault="008F0FC2">
      <w:pPr>
        <w:spacing w:line="110" w:lineRule="exact"/>
        <w:rPr>
          <w:rFonts w:ascii="Calibri" w:eastAsia="Calibri" w:hAnsi="Calibri" w:cs="Calibri"/>
        </w:rPr>
      </w:pPr>
    </w:p>
    <w:p w14:paraId="66EA4A84" w14:textId="77777777" w:rsidR="008F0FC2" w:rsidRDefault="006B39C4">
      <w:pPr>
        <w:numPr>
          <w:ilvl w:val="0"/>
          <w:numId w:val="32"/>
        </w:numPr>
        <w:tabs>
          <w:tab w:val="left" w:pos="698"/>
        </w:tabs>
        <w:ind w:left="698" w:hanging="698"/>
        <w:rPr>
          <w:rFonts w:ascii="Calibri" w:eastAsia="Calibri" w:hAnsi="Calibri" w:cs="Calibri"/>
        </w:rPr>
      </w:pPr>
      <w:r>
        <w:rPr>
          <w:rFonts w:eastAsia="Times New Roman"/>
        </w:rPr>
        <w:t>will measure consumption at both at total consumption (g/kCal), as well as likelihood of consumption</w:t>
      </w:r>
    </w:p>
    <w:p w14:paraId="45399939" w14:textId="77777777" w:rsidR="008F0FC2" w:rsidRDefault="008F0FC2">
      <w:pPr>
        <w:spacing w:line="113" w:lineRule="exact"/>
        <w:rPr>
          <w:rFonts w:ascii="Calibri" w:eastAsia="Calibri" w:hAnsi="Calibri" w:cs="Calibri"/>
        </w:rPr>
      </w:pPr>
    </w:p>
    <w:p w14:paraId="4DB7EF6E" w14:textId="77777777" w:rsidR="008F0FC2" w:rsidRDefault="006B39C4">
      <w:pPr>
        <w:numPr>
          <w:ilvl w:val="0"/>
          <w:numId w:val="32"/>
        </w:numPr>
        <w:tabs>
          <w:tab w:val="left" w:pos="698"/>
        </w:tabs>
        <w:ind w:left="698" w:hanging="698"/>
        <w:rPr>
          <w:rFonts w:ascii="Calibri" w:eastAsia="Calibri" w:hAnsi="Calibri" w:cs="Calibri"/>
        </w:rPr>
      </w:pPr>
      <w:r>
        <w:rPr>
          <w:rFonts w:eastAsia="Times New Roman"/>
        </w:rPr>
        <w:t>levels to measure both outcomes with larger sample sizes (Knowles et al., 2018). Despite not</w:t>
      </w:r>
    </w:p>
    <w:p w14:paraId="246932FE" w14:textId="77777777" w:rsidR="008F0FC2" w:rsidRDefault="008F0FC2">
      <w:pPr>
        <w:spacing w:line="110" w:lineRule="exact"/>
        <w:rPr>
          <w:rFonts w:ascii="Calibri" w:eastAsia="Calibri" w:hAnsi="Calibri" w:cs="Calibri"/>
        </w:rPr>
      </w:pPr>
    </w:p>
    <w:p w14:paraId="72D6008E" w14:textId="77777777" w:rsidR="008F0FC2" w:rsidRDefault="006B39C4">
      <w:pPr>
        <w:numPr>
          <w:ilvl w:val="0"/>
          <w:numId w:val="32"/>
        </w:numPr>
        <w:tabs>
          <w:tab w:val="left" w:pos="698"/>
        </w:tabs>
        <w:ind w:left="698" w:hanging="698"/>
        <w:rPr>
          <w:rFonts w:ascii="Calibri" w:eastAsia="Calibri" w:hAnsi="Calibri" w:cs="Calibri"/>
        </w:rPr>
      </w:pPr>
      <w:r>
        <w:rPr>
          <w:rFonts w:eastAsia="Times New Roman"/>
        </w:rPr>
        <w:t>measuring consumption at both the actual and likelihood levels, sensitivity analysis was conducted</w:t>
      </w:r>
    </w:p>
    <w:p w14:paraId="16E02FF7" w14:textId="77777777" w:rsidR="008F0FC2" w:rsidRDefault="008F0FC2">
      <w:pPr>
        <w:spacing w:line="110" w:lineRule="exact"/>
        <w:rPr>
          <w:rFonts w:ascii="Calibri" w:eastAsia="Calibri" w:hAnsi="Calibri" w:cs="Calibri"/>
        </w:rPr>
      </w:pPr>
    </w:p>
    <w:p w14:paraId="319CCB42" w14:textId="77777777" w:rsidR="008F0FC2" w:rsidRDefault="006B39C4">
      <w:pPr>
        <w:numPr>
          <w:ilvl w:val="0"/>
          <w:numId w:val="32"/>
        </w:numPr>
        <w:tabs>
          <w:tab w:val="left" w:pos="698"/>
        </w:tabs>
        <w:ind w:left="698" w:hanging="698"/>
        <w:rPr>
          <w:rFonts w:ascii="Calibri" w:eastAsia="Calibri" w:hAnsi="Calibri" w:cs="Calibri"/>
        </w:rPr>
      </w:pPr>
      <w:r>
        <w:rPr>
          <w:rFonts w:eastAsia="Times New Roman"/>
        </w:rPr>
        <w:t>with only those participants who consumed any amount of snack from both bowls (N = 22), with the</w:t>
      </w:r>
    </w:p>
    <w:p w14:paraId="672E631D" w14:textId="77777777" w:rsidR="008F0FC2" w:rsidRDefault="008F0FC2">
      <w:pPr>
        <w:spacing w:line="110" w:lineRule="exact"/>
        <w:rPr>
          <w:rFonts w:ascii="Calibri" w:eastAsia="Calibri" w:hAnsi="Calibri" w:cs="Calibri"/>
        </w:rPr>
      </w:pPr>
    </w:p>
    <w:p w14:paraId="799D3BF4" w14:textId="77777777" w:rsidR="008F0FC2" w:rsidRDefault="006B39C4">
      <w:pPr>
        <w:numPr>
          <w:ilvl w:val="0"/>
          <w:numId w:val="32"/>
        </w:numPr>
        <w:tabs>
          <w:tab w:val="left" w:pos="698"/>
        </w:tabs>
        <w:ind w:left="698" w:hanging="698"/>
        <w:rPr>
          <w:rFonts w:ascii="Calibri" w:eastAsia="Calibri" w:hAnsi="Calibri" w:cs="Calibri"/>
        </w:rPr>
      </w:pPr>
      <w:r>
        <w:rPr>
          <w:rFonts w:eastAsia="Times New Roman"/>
        </w:rPr>
        <w:t>results being similar to that of the main analysis. Also, the measures included in the questionnaire</w:t>
      </w:r>
    </w:p>
    <w:p w14:paraId="2011F97A" w14:textId="77777777" w:rsidR="008F0FC2" w:rsidRDefault="008F0FC2">
      <w:pPr>
        <w:spacing w:line="110" w:lineRule="exact"/>
        <w:rPr>
          <w:rFonts w:ascii="Calibri" w:eastAsia="Calibri" w:hAnsi="Calibri" w:cs="Calibri"/>
        </w:rPr>
      </w:pPr>
    </w:p>
    <w:p w14:paraId="6C9C7E48" w14:textId="77777777" w:rsidR="008F0FC2" w:rsidRDefault="006B39C4">
      <w:pPr>
        <w:numPr>
          <w:ilvl w:val="0"/>
          <w:numId w:val="32"/>
        </w:numPr>
        <w:tabs>
          <w:tab w:val="left" w:pos="698"/>
        </w:tabs>
        <w:ind w:left="698" w:hanging="698"/>
        <w:rPr>
          <w:rFonts w:ascii="Calibri" w:eastAsia="Calibri" w:hAnsi="Calibri" w:cs="Calibri"/>
        </w:rPr>
      </w:pPr>
      <w:r>
        <w:rPr>
          <w:rFonts w:eastAsia="Times New Roman"/>
        </w:rPr>
        <w:t>could be improved in future studies, in particular the physical effort scale, as measuring retrospective</w:t>
      </w:r>
    </w:p>
    <w:p w14:paraId="4AA57C81" w14:textId="77777777" w:rsidR="008F0FC2" w:rsidRDefault="008F0FC2">
      <w:pPr>
        <w:spacing w:line="110" w:lineRule="exact"/>
        <w:rPr>
          <w:rFonts w:ascii="Calibri" w:eastAsia="Calibri" w:hAnsi="Calibri" w:cs="Calibri"/>
        </w:rPr>
      </w:pPr>
    </w:p>
    <w:p w14:paraId="49A62D84" w14:textId="77777777" w:rsidR="008F0FC2" w:rsidRDefault="006B39C4">
      <w:pPr>
        <w:numPr>
          <w:ilvl w:val="0"/>
          <w:numId w:val="32"/>
        </w:numPr>
        <w:tabs>
          <w:tab w:val="left" w:pos="698"/>
        </w:tabs>
        <w:ind w:left="698" w:hanging="698"/>
        <w:rPr>
          <w:rFonts w:ascii="Calibri" w:eastAsia="Calibri" w:hAnsi="Calibri" w:cs="Calibri"/>
        </w:rPr>
      </w:pPr>
      <w:r>
        <w:rPr>
          <w:rFonts w:eastAsia="Times New Roman"/>
        </w:rPr>
        <w:t>effort with questionnaire items without also directly manipulating effort level may not be an accurate</w:t>
      </w:r>
    </w:p>
    <w:p w14:paraId="072CF3D4" w14:textId="77777777" w:rsidR="008F0FC2" w:rsidRDefault="008F0FC2">
      <w:pPr>
        <w:spacing w:line="110" w:lineRule="exact"/>
        <w:rPr>
          <w:rFonts w:ascii="Calibri" w:eastAsia="Calibri" w:hAnsi="Calibri" w:cs="Calibri"/>
        </w:rPr>
      </w:pPr>
    </w:p>
    <w:p w14:paraId="6292BB72" w14:textId="77777777" w:rsidR="008F0FC2" w:rsidRDefault="006B39C4">
      <w:pPr>
        <w:numPr>
          <w:ilvl w:val="0"/>
          <w:numId w:val="32"/>
        </w:numPr>
        <w:tabs>
          <w:tab w:val="left" w:pos="698"/>
        </w:tabs>
        <w:ind w:left="698" w:hanging="698"/>
        <w:rPr>
          <w:rFonts w:ascii="Calibri" w:eastAsia="Calibri" w:hAnsi="Calibri" w:cs="Calibri"/>
        </w:rPr>
      </w:pPr>
      <w:r>
        <w:rPr>
          <w:rFonts w:eastAsia="Times New Roman"/>
        </w:rPr>
        <w:t>representation of physical effort. Further, the study questionnaire asked participants how much they</w:t>
      </w:r>
    </w:p>
    <w:p w14:paraId="322DDD6E" w14:textId="77777777" w:rsidR="008F0FC2" w:rsidRDefault="008F0FC2">
      <w:pPr>
        <w:spacing w:line="110" w:lineRule="exact"/>
        <w:rPr>
          <w:rFonts w:ascii="Calibri" w:eastAsia="Calibri" w:hAnsi="Calibri" w:cs="Calibri"/>
        </w:rPr>
      </w:pPr>
    </w:p>
    <w:p w14:paraId="249496B6" w14:textId="77777777" w:rsidR="008F0FC2" w:rsidRDefault="006B39C4">
      <w:pPr>
        <w:numPr>
          <w:ilvl w:val="0"/>
          <w:numId w:val="32"/>
        </w:numPr>
        <w:tabs>
          <w:tab w:val="left" w:pos="698"/>
        </w:tabs>
        <w:ind w:left="698" w:hanging="698"/>
        <w:rPr>
          <w:rFonts w:ascii="Calibri" w:eastAsia="Calibri" w:hAnsi="Calibri" w:cs="Calibri"/>
        </w:rPr>
      </w:pPr>
      <w:r>
        <w:rPr>
          <w:rFonts w:eastAsia="Times New Roman"/>
        </w:rPr>
        <w:t>liked a small range of snacks including chocolate, apples, and oranges, but participants were not asked</w:t>
      </w:r>
    </w:p>
    <w:p w14:paraId="73667E1C" w14:textId="77777777" w:rsidR="008F0FC2" w:rsidRDefault="008F0FC2">
      <w:pPr>
        <w:spacing w:line="110" w:lineRule="exact"/>
        <w:rPr>
          <w:rFonts w:ascii="Calibri" w:eastAsia="Calibri" w:hAnsi="Calibri" w:cs="Calibri"/>
        </w:rPr>
      </w:pPr>
    </w:p>
    <w:p w14:paraId="3E00E8A4" w14:textId="77777777" w:rsidR="008F0FC2" w:rsidRDefault="006B39C4">
      <w:pPr>
        <w:numPr>
          <w:ilvl w:val="0"/>
          <w:numId w:val="32"/>
        </w:numPr>
        <w:tabs>
          <w:tab w:val="left" w:pos="698"/>
        </w:tabs>
        <w:ind w:left="698" w:hanging="698"/>
        <w:rPr>
          <w:rFonts w:ascii="Calibri" w:eastAsia="Calibri" w:hAnsi="Calibri" w:cs="Calibri"/>
        </w:rPr>
      </w:pPr>
      <w:r>
        <w:rPr>
          <w:rFonts w:eastAsia="Times New Roman"/>
        </w:rPr>
        <w:t>about their liking of grapes. This flaw in the questionnaire meant that not all four types of snack</w:t>
      </w:r>
    </w:p>
    <w:p w14:paraId="43E9A7C8" w14:textId="77777777" w:rsidR="008F0FC2" w:rsidRDefault="008F0FC2">
      <w:pPr>
        <w:spacing w:line="113" w:lineRule="exact"/>
        <w:rPr>
          <w:rFonts w:ascii="Calibri" w:eastAsia="Calibri" w:hAnsi="Calibri" w:cs="Calibri"/>
        </w:rPr>
      </w:pPr>
    </w:p>
    <w:p w14:paraId="75D67314" w14:textId="77777777" w:rsidR="008F0FC2" w:rsidRDefault="006B39C4">
      <w:pPr>
        <w:numPr>
          <w:ilvl w:val="0"/>
          <w:numId w:val="32"/>
        </w:numPr>
        <w:tabs>
          <w:tab w:val="left" w:pos="698"/>
        </w:tabs>
        <w:ind w:left="698" w:hanging="698"/>
        <w:rPr>
          <w:rFonts w:ascii="Calibri" w:eastAsia="Calibri" w:hAnsi="Calibri" w:cs="Calibri"/>
        </w:rPr>
      </w:pPr>
      <w:r>
        <w:rPr>
          <w:rFonts w:eastAsia="Times New Roman"/>
        </w:rPr>
        <w:t>(chocolate, apple, orange, grapes) had participant liking scores, and so the study may have been</w:t>
      </w:r>
    </w:p>
    <w:p w14:paraId="3F09B4C9" w14:textId="77777777" w:rsidR="008F0FC2" w:rsidRDefault="008F0FC2">
      <w:pPr>
        <w:spacing w:line="110" w:lineRule="exact"/>
        <w:rPr>
          <w:rFonts w:ascii="Calibri" w:eastAsia="Calibri" w:hAnsi="Calibri" w:cs="Calibri"/>
        </w:rPr>
      </w:pPr>
    </w:p>
    <w:p w14:paraId="726959DC" w14:textId="77777777" w:rsidR="008F0FC2" w:rsidRDefault="006B39C4">
      <w:pPr>
        <w:numPr>
          <w:ilvl w:val="0"/>
          <w:numId w:val="32"/>
        </w:numPr>
        <w:tabs>
          <w:tab w:val="left" w:pos="698"/>
        </w:tabs>
        <w:ind w:left="698" w:hanging="698"/>
        <w:rPr>
          <w:rFonts w:ascii="Calibri" w:eastAsia="Calibri" w:hAnsi="Calibri" w:cs="Calibri"/>
        </w:rPr>
      </w:pPr>
      <w:r>
        <w:rPr>
          <w:rFonts w:eastAsia="Times New Roman"/>
        </w:rPr>
        <w:t>improved if such results were collected. These limitation have been considered in the future study</w:t>
      </w:r>
    </w:p>
    <w:p w14:paraId="4EA93AC4" w14:textId="77777777" w:rsidR="008F0FC2" w:rsidRDefault="008F0FC2">
      <w:pPr>
        <w:spacing w:line="108" w:lineRule="exact"/>
        <w:rPr>
          <w:rFonts w:ascii="Calibri" w:eastAsia="Calibri" w:hAnsi="Calibri" w:cs="Calibri"/>
        </w:rPr>
      </w:pPr>
    </w:p>
    <w:p w14:paraId="4D405622" w14:textId="77777777" w:rsidR="008F0FC2" w:rsidRDefault="006B39C4">
      <w:pPr>
        <w:numPr>
          <w:ilvl w:val="0"/>
          <w:numId w:val="32"/>
        </w:numPr>
        <w:tabs>
          <w:tab w:val="left" w:pos="698"/>
        </w:tabs>
        <w:ind w:left="698" w:hanging="698"/>
        <w:rPr>
          <w:rFonts w:ascii="Calibri" w:eastAsia="Calibri" w:hAnsi="Calibri" w:cs="Calibri"/>
        </w:rPr>
      </w:pPr>
      <w:r>
        <w:rPr>
          <w:rFonts w:eastAsia="Times New Roman"/>
        </w:rPr>
        <w:t>exploring the role of effort within the proximity effect (Knowles et al., 2018).</w:t>
      </w:r>
    </w:p>
    <w:p w14:paraId="38352387" w14:textId="77777777" w:rsidR="008F0FC2" w:rsidRDefault="008F0FC2">
      <w:pPr>
        <w:spacing w:line="276" w:lineRule="exact"/>
        <w:rPr>
          <w:rFonts w:ascii="Calibri" w:eastAsia="Calibri" w:hAnsi="Calibri" w:cs="Calibri"/>
        </w:rPr>
      </w:pPr>
    </w:p>
    <w:p w14:paraId="69A0CF54" w14:textId="77777777" w:rsidR="008F0FC2" w:rsidRDefault="006B39C4">
      <w:pPr>
        <w:numPr>
          <w:ilvl w:val="0"/>
          <w:numId w:val="32"/>
        </w:numPr>
        <w:tabs>
          <w:tab w:val="left" w:pos="698"/>
        </w:tabs>
        <w:ind w:left="698" w:hanging="698"/>
        <w:rPr>
          <w:rFonts w:ascii="Calibri" w:eastAsia="Calibri" w:hAnsi="Calibri" w:cs="Calibri"/>
        </w:rPr>
      </w:pPr>
      <w:r>
        <w:rPr>
          <w:rFonts w:eastAsia="Times New Roman"/>
          <w:b/>
          <w:bCs/>
        </w:rPr>
        <w:t>Conclusion</w:t>
      </w:r>
    </w:p>
    <w:p w14:paraId="593EA8D3" w14:textId="77777777" w:rsidR="008F0FC2" w:rsidRDefault="008F0FC2">
      <w:pPr>
        <w:spacing w:line="266" w:lineRule="exact"/>
        <w:rPr>
          <w:rFonts w:ascii="Calibri" w:eastAsia="Calibri" w:hAnsi="Calibri" w:cs="Calibri"/>
        </w:rPr>
      </w:pPr>
    </w:p>
    <w:p w14:paraId="53DF824A" w14:textId="77777777" w:rsidR="008F0FC2" w:rsidRDefault="006B39C4">
      <w:pPr>
        <w:numPr>
          <w:ilvl w:val="0"/>
          <w:numId w:val="32"/>
        </w:numPr>
        <w:tabs>
          <w:tab w:val="left" w:pos="1418"/>
        </w:tabs>
        <w:ind w:left="1418" w:hanging="1418"/>
        <w:rPr>
          <w:rFonts w:ascii="Calibri" w:eastAsia="Calibri" w:hAnsi="Calibri" w:cs="Calibri"/>
        </w:rPr>
      </w:pPr>
      <w:r>
        <w:rPr>
          <w:rFonts w:eastAsia="Times New Roman"/>
        </w:rPr>
        <w:t>Overall, the results of the current study illustrate that consumption of fruit can be reliant on</w:t>
      </w:r>
    </w:p>
    <w:p w14:paraId="40963057" w14:textId="77777777" w:rsidR="008F0FC2" w:rsidRDefault="008F0FC2">
      <w:pPr>
        <w:spacing w:line="110" w:lineRule="exact"/>
        <w:rPr>
          <w:rFonts w:ascii="Calibri" w:eastAsia="Calibri" w:hAnsi="Calibri" w:cs="Calibri"/>
        </w:rPr>
      </w:pPr>
    </w:p>
    <w:p w14:paraId="5CC9632E" w14:textId="77777777" w:rsidR="008F0FC2" w:rsidRDefault="006B39C4">
      <w:pPr>
        <w:numPr>
          <w:ilvl w:val="0"/>
          <w:numId w:val="32"/>
        </w:numPr>
        <w:tabs>
          <w:tab w:val="left" w:pos="698"/>
        </w:tabs>
        <w:ind w:left="698" w:hanging="698"/>
        <w:rPr>
          <w:rFonts w:ascii="Calibri" w:eastAsia="Calibri" w:hAnsi="Calibri" w:cs="Calibri"/>
        </w:rPr>
      </w:pPr>
      <w:r>
        <w:rPr>
          <w:rFonts w:eastAsia="Times New Roman"/>
        </w:rPr>
        <w:t>the positon of a separate, unhealthy snack, rather than its own absolute positon as suggested by the</w:t>
      </w:r>
    </w:p>
    <w:p w14:paraId="34EEB2EE" w14:textId="77777777" w:rsidR="008F0FC2" w:rsidRDefault="008F0FC2">
      <w:pPr>
        <w:spacing w:line="125" w:lineRule="exact"/>
        <w:rPr>
          <w:rFonts w:ascii="Calibri" w:eastAsia="Calibri" w:hAnsi="Calibri" w:cs="Calibri"/>
        </w:rPr>
      </w:pPr>
    </w:p>
    <w:p w14:paraId="4453186C" w14:textId="77777777" w:rsidR="008F0FC2" w:rsidRDefault="006B39C4">
      <w:pPr>
        <w:numPr>
          <w:ilvl w:val="0"/>
          <w:numId w:val="32"/>
        </w:numPr>
        <w:tabs>
          <w:tab w:val="left" w:pos="698"/>
        </w:tabs>
        <w:ind w:left="698" w:hanging="698"/>
        <w:rPr>
          <w:rFonts w:ascii="Calibri" w:eastAsia="Calibri" w:hAnsi="Calibri" w:cs="Calibri"/>
          <w:sz w:val="21"/>
          <w:szCs w:val="21"/>
        </w:rPr>
      </w:pPr>
      <w:r>
        <w:rPr>
          <w:rFonts w:eastAsia="Times New Roman"/>
          <w:sz w:val="21"/>
          <w:szCs w:val="21"/>
        </w:rPr>
        <w:t>traditional proximity effect. It calls into question the definition of a traditional “proximity effect ”, and</w:t>
      </w:r>
    </w:p>
    <w:p w14:paraId="42DCB768" w14:textId="77777777" w:rsidR="008F0FC2" w:rsidRDefault="008F0FC2">
      <w:pPr>
        <w:spacing w:line="110" w:lineRule="exact"/>
        <w:rPr>
          <w:rFonts w:ascii="Calibri" w:eastAsia="Calibri" w:hAnsi="Calibri" w:cs="Calibri"/>
          <w:sz w:val="21"/>
          <w:szCs w:val="21"/>
        </w:rPr>
      </w:pPr>
    </w:p>
    <w:p w14:paraId="2874F842" w14:textId="77777777" w:rsidR="008F0FC2" w:rsidRDefault="006B39C4">
      <w:pPr>
        <w:numPr>
          <w:ilvl w:val="0"/>
          <w:numId w:val="32"/>
        </w:numPr>
        <w:tabs>
          <w:tab w:val="left" w:pos="698"/>
        </w:tabs>
        <w:ind w:left="698" w:hanging="698"/>
        <w:rPr>
          <w:rFonts w:ascii="Calibri" w:eastAsia="Calibri" w:hAnsi="Calibri" w:cs="Calibri"/>
        </w:rPr>
      </w:pPr>
      <w:r>
        <w:rPr>
          <w:rFonts w:eastAsia="Times New Roman"/>
        </w:rPr>
        <w:t xml:space="preserve">suggests that there may be </w:t>
      </w:r>
      <w:r>
        <w:rPr>
          <w:rFonts w:eastAsia="Times New Roman"/>
          <w:i/>
          <w:iCs/>
        </w:rPr>
        <w:t>absolute</w:t>
      </w:r>
      <w:r>
        <w:rPr>
          <w:rFonts w:eastAsia="Times New Roman"/>
        </w:rPr>
        <w:t xml:space="preserve"> and </w:t>
      </w:r>
      <w:r>
        <w:rPr>
          <w:rFonts w:eastAsia="Times New Roman"/>
          <w:i/>
          <w:iCs/>
        </w:rPr>
        <w:t>relative</w:t>
      </w:r>
      <w:r>
        <w:rPr>
          <w:rFonts w:eastAsia="Times New Roman"/>
        </w:rPr>
        <w:t xml:space="preserve"> proximity effects which occur in different</w:t>
      </w:r>
    </w:p>
    <w:p w14:paraId="2A64CFE6" w14:textId="77777777" w:rsidR="008F0FC2" w:rsidRDefault="008F0FC2">
      <w:pPr>
        <w:spacing w:line="110" w:lineRule="exact"/>
        <w:rPr>
          <w:rFonts w:ascii="Calibri" w:eastAsia="Calibri" w:hAnsi="Calibri" w:cs="Calibri"/>
        </w:rPr>
      </w:pPr>
    </w:p>
    <w:p w14:paraId="78886ED0" w14:textId="77777777" w:rsidR="008F0FC2" w:rsidRDefault="006B39C4">
      <w:pPr>
        <w:numPr>
          <w:ilvl w:val="0"/>
          <w:numId w:val="32"/>
        </w:numPr>
        <w:tabs>
          <w:tab w:val="left" w:pos="698"/>
        </w:tabs>
        <w:ind w:left="698" w:hanging="698"/>
        <w:rPr>
          <w:rFonts w:ascii="Calibri" w:eastAsia="Calibri" w:hAnsi="Calibri" w:cs="Calibri"/>
        </w:rPr>
      </w:pPr>
      <w:r>
        <w:rPr>
          <w:rFonts w:eastAsia="Times New Roman"/>
        </w:rPr>
        <w:t>environments. The health implications arising from this study suggest that choice architects may be</w:t>
      </w:r>
    </w:p>
    <w:p w14:paraId="25100D9C" w14:textId="77777777" w:rsidR="008F0FC2" w:rsidRDefault="008F0FC2">
      <w:pPr>
        <w:spacing w:line="110" w:lineRule="exact"/>
        <w:rPr>
          <w:rFonts w:ascii="Calibri" w:eastAsia="Calibri" w:hAnsi="Calibri" w:cs="Calibri"/>
        </w:rPr>
      </w:pPr>
    </w:p>
    <w:p w14:paraId="73E6F0D0" w14:textId="77777777" w:rsidR="008F0FC2" w:rsidRDefault="006B39C4">
      <w:pPr>
        <w:numPr>
          <w:ilvl w:val="0"/>
          <w:numId w:val="32"/>
        </w:numPr>
        <w:tabs>
          <w:tab w:val="left" w:pos="698"/>
        </w:tabs>
        <w:ind w:left="698" w:hanging="698"/>
        <w:rPr>
          <w:rFonts w:ascii="Calibri" w:eastAsia="Calibri" w:hAnsi="Calibri" w:cs="Calibri"/>
        </w:rPr>
      </w:pPr>
      <w:r>
        <w:rPr>
          <w:rFonts w:eastAsia="Times New Roman"/>
        </w:rPr>
        <w:t>able to reduce unhealthy snack consumption and increase healthy snack consumption by exploiting an</w:t>
      </w:r>
    </w:p>
    <w:p w14:paraId="7DB13EEA" w14:textId="77777777" w:rsidR="008F0FC2" w:rsidRDefault="008F0FC2">
      <w:pPr>
        <w:spacing w:line="110" w:lineRule="exact"/>
        <w:rPr>
          <w:rFonts w:ascii="Calibri" w:eastAsia="Calibri" w:hAnsi="Calibri" w:cs="Calibri"/>
        </w:rPr>
      </w:pPr>
    </w:p>
    <w:p w14:paraId="13C791D1" w14:textId="77777777" w:rsidR="008F0FC2" w:rsidRDefault="006B39C4">
      <w:pPr>
        <w:numPr>
          <w:ilvl w:val="0"/>
          <w:numId w:val="32"/>
        </w:numPr>
        <w:tabs>
          <w:tab w:val="left" w:pos="698"/>
        </w:tabs>
        <w:ind w:left="698" w:hanging="698"/>
        <w:rPr>
          <w:rFonts w:ascii="Calibri" w:eastAsia="Calibri" w:hAnsi="Calibri" w:cs="Calibri"/>
        </w:rPr>
      </w:pPr>
      <w:r>
        <w:rPr>
          <w:rFonts w:eastAsia="Times New Roman"/>
        </w:rPr>
        <w:t>interaction between the relative positions of each snack to each other. Whereas previous studies</w:t>
      </w:r>
    </w:p>
    <w:p w14:paraId="6A31CDAC" w14:textId="77777777" w:rsidR="008F0FC2" w:rsidRDefault="008F0FC2">
      <w:pPr>
        <w:spacing w:line="110" w:lineRule="exact"/>
        <w:rPr>
          <w:rFonts w:ascii="Calibri" w:eastAsia="Calibri" w:hAnsi="Calibri" w:cs="Calibri"/>
        </w:rPr>
      </w:pPr>
    </w:p>
    <w:p w14:paraId="13AC3C05" w14:textId="77777777" w:rsidR="008F0FC2" w:rsidRDefault="006B39C4">
      <w:pPr>
        <w:numPr>
          <w:ilvl w:val="0"/>
          <w:numId w:val="32"/>
        </w:numPr>
        <w:tabs>
          <w:tab w:val="left" w:pos="698"/>
        </w:tabs>
        <w:ind w:left="698" w:hanging="698"/>
        <w:rPr>
          <w:rFonts w:ascii="Calibri" w:eastAsia="Calibri" w:hAnsi="Calibri" w:cs="Calibri"/>
        </w:rPr>
      </w:pPr>
      <w:r>
        <w:rPr>
          <w:rFonts w:eastAsia="Times New Roman"/>
        </w:rPr>
        <w:t>exploring the traditional proximity effect may suggest simply placing heathy foods close to a</w:t>
      </w:r>
    </w:p>
    <w:p w14:paraId="51873AF2" w14:textId="77777777" w:rsidR="008F0FC2" w:rsidRDefault="008F0FC2">
      <w:pPr>
        <w:spacing w:line="110" w:lineRule="exact"/>
        <w:rPr>
          <w:rFonts w:ascii="Calibri" w:eastAsia="Calibri" w:hAnsi="Calibri" w:cs="Calibri"/>
        </w:rPr>
      </w:pPr>
    </w:p>
    <w:p w14:paraId="4BED396B" w14:textId="77777777" w:rsidR="008F0FC2" w:rsidRDefault="006B39C4">
      <w:pPr>
        <w:numPr>
          <w:ilvl w:val="0"/>
          <w:numId w:val="32"/>
        </w:numPr>
        <w:tabs>
          <w:tab w:val="left" w:pos="698"/>
        </w:tabs>
        <w:ind w:left="698" w:hanging="698"/>
        <w:rPr>
          <w:rFonts w:ascii="Calibri" w:eastAsia="Calibri" w:hAnsi="Calibri" w:cs="Calibri"/>
        </w:rPr>
      </w:pPr>
      <w:r>
        <w:rPr>
          <w:rFonts w:eastAsia="Times New Roman"/>
        </w:rPr>
        <w:t>consumer will increase the consumption of the healthy food (Rozin et al., 2011, Privitera &amp; Zuraikat,</w:t>
      </w:r>
    </w:p>
    <w:p w14:paraId="66C0A01A" w14:textId="77777777" w:rsidR="008F0FC2" w:rsidRDefault="008F0FC2">
      <w:pPr>
        <w:spacing w:line="110" w:lineRule="exact"/>
        <w:rPr>
          <w:rFonts w:ascii="Calibri" w:eastAsia="Calibri" w:hAnsi="Calibri" w:cs="Calibri"/>
        </w:rPr>
      </w:pPr>
    </w:p>
    <w:p w14:paraId="06CAE44F" w14:textId="77777777" w:rsidR="008F0FC2" w:rsidRDefault="006B39C4">
      <w:pPr>
        <w:numPr>
          <w:ilvl w:val="0"/>
          <w:numId w:val="32"/>
        </w:numPr>
        <w:tabs>
          <w:tab w:val="left" w:pos="698"/>
        </w:tabs>
        <w:ind w:left="698" w:hanging="698"/>
        <w:rPr>
          <w:rFonts w:ascii="Calibri" w:eastAsia="Calibri" w:hAnsi="Calibri" w:cs="Calibri"/>
        </w:rPr>
      </w:pPr>
      <w:r>
        <w:rPr>
          <w:rFonts w:eastAsia="Times New Roman"/>
        </w:rPr>
        <w:t>2013), the present study suggests that this may be most effective if unhealthy options are also placed</w:t>
      </w:r>
    </w:p>
    <w:p w14:paraId="30A55C87" w14:textId="77777777" w:rsidR="008F0FC2" w:rsidRDefault="008F0FC2">
      <w:pPr>
        <w:spacing w:line="110" w:lineRule="exact"/>
        <w:rPr>
          <w:rFonts w:ascii="Calibri" w:eastAsia="Calibri" w:hAnsi="Calibri" w:cs="Calibri"/>
        </w:rPr>
      </w:pPr>
    </w:p>
    <w:p w14:paraId="52DB78DD" w14:textId="77777777" w:rsidR="008F0FC2" w:rsidRDefault="006B39C4">
      <w:pPr>
        <w:numPr>
          <w:ilvl w:val="0"/>
          <w:numId w:val="32"/>
        </w:numPr>
        <w:tabs>
          <w:tab w:val="left" w:pos="698"/>
        </w:tabs>
        <w:ind w:left="698" w:hanging="698"/>
        <w:rPr>
          <w:rFonts w:ascii="Calibri" w:eastAsia="Calibri" w:hAnsi="Calibri" w:cs="Calibri"/>
        </w:rPr>
      </w:pPr>
      <w:r>
        <w:rPr>
          <w:rFonts w:eastAsia="Times New Roman"/>
        </w:rPr>
        <w:t>further away than the healthy option. Considering this interaction between snack positions may be key</w:t>
      </w:r>
    </w:p>
    <w:p w14:paraId="48B89D9C" w14:textId="77777777" w:rsidR="008F0FC2" w:rsidRDefault="008F0FC2">
      <w:pPr>
        <w:spacing w:line="113" w:lineRule="exact"/>
        <w:rPr>
          <w:rFonts w:ascii="Calibri" w:eastAsia="Calibri" w:hAnsi="Calibri" w:cs="Calibri"/>
        </w:rPr>
      </w:pPr>
    </w:p>
    <w:p w14:paraId="6D835604" w14:textId="77777777" w:rsidR="008F0FC2" w:rsidRDefault="006B39C4">
      <w:pPr>
        <w:numPr>
          <w:ilvl w:val="0"/>
          <w:numId w:val="32"/>
        </w:numPr>
        <w:tabs>
          <w:tab w:val="left" w:pos="698"/>
        </w:tabs>
        <w:ind w:left="698" w:hanging="698"/>
        <w:rPr>
          <w:rFonts w:ascii="Calibri" w:eastAsia="Calibri" w:hAnsi="Calibri" w:cs="Calibri"/>
        </w:rPr>
      </w:pPr>
      <w:r>
        <w:rPr>
          <w:rFonts w:eastAsia="Times New Roman"/>
        </w:rPr>
        <w:t>to re-designing the layouts of cafés and supermarkets, rather than placing one food type further away</w:t>
      </w:r>
    </w:p>
    <w:p w14:paraId="6287CA51" w14:textId="77777777" w:rsidR="008F0FC2" w:rsidRDefault="008F0FC2">
      <w:pPr>
        <w:spacing w:line="110" w:lineRule="exact"/>
        <w:rPr>
          <w:rFonts w:ascii="Calibri" w:eastAsia="Calibri" w:hAnsi="Calibri" w:cs="Calibri"/>
        </w:rPr>
      </w:pPr>
    </w:p>
    <w:p w14:paraId="0E6970CD" w14:textId="77777777" w:rsidR="008F0FC2" w:rsidRDefault="006B39C4">
      <w:pPr>
        <w:numPr>
          <w:ilvl w:val="0"/>
          <w:numId w:val="32"/>
        </w:numPr>
        <w:tabs>
          <w:tab w:val="left" w:pos="698"/>
        </w:tabs>
        <w:ind w:left="698" w:hanging="698"/>
        <w:rPr>
          <w:rFonts w:ascii="Calibri" w:eastAsia="Calibri" w:hAnsi="Calibri" w:cs="Calibri"/>
        </w:rPr>
      </w:pPr>
      <w:r>
        <w:rPr>
          <w:rFonts w:eastAsia="Times New Roman"/>
        </w:rPr>
        <w:t>or closer in isolation. The present findings suggest the food micro-environment as a whole must be</w:t>
      </w:r>
    </w:p>
    <w:p w14:paraId="7E19271C" w14:textId="77777777" w:rsidR="008F0FC2" w:rsidRDefault="008F0FC2">
      <w:pPr>
        <w:spacing w:line="110" w:lineRule="exact"/>
        <w:rPr>
          <w:rFonts w:ascii="Calibri" w:eastAsia="Calibri" w:hAnsi="Calibri" w:cs="Calibri"/>
        </w:rPr>
      </w:pPr>
    </w:p>
    <w:p w14:paraId="25FE57AE" w14:textId="77777777" w:rsidR="008F0FC2" w:rsidRDefault="006B39C4">
      <w:pPr>
        <w:numPr>
          <w:ilvl w:val="0"/>
          <w:numId w:val="32"/>
        </w:numPr>
        <w:tabs>
          <w:tab w:val="left" w:pos="698"/>
        </w:tabs>
        <w:ind w:left="698" w:hanging="698"/>
        <w:rPr>
          <w:rFonts w:ascii="Calibri" w:eastAsia="Calibri" w:hAnsi="Calibri" w:cs="Calibri"/>
        </w:rPr>
      </w:pPr>
      <w:r>
        <w:rPr>
          <w:rFonts w:eastAsia="Times New Roman"/>
        </w:rPr>
        <w:t>considered when redesigning the choice architecture with position being relative to other food items,</w:t>
      </w:r>
    </w:p>
    <w:p w14:paraId="29768774" w14:textId="77777777" w:rsidR="008F0FC2" w:rsidRDefault="008F0FC2">
      <w:pPr>
        <w:sectPr w:rsidR="008F0FC2">
          <w:pgSz w:w="11900" w:h="16840"/>
          <w:pgMar w:top="926" w:right="1440" w:bottom="1440" w:left="742" w:header="0" w:footer="0" w:gutter="0"/>
          <w:cols w:space="720" w:equalWidth="0">
            <w:col w:w="9718"/>
          </w:cols>
        </w:sectPr>
      </w:pPr>
    </w:p>
    <w:p w14:paraId="43372D6E" w14:textId="77777777" w:rsidR="008F0FC2" w:rsidRDefault="006B39C4">
      <w:pPr>
        <w:ind w:left="3618"/>
        <w:rPr>
          <w:sz w:val="20"/>
          <w:szCs w:val="20"/>
        </w:rPr>
      </w:pPr>
      <w:bookmarkStart w:id="21" w:name="page23"/>
      <w:bookmarkEnd w:id="21"/>
      <w:r>
        <w:rPr>
          <w:rFonts w:eastAsia="Times New Roman"/>
          <w:color w:val="FFFFFF"/>
          <w:sz w:val="27"/>
          <w:szCs w:val="27"/>
        </w:rPr>
        <w:lastRenderedPageBreak/>
        <w:t>ACCEPTED MANUSCRIPT</w:t>
      </w:r>
    </w:p>
    <w:p w14:paraId="36D6A8F5" w14:textId="77777777" w:rsidR="008F0FC2" w:rsidRDefault="006B39C4">
      <w:pPr>
        <w:spacing w:line="20" w:lineRule="exact"/>
        <w:rPr>
          <w:sz w:val="20"/>
          <w:szCs w:val="20"/>
        </w:rPr>
      </w:pPr>
      <w:r>
        <w:rPr>
          <w:noProof/>
          <w:sz w:val="20"/>
          <w:szCs w:val="20"/>
        </w:rPr>
        <w:drawing>
          <wp:anchor distT="0" distB="0" distL="114300" distR="114300" simplePos="0" relativeHeight="251672064" behindDoc="1" locked="0" layoutInCell="0" allowOverlap="1" wp14:anchorId="5C3ED569" wp14:editId="718E0B5D">
            <wp:simplePos x="0" y="0"/>
            <wp:positionH relativeFrom="column">
              <wp:posOffset>189865</wp:posOffset>
            </wp:positionH>
            <wp:positionV relativeFrom="paragraph">
              <wp:posOffset>-182880</wp:posOffset>
            </wp:positionV>
            <wp:extent cx="6225540" cy="217805"/>
            <wp:effectExtent l="0" t="0" r="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8"/>
                    <a:srcRect/>
                    <a:stretch>
                      <a:fillRect/>
                    </a:stretch>
                  </pic:blipFill>
                  <pic:spPr bwMode="auto">
                    <a:xfrm>
                      <a:off x="0" y="0"/>
                      <a:ext cx="6225540" cy="217805"/>
                    </a:xfrm>
                    <a:prstGeom prst="rect">
                      <a:avLst/>
                    </a:prstGeom>
                    <a:noFill/>
                  </pic:spPr>
                </pic:pic>
              </a:graphicData>
            </a:graphic>
          </wp:anchor>
        </w:drawing>
      </w:r>
    </w:p>
    <w:p w14:paraId="641C8A3B" w14:textId="77777777" w:rsidR="008F0FC2" w:rsidRDefault="008F0FC2">
      <w:pPr>
        <w:spacing w:line="162" w:lineRule="exact"/>
        <w:rPr>
          <w:sz w:val="20"/>
          <w:szCs w:val="20"/>
        </w:rPr>
      </w:pPr>
    </w:p>
    <w:p w14:paraId="35EFE15C" w14:textId="77777777" w:rsidR="008F0FC2" w:rsidRDefault="006B39C4">
      <w:pPr>
        <w:numPr>
          <w:ilvl w:val="0"/>
          <w:numId w:val="33"/>
        </w:numPr>
        <w:tabs>
          <w:tab w:val="left" w:pos="698"/>
        </w:tabs>
        <w:ind w:left="698" w:hanging="698"/>
        <w:rPr>
          <w:rFonts w:ascii="Calibri" w:eastAsia="Calibri" w:hAnsi="Calibri" w:cs="Calibri"/>
        </w:rPr>
      </w:pPr>
      <w:r>
        <w:rPr>
          <w:rFonts w:eastAsia="Times New Roman"/>
        </w:rPr>
        <w:t>rather than items in isolation. In doing so, this may increase consumption of the healthy item, but also</w:t>
      </w:r>
    </w:p>
    <w:p w14:paraId="4EA55DCA" w14:textId="77777777" w:rsidR="008F0FC2" w:rsidRDefault="008F0FC2">
      <w:pPr>
        <w:spacing w:line="108" w:lineRule="exact"/>
        <w:rPr>
          <w:rFonts w:ascii="Calibri" w:eastAsia="Calibri" w:hAnsi="Calibri" w:cs="Calibri"/>
        </w:rPr>
      </w:pPr>
    </w:p>
    <w:p w14:paraId="390BE048" w14:textId="77777777" w:rsidR="008F0FC2" w:rsidRDefault="006B39C4">
      <w:pPr>
        <w:numPr>
          <w:ilvl w:val="0"/>
          <w:numId w:val="33"/>
        </w:numPr>
        <w:tabs>
          <w:tab w:val="left" w:pos="698"/>
        </w:tabs>
        <w:ind w:left="698" w:hanging="698"/>
        <w:rPr>
          <w:rFonts w:ascii="Calibri" w:eastAsia="Calibri" w:hAnsi="Calibri" w:cs="Calibri"/>
        </w:rPr>
      </w:pPr>
      <w:r>
        <w:rPr>
          <w:rFonts w:eastAsia="Times New Roman"/>
        </w:rPr>
        <w:t>decrease the selection of the unhealthy item in order to extenuate selection of healthy items.</w:t>
      </w:r>
    </w:p>
    <w:p w14:paraId="17A7F217" w14:textId="77777777" w:rsidR="008F0FC2" w:rsidRDefault="008F0FC2">
      <w:pPr>
        <w:sectPr w:rsidR="008F0FC2">
          <w:pgSz w:w="11900" w:h="16840"/>
          <w:pgMar w:top="926" w:right="1440" w:bottom="1440" w:left="742" w:header="0" w:footer="0" w:gutter="0"/>
          <w:cols w:space="720" w:equalWidth="0">
            <w:col w:w="9718"/>
          </w:cols>
        </w:sectPr>
      </w:pPr>
    </w:p>
    <w:p w14:paraId="20FF1E38" w14:textId="77777777" w:rsidR="008F0FC2" w:rsidRDefault="006B39C4">
      <w:pPr>
        <w:ind w:left="3620"/>
        <w:rPr>
          <w:sz w:val="20"/>
          <w:szCs w:val="20"/>
        </w:rPr>
      </w:pPr>
      <w:bookmarkStart w:id="22" w:name="page24"/>
      <w:bookmarkEnd w:id="22"/>
      <w:r>
        <w:rPr>
          <w:rFonts w:eastAsia="Times New Roman"/>
          <w:color w:val="FFFFFF"/>
          <w:sz w:val="27"/>
          <w:szCs w:val="27"/>
        </w:rPr>
        <w:lastRenderedPageBreak/>
        <w:t>ACCEPTED MANUSCRIPT</w:t>
      </w:r>
    </w:p>
    <w:p w14:paraId="76371738" w14:textId="77777777" w:rsidR="008F0FC2" w:rsidRDefault="006B39C4">
      <w:pPr>
        <w:spacing w:line="20" w:lineRule="exact"/>
        <w:rPr>
          <w:sz w:val="20"/>
          <w:szCs w:val="20"/>
        </w:rPr>
      </w:pPr>
      <w:r>
        <w:rPr>
          <w:noProof/>
          <w:sz w:val="20"/>
          <w:szCs w:val="20"/>
        </w:rPr>
        <w:drawing>
          <wp:anchor distT="0" distB="0" distL="114300" distR="114300" simplePos="0" relativeHeight="251673088" behindDoc="1" locked="0" layoutInCell="0" allowOverlap="1" wp14:anchorId="7156D00A" wp14:editId="2A780725">
            <wp:simplePos x="0" y="0"/>
            <wp:positionH relativeFrom="column">
              <wp:posOffset>190500</wp:posOffset>
            </wp:positionH>
            <wp:positionV relativeFrom="paragraph">
              <wp:posOffset>-182880</wp:posOffset>
            </wp:positionV>
            <wp:extent cx="6225540" cy="217805"/>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8"/>
                    <a:srcRect/>
                    <a:stretch>
                      <a:fillRect/>
                    </a:stretch>
                  </pic:blipFill>
                  <pic:spPr bwMode="auto">
                    <a:xfrm>
                      <a:off x="0" y="0"/>
                      <a:ext cx="6225540" cy="217805"/>
                    </a:xfrm>
                    <a:prstGeom prst="rect">
                      <a:avLst/>
                    </a:prstGeom>
                    <a:noFill/>
                  </pic:spPr>
                </pic:pic>
              </a:graphicData>
            </a:graphic>
          </wp:anchor>
        </w:drawing>
      </w:r>
    </w:p>
    <w:p w14:paraId="3A82A71F" w14:textId="77777777" w:rsidR="008F0FC2" w:rsidRDefault="008F0FC2">
      <w:pPr>
        <w:spacing w:line="167" w:lineRule="exact"/>
        <w:rPr>
          <w:sz w:val="20"/>
          <w:szCs w:val="20"/>
        </w:rPr>
      </w:pPr>
    </w:p>
    <w:p w14:paraId="415219C4" w14:textId="77777777" w:rsidR="008F0FC2" w:rsidRDefault="006B39C4">
      <w:pPr>
        <w:numPr>
          <w:ilvl w:val="0"/>
          <w:numId w:val="34"/>
        </w:numPr>
        <w:tabs>
          <w:tab w:val="left" w:pos="700"/>
        </w:tabs>
        <w:ind w:left="700" w:hanging="698"/>
        <w:rPr>
          <w:rFonts w:ascii="Calibri" w:eastAsia="Calibri" w:hAnsi="Calibri" w:cs="Calibri"/>
        </w:rPr>
      </w:pPr>
      <w:r>
        <w:rPr>
          <w:rFonts w:eastAsia="Times New Roman"/>
          <w:b/>
          <w:bCs/>
        </w:rPr>
        <w:t>Acknowledgements and Declarations</w:t>
      </w:r>
    </w:p>
    <w:p w14:paraId="05B35550" w14:textId="77777777" w:rsidR="008F0FC2" w:rsidRDefault="008F0FC2">
      <w:pPr>
        <w:spacing w:line="62" w:lineRule="exact"/>
        <w:rPr>
          <w:rFonts w:ascii="Calibri" w:eastAsia="Calibri" w:hAnsi="Calibri" w:cs="Calibri"/>
        </w:rPr>
      </w:pPr>
    </w:p>
    <w:p w14:paraId="4BDCA11F" w14:textId="77777777" w:rsidR="008F0FC2" w:rsidRDefault="008F0FC2">
      <w:pPr>
        <w:numPr>
          <w:ilvl w:val="0"/>
          <w:numId w:val="34"/>
        </w:numPr>
        <w:tabs>
          <w:tab w:val="left" w:pos="0"/>
        </w:tabs>
        <w:rPr>
          <w:rFonts w:ascii="Calibri" w:eastAsia="Calibri" w:hAnsi="Calibri" w:cs="Calibri"/>
        </w:rPr>
      </w:pPr>
    </w:p>
    <w:p w14:paraId="6A1E11E7" w14:textId="77777777" w:rsidR="008F0FC2" w:rsidRDefault="006B39C4">
      <w:pPr>
        <w:numPr>
          <w:ilvl w:val="0"/>
          <w:numId w:val="34"/>
        </w:numPr>
        <w:tabs>
          <w:tab w:val="left" w:pos="700"/>
        </w:tabs>
        <w:ind w:left="700" w:hanging="698"/>
        <w:rPr>
          <w:rFonts w:ascii="Calibri" w:eastAsia="Calibri" w:hAnsi="Calibri" w:cs="Calibri"/>
        </w:rPr>
      </w:pPr>
      <w:r>
        <w:rPr>
          <w:rFonts w:eastAsia="Times New Roman"/>
        </w:rPr>
        <w:t>Daniel Knowles (DK) is a PhD student under the supervision of Dr. Kyle Brown (KB) and Dr. Silvio</w:t>
      </w:r>
    </w:p>
    <w:p w14:paraId="1EA1BD7C" w14:textId="77777777" w:rsidR="008F0FC2" w:rsidRDefault="008F0FC2">
      <w:pPr>
        <w:spacing w:line="111" w:lineRule="exact"/>
        <w:rPr>
          <w:sz w:val="20"/>
          <w:szCs w:val="20"/>
        </w:rPr>
      </w:pPr>
    </w:p>
    <w:p w14:paraId="3DEF0D79" w14:textId="77777777" w:rsidR="008F0FC2" w:rsidRDefault="006B39C4">
      <w:pPr>
        <w:numPr>
          <w:ilvl w:val="0"/>
          <w:numId w:val="35"/>
        </w:numPr>
        <w:tabs>
          <w:tab w:val="left" w:pos="700"/>
        </w:tabs>
        <w:ind w:left="700" w:hanging="698"/>
        <w:rPr>
          <w:rFonts w:ascii="Calibri" w:eastAsia="Calibri" w:hAnsi="Calibri" w:cs="Calibri"/>
        </w:rPr>
      </w:pPr>
      <w:r>
        <w:rPr>
          <w:rFonts w:eastAsia="Times New Roman"/>
        </w:rPr>
        <w:t>Aldrovandi (SA). KB and SA are Senior Lecturers of Applied Psychology at Birmingham City</w:t>
      </w:r>
    </w:p>
    <w:p w14:paraId="16E4A31E" w14:textId="77777777" w:rsidR="008F0FC2" w:rsidRDefault="008F0FC2">
      <w:pPr>
        <w:spacing w:line="110" w:lineRule="exact"/>
        <w:rPr>
          <w:rFonts w:ascii="Calibri" w:eastAsia="Calibri" w:hAnsi="Calibri" w:cs="Calibri"/>
        </w:rPr>
      </w:pPr>
    </w:p>
    <w:p w14:paraId="5C52664D" w14:textId="77777777" w:rsidR="008F0FC2" w:rsidRDefault="006B39C4">
      <w:pPr>
        <w:numPr>
          <w:ilvl w:val="0"/>
          <w:numId w:val="35"/>
        </w:numPr>
        <w:tabs>
          <w:tab w:val="left" w:pos="700"/>
        </w:tabs>
        <w:ind w:left="700" w:hanging="698"/>
        <w:rPr>
          <w:rFonts w:ascii="Calibri" w:eastAsia="Calibri" w:hAnsi="Calibri" w:cs="Calibri"/>
        </w:rPr>
      </w:pPr>
      <w:r>
        <w:rPr>
          <w:rFonts w:eastAsia="Times New Roman"/>
        </w:rPr>
        <w:t>University. DK planned the study, with revisions and feedback provided by KB and SA. The study</w:t>
      </w:r>
    </w:p>
    <w:p w14:paraId="602B7ED9" w14:textId="77777777" w:rsidR="008F0FC2" w:rsidRDefault="008F0FC2">
      <w:pPr>
        <w:spacing w:line="110" w:lineRule="exact"/>
        <w:rPr>
          <w:rFonts w:ascii="Calibri" w:eastAsia="Calibri" w:hAnsi="Calibri" w:cs="Calibri"/>
        </w:rPr>
      </w:pPr>
    </w:p>
    <w:p w14:paraId="7FAE33BA" w14:textId="77777777" w:rsidR="008F0FC2" w:rsidRDefault="006B39C4">
      <w:pPr>
        <w:numPr>
          <w:ilvl w:val="0"/>
          <w:numId w:val="35"/>
        </w:numPr>
        <w:tabs>
          <w:tab w:val="left" w:pos="700"/>
        </w:tabs>
        <w:ind w:left="700" w:hanging="698"/>
        <w:rPr>
          <w:rFonts w:ascii="Calibri" w:eastAsia="Calibri" w:hAnsi="Calibri" w:cs="Calibri"/>
        </w:rPr>
      </w:pPr>
      <w:r>
        <w:rPr>
          <w:rFonts w:eastAsia="Times New Roman"/>
        </w:rPr>
        <w:t>was carried out by DK, with the manuscript drafted by DK under the supervision and feedback of KB</w:t>
      </w:r>
    </w:p>
    <w:p w14:paraId="59037229" w14:textId="77777777" w:rsidR="008F0FC2" w:rsidRDefault="008F0FC2">
      <w:pPr>
        <w:spacing w:line="110" w:lineRule="exact"/>
        <w:rPr>
          <w:rFonts w:ascii="Calibri" w:eastAsia="Calibri" w:hAnsi="Calibri" w:cs="Calibri"/>
        </w:rPr>
      </w:pPr>
    </w:p>
    <w:p w14:paraId="743F7804" w14:textId="77777777" w:rsidR="008F0FC2" w:rsidRDefault="006B39C4">
      <w:pPr>
        <w:numPr>
          <w:ilvl w:val="0"/>
          <w:numId w:val="35"/>
        </w:numPr>
        <w:tabs>
          <w:tab w:val="left" w:pos="700"/>
        </w:tabs>
        <w:ind w:left="700" w:hanging="698"/>
        <w:rPr>
          <w:rFonts w:ascii="Calibri" w:eastAsia="Calibri" w:hAnsi="Calibri" w:cs="Calibri"/>
        </w:rPr>
      </w:pPr>
      <w:r>
        <w:rPr>
          <w:rFonts w:eastAsia="Times New Roman"/>
        </w:rPr>
        <w:t>and SA. Data analysis was carried out by DK. All authors have read and approved the final version of</w:t>
      </w:r>
    </w:p>
    <w:p w14:paraId="41EC2B96" w14:textId="77777777" w:rsidR="008F0FC2" w:rsidRDefault="008F0FC2">
      <w:pPr>
        <w:spacing w:line="110" w:lineRule="exact"/>
        <w:rPr>
          <w:rFonts w:ascii="Calibri" w:eastAsia="Calibri" w:hAnsi="Calibri" w:cs="Calibri"/>
        </w:rPr>
      </w:pPr>
    </w:p>
    <w:p w14:paraId="1C50F655" w14:textId="77777777" w:rsidR="008F0FC2" w:rsidRDefault="006B39C4">
      <w:pPr>
        <w:numPr>
          <w:ilvl w:val="0"/>
          <w:numId w:val="35"/>
        </w:numPr>
        <w:tabs>
          <w:tab w:val="left" w:pos="700"/>
        </w:tabs>
        <w:ind w:left="700" w:hanging="698"/>
        <w:rPr>
          <w:rFonts w:ascii="Calibri" w:eastAsia="Calibri" w:hAnsi="Calibri" w:cs="Calibri"/>
        </w:rPr>
      </w:pPr>
      <w:r>
        <w:rPr>
          <w:rFonts w:eastAsia="Times New Roman"/>
        </w:rPr>
        <w:t>the manuscript. This study was ethically approved by Birmingham City University Ethics Committee</w:t>
      </w:r>
    </w:p>
    <w:p w14:paraId="6906D060" w14:textId="77777777" w:rsidR="008F0FC2" w:rsidRDefault="008F0FC2">
      <w:pPr>
        <w:spacing w:line="110" w:lineRule="exact"/>
        <w:rPr>
          <w:rFonts w:ascii="Calibri" w:eastAsia="Calibri" w:hAnsi="Calibri" w:cs="Calibri"/>
        </w:rPr>
      </w:pPr>
    </w:p>
    <w:p w14:paraId="4574E73D" w14:textId="77777777" w:rsidR="008F0FC2" w:rsidRDefault="006B39C4">
      <w:pPr>
        <w:numPr>
          <w:ilvl w:val="0"/>
          <w:numId w:val="35"/>
        </w:numPr>
        <w:tabs>
          <w:tab w:val="left" w:pos="700"/>
        </w:tabs>
        <w:ind w:left="700" w:hanging="698"/>
        <w:rPr>
          <w:rFonts w:ascii="Calibri" w:eastAsia="Calibri" w:hAnsi="Calibri" w:cs="Calibri"/>
        </w:rPr>
      </w:pPr>
      <w:r>
        <w:rPr>
          <w:rFonts w:eastAsia="Times New Roman"/>
        </w:rPr>
        <w:t>under the reference 063.17. Informed consent was attained from participants prior to each trial, with</w:t>
      </w:r>
    </w:p>
    <w:p w14:paraId="30D7EC5F" w14:textId="77777777" w:rsidR="008F0FC2" w:rsidRDefault="008F0FC2">
      <w:pPr>
        <w:spacing w:line="113" w:lineRule="exact"/>
        <w:rPr>
          <w:rFonts w:ascii="Calibri" w:eastAsia="Calibri" w:hAnsi="Calibri" w:cs="Calibri"/>
        </w:rPr>
      </w:pPr>
    </w:p>
    <w:p w14:paraId="6693D0DA" w14:textId="77777777" w:rsidR="008F0FC2" w:rsidRDefault="006B39C4">
      <w:pPr>
        <w:numPr>
          <w:ilvl w:val="0"/>
          <w:numId w:val="35"/>
        </w:numPr>
        <w:tabs>
          <w:tab w:val="left" w:pos="700"/>
        </w:tabs>
        <w:ind w:left="700" w:hanging="698"/>
        <w:rPr>
          <w:rFonts w:ascii="Calibri" w:eastAsia="Calibri" w:hAnsi="Calibri" w:cs="Calibri"/>
        </w:rPr>
      </w:pPr>
      <w:r>
        <w:rPr>
          <w:rFonts w:eastAsia="Times New Roman"/>
        </w:rPr>
        <w:t>all data being kept anonymous and stored securely. The authors declare they have no competing</w:t>
      </w:r>
    </w:p>
    <w:p w14:paraId="4FC01AF4" w14:textId="77777777" w:rsidR="008F0FC2" w:rsidRDefault="008F0FC2">
      <w:pPr>
        <w:spacing w:line="110" w:lineRule="exact"/>
        <w:rPr>
          <w:rFonts w:ascii="Calibri" w:eastAsia="Calibri" w:hAnsi="Calibri" w:cs="Calibri"/>
        </w:rPr>
      </w:pPr>
    </w:p>
    <w:p w14:paraId="17D6E1BA" w14:textId="77777777" w:rsidR="008F0FC2" w:rsidRDefault="006B39C4">
      <w:pPr>
        <w:numPr>
          <w:ilvl w:val="0"/>
          <w:numId w:val="35"/>
        </w:numPr>
        <w:tabs>
          <w:tab w:val="left" w:pos="700"/>
        </w:tabs>
        <w:ind w:left="700" w:hanging="698"/>
        <w:rPr>
          <w:rFonts w:ascii="Calibri" w:eastAsia="Calibri" w:hAnsi="Calibri" w:cs="Calibri"/>
        </w:rPr>
      </w:pPr>
      <w:r>
        <w:rPr>
          <w:rFonts w:eastAsia="Times New Roman"/>
        </w:rPr>
        <w:t>interests. The first author (DK) is funded as PhD student at Birmingham City University. The</w:t>
      </w:r>
    </w:p>
    <w:p w14:paraId="299E634E" w14:textId="77777777" w:rsidR="008F0FC2" w:rsidRDefault="008F0FC2">
      <w:pPr>
        <w:spacing w:line="110" w:lineRule="exact"/>
        <w:rPr>
          <w:rFonts w:ascii="Calibri" w:eastAsia="Calibri" w:hAnsi="Calibri" w:cs="Calibri"/>
        </w:rPr>
      </w:pPr>
    </w:p>
    <w:p w14:paraId="3C546CCC" w14:textId="77777777" w:rsidR="008F0FC2" w:rsidRDefault="006B39C4">
      <w:pPr>
        <w:numPr>
          <w:ilvl w:val="0"/>
          <w:numId w:val="35"/>
        </w:numPr>
        <w:tabs>
          <w:tab w:val="left" w:pos="700"/>
        </w:tabs>
        <w:ind w:left="700" w:hanging="698"/>
        <w:rPr>
          <w:rFonts w:ascii="Calibri" w:eastAsia="Calibri" w:hAnsi="Calibri" w:cs="Calibri"/>
        </w:rPr>
      </w:pPr>
      <w:r>
        <w:rPr>
          <w:rFonts w:eastAsia="Times New Roman"/>
        </w:rPr>
        <w:t>Doctoral Research College had no part in designing the study, collecting or analysing data, or</w:t>
      </w:r>
    </w:p>
    <w:p w14:paraId="0DDE9033" w14:textId="77777777" w:rsidR="008F0FC2" w:rsidRDefault="008F0FC2">
      <w:pPr>
        <w:spacing w:line="110" w:lineRule="exact"/>
        <w:rPr>
          <w:rFonts w:ascii="Calibri" w:eastAsia="Calibri" w:hAnsi="Calibri" w:cs="Calibri"/>
        </w:rPr>
      </w:pPr>
    </w:p>
    <w:p w14:paraId="2E4EAFF2" w14:textId="77777777" w:rsidR="008F0FC2" w:rsidRDefault="006B39C4">
      <w:pPr>
        <w:numPr>
          <w:ilvl w:val="0"/>
          <w:numId w:val="35"/>
        </w:numPr>
        <w:tabs>
          <w:tab w:val="left" w:pos="700"/>
        </w:tabs>
        <w:ind w:left="700" w:hanging="698"/>
        <w:rPr>
          <w:rFonts w:ascii="Calibri" w:eastAsia="Calibri" w:hAnsi="Calibri" w:cs="Calibri"/>
        </w:rPr>
      </w:pPr>
      <w:r>
        <w:rPr>
          <w:rFonts w:eastAsia="Times New Roman"/>
        </w:rPr>
        <w:t>preparing the manuscript. This research did not receive any specific external grant from funding</w:t>
      </w:r>
    </w:p>
    <w:p w14:paraId="1BC0B254" w14:textId="77777777" w:rsidR="008F0FC2" w:rsidRDefault="008F0FC2">
      <w:pPr>
        <w:spacing w:line="110" w:lineRule="exact"/>
        <w:rPr>
          <w:rFonts w:ascii="Calibri" w:eastAsia="Calibri" w:hAnsi="Calibri" w:cs="Calibri"/>
        </w:rPr>
      </w:pPr>
    </w:p>
    <w:p w14:paraId="4A860B12" w14:textId="77777777" w:rsidR="008F0FC2" w:rsidRDefault="006B39C4">
      <w:pPr>
        <w:numPr>
          <w:ilvl w:val="0"/>
          <w:numId w:val="35"/>
        </w:numPr>
        <w:tabs>
          <w:tab w:val="left" w:pos="700"/>
        </w:tabs>
        <w:ind w:left="700" w:hanging="698"/>
        <w:rPr>
          <w:rFonts w:ascii="Calibri" w:eastAsia="Calibri" w:hAnsi="Calibri" w:cs="Calibri"/>
        </w:rPr>
      </w:pPr>
      <w:r>
        <w:rPr>
          <w:rFonts w:eastAsia="Times New Roman"/>
        </w:rPr>
        <w:t>agencies in the public, commercial, or not-for-profit sectors</w:t>
      </w:r>
    </w:p>
    <w:p w14:paraId="1363811E" w14:textId="77777777" w:rsidR="008F0FC2" w:rsidRDefault="008F0FC2">
      <w:pPr>
        <w:sectPr w:rsidR="008F0FC2">
          <w:pgSz w:w="11900" w:h="16840"/>
          <w:pgMar w:top="926" w:right="1440" w:bottom="1440" w:left="740" w:header="0" w:footer="0" w:gutter="0"/>
          <w:cols w:space="720" w:equalWidth="0">
            <w:col w:w="9720"/>
          </w:cols>
        </w:sectPr>
      </w:pPr>
    </w:p>
    <w:p w14:paraId="6B5D0BA0" w14:textId="77777777" w:rsidR="008F0FC2" w:rsidRDefault="006B39C4">
      <w:pPr>
        <w:ind w:right="-19"/>
        <w:jc w:val="center"/>
        <w:rPr>
          <w:sz w:val="20"/>
          <w:szCs w:val="20"/>
        </w:rPr>
      </w:pPr>
      <w:bookmarkStart w:id="23" w:name="page25"/>
      <w:bookmarkEnd w:id="23"/>
      <w:r>
        <w:rPr>
          <w:rFonts w:eastAsia="Times New Roman"/>
          <w:color w:val="FFFFFF"/>
          <w:sz w:val="27"/>
          <w:szCs w:val="27"/>
        </w:rPr>
        <w:lastRenderedPageBreak/>
        <w:t>ACCEPTED MANUSCRIPT</w:t>
      </w:r>
    </w:p>
    <w:p w14:paraId="6B93EE03" w14:textId="77777777" w:rsidR="008F0FC2" w:rsidRDefault="006B39C4">
      <w:pPr>
        <w:spacing w:line="20" w:lineRule="exact"/>
        <w:rPr>
          <w:sz w:val="20"/>
          <w:szCs w:val="20"/>
        </w:rPr>
      </w:pPr>
      <w:r>
        <w:rPr>
          <w:noProof/>
          <w:sz w:val="20"/>
          <w:szCs w:val="20"/>
        </w:rPr>
        <w:drawing>
          <wp:anchor distT="0" distB="0" distL="114300" distR="114300" simplePos="0" relativeHeight="251674112" behindDoc="1" locked="0" layoutInCell="0" allowOverlap="1" wp14:anchorId="59B6E57D" wp14:editId="588EDE73">
            <wp:simplePos x="0" y="0"/>
            <wp:positionH relativeFrom="column">
              <wp:posOffset>-253365</wp:posOffset>
            </wp:positionH>
            <wp:positionV relativeFrom="paragraph">
              <wp:posOffset>-182880</wp:posOffset>
            </wp:positionV>
            <wp:extent cx="6225540" cy="217805"/>
            <wp:effectExtent l="0" t="0" r="0"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8"/>
                    <a:srcRect/>
                    <a:stretch>
                      <a:fillRect/>
                    </a:stretch>
                  </pic:blipFill>
                  <pic:spPr bwMode="auto">
                    <a:xfrm>
                      <a:off x="0" y="0"/>
                      <a:ext cx="6225540" cy="217805"/>
                    </a:xfrm>
                    <a:prstGeom prst="rect">
                      <a:avLst/>
                    </a:prstGeom>
                    <a:noFill/>
                  </pic:spPr>
                </pic:pic>
              </a:graphicData>
            </a:graphic>
          </wp:anchor>
        </w:drawing>
      </w:r>
    </w:p>
    <w:p w14:paraId="251ED0B8" w14:textId="77777777" w:rsidR="008F0FC2" w:rsidRDefault="008F0FC2">
      <w:pPr>
        <w:spacing w:line="200" w:lineRule="exact"/>
        <w:rPr>
          <w:sz w:val="20"/>
          <w:szCs w:val="20"/>
        </w:rPr>
      </w:pPr>
    </w:p>
    <w:p w14:paraId="2A39DE6A" w14:textId="77777777" w:rsidR="008F0FC2" w:rsidRDefault="008F0FC2">
      <w:pPr>
        <w:spacing w:line="232" w:lineRule="exact"/>
        <w:rPr>
          <w:sz w:val="20"/>
          <w:szCs w:val="20"/>
        </w:rPr>
      </w:pPr>
    </w:p>
    <w:p w14:paraId="09164B7F" w14:textId="77777777" w:rsidR="008F0FC2" w:rsidRDefault="006B39C4">
      <w:pPr>
        <w:jc w:val="center"/>
        <w:rPr>
          <w:sz w:val="20"/>
          <w:szCs w:val="20"/>
        </w:rPr>
      </w:pPr>
      <w:r>
        <w:rPr>
          <w:rFonts w:eastAsia="Times New Roman"/>
          <w:b/>
          <w:bCs/>
        </w:rPr>
        <w:t>References</w:t>
      </w:r>
    </w:p>
    <w:p w14:paraId="375B0973" w14:textId="77777777" w:rsidR="008F0FC2" w:rsidRDefault="008F0FC2">
      <w:pPr>
        <w:spacing w:line="293" w:lineRule="exact"/>
        <w:rPr>
          <w:sz w:val="20"/>
          <w:szCs w:val="20"/>
        </w:rPr>
      </w:pPr>
    </w:p>
    <w:p w14:paraId="3A86511A" w14:textId="77777777" w:rsidR="008F0FC2" w:rsidRDefault="006B39C4">
      <w:pPr>
        <w:spacing w:line="354" w:lineRule="auto"/>
        <w:ind w:left="480" w:right="260" w:hanging="479"/>
        <w:rPr>
          <w:sz w:val="20"/>
          <w:szCs w:val="20"/>
        </w:rPr>
      </w:pPr>
      <w:r>
        <w:rPr>
          <w:rFonts w:eastAsia="Times New Roman"/>
        </w:rPr>
        <w:t xml:space="preserve">Baskin, E., Gorlin, M., Chance, Z., Novemsky, N., Dhar, R., Huskey, K., &amp; Hatzis, M. (2016). Proximity of snacks to beverages increases food consumption in the workplace: A field study. </w:t>
      </w:r>
      <w:r>
        <w:rPr>
          <w:rFonts w:eastAsia="Times New Roman"/>
          <w:i/>
          <w:iCs/>
        </w:rPr>
        <w:t>Appetite</w:t>
      </w:r>
      <w:r>
        <w:rPr>
          <w:rFonts w:eastAsia="Times New Roman"/>
        </w:rPr>
        <w:t>,</w:t>
      </w:r>
      <w:r>
        <w:rPr>
          <w:rFonts w:eastAsia="Times New Roman"/>
          <w:i/>
          <w:iCs/>
        </w:rPr>
        <w:t xml:space="preserve"> 103</w:t>
      </w:r>
      <w:r>
        <w:rPr>
          <w:rFonts w:eastAsia="Times New Roman"/>
        </w:rPr>
        <w:t>, 244–248. https://doi.org/10.1016/j.appet.2016.04. 025</w:t>
      </w:r>
    </w:p>
    <w:p w14:paraId="4DE2217E" w14:textId="77777777" w:rsidR="008F0FC2" w:rsidRDefault="008F0FC2">
      <w:pPr>
        <w:spacing w:line="179" w:lineRule="exact"/>
        <w:rPr>
          <w:sz w:val="20"/>
          <w:szCs w:val="20"/>
        </w:rPr>
      </w:pPr>
    </w:p>
    <w:p w14:paraId="772BD0D0" w14:textId="77777777" w:rsidR="008F0FC2" w:rsidRDefault="006B39C4">
      <w:pPr>
        <w:spacing w:line="357" w:lineRule="auto"/>
        <w:ind w:left="480" w:right="340" w:hanging="479"/>
        <w:rPr>
          <w:sz w:val="20"/>
          <w:szCs w:val="20"/>
        </w:rPr>
      </w:pPr>
      <w:r>
        <w:rPr>
          <w:rFonts w:eastAsia="Times New Roman"/>
        </w:rPr>
        <w:t xml:space="preserve">Bucher, T., Collins, C., Rollo, M. E., McCaffrey, T. A., De Vlieger, N., Van der Bend, D., … Perez-Cueto, F. J. A. (2016). Nudging consumers towards healthier choices: a systematic review of positional influences on food choice. </w:t>
      </w:r>
      <w:r>
        <w:rPr>
          <w:rFonts w:eastAsia="Times New Roman"/>
          <w:i/>
          <w:iCs/>
        </w:rPr>
        <w:t>The British Journal of Nutrition</w:t>
      </w:r>
      <w:r>
        <w:rPr>
          <w:rFonts w:eastAsia="Times New Roman"/>
        </w:rPr>
        <w:t xml:space="preserve">, </w:t>
      </w:r>
      <w:r>
        <w:rPr>
          <w:rFonts w:eastAsia="Times New Roman"/>
          <w:i/>
          <w:iCs/>
        </w:rPr>
        <w:t>115</w:t>
      </w:r>
      <w:r>
        <w:rPr>
          <w:rFonts w:eastAsia="Times New Roman"/>
        </w:rPr>
        <w:t>(12). https://doi.org/10.1017/S0007114516001653</w:t>
      </w:r>
    </w:p>
    <w:p w14:paraId="66F6A6EF" w14:textId="77777777" w:rsidR="008F0FC2" w:rsidRDefault="008F0FC2">
      <w:pPr>
        <w:spacing w:line="172" w:lineRule="exact"/>
        <w:rPr>
          <w:sz w:val="20"/>
          <w:szCs w:val="20"/>
        </w:rPr>
      </w:pPr>
    </w:p>
    <w:p w14:paraId="1F6F03E8" w14:textId="77777777" w:rsidR="008F0FC2" w:rsidRDefault="006B39C4">
      <w:pPr>
        <w:spacing w:line="357" w:lineRule="auto"/>
        <w:ind w:left="480" w:right="60" w:hanging="479"/>
        <w:rPr>
          <w:sz w:val="20"/>
          <w:szCs w:val="20"/>
        </w:rPr>
      </w:pPr>
      <w:r>
        <w:rPr>
          <w:rFonts w:eastAsia="Times New Roman"/>
        </w:rPr>
        <w:t xml:space="preserve">Di Cesare, M., Bentham, J., Stevens, G. A., Zhou, B., Danaei, G., Lu, Y., … Cisneros, J. Z. (2016). Trends in adult body-mass index in 200 countries from 1975 to 2014: A pooled analysis of 1698 population-based measurement studies with 19.2 million participants. </w:t>
      </w:r>
      <w:r>
        <w:rPr>
          <w:rFonts w:eastAsia="Times New Roman"/>
          <w:i/>
          <w:iCs/>
        </w:rPr>
        <w:t>The Lancet</w:t>
      </w:r>
      <w:r>
        <w:rPr>
          <w:rFonts w:eastAsia="Times New Roman"/>
        </w:rPr>
        <w:t xml:space="preserve">, </w:t>
      </w:r>
      <w:r>
        <w:rPr>
          <w:rFonts w:eastAsia="Times New Roman"/>
          <w:i/>
          <w:iCs/>
        </w:rPr>
        <w:t>387</w:t>
      </w:r>
      <w:r>
        <w:rPr>
          <w:rFonts w:eastAsia="Times New Roman"/>
        </w:rPr>
        <w:t>(10026), 1377–1396. https://doi.org/10.1016/S0140-6736(16)30 054-X</w:t>
      </w:r>
    </w:p>
    <w:p w14:paraId="00F59009" w14:textId="77777777" w:rsidR="008F0FC2" w:rsidRDefault="008F0FC2">
      <w:pPr>
        <w:spacing w:line="172" w:lineRule="exact"/>
        <w:rPr>
          <w:sz w:val="20"/>
          <w:szCs w:val="20"/>
        </w:rPr>
      </w:pPr>
    </w:p>
    <w:p w14:paraId="67A357F3" w14:textId="77777777" w:rsidR="008F0FC2" w:rsidRDefault="006B39C4">
      <w:pPr>
        <w:spacing w:line="380" w:lineRule="auto"/>
        <w:ind w:left="480" w:right="320" w:hanging="479"/>
        <w:rPr>
          <w:sz w:val="20"/>
          <w:szCs w:val="20"/>
        </w:rPr>
      </w:pPr>
      <w:r>
        <w:rPr>
          <w:rFonts w:eastAsia="Times New Roman"/>
          <w:sz w:val="21"/>
          <w:szCs w:val="21"/>
        </w:rPr>
        <w:t xml:space="preserve">Hagger, M. S. (2016). Non-conscious processes and dual-process theories in health psychology. </w:t>
      </w:r>
      <w:r>
        <w:rPr>
          <w:rFonts w:eastAsia="Times New Roman"/>
          <w:i/>
          <w:iCs/>
          <w:sz w:val="21"/>
          <w:szCs w:val="21"/>
        </w:rPr>
        <w:t>Health Psychology Review</w:t>
      </w:r>
      <w:r>
        <w:rPr>
          <w:rFonts w:eastAsia="Times New Roman"/>
          <w:sz w:val="21"/>
          <w:szCs w:val="21"/>
        </w:rPr>
        <w:t>,</w:t>
      </w:r>
      <w:r>
        <w:rPr>
          <w:rFonts w:eastAsia="Times New Roman"/>
          <w:i/>
          <w:iCs/>
          <w:sz w:val="21"/>
          <w:szCs w:val="21"/>
        </w:rPr>
        <w:t xml:space="preserve"> 10</w:t>
      </w:r>
      <w:r>
        <w:rPr>
          <w:rFonts w:eastAsia="Times New Roman"/>
          <w:sz w:val="21"/>
          <w:szCs w:val="21"/>
        </w:rPr>
        <w:t>(4), 375–380. https://doi.org/10.1080/17437199.2016 .1244647</w:t>
      </w:r>
    </w:p>
    <w:p w14:paraId="0071E557" w14:textId="77777777" w:rsidR="008F0FC2" w:rsidRDefault="008F0FC2">
      <w:pPr>
        <w:spacing w:line="155" w:lineRule="exact"/>
        <w:rPr>
          <w:sz w:val="20"/>
          <w:szCs w:val="20"/>
        </w:rPr>
      </w:pPr>
    </w:p>
    <w:p w14:paraId="2C77F44D" w14:textId="77777777" w:rsidR="008F0FC2" w:rsidRDefault="006B39C4">
      <w:pPr>
        <w:spacing w:line="349" w:lineRule="auto"/>
        <w:ind w:left="480" w:right="600" w:hanging="479"/>
        <w:rPr>
          <w:sz w:val="20"/>
          <w:szCs w:val="20"/>
        </w:rPr>
      </w:pPr>
      <w:r>
        <w:rPr>
          <w:rFonts w:eastAsia="Times New Roman"/>
        </w:rPr>
        <w:t xml:space="preserve">Hansen, P. G. (2016). The definition of nudge and libertarian paternalism: Does the hand fit the glove? </w:t>
      </w:r>
      <w:r>
        <w:rPr>
          <w:rFonts w:eastAsia="Times New Roman"/>
          <w:i/>
          <w:iCs/>
        </w:rPr>
        <w:t>European Journal of Risk Regulation</w:t>
      </w:r>
      <w:r>
        <w:rPr>
          <w:rFonts w:eastAsia="Times New Roman"/>
        </w:rPr>
        <w:t xml:space="preserve">, </w:t>
      </w:r>
      <w:r>
        <w:rPr>
          <w:rFonts w:eastAsia="Times New Roman"/>
          <w:i/>
          <w:iCs/>
        </w:rPr>
        <w:t>7</w:t>
      </w:r>
      <w:r>
        <w:rPr>
          <w:rFonts w:eastAsia="Times New Roman"/>
        </w:rPr>
        <w:t>(1), 1–41.</w:t>
      </w:r>
    </w:p>
    <w:p w14:paraId="10E40292" w14:textId="77777777" w:rsidR="008F0FC2" w:rsidRDefault="008F0FC2">
      <w:pPr>
        <w:spacing w:line="183" w:lineRule="exact"/>
        <w:rPr>
          <w:sz w:val="20"/>
          <w:szCs w:val="20"/>
        </w:rPr>
      </w:pPr>
    </w:p>
    <w:p w14:paraId="16435CCB" w14:textId="77777777" w:rsidR="008F0FC2" w:rsidRDefault="006B39C4">
      <w:pPr>
        <w:spacing w:line="354" w:lineRule="auto"/>
        <w:ind w:left="480" w:right="60" w:hanging="479"/>
        <w:rPr>
          <w:sz w:val="20"/>
          <w:szCs w:val="20"/>
        </w:rPr>
      </w:pPr>
      <w:r>
        <w:rPr>
          <w:rFonts w:eastAsia="Times New Roman"/>
        </w:rPr>
        <w:t xml:space="preserve">Hollands, G. J., Marteau, T. M., &amp; Fletcher, P. C. (2016). Non-conscious processes in changing health- related behaviour : a conceptual analysis and framework. </w:t>
      </w:r>
      <w:r>
        <w:rPr>
          <w:rFonts w:eastAsia="Times New Roman"/>
          <w:i/>
          <w:iCs/>
        </w:rPr>
        <w:t>Health Psychology Review</w:t>
      </w:r>
      <w:r>
        <w:rPr>
          <w:rFonts w:eastAsia="Times New Roman"/>
        </w:rPr>
        <w:t xml:space="preserve">, </w:t>
      </w:r>
      <w:r>
        <w:rPr>
          <w:rFonts w:eastAsia="Times New Roman"/>
          <w:i/>
          <w:iCs/>
        </w:rPr>
        <w:t>10</w:t>
      </w:r>
      <w:r>
        <w:rPr>
          <w:rFonts w:eastAsia="Times New Roman"/>
        </w:rPr>
        <w:t>, 381–394. https://doi.org/10.1080/17437199.2015.1138 093</w:t>
      </w:r>
    </w:p>
    <w:p w14:paraId="314B86FD" w14:textId="77777777" w:rsidR="008F0FC2" w:rsidRDefault="008F0FC2">
      <w:pPr>
        <w:spacing w:line="179" w:lineRule="exact"/>
        <w:rPr>
          <w:sz w:val="20"/>
          <w:szCs w:val="20"/>
        </w:rPr>
      </w:pPr>
    </w:p>
    <w:p w14:paraId="398672B0" w14:textId="77777777" w:rsidR="008F0FC2" w:rsidRDefault="006B39C4">
      <w:pPr>
        <w:spacing w:line="357" w:lineRule="auto"/>
        <w:ind w:left="480" w:right="420" w:hanging="479"/>
        <w:rPr>
          <w:sz w:val="20"/>
          <w:szCs w:val="20"/>
        </w:rPr>
      </w:pPr>
      <w:r>
        <w:rPr>
          <w:rFonts w:eastAsia="Times New Roman"/>
        </w:rPr>
        <w:t xml:space="preserve">Hollands, G. J., Shemilt, I., Marteau, T. M., Jebb, S. A., Kelly, M. P., Nakamura, R., … Ogilvie, D. (2013). Altering micro-environments to change population health behaviour: towards an evidence base for choice architecture interventions. </w:t>
      </w:r>
      <w:r>
        <w:rPr>
          <w:rFonts w:eastAsia="Times New Roman"/>
          <w:i/>
          <w:iCs/>
        </w:rPr>
        <w:t>BMC Public Health</w:t>
      </w:r>
      <w:r>
        <w:rPr>
          <w:rFonts w:eastAsia="Times New Roman"/>
        </w:rPr>
        <w:t xml:space="preserve">, </w:t>
      </w:r>
      <w:r>
        <w:rPr>
          <w:rFonts w:eastAsia="Times New Roman"/>
          <w:i/>
          <w:iCs/>
        </w:rPr>
        <w:t>13</w:t>
      </w:r>
      <w:r>
        <w:rPr>
          <w:rFonts w:eastAsia="Times New Roman"/>
        </w:rPr>
        <w:t>(1), 1218. https://doi.org/10.1186/1471-2458-13-1218</w:t>
      </w:r>
    </w:p>
    <w:p w14:paraId="75EA92CD" w14:textId="77777777" w:rsidR="008F0FC2" w:rsidRDefault="008F0FC2">
      <w:pPr>
        <w:spacing w:line="172" w:lineRule="exact"/>
        <w:rPr>
          <w:sz w:val="20"/>
          <w:szCs w:val="20"/>
        </w:rPr>
      </w:pPr>
    </w:p>
    <w:p w14:paraId="430EC84B" w14:textId="77777777" w:rsidR="008F0FC2" w:rsidRDefault="006B39C4">
      <w:pPr>
        <w:spacing w:line="355" w:lineRule="auto"/>
        <w:ind w:left="480" w:hanging="479"/>
        <w:rPr>
          <w:sz w:val="20"/>
          <w:szCs w:val="20"/>
        </w:rPr>
      </w:pPr>
      <w:r>
        <w:rPr>
          <w:rFonts w:eastAsia="Times New Roman"/>
        </w:rPr>
        <w:t xml:space="preserve">Hunter, J. A., Hollands, G. J., Couturier, D.-L., &amp; Marteau, T. M. (2016). Impact of altering proximity on snack food intake in individuals with high and low executive function: study protocol. </w:t>
      </w:r>
      <w:r>
        <w:rPr>
          <w:rFonts w:eastAsia="Times New Roman"/>
          <w:i/>
          <w:iCs/>
        </w:rPr>
        <w:t>BMC</w:t>
      </w:r>
      <w:r>
        <w:rPr>
          <w:rFonts w:eastAsia="Times New Roman"/>
        </w:rPr>
        <w:t xml:space="preserve"> </w:t>
      </w:r>
      <w:r>
        <w:rPr>
          <w:rFonts w:eastAsia="Times New Roman"/>
          <w:i/>
          <w:iCs/>
        </w:rPr>
        <w:t>Public Health</w:t>
      </w:r>
      <w:r>
        <w:rPr>
          <w:rFonts w:eastAsia="Times New Roman"/>
        </w:rPr>
        <w:t>,</w:t>
      </w:r>
      <w:r>
        <w:rPr>
          <w:rFonts w:eastAsia="Times New Roman"/>
          <w:i/>
          <w:iCs/>
        </w:rPr>
        <w:t xml:space="preserve"> 16</w:t>
      </w:r>
      <w:r>
        <w:rPr>
          <w:rFonts w:eastAsia="Times New Roman"/>
        </w:rPr>
        <w:t>(1), 504–513. https://doi.org/10.1186/s12889-016-31 84-9</w:t>
      </w:r>
    </w:p>
    <w:p w14:paraId="2926CEF9" w14:textId="77777777" w:rsidR="008F0FC2" w:rsidRDefault="008F0FC2">
      <w:pPr>
        <w:spacing w:line="176" w:lineRule="exact"/>
        <w:rPr>
          <w:sz w:val="20"/>
          <w:szCs w:val="20"/>
        </w:rPr>
      </w:pPr>
    </w:p>
    <w:p w14:paraId="50DEE53F" w14:textId="77777777" w:rsidR="008F0FC2" w:rsidRDefault="006B39C4">
      <w:pPr>
        <w:spacing w:line="355" w:lineRule="auto"/>
        <w:ind w:left="480" w:right="400" w:hanging="479"/>
        <w:rPr>
          <w:sz w:val="20"/>
          <w:szCs w:val="20"/>
        </w:rPr>
      </w:pPr>
      <w:r>
        <w:rPr>
          <w:rFonts w:eastAsia="Times New Roman"/>
        </w:rPr>
        <w:t xml:space="preserve">Hunter, J. A., Hollands, G. J., Couturier, D.-L., &amp; Marteau, T. M. (2018). Effect of snack-food proximity on intake in general population samples with higher and lower cognitive resource. </w:t>
      </w:r>
      <w:r>
        <w:rPr>
          <w:rFonts w:eastAsia="Times New Roman"/>
          <w:i/>
          <w:iCs/>
        </w:rPr>
        <w:t>Appetite</w:t>
      </w:r>
      <w:r>
        <w:rPr>
          <w:rFonts w:eastAsia="Times New Roman"/>
        </w:rPr>
        <w:t>,</w:t>
      </w:r>
      <w:r>
        <w:rPr>
          <w:rFonts w:eastAsia="Times New Roman"/>
          <w:i/>
          <w:iCs/>
        </w:rPr>
        <w:t xml:space="preserve"> 121</w:t>
      </w:r>
      <w:r>
        <w:rPr>
          <w:rFonts w:eastAsia="Times New Roman"/>
        </w:rPr>
        <w:t>, 337–347. https://doi.org/10.1016/j.appet.2017.11. 101</w:t>
      </w:r>
    </w:p>
    <w:p w14:paraId="120D83F9" w14:textId="77777777" w:rsidR="008F0FC2" w:rsidRDefault="008F0FC2">
      <w:pPr>
        <w:spacing w:line="176" w:lineRule="exact"/>
        <w:rPr>
          <w:sz w:val="20"/>
          <w:szCs w:val="20"/>
        </w:rPr>
      </w:pPr>
    </w:p>
    <w:p w14:paraId="2B8C9205" w14:textId="77777777" w:rsidR="008F0FC2" w:rsidRDefault="006B39C4">
      <w:pPr>
        <w:spacing w:line="355" w:lineRule="auto"/>
        <w:ind w:left="480" w:right="780" w:hanging="479"/>
        <w:rPr>
          <w:sz w:val="20"/>
          <w:szCs w:val="20"/>
        </w:rPr>
      </w:pPr>
      <w:r>
        <w:rPr>
          <w:rFonts w:eastAsia="Times New Roman"/>
        </w:rPr>
        <w:t>Knowles, D., Brown, K., &amp; Aldrovandi, S. (2017). Investigating the proximity effect within a competitive food environment : A study protocol, (September). https://doi.org/10.17605/OSF.IO/C7JWN</w:t>
      </w:r>
    </w:p>
    <w:p w14:paraId="4ACA83E3" w14:textId="77777777" w:rsidR="008F0FC2" w:rsidRDefault="008F0FC2">
      <w:pPr>
        <w:sectPr w:rsidR="008F0FC2">
          <w:pgSz w:w="11900" w:h="16840"/>
          <w:pgMar w:top="926" w:right="1440" w:bottom="854" w:left="1440" w:header="0" w:footer="0" w:gutter="0"/>
          <w:cols w:space="720" w:equalWidth="0">
            <w:col w:w="9020"/>
          </w:cols>
        </w:sectPr>
      </w:pPr>
    </w:p>
    <w:p w14:paraId="56326C89" w14:textId="77777777" w:rsidR="008F0FC2" w:rsidRDefault="006B39C4">
      <w:pPr>
        <w:ind w:right="-19"/>
        <w:jc w:val="center"/>
        <w:rPr>
          <w:sz w:val="20"/>
          <w:szCs w:val="20"/>
        </w:rPr>
      </w:pPr>
      <w:bookmarkStart w:id="24" w:name="page26"/>
      <w:bookmarkEnd w:id="24"/>
      <w:r>
        <w:rPr>
          <w:rFonts w:eastAsia="Times New Roman"/>
          <w:color w:val="FFFFFF"/>
          <w:sz w:val="27"/>
          <w:szCs w:val="27"/>
        </w:rPr>
        <w:lastRenderedPageBreak/>
        <w:t>ACCEPTED MANUSCRIPT</w:t>
      </w:r>
    </w:p>
    <w:p w14:paraId="677AB223" w14:textId="77777777" w:rsidR="008F0FC2" w:rsidRDefault="006B39C4">
      <w:pPr>
        <w:spacing w:line="20" w:lineRule="exact"/>
        <w:rPr>
          <w:sz w:val="20"/>
          <w:szCs w:val="20"/>
        </w:rPr>
      </w:pPr>
      <w:r>
        <w:rPr>
          <w:noProof/>
          <w:sz w:val="20"/>
          <w:szCs w:val="20"/>
        </w:rPr>
        <w:drawing>
          <wp:anchor distT="0" distB="0" distL="114300" distR="114300" simplePos="0" relativeHeight="251675136" behindDoc="1" locked="0" layoutInCell="0" allowOverlap="1" wp14:anchorId="7BF8CD25" wp14:editId="12E30FD0">
            <wp:simplePos x="0" y="0"/>
            <wp:positionH relativeFrom="column">
              <wp:posOffset>-253365</wp:posOffset>
            </wp:positionH>
            <wp:positionV relativeFrom="paragraph">
              <wp:posOffset>-182880</wp:posOffset>
            </wp:positionV>
            <wp:extent cx="6225540" cy="217805"/>
            <wp:effectExtent l="0" t="0" r="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8"/>
                    <a:srcRect/>
                    <a:stretch>
                      <a:fillRect/>
                    </a:stretch>
                  </pic:blipFill>
                  <pic:spPr bwMode="auto">
                    <a:xfrm>
                      <a:off x="0" y="0"/>
                      <a:ext cx="6225540" cy="217805"/>
                    </a:xfrm>
                    <a:prstGeom prst="rect">
                      <a:avLst/>
                    </a:prstGeom>
                    <a:noFill/>
                  </pic:spPr>
                </pic:pic>
              </a:graphicData>
            </a:graphic>
          </wp:anchor>
        </w:drawing>
      </w:r>
    </w:p>
    <w:p w14:paraId="6910D7E8" w14:textId="77777777" w:rsidR="008F0FC2" w:rsidRDefault="008F0FC2">
      <w:pPr>
        <w:spacing w:line="186" w:lineRule="exact"/>
        <w:rPr>
          <w:sz w:val="20"/>
          <w:szCs w:val="20"/>
        </w:rPr>
      </w:pPr>
    </w:p>
    <w:p w14:paraId="4637CE66" w14:textId="77777777" w:rsidR="008F0FC2" w:rsidRDefault="006B39C4">
      <w:pPr>
        <w:spacing w:line="377" w:lineRule="auto"/>
        <w:ind w:left="480" w:right="880" w:hanging="479"/>
        <w:rPr>
          <w:sz w:val="20"/>
          <w:szCs w:val="20"/>
        </w:rPr>
      </w:pPr>
      <w:r>
        <w:rPr>
          <w:rFonts w:eastAsia="Times New Roman"/>
          <w:sz w:val="21"/>
          <w:szCs w:val="21"/>
        </w:rPr>
        <w:t>Knowles, D., Brown, K. G., &amp; Aldrovandi, S. (2018). Exploring the role of Effort within the Proximity Effect: A Study Protocol, 1–29. https://d oi.org/10.17605/OSF.IO/RMNYS</w:t>
      </w:r>
    </w:p>
    <w:p w14:paraId="65F60734" w14:textId="77777777" w:rsidR="008F0FC2" w:rsidRDefault="008F0FC2">
      <w:pPr>
        <w:spacing w:line="161" w:lineRule="exact"/>
        <w:rPr>
          <w:sz w:val="20"/>
          <w:szCs w:val="20"/>
        </w:rPr>
      </w:pPr>
    </w:p>
    <w:p w14:paraId="2A7F422A" w14:textId="77777777" w:rsidR="008F0FC2" w:rsidRDefault="006B39C4">
      <w:pPr>
        <w:spacing w:line="354" w:lineRule="auto"/>
        <w:ind w:left="480" w:right="20" w:hanging="479"/>
        <w:rPr>
          <w:sz w:val="20"/>
          <w:szCs w:val="20"/>
        </w:rPr>
      </w:pPr>
      <w:r>
        <w:rPr>
          <w:rFonts w:eastAsia="Times New Roman"/>
        </w:rPr>
        <w:t xml:space="preserve">Kroese, F. M., Marchiori, D. R., &amp; De Ridder, D. T. D. (2016). Nudging healthy food choices: A field experiment at the train station. </w:t>
      </w:r>
      <w:r>
        <w:rPr>
          <w:rFonts w:eastAsia="Times New Roman"/>
          <w:i/>
          <w:iCs/>
        </w:rPr>
        <w:t>Journal of Public Health (United Kingdom)</w:t>
      </w:r>
      <w:r>
        <w:rPr>
          <w:rFonts w:eastAsia="Times New Roman"/>
        </w:rPr>
        <w:t xml:space="preserve">, </w:t>
      </w:r>
      <w:r>
        <w:rPr>
          <w:rFonts w:eastAsia="Times New Roman"/>
          <w:i/>
          <w:iCs/>
        </w:rPr>
        <w:t>38</w:t>
      </w:r>
      <w:r>
        <w:rPr>
          <w:rFonts w:eastAsia="Times New Roman"/>
        </w:rPr>
        <w:t>(2), e133–e137. https://doi.org/10.1093/pubmed/fdv096</w:t>
      </w:r>
    </w:p>
    <w:p w14:paraId="6F1A0ACA" w14:textId="77777777" w:rsidR="008F0FC2" w:rsidRDefault="008F0FC2">
      <w:pPr>
        <w:spacing w:line="179" w:lineRule="exact"/>
        <w:rPr>
          <w:sz w:val="20"/>
          <w:szCs w:val="20"/>
        </w:rPr>
      </w:pPr>
    </w:p>
    <w:p w14:paraId="551CD6CD" w14:textId="77777777" w:rsidR="008F0FC2" w:rsidRDefault="006B39C4">
      <w:pPr>
        <w:spacing w:line="354" w:lineRule="auto"/>
        <w:ind w:left="480" w:right="100" w:hanging="479"/>
        <w:rPr>
          <w:sz w:val="20"/>
          <w:szCs w:val="20"/>
        </w:rPr>
      </w:pPr>
      <w:r>
        <w:rPr>
          <w:rFonts w:eastAsia="Times New Roman"/>
        </w:rPr>
        <w:t xml:space="preserve">Langlet, B., Fagerberg, P., Glossner, A., &amp; Ioakimidis, I. (2017). Objective quantification of the food proximity effect on grapes, chocolate and cracker consumption in a Swedish high school. A temporal analysis. </w:t>
      </w:r>
      <w:r>
        <w:rPr>
          <w:rFonts w:eastAsia="Times New Roman"/>
          <w:i/>
          <w:iCs/>
        </w:rPr>
        <w:t>PLOS ONE</w:t>
      </w:r>
      <w:r>
        <w:rPr>
          <w:rFonts w:eastAsia="Times New Roman"/>
        </w:rPr>
        <w:t xml:space="preserve">, </w:t>
      </w:r>
      <w:r>
        <w:rPr>
          <w:rFonts w:eastAsia="Times New Roman"/>
          <w:i/>
          <w:iCs/>
        </w:rPr>
        <w:t>12</w:t>
      </w:r>
      <w:r>
        <w:rPr>
          <w:rFonts w:eastAsia="Times New Roman"/>
        </w:rPr>
        <w:t>(8), e0182172. https://doi.org/10.1371/journal.pone.0182172</w:t>
      </w:r>
    </w:p>
    <w:p w14:paraId="4E695435" w14:textId="77777777" w:rsidR="008F0FC2" w:rsidRDefault="008F0FC2">
      <w:pPr>
        <w:spacing w:line="179" w:lineRule="exact"/>
        <w:rPr>
          <w:sz w:val="20"/>
          <w:szCs w:val="20"/>
        </w:rPr>
      </w:pPr>
    </w:p>
    <w:p w14:paraId="39D05803" w14:textId="77777777" w:rsidR="008F0FC2" w:rsidRDefault="006B39C4">
      <w:pPr>
        <w:spacing w:line="349" w:lineRule="auto"/>
        <w:ind w:left="480" w:right="180" w:hanging="479"/>
        <w:rPr>
          <w:sz w:val="20"/>
          <w:szCs w:val="20"/>
        </w:rPr>
      </w:pPr>
      <w:r>
        <w:rPr>
          <w:rFonts w:eastAsia="Times New Roman"/>
        </w:rPr>
        <w:t xml:space="preserve">Lee, E. H. (2012). Review of the psychometric evidence of the perceived stress scale. </w:t>
      </w:r>
      <w:r>
        <w:rPr>
          <w:rFonts w:eastAsia="Times New Roman"/>
          <w:i/>
          <w:iCs/>
        </w:rPr>
        <w:t>Asian Nursing</w:t>
      </w:r>
      <w:r>
        <w:rPr>
          <w:rFonts w:eastAsia="Times New Roman"/>
        </w:rPr>
        <w:t xml:space="preserve"> </w:t>
      </w:r>
      <w:r>
        <w:rPr>
          <w:rFonts w:eastAsia="Times New Roman"/>
          <w:i/>
          <w:iCs/>
        </w:rPr>
        <w:t>Research</w:t>
      </w:r>
      <w:r>
        <w:rPr>
          <w:rFonts w:eastAsia="Times New Roman"/>
        </w:rPr>
        <w:t>,</w:t>
      </w:r>
      <w:r>
        <w:rPr>
          <w:rFonts w:eastAsia="Times New Roman"/>
          <w:i/>
          <w:iCs/>
        </w:rPr>
        <w:t xml:space="preserve"> 6</w:t>
      </w:r>
      <w:r>
        <w:rPr>
          <w:rFonts w:eastAsia="Times New Roman"/>
        </w:rPr>
        <w:t>(4), 121–127. https://doi.org/10.1016/j.anr.2012.08 .004</w:t>
      </w:r>
    </w:p>
    <w:p w14:paraId="08CD2E01" w14:textId="77777777" w:rsidR="008F0FC2" w:rsidRDefault="008F0FC2">
      <w:pPr>
        <w:spacing w:line="183" w:lineRule="exact"/>
        <w:rPr>
          <w:sz w:val="20"/>
          <w:szCs w:val="20"/>
        </w:rPr>
      </w:pPr>
    </w:p>
    <w:p w14:paraId="426A97B5" w14:textId="77777777" w:rsidR="008F0FC2" w:rsidRDefault="006B39C4">
      <w:pPr>
        <w:spacing w:line="354" w:lineRule="auto"/>
        <w:ind w:left="480" w:right="120" w:hanging="479"/>
        <w:rPr>
          <w:sz w:val="20"/>
          <w:szCs w:val="20"/>
        </w:rPr>
      </w:pPr>
      <w:r>
        <w:rPr>
          <w:rFonts w:eastAsia="Times New Roman"/>
        </w:rPr>
        <w:t xml:space="preserve">Maas, J., de Ridder, D. T. D., de Vet, E., &amp; de Wit, J. B. F. (2012). Do distant foods decrease intake? The effect of food accessibility on consumption. </w:t>
      </w:r>
      <w:r>
        <w:rPr>
          <w:rFonts w:eastAsia="Times New Roman"/>
          <w:i/>
          <w:iCs/>
        </w:rPr>
        <w:t>Psychology &amp; Health</w:t>
      </w:r>
      <w:r>
        <w:rPr>
          <w:rFonts w:eastAsia="Times New Roman"/>
        </w:rPr>
        <w:t xml:space="preserve">, </w:t>
      </w:r>
      <w:r>
        <w:rPr>
          <w:rFonts w:eastAsia="Times New Roman"/>
          <w:i/>
          <w:iCs/>
        </w:rPr>
        <w:t>27</w:t>
      </w:r>
      <w:r>
        <w:rPr>
          <w:rFonts w:eastAsia="Times New Roman"/>
        </w:rPr>
        <w:t>(sup2), 59–73. https://doi.org/10.1080/08870446.2011.565341</w:t>
      </w:r>
    </w:p>
    <w:p w14:paraId="0E4ACF34" w14:textId="77777777" w:rsidR="008F0FC2" w:rsidRDefault="008F0FC2">
      <w:pPr>
        <w:spacing w:line="179" w:lineRule="exact"/>
        <w:rPr>
          <w:sz w:val="20"/>
          <w:szCs w:val="20"/>
        </w:rPr>
      </w:pPr>
    </w:p>
    <w:p w14:paraId="66FBA633" w14:textId="77777777" w:rsidR="008F0FC2" w:rsidRDefault="006B39C4">
      <w:pPr>
        <w:spacing w:line="370" w:lineRule="auto"/>
        <w:ind w:left="480" w:right="20" w:hanging="479"/>
        <w:rPr>
          <w:sz w:val="20"/>
          <w:szCs w:val="20"/>
        </w:rPr>
      </w:pPr>
      <w:r>
        <w:rPr>
          <w:rFonts w:eastAsia="Times New Roman"/>
        </w:rPr>
        <w:t>Marteau, T. M., French, D. P., Griffin, S. J., Prevost, A. T., Sutton, S., Watkinson, C., … Hollands,</w:t>
      </w:r>
      <w:r>
        <w:rPr>
          <w:sz w:val="20"/>
          <w:szCs w:val="20"/>
        </w:rPr>
        <w:t xml:space="preserve"> </w:t>
      </w:r>
      <w:r>
        <w:rPr>
          <w:rFonts w:eastAsia="Times New Roman"/>
        </w:rPr>
        <w:t xml:space="preserve">G. J. (2010). Effects of communicating DNA-based disease risk estimates on risk-reducing behaviours. </w:t>
      </w:r>
      <w:r>
        <w:rPr>
          <w:rFonts w:eastAsia="Times New Roman"/>
          <w:i/>
          <w:iCs/>
        </w:rPr>
        <w:t>Cochrane Database of Systematic Reviews</w:t>
      </w:r>
      <w:r>
        <w:rPr>
          <w:rFonts w:eastAsia="Times New Roman"/>
        </w:rPr>
        <w:t>, (10). https://doi.org/10.1002/14651858.CD007275.pub2</w:t>
      </w:r>
    </w:p>
    <w:p w14:paraId="5F23E817" w14:textId="77777777" w:rsidR="008F0FC2" w:rsidRDefault="008F0FC2">
      <w:pPr>
        <w:spacing w:line="200" w:lineRule="exact"/>
        <w:rPr>
          <w:sz w:val="20"/>
          <w:szCs w:val="20"/>
        </w:rPr>
      </w:pPr>
    </w:p>
    <w:p w14:paraId="7F8B93F7" w14:textId="77777777" w:rsidR="008F0FC2" w:rsidRDefault="008F0FC2">
      <w:pPr>
        <w:spacing w:line="308" w:lineRule="exact"/>
        <w:rPr>
          <w:sz w:val="20"/>
          <w:szCs w:val="20"/>
        </w:rPr>
      </w:pPr>
    </w:p>
    <w:p w14:paraId="28B8743A" w14:textId="77777777" w:rsidR="008F0FC2" w:rsidRDefault="006B39C4">
      <w:pPr>
        <w:spacing w:line="354" w:lineRule="auto"/>
        <w:ind w:left="480" w:right="380" w:hanging="479"/>
        <w:rPr>
          <w:sz w:val="20"/>
          <w:szCs w:val="20"/>
        </w:rPr>
      </w:pPr>
      <w:r>
        <w:rPr>
          <w:rFonts w:eastAsia="Times New Roman"/>
        </w:rPr>
        <w:t xml:space="preserve">Marteau, T. M., Hollands, G. J., &amp; Fletcher, P. C. (2012). Changing Human Behavior to Prevent Disease: The Importance of Targeting Automatic Processes. </w:t>
      </w:r>
      <w:r>
        <w:rPr>
          <w:rFonts w:eastAsia="Times New Roman"/>
          <w:i/>
          <w:iCs/>
        </w:rPr>
        <w:t>Science</w:t>
      </w:r>
      <w:r>
        <w:rPr>
          <w:rFonts w:eastAsia="Times New Roman"/>
        </w:rPr>
        <w:t xml:space="preserve">, </w:t>
      </w:r>
      <w:r>
        <w:rPr>
          <w:rFonts w:eastAsia="Times New Roman"/>
          <w:i/>
          <w:iCs/>
        </w:rPr>
        <w:t>337</w:t>
      </w:r>
      <w:r>
        <w:rPr>
          <w:rFonts w:eastAsia="Times New Roman"/>
        </w:rPr>
        <w:t>(6101), 1492–1495. https://doi.org/10.1126/science.1226918</w:t>
      </w:r>
    </w:p>
    <w:p w14:paraId="474F9489" w14:textId="77777777" w:rsidR="008F0FC2" w:rsidRDefault="008F0FC2">
      <w:pPr>
        <w:spacing w:line="179" w:lineRule="exact"/>
        <w:rPr>
          <w:sz w:val="20"/>
          <w:szCs w:val="20"/>
        </w:rPr>
      </w:pPr>
    </w:p>
    <w:p w14:paraId="53021FD7" w14:textId="77777777" w:rsidR="008F0FC2" w:rsidRDefault="006B39C4">
      <w:pPr>
        <w:spacing w:line="349" w:lineRule="auto"/>
        <w:ind w:left="480" w:right="400" w:hanging="479"/>
        <w:rPr>
          <w:sz w:val="20"/>
          <w:szCs w:val="20"/>
        </w:rPr>
      </w:pPr>
      <w:r>
        <w:rPr>
          <w:rFonts w:eastAsia="Times New Roman"/>
        </w:rPr>
        <w:t xml:space="preserve">McKinsey Global Institute. (2014). </w:t>
      </w:r>
      <w:r>
        <w:rPr>
          <w:rFonts w:eastAsia="Times New Roman"/>
          <w:i/>
          <w:iCs/>
        </w:rPr>
        <w:t>Overcoming obesity : An initial economic analysis Discussion</w:t>
      </w:r>
      <w:r>
        <w:rPr>
          <w:rFonts w:eastAsia="Times New Roman"/>
        </w:rPr>
        <w:t xml:space="preserve"> </w:t>
      </w:r>
      <w:r>
        <w:rPr>
          <w:rFonts w:eastAsia="Times New Roman"/>
          <w:i/>
          <w:iCs/>
        </w:rPr>
        <w:t>paper</w:t>
      </w:r>
      <w:r>
        <w:rPr>
          <w:rFonts w:eastAsia="Times New Roman"/>
        </w:rPr>
        <w:t>.</w:t>
      </w:r>
    </w:p>
    <w:p w14:paraId="138C4D4E" w14:textId="77777777" w:rsidR="008F0FC2" w:rsidRDefault="008F0FC2">
      <w:pPr>
        <w:spacing w:line="183" w:lineRule="exact"/>
        <w:rPr>
          <w:sz w:val="20"/>
          <w:szCs w:val="20"/>
        </w:rPr>
      </w:pPr>
    </w:p>
    <w:p w14:paraId="087E66C8" w14:textId="77777777" w:rsidR="008F0FC2" w:rsidRDefault="006B39C4">
      <w:pPr>
        <w:spacing w:line="354" w:lineRule="auto"/>
        <w:ind w:left="480" w:right="240" w:hanging="479"/>
        <w:rPr>
          <w:sz w:val="20"/>
          <w:szCs w:val="20"/>
        </w:rPr>
      </w:pPr>
      <w:r>
        <w:rPr>
          <w:rFonts w:eastAsia="Times New Roman"/>
        </w:rPr>
        <w:t xml:space="preserve">Meiselman, H. L., Hedderley, D., Staddon, S. L., Pierson, B. J., &amp; Symonds, C. R. (1994). Effect of effort on meal selection and meal acceptability in a student cafeteria. </w:t>
      </w:r>
      <w:r>
        <w:rPr>
          <w:rFonts w:eastAsia="Times New Roman"/>
          <w:i/>
          <w:iCs/>
        </w:rPr>
        <w:t>Appetite</w:t>
      </w:r>
      <w:r>
        <w:rPr>
          <w:rFonts w:eastAsia="Times New Roman"/>
        </w:rPr>
        <w:t xml:space="preserve">, </w:t>
      </w:r>
      <w:r>
        <w:rPr>
          <w:rFonts w:eastAsia="Times New Roman"/>
          <w:i/>
          <w:iCs/>
        </w:rPr>
        <w:t>23</w:t>
      </w:r>
      <w:r>
        <w:rPr>
          <w:rFonts w:eastAsia="Times New Roman"/>
        </w:rPr>
        <w:t>(1), 43–55. https://doi.org/10.1006/appe.1994.1033</w:t>
      </w:r>
    </w:p>
    <w:p w14:paraId="7439B808" w14:textId="77777777" w:rsidR="008F0FC2" w:rsidRDefault="008F0FC2">
      <w:pPr>
        <w:spacing w:line="179" w:lineRule="exact"/>
        <w:rPr>
          <w:sz w:val="20"/>
          <w:szCs w:val="20"/>
        </w:rPr>
      </w:pPr>
    </w:p>
    <w:p w14:paraId="6555FFA5" w14:textId="77777777" w:rsidR="008F0FC2" w:rsidRDefault="006B39C4">
      <w:pPr>
        <w:spacing w:line="354" w:lineRule="auto"/>
        <w:ind w:left="480" w:right="120" w:hanging="479"/>
        <w:jc w:val="both"/>
        <w:rPr>
          <w:sz w:val="20"/>
          <w:szCs w:val="20"/>
        </w:rPr>
      </w:pPr>
      <w:r>
        <w:rPr>
          <w:rFonts w:eastAsia="Times New Roman"/>
        </w:rPr>
        <w:t xml:space="preserve">Ng, M., Fleming, T., Robinson, M., Thomson, B., &amp; Graetz, N. (2014). Global, regional and national prevalence of overweight and obesity in children and adults 1980-2013: A systematic analysis. </w:t>
      </w:r>
      <w:r>
        <w:rPr>
          <w:rFonts w:eastAsia="Times New Roman"/>
          <w:i/>
          <w:iCs/>
        </w:rPr>
        <w:t>Lancet</w:t>
      </w:r>
      <w:r>
        <w:rPr>
          <w:rFonts w:eastAsia="Times New Roman"/>
        </w:rPr>
        <w:t>,</w:t>
      </w:r>
      <w:r>
        <w:rPr>
          <w:rFonts w:eastAsia="Times New Roman"/>
          <w:i/>
          <w:iCs/>
        </w:rPr>
        <w:t xml:space="preserve"> 384</w:t>
      </w:r>
      <w:r>
        <w:rPr>
          <w:rFonts w:eastAsia="Times New Roman"/>
        </w:rPr>
        <w:t>(9945), 766–781. https://doi.org/10.1016/S0140-6736 (14)60460-8.Global</w:t>
      </w:r>
    </w:p>
    <w:p w14:paraId="2F3D36C8" w14:textId="77777777" w:rsidR="008F0FC2" w:rsidRDefault="008F0FC2">
      <w:pPr>
        <w:spacing w:line="179" w:lineRule="exact"/>
        <w:rPr>
          <w:sz w:val="20"/>
          <w:szCs w:val="20"/>
        </w:rPr>
      </w:pPr>
    </w:p>
    <w:p w14:paraId="5A6B6854" w14:textId="77777777" w:rsidR="008F0FC2" w:rsidRDefault="006B39C4">
      <w:pPr>
        <w:spacing w:line="349" w:lineRule="auto"/>
        <w:ind w:left="480" w:right="520" w:hanging="479"/>
        <w:rPr>
          <w:sz w:val="20"/>
          <w:szCs w:val="20"/>
        </w:rPr>
      </w:pPr>
      <w:r>
        <w:rPr>
          <w:rFonts w:eastAsia="Times New Roman"/>
        </w:rPr>
        <w:t xml:space="preserve">Painter, J. E., Wansink, B., &amp; Hieggelke, J. B. (2002). How visibility and convenience influence candy consumption. </w:t>
      </w:r>
      <w:r>
        <w:rPr>
          <w:rFonts w:eastAsia="Times New Roman"/>
          <w:i/>
          <w:iCs/>
        </w:rPr>
        <w:t>Appetite</w:t>
      </w:r>
      <w:r>
        <w:rPr>
          <w:rFonts w:eastAsia="Times New Roman"/>
        </w:rPr>
        <w:t xml:space="preserve">, </w:t>
      </w:r>
      <w:r>
        <w:rPr>
          <w:rFonts w:eastAsia="Times New Roman"/>
          <w:i/>
          <w:iCs/>
        </w:rPr>
        <w:t>38</w:t>
      </w:r>
      <w:r>
        <w:rPr>
          <w:rFonts w:eastAsia="Times New Roman"/>
        </w:rPr>
        <w:t>(3), 237–238. https://doi.org/10.1006/appe.2002.048 5</w:t>
      </w:r>
    </w:p>
    <w:p w14:paraId="658E37E7" w14:textId="77777777" w:rsidR="008F0FC2" w:rsidRDefault="008F0FC2">
      <w:pPr>
        <w:spacing w:line="183" w:lineRule="exact"/>
        <w:rPr>
          <w:sz w:val="20"/>
          <w:szCs w:val="20"/>
        </w:rPr>
      </w:pPr>
    </w:p>
    <w:p w14:paraId="1C038D82" w14:textId="77777777" w:rsidR="008F0FC2" w:rsidRDefault="006B39C4">
      <w:pPr>
        <w:spacing w:line="351" w:lineRule="auto"/>
        <w:ind w:left="480" w:right="120" w:hanging="479"/>
        <w:rPr>
          <w:sz w:val="20"/>
          <w:szCs w:val="20"/>
        </w:rPr>
      </w:pPr>
      <w:r>
        <w:rPr>
          <w:rFonts w:eastAsia="Times New Roman"/>
        </w:rPr>
        <w:t>Petrescu, D. C., Hollands, G. J., Couturier, D.-L., Ng, Y.-L., &amp; Marteau, T. M. (2016). Public acceptability in the UK and USA of nudging to reduce obesity: The example of reducing sugar-</w:t>
      </w:r>
    </w:p>
    <w:p w14:paraId="4F587FFA" w14:textId="77777777" w:rsidR="008F0FC2" w:rsidRDefault="008F0FC2">
      <w:pPr>
        <w:sectPr w:rsidR="008F0FC2">
          <w:pgSz w:w="11900" w:h="16840"/>
          <w:pgMar w:top="926" w:right="1440" w:bottom="948" w:left="1440" w:header="0" w:footer="0" w:gutter="0"/>
          <w:cols w:space="720" w:equalWidth="0">
            <w:col w:w="9020"/>
          </w:cols>
        </w:sectPr>
      </w:pPr>
    </w:p>
    <w:p w14:paraId="11328C2A" w14:textId="77777777" w:rsidR="008F0FC2" w:rsidRDefault="006B39C4">
      <w:pPr>
        <w:ind w:right="-19"/>
        <w:jc w:val="center"/>
        <w:rPr>
          <w:sz w:val="20"/>
          <w:szCs w:val="20"/>
        </w:rPr>
      </w:pPr>
      <w:bookmarkStart w:id="25" w:name="page27"/>
      <w:bookmarkEnd w:id="25"/>
      <w:r>
        <w:rPr>
          <w:rFonts w:eastAsia="Times New Roman"/>
          <w:color w:val="FFFFFF"/>
          <w:sz w:val="27"/>
          <w:szCs w:val="27"/>
        </w:rPr>
        <w:lastRenderedPageBreak/>
        <w:t>ACCEPTED MANUSCRIPT</w:t>
      </w:r>
    </w:p>
    <w:p w14:paraId="5B37E1C7" w14:textId="77777777" w:rsidR="008F0FC2" w:rsidRDefault="006B39C4">
      <w:pPr>
        <w:spacing w:line="20" w:lineRule="exact"/>
        <w:rPr>
          <w:sz w:val="20"/>
          <w:szCs w:val="20"/>
        </w:rPr>
      </w:pPr>
      <w:r>
        <w:rPr>
          <w:noProof/>
          <w:sz w:val="20"/>
          <w:szCs w:val="20"/>
        </w:rPr>
        <w:drawing>
          <wp:anchor distT="0" distB="0" distL="114300" distR="114300" simplePos="0" relativeHeight="251676160" behindDoc="1" locked="0" layoutInCell="0" allowOverlap="1" wp14:anchorId="2BE24C58" wp14:editId="2397A523">
            <wp:simplePos x="0" y="0"/>
            <wp:positionH relativeFrom="column">
              <wp:posOffset>-253365</wp:posOffset>
            </wp:positionH>
            <wp:positionV relativeFrom="paragraph">
              <wp:posOffset>-182880</wp:posOffset>
            </wp:positionV>
            <wp:extent cx="6225540" cy="217805"/>
            <wp:effectExtent l="0" t="0" r="0"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8"/>
                    <a:srcRect/>
                    <a:stretch>
                      <a:fillRect/>
                    </a:stretch>
                  </pic:blipFill>
                  <pic:spPr bwMode="auto">
                    <a:xfrm>
                      <a:off x="0" y="0"/>
                      <a:ext cx="6225540" cy="217805"/>
                    </a:xfrm>
                    <a:prstGeom prst="rect">
                      <a:avLst/>
                    </a:prstGeom>
                    <a:noFill/>
                  </pic:spPr>
                </pic:pic>
              </a:graphicData>
            </a:graphic>
          </wp:anchor>
        </w:drawing>
      </w:r>
    </w:p>
    <w:p w14:paraId="09DD63D1" w14:textId="77777777" w:rsidR="008F0FC2" w:rsidRDefault="008F0FC2">
      <w:pPr>
        <w:spacing w:line="177" w:lineRule="exact"/>
        <w:rPr>
          <w:sz w:val="20"/>
          <w:szCs w:val="20"/>
        </w:rPr>
      </w:pPr>
    </w:p>
    <w:p w14:paraId="0D4AF835" w14:textId="77777777" w:rsidR="008F0FC2" w:rsidRDefault="006B39C4">
      <w:pPr>
        <w:ind w:left="480"/>
        <w:rPr>
          <w:sz w:val="20"/>
          <w:szCs w:val="20"/>
        </w:rPr>
      </w:pPr>
      <w:r>
        <w:rPr>
          <w:rFonts w:eastAsia="Times New Roman"/>
        </w:rPr>
        <w:t xml:space="preserve">sweetened beverages consumption. </w:t>
      </w:r>
      <w:r>
        <w:rPr>
          <w:rFonts w:eastAsia="Times New Roman"/>
          <w:i/>
          <w:iCs/>
        </w:rPr>
        <w:t>PLOS ONE</w:t>
      </w:r>
      <w:r>
        <w:rPr>
          <w:rFonts w:eastAsia="Times New Roman"/>
        </w:rPr>
        <w:t xml:space="preserve">, </w:t>
      </w:r>
      <w:r>
        <w:rPr>
          <w:rFonts w:eastAsia="Times New Roman"/>
          <w:i/>
          <w:iCs/>
        </w:rPr>
        <w:t>11</w:t>
      </w:r>
      <w:r>
        <w:rPr>
          <w:rFonts w:eastAsia="Times New Roman"/>
        </w:rPr>
        <w:t>(6), e0155995.</w:t>
      </w:r>
    </w:p>
    <w:p w14:paraId="1020D456" w14:textId="77777777" w:rsidR="008F0FC2" w:rsidRDefault="008F0FC2">
      <w:pPr>
        <w:spacing w:line="124" w:lineRule="exact"/>
        <w:rPr>
          <w:sz w:val="20"/>
          <w:szCs w:val="20"/>
        </w:rPr>
      </w:pPr>
    </w:p>
    <w:p w14:paraId="567E9ADE" w14:textId="77777777" w:rsidR="008F0FC2" w:rsidRDefault="006B39C4">
      <w:pPr>
        <w:ind w:left="480"/>
        <w:rPr>
          <w:sz w:val="20"/>
          <w:szCs w:val="20"/>
        </w:rPr>
      </w:pPr>
      <w:r>
        <w:rPr>
          <w:rFonts w:eastAsia="Times New Roman"/>
        </w:rPr>
        <w:t>https://doi.org/10.1371/journal.pone.0155995</w:t>
      </w:r>
    </w:p>
    <w:p w14:paraId="52081642" w14:textId="77777777" w:rsidR="008F0FC2" w:rsidRDefault="008F0FC2">
      <w:pPr>
        <w:spacing w:line="298" w:lineRule="exact"/>
        <w:rPr>
          <w:sz w:val="20"/>
          <w:szCs w:val="20"/>
        </w:rPr>
      </w:pPr>
    </w:p>
    <w:p w14:paraId="1B4AB320" w14:textId="77777777" w:rsidR="008F0FC2" w:rsidRDefault="006B39C4">
      <w:pPr>
        <w:spacing w:line="354" w:lineRule="auto"/>
        <w:ind w:left="480" w:right="200" w:hanging="479"/>
        <w:rPr>
          <w:sz w:val="20"/>
          <w:szCs w:val="20"/>
        </w:rPr>
      </w:pPr>
      <w:r>
        <w:rPr>
          <w:rFonts w:eastAsia="Times New Roman"/>
        </w:rPr>
        <w:t xml:space="preserve">Privitera, G. J., &amp; Creary, H. E. (2013). Proximity and visibility of fruits and vegetables influence intake in a kitchen setting among college students. </w:t>
      </w:r>
      <w:r>
        <w:rPr>
          <w:rFonts w:eastAsia="Times New Roman"/>
          <w:i/>
          <w:iCs/>
        </w:rPr>
        <w:t>Environment and Behavior</w:t>
      </w:r>
      <w:r>
        <w:rPr>
          <w:rFonts w:eastAsia="Times New Roman"/>
        </w:rPr>
        <w:t xml:space="preserve">, </w:t>
      </w:r>
      <w:r>
        <w:rPr>
          <w:rFonts w:eastAsia="Times New Roman"/>
          <w:i/>
          <w:iCs/>
        </w:rPr>
        <w:t>45</w:t>
      </w:r>
      <w:r>
        <w:rPr>
          <w:rFonts w:eastAsia="Times New Roman"/>
        </w:rPr>
        <w:t>(7), 876–886. https://doi.org/10.1177/0013916512442892</w:t>
      </w:r>
    </w:p>
    <w:p w14:paraId="1BC6A19A" w14:textId="77777777" w:rsidR="008F0FC2" w:rsidRDefault="008F0FC2">
      <w:pPr>
        <w:spacing w:line="179" w:lineRule="exact"/>
        <w:rPr>
          <w:sz w:val="20"/>
          <w:szCs w:val="20"/>
        </w:rPr>
      </w:pPr>
    </w:p>
    <w:p w14:paraId="2E3255A8" w14:textId="77777777" w:rsidR="008F0FC2" w:rsidRDefault="006B39C4">
      <w:pPr>
        <w:spacing w:line="354" w:lineRule="auto"/>
        <w:ind w:left="480" w:right="560" w:hanging="479"/>
        <w:rPr>
          <w:sz w:val="20"/>
          <w:szCs w:val="20"/>
        </w:rPr>
      </w:pPr>
      <w:r>
        <w:rPr>
          <w:rFonts w:eastAsia="Times New Roman"/>
        </w:rPr>
        <w:t xml:space="preserve">Privitera, G. J., &amp; Zuraikat, F. M. (2014). Proximity of foods in a competitive food environment influences consumption of a low calorie and a high calorie food. </w:t>
      </w:r>
      <w:r>
        <w:rPr>
          <w:rFonts w:eastAsia="Times New Roman"/>
          <w:i/>
          <w:iCs/>
        </w:rPr>
        <w:t>Appetite</w:t>
      </w:r>
      <w:r>
        <w:rPr>
          <w:rFonts w:eastAsia="Times New Roman"/>
        </w:rPr>
        <w:t xml:space="preserve">, </w:t>
      </w:r>
      <w:r>
        <w:rPr>
          <w:rFonts w:eastAsia="Times New Roman"/>
          <w:i/>
          <w:iCs/>
        </w:rPr>
        <w:t>76</w:t>
      </w:r>
      <w:r>
        <w:rPr>
          <w:rFonts w:eastAsia="Times New Roman"/>
        </w:rPr>
        <w:t>, 175–179. https://doi.org/10.1016/j.appet.2014.02.004</w:t>
      </w:r>
    </w:p>
    <w:p w14:paraId="5C0CD729" w14:textId="77777777" w:rsidR="008F0FC2" w:rsidRDefault="008F0FC2">
      <w:pPr>
        <w:spacing w:line="179" w:lineRule="exact"/>
        <w:rPr>
          <w:sz w:val="20"/>
          <w:szCs w:val="20"/>
        </w:rPr>
      </w:pPr>
    </w:p>
    <w:p w14:paraId="73A72485" w14:textId="77777777" w:rsidR="008F0FC2" w:rsidRDefault="006B39C4">
      <w:pPr>
        <w:spacing w:line="349" w:lineRule="auto"/>
        <w:ind w:left="480" w:right="360" w:hanging="479"/>
        <w:rPr>
          <w:sz w:val="20"/>
          <w:szCs w:val="20"/>
        </w:rPr>
      </w:pPr>
      <w:r>
        <w:rPr>
          <w:rFonts w:eastAsia="Times New Roman"/>
        </w:rPr>
        <w:t xml:space="preserve">Rozin, P., Levine, E., &amp; Stoess, C. (1991). Chocolate craving and liking. </w:t>
      </w:r>
      <w:r>
        <w:rPr>
          <w:rFonts w:eastAsia="Times New Roman"/>
          <w:i/>
          <w:iCs/>
        </w:rPr>
        <w:t>Appetite</w:t>
      </w:r>
      <w:r>
        <w:rPr>
          <w:rFonts w:eastAsia="Times New Roman"/>
        </w:rPr>
        <w:t xml:space="preserve">, </w:t>
      </w:r>
      <w:r>
        <w:rPr>
          <w:rFonts w:eastAsia="Times New Roman"/>
          <w:i/>
          <w:iCs/>
        </w:rPr>
        <w:t>17</w:t>
      </w:r>
      <w:r>
        <w:rPr>
          <w:rFonts w:eastAsia="Times New Roman"/>
        </w:rPr>
        <w:t>(3), 199–212. https://doi.org/10.1016/0195-6663(91)90022-K</w:t>
      </w:r>
    </w:p>
    <w:p w14:paraId="6E310058" w14:textId="77777777" w:rsidR="008F0FC2" w:rsidRDefault="008F0FC2">
      <w:pPr>
        <w:spacing w:line="175" w:lineRule="exact"/>
        <w:rPr>
          <w:sz w:val="20"/>
          <w:szCs w:val="20"/>
        </w:rPr>
      </w:pPr>
    </w:p>
    <w:p w14:paraId="68E71DE3" w14:textId="77777777" w:rsidR="008F0FC2" w:rsidRDefault="006B39C4">
      <w:pPr>
        <w:rPr>
          <w:sz w:val="20"/>
          <w:szCs w:val="20"/>
        </w:rPr>
      </w:pPr>
      <w:r>
        <w:rPr>
          <w:rFonts w:eastAsia="Times New Roman"/>
        </w:rPr>
        <w:t xml:space="preserve">Thaler, R. H., &amp; Sunstein, C. R. (2008). </w:t>
      </w:r>
      <w:r>
        <w:rPr>
          <w:rFonts w:eastAsia="Times New Roman"/>
          <w:i/>
          <w:iCs/>
        </w:rPr>
        <w:t>Nudge: Improving Decisions about Health, Wealth, and</w:t>
      </w:r>
    </w:p>
    <w:p w14:paraId="0572794A" w14:textId="77777777" w:rsidR="008F0FC2" w:rsidRDefault="008F0FC2">
      <w:pPr>
        <w:spacing w:line="124" w:lineRule="exact"/>
        <w:rPr>
          <w:sz w:val="20"/>
          <w:szCs w:val="20"/>
        </w:rPr>
      </w:pPr>
    </w:p>
    <w:p w14:paraId="13A3CDF9" w14:textId="77777777" w:rsidR="008F0FC2" w:rsidRDefault="006B39C4">
      <w:pPr>
        <w:ind w:left="480"/>
        <w:rPr>
          <w:sz w:val="20"/>
          <w:szCs w:val="20"/>
        </w:rPr>
      </w:pPr>
      <w:r>
        <w:rPr>
          <w:rFonts w:eastAsia="Times New Roman"/>
          <w:i/>
          <w:iCs/>
        </w:rPr>
        <w:t>Happiness</w:t>
      </w:r>
      <w:r>
        <w:rPr>
          <w:rFonts w:eastAsia="Times New Roman"/>
        </w:rPr>
        <w:t>. New Haven, CT: Yale University Press.</w:t>
      </w:r>
    </w:p>
    <w:p w14:paraId="0E2184E1" w14:textId="77777777" w:rsidR="008F0FC2" w:rsidRDefault="008F0FC2">
      <w:pPr>
        <w:spacing w:line="298" w:lineRule="exact"/>
        <w:rPr>
          <w:sz w:val="20"/>
          <w:szCs w:val="20"/>
        </w:rPr>
      </w:pPr>
    </w:p>
    <w:p w14:paraId="36F360CA" w14:textId="77777777" w:rsidR="008F0FC2" w:rsidRDefault="006B39C4">
      <w:pPr>
        <w:spacing w:line="349" w:lineRule="auto"/>
        <w:ind w:left="480" w:right="280" w:hanging="479"/>
        <w:rPr>
          <w:sz w:val="20"/>
          <w:szCs w:val="20"/>
        </w:rPr>
      </w:pPr>
      <w:r>
        <w:rPr>
          <w:rFonts w:eastAsia="Times New Roman"/>
        </w:rPr>
        <w:t xml:space="preserve">Trope, Y., &amp; Liberman, N. (2010). Construal-level theory of psychological distance. </w:t>
      </w:r>
      <w:r>
        <w:rPr>
          <w:rFonts w:eastAsia="Times New Roman"/>
          <w:i/>
          <w:iCs/>
        </w:rPr>
        <w:t>Psychological</w:t>
      </w:r>
      <w:r>
        <w:rPr>
          <w:rFonts w:eastAsia="Times New Roman"/>
        </w:rPr>
        <w:t xml:space="preserve"> </w:t>
      </w:r>
      <w:r>
        <w:rPr>
          <w:rFonts w:eastAsia="Times New Roman"/>
          <w:i/>
          <w:iCs/>
        </w:rPr>
        <w:t>Review</w:t>
      </w:r>
      <w:r>
        <w:rPr>
          <w:rFonts w:eastAsia="Times New Roman"/>
        </w:rPr>
        <w:t>,</w:t>
      </w:r>
      <w:r>
        <w:rPr>
          <w:rFonts w:eastAsia="Times New Roman"/>
          <w:i/>
          <w:iCs/>
        </w:rPr>
        <w:t xml:space="preserve"> 117</w:t>
      </w:r>
      <w:r>
        <w:rPr>
          <w:rFonts w:eastAsia="Times New Roman"/>
        </w:rPr>
        <w:t>(2), 440–463. https://doi.org/10.1037/a0018963</w:t>
      </w:r>
    </w:p>
    <w:p w14:paraId="31D4EFF0" w14:textId="77777777" w:rsidR="008F0FC2" w:rsidRDefault="008F0FC2">
      <w:pPr>
        <w:spacing w:line="183" w:lineRule="exact"/>
        <w:rPr>
          <w:sz w:val="20"/>
          <w:szCs w:val="20"/>
        </w:rPr>
      </w:pPr>
    </w:p>
    <w:p w14:paraId="510599C3" w14:textId="77777777" w:rsidR="008F0FC2" w:rsidRDefault="006B39C4">
      <w:pPr>
        <w:spacing w:line="354" w:lineRule="auto"/>
        <w:ind w:left="480" w:right="340" w:hanging="479"/>
        <w:rPr>
          <w:sz w:val="20"/>
          <w:szCs w:val="20"/>
        </w:rPr>
      </w:pPr>
      <w:r>
        <w:rPr>
          <w:rFonts w:eastAsia="Times New Roman"/>
        </w:rPr>
        <w:t xml:space="preserve">Vanata, D. F., Ph, D., Hatch, A. M., &amp; Depalma, G. (2011). Seating proximity in a cafeteria influences dessert consumption among college students. </w:t>
      </w:r>
      <w:r>
        <w:rPr>
          <w:rFonts w:eastAsia="Times New Roman"/>
          <w:i/>
          <w:iCs/>
        </w:rPr>
        <w:t>International Journal of Humanities</w:t>
      </w:r>
      <w:r>
        <w:rPr>
          <w:rFonts w:eastAsia="Times New Roman"/>
        </w:rPr>
        <w:t xml:space="preserve"> </w:t>
      </w:r>
      <w:r>
        <w:rPr>
          <w:rFonts w:eastAsia="Times New Roman"/>
          <w:i/>
          <w:iCs/>
        </w:rPr>
        <w:t>and Social Science</w:t>
      </w:r>
      <w:r>
        <w:rPr>
          <w:rFonts w:eastAsia="Times New Roman"/>
        </w:rPr>
        <w:t>,</w:t>
      </w:r>
      <w:r>
        <w:rPr>
          <w:rFonts w:eastAsia="Times New Roman"/>
          <w:i/>
          <w:iCs/>
        </w:rPr>
        <w:t xml:space="preserve"> 1</w:t>
      </w:r>
      <w:r>
        <w:rPr>
          <w:rFonts w:eastAsia="Times New Roman"/>
        </w:rPr>
        <w:t>(4), 1–6.</w:t>
      </w:r>
    </w:p>
    <w:p w14:paraId="5EE8A3EE" w14:textId="77777777" w:rsidR="008F0FC2" w:rsidRDefault="008F0FC2">
      <w:pPr>
        <w:spacing w:line="179" w:lineRule="exact"/>
        <w:rPr>
          <w:sz w:val="20"/>
          <w:szCs w:val="20"/>
        </w:rPr>
      </w:pPr>
    </w:p>
    <w:p w14:paraId="1DE5D65A" w14:textId="77777777" w:rsidR="008F0FC2" w:rsidRDefault="006B39C4">
      <w:pPr>
        <w:spacing w:line="354" w:lineRule="auto"/>
        <w:ind w:left="480" w:right="80" w:hanging="479"/>
        <w:rPr>
          <w:sz w:val="20"/>
          <w:szCs w:val="20"/>
        </w:rPr>
      </w:pPr>
      <w:r>
        <w:rPr>
          <w:rFonts w:eastAsia="Times New Roman"/>
        </w:rPr>
        <w:t xml:space="preserve">Veale, J. F. (2014). Edinburgh Handedness Inventory–Short Form: a revised version based on confirmatory factor analysis. </w:t>
      </w:r>
      <w:r>
        <w:rPr>
          <w:rFonts w:eastAsia="Times New Roman"/>
          <w:i/>
          <w:iCs/>
        </w:rPr>
        <w:t>Laterality: Asymmetries of Body, Brain and Cognition</w:t>
      </w:r>
      <w:r>
        <w:rPr>
          <w:rFonts w:eastAsia="Times New Roman"/>
        </w:rPr>
        <w:t xml:space="preserve">, </w:t>
      </w:r>
      <w:r>
        <w:rPr>
          <w:rFonts w:eastAsia="Times New Roman"/>
          <w:i/>
          <w:iCs/>
        </w:rPr>
        <w:t>19</w:t>
      </w:r>
      <w:r>
        <w:rPr>
          <w:rFonts w:eastAsia="Times New Roman"/>
        </w:rPr>
        <w:t>(2), 164– 177.</w:t>
      </w:r>
    </w:p>
    <w:p w14:paraId="155CFBF6" w14:textId="77777777" w:rsidR="008F0FC2" w:rsidRDefault="008F0FC2">
      <w:pPr>
        <w:spacing w:line="179" w:lineRule="exact"/>
        <w:rPr>
          <w:sz w:val="20"/>
          <w:szCs w:val="20"/>
        </w:rPr>
      </w:pPr>
    </w:p>
    <w:p w14:paraId="2B3AC7DD" w14:textId="77777777" w:rsidR="008F0FC2" w:rsidRDefault="006B39C4">
      <w:pPr>
        <w:spacing w:line="354" w:lineRule="auto"/>
        <w:ind w:left="480" w:right="360" w:hanging="479"/>
        <w:rPr>
          <w:sz w:val="20"/>
          <w:szCs w:val="20"/>
        </w:rPr>
      </w:pPr>
      <w:r>
        <w:rPr>
          <w:rFonts w:eastAsia="Times New Roman"/>
        </w:rPr>
        <w:t xml:space="preserve">Vlaev, I., King, D., Dolan, P., &amp; Darzi, A. (2016). The theory and practice of “Nudging”: changing health behaviors. </w:t>
      </w:r>
      <w:r>
        <w:rPr>
          <w:rFonts w:eastAsia="Times New Roman"/>
          <w:i/>
          <w:iCs/>
        </w:rPr>
        <w:t>Public Administration Review</w:t>
      </w:r>
      <w:r>
        <w:rPr>
          <w:rFonts w:eastAsia="Times New Roman"/>
        </w:rPr>
        <w:t xml:space="preserve">, </w:t>
      </w:r>
      <w:r>
        <w:rPr>
          <w:rFonts w:eastAsia="Times New Roman"/>
          <w:i/>
          <w:iCs/>
        </w:rPr>
        <w:t>76</w:t>
      </w:r>
      <w:r>
        <w:rPr>
          <w:rFonts w:eastAsia="Times New Roman"/>
        </w:rPr>
        <w:t>(4), 550–561. https://doi.org/10.1111/puar.12564</w:t>
      </w:r>
    </w:p>
    <w:p w14:paraId="0912254E" w14:textId="77777777" w:rsidR="008F0FC2" w:rsidRDefault="008F0FC2">
      <w:pPr>
        <w:spacing w:line="179" w:lineRule="exact"/>
        <w:rPr>
          <w:sz w:val="20"/>
          <w:szCs w:val="20"/>
        </w:rPr>
      </w:pPr>
    </w:p>
    <w:p w14:paraId="182DE7C5" w14:textId="77777777" w:rsidR="008F0FC2" w:rsidRDefault="006B39C4">
      <w:pPr>
        <w:spacing w:line="354" w:lineRule="auto"/>
        <w:ind w:left="480" w:right="480" w:hanging="479"/>
        <w:jc w:val="both"/>
        <w:rPr>
          <w:sz w:val="20"/>
          <w:szCs w:val="20"/>
        </w:rPr>
      </w:pPr>
      <w:r>
        <w:rPr>
          <w:rFonts w:eastAsia="Times New Roman"/>
        </w:rPr>
        <w:t xml:space="preserve">Wansink, B., Painter, J. E., &amp; Lee, Y.-K. (2006). The office candy dish: proximity’s influence on estimated and actual consumption. </w:t>
      </w:r>
      <w:r>
        <w:rPr>
          <w:rFonts w:eastAsia="Times New Roman"/>
          <w:i/>
          <w:iCs/>
        </w:rPr>
        <w:t>International Journal of Obesity (2005)</w:t>
      </w:r>
      <w:r>
        <w:rPr>
          <w:rFonts w:eastAsia="Times New Roman"/>
        </w:rPr>
        <w:t xml:space="preserve">, </w:t>
      </w:r>
      <w:r>
        <w:rPr>
          <w:rFonts w:eastAsia="Times New Roman"/>
          <w:i/>
          <w:iCs/>
        </w:rPr>
        <w:t>30</w:t>
      </w:r>
      <w:r>
        <w:rPr>
          <w:rFonts w:eastAsia="Times New Roman"/>
        </w:rPr>
        <w:t>(5), 871–875. https://doi.org/10.1038/sj.ijo.0803217</w:t>
      </w:r>
    </w:p>
    <w:sectPr w:rsidR="008F0FC2">
      <w:pgSz w:w="11900" w:h="16840"/>
      <w:pgMar w:top="926" w:right="1440" w:bottom="1440" w:left="1440" w:header="0" w:footer="0" w:gutter="0"/>
      <w:cols w:space="720" w:equalWidth="0">
        <w:col w:w="902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ヒラギノ角ゴ Pro W3">
    <w:altName w:val="MS Gothic"/>
    <w:charset w:val="80"/>
    <w:family w:val="swiss"/>
    <w:pitch w:val="variable"/>
    <w:sig w:usb0="00000000" w:usb1="7AC7FFFF" w:usb2="00000012" w:usb3="00000000" w:csb0="0002000D" w:csb1="00000000"/>
  </w:font>
  <w:font w:name="Arial Unicode MS">
    <w:panose1 w:val="020B0604020202020204"/>
    <w:charset w:val="00"/>
    <w:family w:val="swiss"/>
    <w:pitch w:val="variable"/>
    <w:sig w:usb0="00000000" w:usb1="E9FFFFFF" w:usb2="0000003F" w:usb3="00000000" w:csb0="603F01FF" w:csb1="FFFF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01D82"/>
    <w:multiLevelType w:val="hybridMultilevel"/>
    <w:tmpl w:val="2EE461A2"/>
    <w:lvl w:ilvl="0" w:tplc="DAB03426">
      <w:start w:val="306"/>
      <w:numFmt w:val="decimal"/>
      <w:lvlText w:val="%1"/>
      <w:lvlJc w:val="left"/>
    </w:lvl>
    <w:lvl w:ilvl="1" w:tplc="E9786686">
      <w:numFmt w:val="decimal"/>
      <w:lvlText w:val=""/>
      <w:lvlJc w:val="left"/>
    </w:lvl>
    <w:lvl w:ilvl="2" w:tplc="A282C548">
      <w:numFmt w:val="decimal"/>
      <w:lvlText w:val=""/>
      <w:lvlJc w:val="left"/>
    </w:lvl>
    <w:lvl w:ilvl="3" w:tplc="0B56432E">
      <w:numFmt w:val="decimal"/>
      <w:lvlText w:val=""/>
      <w:lvlJc w:val="left"/>
    </w:lvl>
    <w:lvl w:ilvl="4" w:tplc="97E4888E">
      <w:numFmt w:val="decimal"/>
      <w:lvlText w:val=""/>
      <w:lvlJc w:val="left"/>
    </w:lvl>
    <w:lvl w:ilvl="5" w:tplc="5028A6E0">
      <w:numFmt w:val="decimal"/>
      <w:lvlText w:val=""/>
      <w:lvlJc w:val="left"/>
    </w:lvl>
    <w:lvl w:ilvl="6" w:tplc="7854CDF0">
      <w:numFmt w:val="decimal"/>
      <w:lvlText w:val=""/>
      <w:lvlJc w:val="left"/>
    </w:lvl>
    <w:lvl w:ilvl="7" w:tplc="2A9C0836">
      <w:numFmt w:val="decimal"/>
      <w:lvlText w:val=""/>
      <w:lvlJc w:val="left"/>
    </w:lvl>
    <w:lvl w:ilvl="8" w:tplc="64BE5E24">
      <w:numFmt w:val="decimal"/>
      <w:lvlText w:val=""/>
      <w:lvlJc w:val="left"/>
    </w:lvl>
  </w:abstractNum>
  <w:abstractNum w:abstractNumId="1" w15:restartNumberingAfterBreak="0">
    <w:nsid w:val="08138641"/>
    <w:multiLevelType w:val="hybridMultilevel"/>
    <w:tmpl w:val="20E8B97A"/>
    <w:lvl w:ilvl="0" w:tplc="183C0954">
      <w:start w:val="324"/>
      <w:numFmt w:val="decimal"/>
      <w:lvlText w:val="%1"/>
      <w:lvlJc w:val="left"/>
    </w:lvl>
    <w:lvl w:ilvl="1" w:tplc="5176802C">
      <w:numFmt w:val="decimal"/>
      <w:lvlText w:val=""/>
      <w:lvlJc w:val="left"/>
    </w:lvl>
    <w:lvl w:ilvl="2" w:tplc="7D3E378C">
      <w:numFmt w:val="decimal"/>
      <w:lvlText w:val=""/>
      <w:lvlJc w:val="left"/>
    </w:lvl>
    <w:lvl w:ilvl="3" w:tplc="48E60656">
      <w:numFmt w:val="decimal"/>
      <w:lvlText w:val=""/>
      <w:lvlJc w:val="left"/>
    </w:lvl>
    <w:lvl w:ilvl="4" w:tplc="852EBBF8">
      <w:numFmt w:val="decimal"/>
      <w:lvlText w:val=""/>
      <w:lvlJc w:val="left"/>
    </w:lvl>
    <w:lvl w:ilvl="5" w:tplc="D034F7AE">
      <w:numFmt w:val="decimal"/>
      <w:lvlText w:val=""/>
      <w:lvlJc w:val="left"/>
    </w:lvl>
    <w:lvl w:ilvl="6" w:tplc="72F21ED4">
      <w:numFmt w:val="decimal"/>
      <w:lvlText w:val=""/>
      <w:lvlJc w:val="left"/>
    </w:lvl>
    <w:lvl w:ilvl="7" w:tplc="1862DD22">
      <w:numFmt w:val="decimal"/>
      <w:lvlText w:val=""/>
      <w:lvlJc w:val="left"/>
    </w:lvl>
    <w:lvl w:ilvl="8" w:tplc="DA324694">
      <w:numFmt w:val="decimal"/>
      <w:lvlText w:val=""/>
      <w:lvlJc w:val="left"/>
    </w:lvl>
  </w:abstractNum>
  <w:abstractNum w:abstractNumId="2" w15:restartNumberingAfterBreak="0">
    <w:nsid w:val="0836C40E"/>
    <w:multiLevelType w:val="hybridMultilevel"/>
    <w:tmpl w:val="36CE00C8"/>
    <w:lvl w:ilvl="0" w:tplc="785608D2">
      <w:start w:val="272"/>
      <w:numFmt w:val="decimal"/>
      <w:lvlText w:val="%1"/>
      <w:lvlJc w:val="left"/>
    </w:lvl>
    <w:lvl w:ilvl="1" w:tplc="D74C009C">
      <w:numFmt w:val="decimal"/>
      <w:lvlText w:val=""/>
      <w:lvlJc w:val="left"/>
    </w:lvl>
    <w:lvl w:ilvl="2" w:tplc="CD581F96">
      <w:numFmt w:val="decimal"/>
      <w:lvlText w:val=""/>
      <w:lvlJc w:val="left"/>
    </w:lvl>
    <w:lvl w:ilvl="3" w:tplc="46C45BD0">
      <w:numFmt w:val="decimal"/>
      <w:lvlText w:val=""/>
      <w:lvlJc w:val="left"/>
    </w:lvl>
    <w:lvl w:ilvl="4" w:tplc="91504F96">
      <w:numFmt w:val="decimal"/>
      <w:lvlText w:val=""/>
      <w:lvlJc w:val="left"/>
    </w:lvl>
    <w:lvl w:ilvl="5" w:tplc="97229766">
      <w:numFmt w:val="decimal"/>
      <w:lvlText w:val=""/>
      <w:lvlJc w:val="left"/>
    </w:lvl>
    <w:lvl w:ilvl="6" w:tplc="A6C089BA">
      <w:numFmt w:val="decimal"/>
      <w:lvlText w:val=""/>
      <w:lvlJc w:val="left"/>
    </w:lvl>
    <w:lvl w:ilvl="7" w:tplc="4F1C5ED8">
      <w:numFmt w:val="decimal"/>
      <w:lvlText w:val=""/>
      <w:lvlJc w:val="left"/>
    </w:lvl>
    <w:lvl w:ilvl="8" w:tplc="E940FCC2">
      <w:numFmt w:val="decimal"/>
      <w:lvlText w:val=""/>
      <w:lvlJc w:val="left"/>
    </w:lvl>
  </w:abstractNum>
  <w:abstractNum w:abstractNumId="3" w15:restartNumberingAfterBreak="0">
    <w:nsid w:val="08EDBDAB"/>
    <w:multiLevelType w:val="hybridMultilevel"/>
    <w:tmpl w:val="8F24CC26"/>
    <w:lvl w:ilvl="0" w:tplc="81CA8388">
      <w:start w:val="165"/>
      <w:numFmt w:val="decimal"/>
      <w:lvlText w:val="%1"/>
      <w:lvlJc w:val="left"/>
    </w:lvl>
    <w:lvl w:ilvl="1" w:tplc="892C0368">
      <w:numFmt w:val="decimal"/>
      <w:lvlText w:val=""/>
      <w:lvlJc w:val="left"/>
    </w:lvl>
    <w:lvl w:ilvl="2" w:tplc="EF30B376">
      <w:numFmt w:val="decimal"/>
      <w:lvlText w:val=""/>
      <w:lvlJc w:val="left"/>
    </w:lvl>
    <w:lvl w:ilvl="3" w:tplc="5B3452C0">
      <w:numFmt w:val="decimal"/>
      <w:lvlText w:val=""/>
      <w:lvlJc w:val="left"/>
    </w:lvl>
    <w:lvl w:ilvl="4" w:tplc="F6EC7864">
      <w:numFmt w:val="decimal"/>
      <w:lvlText w:val=""/>
      <w:lvlJc w:val="left"/>
    </w:lvl>
    <w:lvl w:ilvl="5" w:tplc="F92CAC26">
      <w:numFmt w:val="decimal"/>
      <w:lvlText w:val=""/>
      <w:lvlJc w:val="left"/>
    </w:lvl>
    <w:lvl w:ilvl="6" w:tplc="B9C69370">
      <w:numFmt w:val="decimal"/>
      <w:lvlText w:val=""/>
      <w:lvlJc w:val="left"/>
    </w:lvl>
    <w:lvl w:ilvl="7" w:tplc="D12AC0AA">
      <w:numFmt w:val="decimal"/>
      <w:lvlText w:val=""/>
      <w:lvlJc w:val="left"/>
    </w:lvl>
    <w:lvl w:ilvl="8" w:tplc="DDB037C2">
      <w:numFmt w:val="decimal"/>
      <w:lvlText w:val=""/>
      <w:lvlJc w:val="left"/>
    </w:lvl>
  </w:abstractNum>
  <w:abstractNum w:abstractNumId="4" w15:restartNumberingAfterBreak="0">
    <w:nsid w:val="0B03E0C6"/>
    <w:multiLevelType w:val="hybridMultilevel"/>
    <w:tmpl w:val="27682044"/>
    <w:lvl w:ilvl="0" w:tplc="23F60C6C">
      <w:start w:val="196"/>
      <w:numFmt w:val="decimal"/>
      <w:lvlText w:val="%1"/>
      <w:lvlJc w:val="left"/>
    </w:lvl>
    <w:lvl w:ilvl="1" w:tplc="01C083EA">
      <w:numFmt w:val="decimal"/>
      <w:lvlText w:val=""/>
      <w:lvlJc w:val="left"/>
    </w:lvl>
    <w:lvl w:ilvl="2" w:tplc="12DE3D82">
      <w:numFmt w:val="decimal"/>
      <w:lvlText w:val=""/>
      <w:lvlJc w:val="left"/>
    </w:lvl>
    <w:lvl w:ilvl="3" w:tplc="F5E60F72">
      <w:numFmt w:val="decimal"/>
      <w:lvlText w:val=""/>
      <w:lvlJc w:val="left"/>
    </w:lvl>
    <w:lvl w:ilvl="4" w:tplc="C9DEE956">
      <w:numFmt w:val="decimal"/>
      <w:lvlText w:val=""/>
      <w:lvlJc w:val="left"/>
    </w:lvl>
    <w:lvl w:ilvl="5" w:tplc="4D8678BA">
      <w:numFmt w:val="decimal"/>
      <w:lvlText w:val=""/>
      <w:lvlJc w:val="left"/>
    </w:lvl>
    <w:lvl w:ilvl="6" w:tplc="15B0801E">
      <w:numFmt w:val="decimal"/>
      <w:lvlText w:val=""/>
      <w:lvlJc w:val="left"/>
    </w:lvl>
    <w:lvl w:ilvl="7" w:tplc="A3A43398">
      <w:numFmt w:val="decimal"/>
      <w:lvlText w:val=""/>
      <w:lvlJc w:val="left"/>
    </w:lvl>
    <w:lvl w:ilvl="8" w:tplc="D49E6D5E">
      <w:numFmt w:val="decimal"/>
      <w:lvlText w:val=""/>
      <w:lvlJc w:val="left"/>
    </w:lvl>
  </w:abstractNum>
  <w:abstractNum w:abstractNumId="5" w15:restartNumberingAfterBreak="0">
    <w:nsid w:val="189A769B"/>
    <w:multiLevelType w:val="hybridMultilevel"/>
    <w:tmpl w:val="1AB02CF0"/>
    <w:lvl w:ilvl="0" w:tplc="574EA418">
      <w:start w:val="230"/>
      <w:numFmt w:val="decimal"/>
      <w:lvlText w:val="%1"/>
      <w:lvlJc w:val="left"/>
    </w:lvl>
    <w:lvl w:ilvl="1" w:tplc="B6E06868">
      <w:numFmt w:val="decimal"/>
      <w:lvlText w:val=""/>
      <w:lvlJc w:val="left"/>
    </w:lvl>
    <w:lvl w:ilvl="2" w:tplc="D1EE4184">
      <w:numFmt w:val="decimal"/>
      <w:lvlText w:val=""/>
      <w:lvlJc w:val="left"/>
    </w:lvl>
    <w:lvl w:ilvl="3" w:tplc="E9A637DC">
      <w:numFmt w:val="decimal"/>
      <w:lvlText w:val=""/>
      <w:lvlJc w:val="left"/>
    </w:lvl>
    <w:lvl w:ilvl="4" w:tplc="70026586">
      <w:numFmt w:val="decimal"/>
      <w:lvlText w:val=""/>
      <w:lvlJc w:val="left"/>
    </w:lvl>
    <w:lvl w:ilvl="5" w:tplc="61BAAF90">
      <w:numFmt w:val="decimal"/>
      <w:lvlText w:val=""/>
      <w:lvlJc w:val="left"/>
    </w:lvl>
    <w:lvl w:ilvl="6" w:tplc="AAEA7548">
      <w:numFmt w:val="decimal"/>
      <w:lvlText w:val=""/>
      <w:lvlJc w:val="left"/>
    </w:lvl>
    <w:lvl w:ilvl="7" w:tplc="D242B370">
      <w:numFmt w:val="decimal"/>
      <w:lvlText w:val=""/>
      <w:lvlJc w:val="left"/>
    </w:lvl>
    <w:lvl w:ilvl="8" w:tplc="627817D6">
      <w:numFmt w:val="decimal"/>
      <w:lvlText w:val=""/>
      <w:lvlJc w:val="left"/>
    </w:lvl>
  </w:abstractNum>
  <w:abstractNum w:abstractNumId="6" w15:restartNumberingAfterBreak="0">
    <w:nsid w:val="1E7FF521"/>
    <w:multiLevelType w:val="hybridMultilevel"/>
    <w:tmpl w:val="F012A796"/>
    <w:lvl w:ilvl="0" w:tplc="B798CF32">
      <w:start w:val="334"/>
      <w:numFmt w:val="decimal"/>
      <w:lvlText w:val="%1"/>
      <w:lvlJc w:val="left"/>
    </w:lvl>
    <w:lvl w:ilvl="1" w:tplc="4DE24F4A">
      <w:numFmt w:val="decimal"/>
      <w:lvlText w:val=""/>
      <w:lvlJc w:val="left"/>
    </w:lvl>
    <w:lvl w:ilvl="2" w:tplc="47260E64">
      <w:numFmt w:val="decimal"/>
      <w:lvlText w:val=""/>
      <w:lvlJc w:val="left"/>
    </w:lvl>
    <w:lvl w:ilvl="3" w:tplc="9258A376">
      <w:numFmt w:val="decimal"/>
      <w:lvlText w:val=""/>
      <w:lvlJc w:val="left"/>
    </w:lvl>
    <w:lvl w:ilvl="4" w:tplc="6DACE656">
      <w:numFmt w:val="decimal"/>
      <w:lvlText w:val=""/>
      <w:lvlJc w:val="left"/>
    </w:lvl>
    <w:lvl w:ilvl="5" w:tplc="0DEEE988">
      <w:numFmt w:val="decimal"/>
      <w:lvlText w:val=""/>
      <w:lvlJc w:val="left"/>
    </w:lvl>
    <w:lvl w:ilvl="6" w:tplc="B1161826">
      <w:numFmt w:val="decimal"/>
      <w:lvlText w:val=""/>
      <w:lvlJc w:val="left"/>
    </w:lvl>
    <w:lvl w:ilvl="7" w:tplc="C982FAF6">
      <w:numFmt w:val="decimal"/>
      <w:lvlText w:val=""/>
      <w:lvlJc w:val="left"/>
    </w:lvl>
    <w:lvl w:ilvl="8" w:tplc="6D2A3C3A">
      <w:numFmt w:val="decimal"/>
      <w:lvlText w:val=""/>
      <w:lvlJc w:val="left"/>
    </w:lvl>
  </w:abstractNum>
  <w:abstractNum w:abstractNumId="7" w15:restartNumberingAfterBreak="0">
    <w:nsid w:val="22221A70"/>
    <w:multiLevelType w:val="hybridMultilevel"/>
    <w:tmpl w:val="A78C1BD0"/>
    <w:lvl w:ilvl="0" w:tplc="5B02F96E">
      <w:start w:val="435"/>
      <w:numFmt w:val="decimal"/>
      <w:lvlText w:val="%1"/>
      <w:lvlJc w:val="left"/>
    </w:lvl>
    <w:lvl w:ilvl="1" w:tplc="87ECEC50">
      <w:numFmt w:val="decimal"/>
      <w:lvlText w:val=""/>
      <w:lvlJc w:val="left"/>
    </w:lvl>
    <w:lvl w:ilvl="2" w:tplc="6A56CCEE">
      <w:numFmt w:val="decimal"/>
      <w:lvlText w:val=""/>
      <w:lvlJc w:val="left"/>
    </w:lvl>
    <w:lvl w:ilvl="3" w:tplc="75D4C842">
      <w:numFmt w:val="decimal"/>
      <w:lvlText w:val=""/>
      <w:lvlJc w:val="left"/>
    </w:lvl>
    <w:lvl w:ilvl="4" w:tplc="3ECA4EBC">
      <w:numFmt w:val="decimal"/>
      <w:lvlText w:val=""/>
      <w:lvlJc w:val="left"/>
    </w:lvl>
    <w:lvl w:ilvl="5" w:tplc="137252F6">
      <w:numFmt w:val="decimal"/>
      <w:lvlText w:val=""/>
      <w:lvlJc w:val="left"/>
    </w:lvl>
    <w:lvl w:ilvl="6" w:tplc="3E048612">
      <w:numFmt w:val="decimal"/>
      <w:lvlText w:val=""/>
      <w:lvlJc w:val="left"/>
    </w:lvl>
    <w:lvl w:ilvl="7" w:tplc="C08C5006">
      <w:numFmt w:val="decimal"/>
      <w:lvlText w:val=""/>
      <w:lvlJc w:val="left"/>
    </w:lvl>
    <w:lvl w:ilvl="8" w:tplc="6E4A8D28">
      <w:numFmt w:val="decimal"/>
      <w:lvlText w:val=""/>
      <w:lvlJc w:val="left"/>
    </w:lvl>
  </w:abstractNum>
  <w:abstractNum w:abstractNumId="8" w15:restartNumberingAfterBreak="0">
    <w:nsid w:val="2443A858"/>
    <w:multiLevelType w:val="hybridMultilevel"/>
    <w:tmpl w:val="0FEA0A6A"/>
    <w:lvl w:ilvl="0" w:tplc="D082BD2A">
      <w:start w:val="81"/>
      <w:numFmt w:val="decimal"/>
      <w:lvlText w:val="%1"/>
      <w:lvlJc w:val="left"/>
    </w:lvl>
    <w:lvl w:ilvl="1" w:tplc="9C7247A8">
      <w:numFmt w:val="decimal"/>
      <w:lvlText w:val=""/>
      <w:lvlJc w:val="left"/>
    </w:lvl>
    <w:lvl w:ilvl="2" w:tplc="529A6340">
      <w:numFmt w:val="decimal"/>
      <w:lvlText w:val=""/>
      <w:lvlJc w:val="left"/>
    </w:lvl>
    <w:lvl w:ilvl="3" w:tplc="11D47340">
      <w:numFmt w:val="decimal"/>
      <w:lvlText w:val=""/>
      <w:lvlJc w:val="left"/>
    </w:lvl>
    <w:lvl w:ilvl="4" w:tplc="E8E43418">
      <w:numFmt w:val="decimal"/>
      <w:lvlText w:val=""/>
      <w:lvlJc w:val="left"/>
    </w:lvl>
    <w:lvl w:ilvl="5" w:tplc="0820FFF0">
      <w:numFmt w:val="decimal"/>
      <w:lvlText w:val=""/>
      <w:lvlJc w:val="left"/>
    </w:lvl>
    <w:lvl w:ilvl="6" w:tplc="2DE87050">
      <w:numFmt w:val="decimal"/>
      <w:lvlText w:val=""/>
      <w:lvlJc w:val="left"/>
    </w:lvl>
    <w:lvl w:ilvl="7" w:tplc="4B88F586">
      <w:numFmt w:val="decimal"/>
      <w:lvlText w:val=""/>
      <w:lvlJc w:val="left"/>
    </w:lvl>
    <w:lvl w:ilvl="8" w:tplc="BC72EDF8">
      <w:numFmt w:val="decimal"/>
      <w:lvlText w:val=""/>
      <w:lvlJc w:val="left"/>
    </w:lvl>
  </w:abstractNum>
  <w:abstractNum w:abstractNumId="9" w15:restartNumberingAfterBreak="0">
    <w:nsid w:val="257130A3"/>
    <w:multiLevelType w:val="hybridMultilevel"/>
    <w:tmpl w:val="43B603AE"/>
    <w:lvl w:ilvl="0" w:tplc="A67437A4">
      <w:start w:val="1"/>
      <w:numFmt w:val="bullet"/>
      <w:lvlText w:val="7"/>
      <w:lvlJc w:val="left"/>
    </w:lvl>
    <w:lvl w:ilvl="1" w:tplc="DB5E352A">
      <w:numFmt w:val="decimal"/>
      <w:lvlText w:val=""/>
      <w:lvlJc w:val="left"/>
    </w:lvl>
    <w:lvl w:ilvl="2" w:tplc="1C7AFF3E">
      <w:numFmt w:val="decimal"/>
      <w:lvlText w:val=""/>
      <w:lvlJc w:val="left"/>
    </w:lvl>
    <w:lvl w:ilvl="3" w:tplc="B172052C">
      <w:numFmt w:val="decimal"/>
      <w:lvlText w:val=""/>
      <w:lvlJc w:val="left"/>
    </w:lvl>
    <w:lvl w:ilvl="4" w:tplc="BFC0D0C8">
      <w:numFmt w:val="decimal"/>
      <w:lvlText w:val=""/>
      <w:lvlJc w:val="left"/>
    </w:lvl>
    <w:lvl w:ilvl="5" w:tplc="0E6ED8FE">
      <w:numFmt w:val="decimal"/>
      <w:lvlText w:val=""/>
      <w:lvlJc w:val="left"/>
    </w:lvl>
    <w:lvl w:ilvl="6" w:tplc="20B4F938">
      <w:numFmt w:val="decimal"/>
      <w:lvlText w:val=""/>
      <w:lvlJc w:val="left"/>
    </w:lvl>
    <w:lvl w:ilvl="7" w:tplc="9954AC08">
      <w:numFmt w:val="decimal"/>
      <w:lvlText w:val=""/>
      <w:lvlJc w:val="left"/>
    </w:lvl>
    <w:lvl w:ilvl="8" w:tplc="56043140">
      <w:numFmt w:val="decimal"/>
      <w:lvlText w:val=""/>
      <w:lvlJc w:val="left"/>
    </w:lvl>
  </w:abstractNum>
  <w:abstractNum w:abstractNumId="10" w15:restartNumberingAfterBreak="0">
    <w:nsid w:val="2CA88611"/>
    <w:multiLevelType w:val="hybridMultilevel"/>
    <w:tmpl w:val="74CEA1FE"/>
    <w:lvl w:ilvl="0" w:tplc="0FF20E1A">
      <w:start w:val="270"/>
      <w:numFmt w:val="decimal"/>
      <w:lvlText w:val="%1"/>
      <w:lvlJc w:val="left"/>
    </w:lvl>
    <w:lvl w:ilvl="1" w:tplc="7F4ABE86">
      <w:numFmt w:val="decimal"/>
      <w:lvlText w:val=""/>
      <w:lvlJc w:val="left"/>
    </w:lvl>
    <w:lvl w:ilvl="2" w:tplc="91587164">
      <w:numFmt w:val="decimal"/>
      <w:lvlText w:val=""/>
      <w:lvlJc w:val="left"/>
    </w:lvl>
    <w:lvl w:ilvl="3" w:tplc="8B6E8E04">
      <w:numFmt w:val="decimal"/>
      <w:lvlText w:val=""/>
      <w:lvlJc w:val="left"/>
    </w:lvl>
    <w:lvl w:ilvl="4" w:tplc="ABB2596C">
      <w:numFmt w:val="decimal"/>
      <w:lvlText w:val=""/>
      <w:lvlJc w:val="left"/>
    </w:lvl>
    <w:lvl w:ilvl="5" w:tplc="1C88E8D2">
      <w:numFmt w:val="decimal"/>
      <w:lvlText w:val=""/>
      <w:lvlJc w:val="left"/>
    </w:lvl>
    <w:lvl w:ilvl="6" w:tplc="4BCC477E">
      <w:numFmt w:val="decimal"/>
      <w:lvlText w:val=""/>
      <w:lvlJc w:val="left"/>
    </w:lvl>
    <w:lvl w:ilvl="7" w:tplc="19763EA8">
      <w:numFmt w:val="decimal"/>
      <w:lvlText w:val=""/>
      <w:lvlJc w:val="left"/>
    </w:lvl>
    <w:lvl w:ilvl="8" w:tplc="4262FEB6">
      <w:numFmt w:val="decimal"/>
      <w:lvlText w:val=""/>
      <w:lvlJc w:val="left"/>
    </w:lvl>
  </w:abstractNum>
  <w:abstractNum w:abstractNumId="11" w15:restartNumberingAfterBreak="0">
    <w:nsid w:val="2D1D5AE9"/>
    <w:multiLevelType w:val="hybridMultilevel"/>
    <w:tmpl w:val="C33091B4"/>
    <w:lvl w:ilvl="0" w:tplc="4CF47E92">
      <w:start w:val="112"/>
      <w:numFmt w:val="decimal"/>
      <w:lvlText w:val="%1"/>
      <w:lvlJc w:val="left"/>
    </w:lvl>
    <w:lvl w:ilvl="1" w:tplc="494073C2">
      <w:numFmt w:val="decimal"/>
      <w:lvlText w:val=""/>
      <w:lvlJc w:val="left"/>
    </w:lvl>
    <w:lvl w:ilvl="2" w:tplc="7BFCE76A">
      <w:numFmt w:val="decimal"/>
      <w:lvlText w:val=""/>
      <w:lvlJc w:val="left"/>
    </w:lvl>
    <w:lvl w:ilvl="3" w:tplc="49CA57C4">
      <w:numFmt w:val="decimal"/>
      <w:lvlText w:val=""/>
      <w:lvlJc w:val="left"/>
    </w:lvl>
    <w:lvl w:ilvl="4" w:tplc="4FA4A9CE">
      <w:numFmt w:val="decimal"/>
      <w:lvlText w:val=""/>
      <w:lvlJc w:val="left"/>
    </w:lvl>
    <w:lvl w:ilvl="5" w:tplc="B3E4C4C4">
      <w:numFmt w:val="decimal"/>
      <w:lvlText w:val=""/>
      <w:lvlJc w:val="left"/>
    </w:lvl>
    <w:lvl w:ilvl="6" w:tplc="136C94B0">
      <w:numFmt w:val="decimal"/>
      <w:lvlText w:val=""/>
      <w:lvlJc w:val="left"/>
    </w:lvl>
    <w:lvl w:ilvl="7" w:tplc="ADDC5664">
      <w:numFmt w:val="decimal"/>
      <w:lvlText w:val=""/>
      <w:lvlJc w:val="left"/>
    </w:lvl>
    <w:lvl w:ilvl="8" w:tplc="BD0AABAE">
      <w:numFmt w:val="decimal"/>
      <w:lvlText w:val=""/>
      <w:lvlJc w:val="left"/>
    </w:lvl>
  </w:abstractNum>
  <w:abstractNum w:abstractNumId="12" w15:restartNumberingAfterBreak="0">
    <w:nsid w:val="3006C83E"/>
    <w:multiLevelType w:val="hybridMultilevel"/>
    <w:tmpl w:val="196C8F60"/>
    <w:lvl w:ilvl="0" w:tplc="F58242D0">
      <w:start w:val="505"/>
      <w:numFmt w:val="decimal"/>
      <w:lvlText w:val="%1"/>
      <w:lvlJc w:val="left"/>
    </w:lvl>
    <w:lvl w:ilvl="1" w:tplc="A7D4E6BC">
      <w:numFmt w:val="decimal"/>
      <w:lvlText w:val=""/>
      <w:lvlJc w:val="left"/>
    </w:lvl>
    <w:lvl w:ilvl="2" w:tplc="5E2AF8C6">
      <w:numFmt w:val="decimal"/>
      <w:lvlText w:val=""/>
      <w:lvlJc w:val="left"/>
    </w:lvl>
    <w:lvl w:ilvl="3" w:tplc="5D90E22A">
      <w:numFmt w:val="decimal"/>
      <w:lvlText w:val=""/>
      <w:lvlJc w:val="left"/>
    </w:lvl>
    <w:lvl w:ilvl="4" w:tplc="1130DBD6">
      <w:numFmt w:val="decimal"/>
      <w:lvlText w:val=""/>
      <w:lvlJc w:val="left"/>
    </w:lvl>
    <w:lvl w:ilvl="5" w:tplc="30D836D0">
      <w:numFmt w:val="decimal"/>
      <w:lvlText w:val=""/>
      <w:lvlJc w:val="left"/>
    </w:lvl>
    <w:lvl w:ilvl="6" w:tplc="5748D604">
      <w:numFmt w:val="decimal"/>
      <w:lvlText w:val=""/>
      <w:lvlJc w:val="left"/>
    </w:lvl>
    <w:lvl w:ilvl="7" w:tplc="D0F28786">
      <w:numFmt w:val="decimal"/>
      <w:lvlText w:val=""/>
      <w:lvlJc w:val="left"/>
    </w:lvl>
    <w:lvl w:ilvl="8" w:tplc="8DB2548E">
      <w:numFmt w:val="decimal"/>
      <w:lvlText w:val=""/>
      <w:lvlJc w:val="left"/>
    </w:lvl>
  </w:abstractNum>
  <w:abstractNum w:abstractNumId="13" w15:restartNumberingAfterBreak="0">
    <w:nsid w:val="333AB105"/>
    <w:multiLevelType w:val="hybridMultilevel"/>
    <w:tmpl w:val="88EC2FA8"/>
    <w:lvl w:ilvl="0" w:tplc="9DFAFDFE">
      <w:start w:val="36"/>
      <w:numFmt w:val="decimal"/>
      <w:lvlText w:val="%1"/>
      <w:lvlJc w:val="left"/>
    </w:lvl>
    <w:lvl w:ilvl="1" w:tplc="B8B8249E">
      <w:numFmt w:val="decimal"/>
      <w:lvlText w:val=""/>
      <w:lvlJc w:val="left"/>
    </w:lvl>
    <w:lvl w:ilvl="2" w:tplc="333E2200">
      <w:numFmt w:val="decimal"/>
      <w:lvlText w:val=""/>
      <w:lvlJc w:val="left"/>
    </w:lvl>
    <w:lvl w:ilvl="3" w:tplc="D99CF1F2">
      <w:numFmt w:val="decimal"/>
      <w:lvlText w:val=""/>
      <w:lvlJc w:val="left"/>
    </w:lvl>
    <w:lvl w:ilvl="4" w:tplc="59D6EA0C">
      <w:numFmt w:val="decimal"/>
      <w:lvlText w:val=""/>
      <w:lvlJc w:val="left"/>
    </w:lvl>
    <w:lvl w:ilvl="5" w:tplc="7F3475C4">
      <w:numFmt w:val="decimal"/>
      <w:lvlText w:val=""/>
      <w:lvlJc w:val="left"/>
    </w:lvl>
    <w:lvl w:ilvl="6" w:tplc="52A2A7D2">
      <w:numFmt w:val="decimal"/>
      <w:lvlText w:val=""/>
      <w:lvlJc w:val="left"/>
    </w:lvl>
    <w:lvl w:ilvl="7" w:tplc="A030E016">
      <w:numFmt w:val="decimal"/>
      <w:lvlText w:val=""/>
      <w:lvlJc w:val="left"/>
    </w:lvl>
    <w:lvl w:ilvl="8" w:tplc="30D4B0FA">
      <w:numFmt w:val="decimal"/>
      <w:lvlText w:val=""/>
      <w:lvlJc w:val="left"/>
    </w:lvl>
  </w:abstractNum>
  <w:abstractNum w:abstractNumId="14" w15:restartNumberingAfterBreak="0">
    <w:nsid w:val="3A95F874"/>
    <w:multiLevelType w:val="hybridMultilevel"/>
    <w:tmpl w:val="FE8491BC"/>
    <w:lvl w:ilvl="0" w:tplc="4EC68408">
      <w:start w:val="313"/>
      <w:numFmt w:val="decimal"/>
      <w:lvlText w:val="%1"/>
      <w:lvlJc w:val="left"/>
    </w:lvl>
    <w:lvl w:ilvl="1" w:tplc="B3A09B7A">
      <w:numFmt w:val="decimal"/>
      <w:lvlText w:val=""/>
      <w:lvlJc w:val="left"/>
    </w:lvl>
    <w:lvl w:ilvl="2" w:tplc="404E6DE6">
      <w:numFmt w:val="decimal"/>
      <w:lvlText w:val=""/>
      <w:lvlJc w:val="left"/>
    </w:lvl>
    <w:lvl w:ilvl="3" w:tplc="A618891E">
      <w:numFmt w:val="decimal"/>
      <w:lvlText w:val=""/>
      <w:lvlJc w:val="left"/>
    </w:lvl>
    <w:lvl w:ilvl="4" w:tplc="D396B59A">
      <w:numFmt w:val="decimal"/>
      <w:lvlText w:val=""/>
      <w:lvlJc w:val="left"/>
    </w:lvl>
    <w:lvl w:ilvl="5" w:tplc="5882FD38">
      <w:numFmt w:val="decimal"/>
      <w:lvlText w:val=""/>
      <w:lvlJc w:val="left"/>
    </w:lvl>
    <w:lvl w:ilvl="6" w:tplc="0852A244">
      <w:numFmt w:val="decimal"/>
      <w:lvlText w:val=""/>
      <w:lvlJc w:val="left"/>
    </w:lvl>
    <w:lvl w:ilvl="7" w:tplc="B95EBBD6">
      <w:numFmt w:val="decimal"/>
      <w:lvlText w:val=""/>
      <w:lvlJc w:val="left"/>
    </w:lvl>
    <w:lvl w:ilvl="8" w:tplc="78D4EA88">
      <w:numFmt w:val="decimal"/>
      <w:lvlText w:val=""/>
      <w:lvlJc w:val="left"/>
    </w:lvl>
  </w:abstractNum>
  <w:abstractNum w:abstractNumId="15" w15:restartNumberingAfterBreak="0">
    <w:nsid w:val="3F2DBA31"/>
    <w:multiLevelType w:val="hybridMultilevel"/>
    <w:tmpl w:val="D35AAE84"/>
    <w:lvl w:ilvl="0" w:tplc="76EA61C2">
      <w:start w:val="1"/>
      <w:numFmt w:val="bullet"/>
      <w:lvlText w:val="5"/>
      <w:lvlJc w:val="left"/>
    </w:lvl>
    <w:lvl w:ilvl="1" w:tplc="B9C8E33E">
      <w:numFmt w:val="decimal"/>
      <w:lvlText w:val=""/>
      <w:lvlJc w:val="left"/>
    </w:lvl>
    <w:lvl w:ilvl="2" w:tplc="3C3A0BA0">
      <w:numFmt w:val="decimal"/>
      <w:lvlText w:val=""/>
      <w:lvlJc w:val="left"/>
    </w:lvl>
    <w:lvl w:ilvl="3" w:tplc="61BCFFE0">
      <w:numFmt w:val="decimal"/>
      <w:lvlText w:val=""/>
      <w:lvlJc w:val="left"/>
    </w:lvl>
    <w:lvl w:ilvl="4" w:tplc="B7CA346E">
      <w:numFmt w:val="decimal"/>
      <w:lvlText w:val=""/>
      <w:lvlJc w:val="left"/>
    </w:lvl>
    <w:lvl w:ilvl="5" w:tplc="C7849C2C">
      <w:numFmt w:val="decimal"/>
      <w:lvlText w:val=""/>
      <w:lvlJc w:val="left"/>
    </w:lvl>
    <w:lvl w:ilvl="6" w:tplc="B8D08D18">
      <w:numFmt w:val="decimal"/>
      <w:lvlText w:val=""/>
      <w:lvlJc w:val="left"/>
    </w:lvl>
    <w:lvl w:ilvl="7" w:tplc="5BCAEFBC">
      <w:numFmt w:val="decimal"/>
      <w:lvlText w:val=""/>
      <w:lvlJc w:val="left"/>
    </w:lvl>
    <w:lvl w:ilvl="8" w:tplc="A596100C">
      <w:numFmt w:val="decimal"/>
      <w:lvlText w:val=""/>
      <w:lvlJc w:val="left"/>
    </w:lvl>
  </w:abstractNum>
  <w:abstractNum w:abstractNumId="16" w15:restartNumberingAfterBreak="0">
    <w:nsid w:val="419AC241"/>
    <w:multiLevelType w:val="hybridMultilevel"/>
    <w:tmpl w:val="99525022"/>
    <w:lvl w:ilvl="0" w:tplc="BCAEE39C">
      <w:start w:val="542"/>
      <w:numFmt w:val="decimal"/>
      <w:lvlText w:val="%1"/>
      <w:lvlJc w:val="left"/>
    </w:lvl>
    <w:lvl w:ilvl="1" w:tplc="5A42EFEA">
      <w:numFmt w:val="decimal"/>
      <w:lvlText w:val=""/>
      <w:lvlJc w:val="left"/>
    </w:lvl>
    <w:lvl w:ilvl="2" w:tplc="886E660E">
      <w:numFmt w:val="decimal"/>
      <w:lvlText w:val=""/>
      <w:lvlJc w:val="left"/>
    </w:lvl>
    <w:lvl w:ilvl="3" w:tplc="96A6E602">
      <w:numFmt w:val="decimal"/>
      <w:lvlText w:val=""/>
      <w:lvlJc w:val="left"/>
    </w:lvl>
    <w:lvl w:ilvl="4" w:tplc="6D6405B2">
      <w:numFmt w:val="decimal"/>
      <w:lvlText w:val=""/>
      <w:lvlJc w:val="left"/>
    </w:lvl>
    <w:lvl w:ilvl="5" w:tplc="E09C4D88">
      <w:numFmt w:val="decimal"/>
      <w:lvlText w:val=""/>
      <w:lvlJc w:val="left"/>
    </w:lvl>
    <w:lvl w:ilvl="6" w:tplc="E2D2358E">
      <w:numFmt w:val="decimal"/>
      <w:lvlText w:val=""/>
      <w:lvlJc w:val="left"/>
    </w:lvl>
    <w:lvl w:ilvl="7" w:tplc="10CE3626">
      <w:numFmt w:val="decimal"/>
      <w:lvlText w:val=""/>
      <w:lvlJc w:val="left"/>
    </w:lvl>
    <w:lvl w:ilvl="8" w:tplc="A0B02284">
      <w:numFmt w:val="decimal"/>
      <w:lvlText w:val=""/>
      <w:lvlJc w:val="left"/>
    </w:lvl>
  </w:abstractNum>
  <w:abstractNum w:abstractNumId="17" w15:restartNumberingAfterBreak="0">
    <w:nsid w:val="431BD7B7"/>
    <w:multiLevelType w:val="hybridMultilevel"/>
    <w:tmpl w:val="C1008F4C"/>
    <w:lvl w:ilvl="0" w:tplc="F1D2C50A">
      <w:start w:val="1"/>
      <w:numFmt w:val="bullet"/>
      <w:lvlText w:val="4"/>
      <w:lvlJc w:val="left"/>
    </w:lvl>
    <w:lvl w:ilvl="1" w:tplc="BE6600A6">
      <w:numFmt w:val="decimal"/>
      <w:lvlText w:val=""/>
      <w:lvlJc w:val="left"/>
    </w:lvl>
    <w:lvl w:ilvl="2" w:tplc="2AB495CC">
      <w:numFmt w:val="decimal"/>
      <w:lvlText w:val=""/>
      <w:lvlJc w:val="left"/>
    </w:lvl>
    <w:lvl w:ilvl="3" w:tplc="2F0C2A62">
      <w:numFmt w:val="decimal"/>
      <w:lvlText w:val=""/>
      <w:lvlJc w:val="left"/>
    </w:lvl>
    <w:lvl w:ilvl="4" w:tplc="6158D126">
      <w:numFmt w:val="decimal"/>
      <w:lvlText w:val=""/>
      <w:lvlJc w:val="left"/>
    </w:lvl>
    <w:lvl w:ilvl="5" w:tplc="393C1D7C">
      <w:numFmt w:val="decimal"/>
      <w:lvlText w:val=""/>
      <w:lvlJc w:val="left"/>
    </w:lvl>
    <w:lvl w:ilvl="6" w:tplc="A6768654">
      <w:numFmt w:val="decimal"/>
      <w:lvlText w:val=""/>
      <w:lvlJc w:val="left"/>
    </w:lvl>
    <w:lvl w:ilvl="7" w:tplc="DC7E8D46">
      <w:numFmt w:val="decimal"/>
      <w:lvlText w:val=""/>
      <w:lvlJc w:val="left"/>
    </w:lvl>
    <w:lvl w:ilvl="8" w:tplc="1CAEBE36">
      <w:numFmt w:val="decimal"/>
      <w:lvlText w:val=""/>
      <w:lvlJc w:val="left"/>
    </w:lvl>
  </w:abstractNum>
  <w:abstractNum w:abstractNumId="18" w15:restartNumberingAfterBreak="0">
    <w:nsid w:val="4353D0CD"/>
    <w:multiLevelType w:val="hybridMultilevel"/>
    <w:tmpl w:val="A3AEB734"/>
    <w:lvl w:ilvl="0" w:tplc="C1F8FF44">
      <w:start w:val="173"/>
      <w:numFmt w:val="decimal"/>
      <w:lvlText w:val="%1"/>
      <w:lvlJc w:val="left"/>
    </w:lvl>
    <w:lvl w:ilvl="1" w:tplc="5C06CEA4">
      <w:numFmt w:val="decimal"/>
      <w:lvlText w:val=""/>
      <w:lvlJc w:val="left"/>
    </w:lvl>
    <w:lvl w:ilvl="2" w:tplc="151408DA">
      <w:numFmt w:val="decimal"/>
      <w:lvlText w:val=""/>
      <w:lvlJc w:val="left"/>
    </w:lvl>
    <w:lvl w:ilvl="3" w:tplc="F510E95C">
      <w:numFmt w:val="decimal"/>
      <w:lvlText w:val=""/>
      <w:lvlJc w:val="left"/>
    </w:lvl>
    <w:lvl w:ilvl="4" w:tplc="03D666E2">
      <w:numFmt w:val="decimal"/>
      <w:lvlText w:val=""/>
      <w:lvlJc w:val="left"/>
    </w:lvl>
    <w:lvl w:ilvl="5" w:tplc="851E4654">
      <w:numFmt w:val="decimal"/>
      <w:lvlText w:val=""/>
      <w:lvlJc w:val="left"/>
    </w:lvl>
    <w:lvl w:ilvl="6" w:tplc="651C4DF0">
      <w:numFmt w:val="decimal"/>
      <w:lvlText w:val=""/>
      <w:lvlJc w:val="left"/>
    </w:lvl>
    <w:lvl w:ilvl="7" w:tplc="5F06EE12">
      <w:numFmt w:val="decimal"/>
      <w:lvlText w:val=""/>
      <w:lvlJc w:val="left"/>
    </w:lvl>
    <w:lvl w:ilvl="8" w:tplc="CAFEEC76">
      <w:numFmt w:val="decimal"/>
      <w:lvlText w:val=""/>
      <w:lvlJc w:val="left"/>
    </w:lvl>
  </w:abstractNum>
  <w:abstractNum w:abstractNumId="19" w15:restartNumberingAfterBreak="0">
    <w:nsid w:val="436C6125"/>
    <w:multiLevelType w:val="hybridMultilevel"/>
    <w:tmpl w:val="B6AA10F0"/>
    <w:lvl w:ilvl="0" w:tplc="48567D16">
      <w:start w:val="1"/>
      <w:numFmt w:val="bullet"/>
      <w:lvlText w:val="9"/>
      <w:lvlJc w:val="left"/>
    </w:lvl>
    <w:lvl w:ilvl="1" w:tplc="49ACBEE2">
      <w:numFmt w:val="decimal"/>
      <w:lvlText w:val=""/>
      <w:lvlJc w:val="left"/>
    </w:lvl>
    <w:lvl w:ilvl="2" w:tplc="63D2CF64">
      <w:numFmt w:val="decimal"/>
      <w:lvlText w:val=""/>
      <w:lvlJc w:val="left"/>
    </w:lvl>
    <w:lvl w:ilvl="3" w:tplc="B14EA310">
      <w:numFmt w:val="decimal"/>
      <w:lvlText w:val=""/>
      <w:lvlJc w:val="left"/>
    </w:lvl>
    <w:lvl w:ilvl="4" w:tplc="3B44FBB8">
      <w:numFmt w:val="decimal"/>
      <w:lvlText w:val=""/>
      <w:lvlJc w:val="left"/>
    </w:lvl>
    <w:lvl w:ilvl="5" w:tplc="6C3475EE">
      <w:numFmt w:val="decimal"/>
      <w:lvlText w:val=""/>
      <w:lvlJc w:val="left"/>
    </w:lvl>
    <w:lvl w:ilvl="6" w:tplc="CE9601D4">
      <w:numFmt w:val="decimal"/>
      <w:lvlText w:val=""/>
      <w:lvlJc w:val="left"/>
    </w:lvl>
    <w:lvl w:ilvl="7" w:tplc="8DE4D788">
      <w:numFmt w:val="decimal"/>
      <w:lvlText w:val=""/>
      <w:lvlJc w:val="left"/>
    </w:lvl>
    <w:lvl w:ilvl="8" w:tplc="05141F76">
      <w:numFmt w:val="decimal"/>
      <w:lvlText w:val=""/>
      <w:lvlJc w:val="left"/>
    </w:lvl>
  </w:abstractNum>
  <w:abstractNum w:abstractNumId="20" w15:restartNumberingAfterBreak="0">
    <w:nsid w:val="4516DDE9"/>
    <w:multiLevelType w:val="hybridMultilevel"/>
    <w:tmpl w:val="D7DEEBEE"/>
    <w:lvl w:ilvl="0" w:tplc="C31CAE78">
      <w:start w:val="470"/>
      <w:numFmt w:val="decimal"/>
      <w:lvlText w:val="%1"/>
      <w:lvlJc w:val="left"/>
    </w:lvl>
    <w:lvl w:ilvl="1" w:tplc="DECCC200">
      <w:numFmt w:val="decimal"/>
      <w:lvlText w:val=""/>
      <w:lvlJc w:val="left"/>
    </w:lvl>
    <w:lvl w:ilvl="2" w:tplc="EDCC74EC">
      <w:numFmt w:val="decimal"/>
      <w:lvlText w:val=""/>
      <w:lvlJc w:val="left"/>
    </w:lvl>
    <w:lvl w:ilvl="3" w:tplc="E63E726E">
      <w:numFmt w:val="decimal"/>
      <w:lvlText w:val=""/>
      <w:lvlJc w:val="left"/>
    </w:lvl>
    <w:lvl w:ilvl="4" w:tplc="655CFD30">
      <w:numFmt w:val="decimal"/>
      <w:lvlText w:val=""/>
      <w:lvlJc w:val="left"/>
    </w:lvl>
    <w:lvl w:ilvl="5" w:tplc="A4F0F2EE">
      <w:numFmt w:val="decimal"/>
      <w:lvlText w:val=""/>
      <w:lvlJc w:val="left"/>
    </w:lvl>
    <w:lvl w:ilvl="6" w:tplc="561AB968">
      <w:numFmt w:val="decimal"/>
      <w:lvlText w:val=""/>
      <w:lvlJc w:val="left"/>
    </w:lvl>
    <w:lvl w:ilvl="7" w:tplc="407C4258">
      <w:numFmt w:val="decimal"/>
      <w:lvlText w:val=""/>
      <w:lvlJc w:val="left"/>
    </w:lvl>
    <w:lvl w:ilvl="8" w:tplc="B9B04CAE">
      <w:numFmt w:val="decimal"/>
      <w:lvlText w:val=""/>
      <w:lvlJc w:val="left"/>
    </w:lvl>
  </w:abstractNum>
  <w:abstractNum w:abstractNumId="21" w15:restartNumberingAfterBreak="0">
    <w:nsid w:val="54E49EB4"/>
    <w:multiLevelType w:val="hybridMultilevel"/>
    <w:tmpl w:val="D60C4972"/>
    <w:lvl w:ilvl="0" w:tplc="EBFA5A14">
      <w:start w:val="238"/>
      <w:numFmt w:val="decimal"/>
      <w:lvlText w:val="%1"/>
      <w:lvlJc w:val="left"/>
    </w:lvl>
    <w:lvl w:ilvl="1" w:tplc="0C486028">
      <w:numFmt w:val="decimal"/>
      <w:lvlText w:val=""/>
      <w:lvlJc w:val="left"/>
    </w:lvl>
    <w:lvl w:ilvl="2" w:tplc="707A7378">
      <w:numFmt w:val="decimal"/>
      <w:lvlText w:val=""/>
      <w:lvlJc w:val="left"/>
    </w:lvl>
    <w:lvl w:ilvl="3" w:tplc="46129BBA">
      <w:numFmt w:val="decimal"/>
      <w:lvlText w:val=""/>
      <w:lvlJc w:val="left"/>
    </w:lvl>
    <w:lvl w:ilvl="4" w:tplc="C87A9ABA">
      <w:numFmt w:val="decimal"/>
      <w:lvlText w:val=""/>
      <w:lvlJc w:val="left"/>
    </w:lvl>
    <w:lvl w:ilvl="5" w:tplc="3A0651CA">
      <w:numFmt w:val="decimal"/>
      <w:lvlText w:val=""/>
      <w:lvlJc w:val="left"/>
    </w:lvl>
    <w:lvl w:ilvl="6" w:tplc="23E2DE9A">
      <w:numFmt w:val="decimal"/>
      <w:lvlText w:val=""/>
      <w:lvlJc w:val="left"/>
    </w:lvl>
    <w:lvl w:ilvl="7" w:tplc="4AE20D12">
      <w:numFmt w:val="decimal"/>
      <w:lvlText w:val=""/>
      <w:lvlJc w:val="left"/>
    </w:lvl>
    <w:lvl w:ilvl="8" w:tplc="C4404240">
      <w:numFmt w:val="decimal"/>
      <w:lvlText w:val=""/>
      <w:lvlJc w:val="left"/>
    </w:lvl>
  </w:abstractNum>
  <w:abstractNum w:abstractNumId="22" w15:restartNumberingAfterBreak="0">
    <w:nsid w:val="5577F8E1"/>
    <w:multiLevelType w:val="hybridMultilevel"/>
    <w:tmpl w:val="8E92EBC6"/>
    <w:lvl w:ilvl="0" w:tplc="9DBEF928">
      <w:start w:val="545"/>
      <w:numFmt w:val="decimal"/>
      <w:lvlText w:val="%1"/>
      <w:lvlJc w:val="left"/>
    </w:lvl>
    <w:lvl w:ilvl="1" w:tplc="1DC22352">
      <w:numFmt w:val="decimal"/>
      <w:lvlText w:val=""/>
      <w:lvlJc w:val="left"/>
    </w:lvl>
    <w:lvl w:ilvl="2" w:tplc="59C42304">
      <w:numFmt w:val="decimal"/>
      <w:lvlText w:val=""/>
      <w:lvlJc w:val="left"/>
    </w:lvl>
    <w:lvl w:ilvl="3" w:tplc="DC648C46">
      <w:numFmt w:val="decimal"/>
      <w:lvlText w:val=""/>
      <w:lvlJc w:val="left"/>
    </w:lvl>
    <w:lvl w:ilvl="4" w:tplc="DCBA455E">
      <w:numFmt w:val="decimal"/>
      <w:lvlText w:val=""/>
      <w:lvlJc w:val="left"/>
    </w:lvl>
    <w:lvl w:ilvl="5" w:tplc="85EE5D96">
      <w:numFmt w:val="decimal"/>
      <w:lvlText w:val=""/>
      <w:lvlJc w:val="left"/>
    </w:lvl>
    <w:lvl w:ilvl="6" w:tplc="BBF07D16">
      <w:numFmt w:val="decimal"/>
      <w:lvlText w:val=""/>
      <w:lvlJc w:val="left"/>
    </w:lvl>
    <w:lvl w:ilvl="7" w:tplc="13FE52A4">
      <w:numFmt w:val="decimal"/>
      <w:lvlText w:val=""/>
      <w:lvlJc w:val="left"/>
    </w:lvl>
    <w:lvl w:ilvl="8" w:tplc="EEE43218">
      <w:numFmt w:val="decimal"/>
      <w:lvlText w:val=""/>
      <w:lvlJc w:val="left"/>
    </w:lvl>
  </w:abstractNum>
  <w:abstractNum w:abstractNumId="23" w15:restartNumberingAfterBreak="0">
    <w:nsid w:val="614FD4A1"/>
    <w:multiLevelType w:val="hybridMultilevel"/>
    <w:tmpl w:val="28F485F0"/>
    <w:lvl w:ilvl="0" w:tplc="E934F69A">
      <w:start w:val="540"/>
      <w:numFmt w:val="decimal"/>
      <w:lvlText w:val="%1"/>
      <w:lvlJc w:val="left"/>
    </w:lvl>
    <w:lvl w:ilvl="1" w:tplc="0276C60E">
      <w:numFmt w:val="decimal"/>
      <w:lvlText w:val=""/>
      <w:lvlJc w:val="left"/>
    </w:lvl>
    <w:lvl w:ilvl="2" w:tplc="8CF8A8A2">
      <w:numFmt w:val="decimal"/>
      <w:lvlText w:val=""/>
      <w:lvlJc w:val="left"/>
    </w:lvl>
    <w:lvl w:ilvl="3" w:tplc="BCE2A65E">
      <w:numFmt w:val="decimal"/>
      <w:lvlText w:val=""/>
      <w:lvlJc w:val="left"/>
    </w:lvl>
    <w:lvl w:ilvl="4" w:tplc="F13C3CF4">
      <w:numFmt w:val="decimal"/>
      <w:lvlText w:val=""/>
      <w:lvlJc w:val="left"/>
    </w:lvl>
    <w:lvl w:ilvl="5" w:tplc="D334F17C">
      <w:numFmt w:val="decimal"/>
      <w:lvlText w:val=""/>
      <w:lvlJc w:val="left"/>
    </w:lvl>
    <w:lvl w:ilvl="6" w:tplc="E018B46E">
      <w:numFmt w:val="decimal"/>
      <w:lvlText w:val=""/>
      <w:lvlJc w:val="left"/>
    </w:lvl>
    <w:lvl w:ilvl="7" w:tplc="7ACAFD74">
      <w:numFmt w:val="decimal"/>
      <w:lvlText w:val=""/>
      <w:lvlJc w:val="left"/>
    </w:lvl>
    <w:lvl w:ilvl="8" w:tplc="CFF474F0">
      <w:numFmt w:val="decimal"/>
      <w:lvlText w:val=""/>
      <w:lvlJc w:val="left"/>
    </w:lvl>
  </w:abstractNum>
  <w:abstractNum w:abstractNumId="24" w15:restartNumberingAfterBreak="0">
    <w:nsid w:val="628C895D"/>
    <w:multiLevelType w:val="hybridMultilevel"/>
    <w:tmpl w:val="4EA46092"/>
    <w:lvl w:ilvl="0" w:tplc="52840698">
      <w:start w:val="10"/>
      <w:numFmt w:val="decimal"/>
      <w:lvlText w:val="%1"/>
      <w:lvlJc w:val="left"/>
    </w:lvl>
    <w:lvl w:ilvl="1" w:tplc="4EFA1D40">
      <w:numFmt w:val="decimal"/>
      <w:lvlText w:val=""/>
      <w:lvlJc w:val="left"/>
    </w:lvl>
    <w:lvl w:ilvl="2" w:tplc="95DCC588">
      <w:numFmt w:val="decimal"/>
      <w:lvlText w:val=""/>
      <w:lvlJc w:val="left"/>
    </w:lvl>
    <w:lvl w:ilvl="3" w:tplc="71D8F532">
      <w:numFmt w:val="decimal"/>
      <w:lvlText w:val=""/>
      <w:lvlJc w:val="left"/>
    </w:lvl>
    <w:lvl w:ilvl="4" w:tplc="107268D4">
      <w:numFmt w:val="decimal"/>
      <w:lvlText w:val=""/>
      <w:lvlJc w:val="left"/>
    </w:lvl>
    <w:lvl w:ilvl="5" w:tplc="08C4AB0E">
      <w:numFmt w:val="decimal"/>
      <w:lvlText w:val=""/>
      <w:lvlJc w:val="left"/>
    </w:lvl>
    <w:lvl w:ilvl="6" w:tplc="B7DC0AFC">
      <w:numFmt w:val="decimal"/>
      <w:lvlText w:val=""/>
      <w:lvlJc w:val="left"/>
    </w:lvl>
    <w:lvl w:ilvl="7" w:tplc="CD609760">
      <w:numFmt w:val="decimal"/>
      <w:lvlText w:val=""/>
      <w:lvlJc w:val="left"/>
    </w:lvl>
    <w:lvl w:ilvl="8" w:tplc="AF90B5D0">
      <w:numFmt w:val="decimal"/>
      <w:lvlText w:val=""/>
      <w:lvlJc w:val="left"/>
    </w:lvl>
  </w:abstractNum>
  <w:abstractNum w:abstractNumId="25" w15:restartNumberingAfterBreak="0">
    <w:nsid w:val="62BBD95A"/>
    <w:multiLevelType w:val="hybridMultilevel"/>
    <w:tmpl w:val="BA001AD2"/>
    <w:lvl w:ilvl="0" w:tplc="4FF4AFC8">
      <w:start w:val="1"/>
      <w:numFmt w:val="bullet"/>
      <w:lvlText w:val="8"/>
      <w:lvlJc w:val="left"/>
    </w:lvl>
    <w:lvl w:ilvl="1" w:tplc="1AF46A5A">
      <w:numFmt w:val="decimal"/>
      <w:lvlText w:val=""/>
      <w:lvlJc w:val="left"/>
    </w:lvl>
    <w:lvl w:ilvl="2" w:tplc="8F9256E6">
      <w:numFmt w:val="decimal"/>
      <w:lvlText w:val=""/>
      <w:lvlJc w:val="left"/>
    </w:lvl>
    <w:lvl w:ilvl="3" w:tplc="1F2C4E74">
      <w:numFmt w:val="decimal"/>
      <w:lvlText w:val=""/>
      <w:lvlJc w:val="left"/>
    </w:lvl>
    <w:lvl w:ilvl="4" w:tplc="32D8DB70">
      <w:numFmt w:val="decimal"/>
      <w:lvlText w:val=""/>
      <w:lvlJc w:val="left"/>
    </w:lvl>
    <w:lvl w:ilvl="5" w:tplc="0A5608B4">
      <w:numFmt w:val="decimal"/>
      <w:lvlText w:val=""/>
      <w:lvlJc w:val="left"/>
    </w:lvl>
    <w:lvl w:ilvl="6" w:tplc="3880E7EA">
      <w:numFmt w:val="decimal"/>
      <w:lvlText w:val=""/>
      <w:lvlJc w:val="left"/>
    </w:lvl>
    <w:lvl w:ilvl="7" w:tplc="A00EE012">
      <w:numFmt w:val="decimal"/>
      <w:lvlText w:val=""/>
      <w:lvlJc w:val="left"/>
    </w:lvl>
    <w:lvl w:ilvl="8" w:tplc="969C5DD8">
      <w:numFmt w:val="decimal"/>
      <w:lvlText w:val=""/>
      <w:lvlJc w:val="left"/>
    </w:lvl>
  </w:abstractNum>
  <w:abstractNum w:abstractNumId="26" w15:restartNumberingAfterBreak="0">
    <w:nsid w:val="6763845E"/>
    <w:multiLevelType w:val="hybridMultilevel"/>
    <w:tmpl w:val="AD1C8D04"/>
    <w:lvl w:ilvl="0" w:tplc="3BE4178A">
      <w:start w:val="144"/>
      <w:numFmt w:val="decimal"/>
      <w:lvlText w:val="%1"/>
      <w:lvlJc w:val="left"/>
    </w:lvl>
    <w:lvl w:ilvl="1" w:tplc="47CE1568">
      <w:numFmt w:val="decimal"/>
      <w:lvlText w:val=""/>
      <w:lvlJc w:val="left"/>
    </w:lvl>
    <w:lvl w:ilvl="2" w:tplc="89200174">
      <w:numFmt w:val="decimal"/>
      <w:lvlText w:val=""/>
      <w:lvlJc w:val="left"/>
    </w:lvl>
    <w:lvl w:ilvl="3" w:tplc="3DA2ED1A">
      <w:numFmt w:val="decimal"/>
      <w:lvlText w:val=""/>
      <w:lvlJc w:val="left"/>
    </w:lvl>
    <w:lvl w:ilvl="4" w:tplc="BFC2EF9A">
      <w:numFmt w:val="decimal"/>
      <w:lvlText w:val=""/>
      <w:lvlJc w:val="left"/>
    </w:lvl>
    <w:lvl w:ilvl="5" w:tplc="90DCCBFC">
      <w:numFmt w:val="decimal"/>
      <w:lvlText w:val=""/>
      <w:lvlJc w:val="left"/>
    </w:lvl>
    <w:lvl w:ilvl="6" w:tplc="31D0892E">
      <w:numFmt w:val="decimal"/>
      <w:lvlText w:val=""/>
      <w:lvlJc w:val="left"/>
    </w:lvl>
    <w:lvl w:ilvl="7" w:tplc="189A3806">
      <w:numFmt w:val="decimal"/>
      <w:lvlText w:val=""/>
      <w:lvlJc w:val="left"/>
    </w:lvl>
    <w:lvl w:ilvl="8" w:tplc="9BAEFDF2">
      <w:numFmt w:val="decimal"/>
      <w:lvlText w:val=""/>
      <w:lvlJc w:val="left"/>
    </w:lvl>
  </w:abstractNum>
  <w:abstractNum w:abstractNumId="27" w15:restartNumberingAfterBreak="0">
    <w:nsid w:val="6CEAF087"/>
    <w:multiLevelType w:val="hybridMultilevel"/>
    <w:tmpl w:val="BB009510"/>
    <w:lvl w:ilvl="0" w:tplc="31D89A9C">
      <w:start w:val="398"/>
      <w:numFmt w:val="decimal"/>
      <w:lvlText w:val="%1"/>
      <w:lvlJc w:val="left"/>
    </w:lvl>
    <w:lvl w:ilvl="1" w:tplc="D42ADF80">
      <w:numFmt w:val="decimal"/>
      <w:lvlText w:val=""/>
      <w:lvlJc w:val="left"/>
    </w:lvl>
    <w:lvl w:ilvl="2" w:tplc="BC62B1F0">
      <w:numFmt w:val="decimal"/>
      <w:lvlText w:val=""/>
      <w:lvlJc w:val="left"/>
    </w:lvl>
    <w:lvl w:ilvl="3" w:tplc="E20A5930">
      <w:numFmt w:val="decimal"/>
      <w:lvlText w:val=""/>
      <w:lvlJc w:val="left"/>
    </w:lvl>
    <w:lvl w:ilvl="4" w:tplc="03BA5AB6">
      <w:numFmt w:val="decimal"/>
      <w:lvlText w:val=""/>
      <w:lvlJc w:val="left"/>
    </w:lvl>
    <w:lvl w:ilvl="5" w:tplc="59023690">
      <w:numFmt w:val="decimal"/>
      <w:lvlText w:val=""/>
      <w:lvlJc w:val="left"/>
    </w:lvl>
    <w:lvl w:ilvl="6" w:tplc="7F100694">
      <w:numFmt w:val="decimal"/>
      <w:lvlText w:val=""/>
      <w:lvlJc w:val="left"/>
    </w:lvl>
    <w:lvl w:ilvl="7" w:tplc="A262F458">
      <w:numFmt w:val="decimal"/>
      <w:lvlText w:val=""/>
      <w:lvlJc w:val="left"/>
    </w:lvl>
    <w:lvl w:ilvl="8" w:tplc="6DC4511A">
      <w:numFmt w:val="decimal"/>
      <w:lvlText w:val=""/>
      <w:lvlJc w:val="left"/>
    </w:lvl>
  </w:abstractNum>
  <w:abstractNum w:abstractNumId="28" w15:restartNumberingAfterBreak="0">
    <w:nsid w:val="71F32454"/>
    <w:multiLevelType w:val="hybridMultilevel"/>
    <w:tmpl w:val="F6CEE256"/>
    <w:lvl w:ilvl="0" w:tplc="BC60368C">
      <w:start w:val="265"/>
      <w:numFmt w:val="decimal"/>
      <w:lvlText w:val="%1"/>
      <w:lvlJc w:val="left"/>
    </w:lvl>
    <w:lvl w:ilvl="1" w:tplc="0DE4466E">
      <w:numFmt w:val="decimal"/>
      <w:lvlText w:val=""/>
      <w:lvlJc w:val="left"/>
    </w:lvl>
    <w:lvl w:ilvl="2" w:tplc="60D8CBBA">
      <w:numFmt w:val="decimal"/>
      <w:lvlText w:val=""/>
      <w:lvlJc w:val="left"/>
    </w:lvl>
    <w:lvl w:ilvl="3" w:tplc="4D6C937A">
      <w:numFmt w:val="decimal"/>
      <w:lvlText w:val=""/>
      <w:lvlJc w:val="left"/>
    </w:lvl>
    <w:lvl w:ilvl="4" w:tplc="36A6CC9A">
      <w:numFmt w:val="decimal"/>
      <w:lvlText w:val=""/>
      <w:lvlJc w:val="left"/>
    </w:lvl>
    <w:lvl w:ilvl="5" w:tplc="C77C8A3E">
      <w:numFmt w:val="decimal"/>
      <w:lvlText w:val=""/>
      <w:lvlJc w:val="left"/>
    </w:lvl>
    <w:lvl w:ilvl="6" w:tplc="16AAF7A8">
      <w:numFmt w:val="decimal"/>
      <w:lvlText w:val=""/>
      <w:lvlJc w:val="left"/>
    </w:lvl>
    <w:lvl w:ilvl="7" w:tplc="9A5AF6A0">
      <w:numFmt w:val="decimal"/>
      <w:lvlText w:val=""/>
      <w:lvlJc w:val="left"/>
    </w:lvl>
    <w:lvl w:ilvl="8" w:tplc="E078ECD0">
      <w:numFmt w:val="decimal"/>
      <w:lvlText w:val=""/>
      <w:lvlJc w:val="left"/>
    </w:lvl>
  </w:abstractNum>
  <w:abstractNum w:abstractNumId="29" w15:restartNumberingAfterBreak="0">
    <w:nsid w:val="721DA317"/>
    <w:multiLevelType w:val="hybridMultilevel"/>
    <w:tmpl w:val="16984A00"/>
    <w:lvl w:ilvl="0" w:tplc="56C4F628">
      <w:start w:val="72"/>
      <w:numFmt w:val="decimal"/>
      <w:lvlText w:val="%1"/>
      <w:lvlJc w:val="left"/>
    </w:lvl>
    <w:lvl w:ilvl="1" w:tplc="DEFC2460">
      <w:numFmt w:val="decimal"/>
      <w:lvlText w:val=""/>
      <w:lvlJc w:val="left"/>
    </w:lvl>
    <w:lvl w:ilvl="2" w:tplc="DB087606">
      <w:numFmt w:val="decimal"/>
      <w:lvlText w:val=""/>
      <w:lvlJc w:val="left"/>
    </w:lvl>
    <w:lvl w:ilvl="3" w:tplc="23607710">
      <w:numFmt w:val="decimal"/>
      <w:lvlText w:val=""/>
      <w:lvlJc w:val="left"/>
    </w:lvl>
    <w:lvl w:ilvl="4" w:tplc="237EEA88">
      <w:numFmt w:val="decimal"/>
      <w:lvlText w:val=""/>
      <w:lvlJc w:val="left"/>
    </w:lvl>
    <w:lvl w:ilvl="5" w:tplc="0F3CBF24">
      <w:numFmt w:val="decimal"/>
      <w:lvlText w:val=""/>
      <w:lvlJc w:val="left"/>
    </w:lvl>
    <w:lvl w:ilvl="6" w:tplc="74A69542">
      <w:numFmt w:val="decimal"/>
      <w:lvlText w:val=""/>
      <w:lvlJc w:val="left"/>
    </w:lvl>
    <w:lvl w:ilvl="7" w:tplc="9738AA6A">
      <w:numFmt w:val="decimal"/>
      <w:lvlText w:val=""/>
      <w:lvlJc w:val="left"/>
    </w:lvl>
    <w:lvl w:ilvl="8" w:tplc="46964002">
      <w:numFmt w:val="decimal"/>
      <w:lvlText w:val=""/>
      <w:lvlJc w:val="left"/>
    </w:lvl>
  </w:abstractNum>
  <w:abstractNum w:abstractNumId="30" w15:restartNumberingAfterBreak="0">
    <w:nsid w:val="737B8DDC"/>
    <w:multiLevelType w:val="hybridMultilevel"/>
    <w:tmpl w:val="F92EEBE6"/>
    <w:lvl w:ilvl="0" w:tplc="826CE4EC">
      <w:start w:val="365"/>
      <w:numFmt w:val="decimal"/>
      <w:lvlText w:val="%1"/>
      <w:lvlJc w:val="left"/>
    </w:lvl>
    <w:lvl w:ilvl="1" w:tplc="BF9EB590">
      <w:numFmt w:val="decimal"/>
      <w:lvlText w:val=""/>
      <w:lvlJc w:val="left"/>
    </w:lvl>
    <w:lvl w:ilvl="2" w:tplc="0E4AA982">
      <w:numFmt w:val="decimal"/>
      <w:lvlText w:val=""/>
      <w:lvlJc w:val="left"/>
    </w:lvl>
    <w:lvl w:ilvl="3" w:tplc="52002372">
      <w:numFmt w:val="decimal"/>
      <w:lvlText w:val=""/>
      <w:lvlJc w:val="left"/>
    </w:lvl>
    <w:lvl w:ilvl="4" w:tplc="5256297E">
      <w:numFmt w:val="decimal"/>
      <w:lvlText w:val=""/>
      <w:lvlJc w:val="left"/>
    </w:lvl>
    <w:lvl w:ilvl="5" w:tplc="2FF08D2C">
      <w:numFmt w:val="decimal"/>
      <w:lvlText w:val=""/>
      <w:lvlJc w:val="left"/>
    </w:lvl>
    <w:lvl w:ilvl="6" w:tplc="392CCD34">
      <w:numFmt w:val="decimal"/>
      <w:lvlText w:val=""/>
      <w:lvlJc w:val="left"/>
    </w:lvl>
    <w:lvl w:ilvl="7" w:tplc="D728D5D6">
      <w:numFmt w:val="decimal"/>
      <w:lvlText w:val=""/>
      <w:lvlJc w:val="left"/>
    </w:lvl>
    <w:lvl w:ilvl="8" w:tplc="19FAE22E">
      <w:numFmt w:val="decimal"/>
      <w:lvlText w:val=""/>
      <w:lvlJc w:val="left"/>
    </w:lvl>
  </w:abstractNum>
  <w:abstractNum w:abstractNumId="31" w15:restartNumberingAfterBreak="0">
    <w:nsid w:val="75A2A8D4"/>
    <w:multiLevelType w:val="hybridMultilevel"/>
    <w:tmpl w:val="C374CCDA"/>
    <w:lvl w:ilvl="0" w:tplc="7F649398">
      <w:start w:val="152"/>
      <w:numFmt w:val="decimal"/>
      <w:lvlText w:val="%1"/>
      <w:lvlJc w:val="left"/>
    </w:lvl>
    <w:lvl w:ilvl="1" w:tplc="DC68FE34">
      <w:numFmt w:val="decimal"/>
      <w:lvlText w:val=""/>
      <w:lvlJc w:val="left"/>
    </w:lvl>
    <w:lvl w:ilvl="2" w:tplc="9DD228A0">
      <w:numFmt w:val="decimal"/>
      <w:lvlText w:val=""/>
      <w:lvlJc w:val="left"/>
    </w:lvl>
    <w:lvl w:ilvl="3" w:tplc="D3608702">
      <w:numFmt w:val="decimal"/>
      <w:lvlText w:val=""/>
      <w:lvlJc w:val="left"/>
    </w:lvl>
    <w:lvl w:ilvl="4" w:tplc="F20694EC">
      <w:numFmt w:val="decimal"/>
      <w:lvlText w:val=""/>
      <w:lvlJc w:val="left"/>
    </w:lvl>
    <w:lvl w:ilvl="5" w:tplc="C266455E">
      <w:numFmt w:val="decimal"/>
      <w:lvlText w:val=""/>
      <w:lvlJc w:val="left"/>
    </w:lvl>
    <w:lvl w:ilvl="6" w:tplc="9C54D752">
      <w:numFmt w:val="decimal"/>
      <w:lvlText w:val=""/>
      <w:lvlJc w:val="left"/>
    </w:lvl>
    <w:lvl w:ilvl="7" w:tplc="EB26A070">
      <w:numFmt w:val="decimal"/>
      <w:lvlText w:val=""/>
      <w:lvlJc w:val="left"/>
    </w:lvl>
    <w:lvl w:ilvl="8" w:tplc="8DF6829E">
      <w:numFmt w:val="decimal"/>
      <w:lvlText w:val=""/>
      <w:lvlJc w:val="left"/>
    </w:lvl>
  </w:abstractNum>
  <w:abstractNum w:abstractNumId="32" w15:restartNumberingAfterBreak="0">
    <w:nsid w:val="79838CB2"/>
    <w:multiLevelType w:val="hybridMultilevel"/>
    <w:tmpl w:val="9608589A"/>
    <w:lvl w:ilvl="0" w:tplc="87507476">
      <w:start w:val="168"/>
      <w:numFmt w:val="decimal"/>
      <w:lvlText w:val="%1"/>
      <w:lvlJc w:val="left"/>
    </w:lvl>
    <w:lvl w:ilvl="1" w:tplc="2CCA9EF4">
      <w:numFmt w:val="decimal"/>
      <w:lvlText w:val=""/>
      <w:lvlJc w:val="left"/>
    </w:lvl>
    <w:lvl w:ilvl="2" w:tplc="A29A8C3C">
      <w:numFmt w:val="decimal"/>
      <w:lvlText w:val=""/>
      <w:lvlJc w:val="left"/>
    </w:lvl>
    <w:lvl w:ilvl="3" w:tplc="6868C3B0">
      <w:numFmt w:val="decimal"/>
      <w:lvlText w:val=""/>
      <w:lvlJc w:val="left"/>
    </w:lvl>
    <w:lvl w:ilvl="4" w:tplc="F23EFA88">
      <w:numFmt w:val="decimal"/>
      <w:lvlText w:val=""/>
      <w:lvlJc w:val="left"/>
    </w:lvl>
    <w:lvl w:ilvl="5" w:tplc="FBACBABC">
      <w:numFmt w:val="decimal"/>
      <w:lvlText w:val=""/>
      <w:lvlJc w:val="left"/>
    </w:lvl>
    <w:lvl w:ilvl="6" w:tplc="5406F0D0">
      <w:numFmt w:val="decimal"/>
      <w:lvlText w:val=""/>
      <w:lvlJc w:val="left"/>
    </w:lvl>
    <w:lvl w:ilvl="7" w:tplc="E7787C6C">
      <w:numFmt w:val="decimal"/>
      <w:lvlText w:val=""/>
      <w:lvlJc w:val="left"/>
    </w:lvl>
    <w:lvl w:ilvl="8" w:tplc="C5F6E4D0">
      <w:numFmt w:val="decimal"/>
      <w:lvlText w:val=""/>
      <w:lvlJc w:val="left"/>
    </w:lvl>
  </w:abstractNum>
  <w:abstractNum w:abstractNumId="33" w15:restartNumberingAfterBreak="0">
    <w:nsid w:val="7C3DBD3D"/>
    <w:multiLevelType w:val="hybridMultilevel"/>
    <w:tmpl w:val="D2E06E4C"/>
    <w:lvl w:ilvl="0" w:tplc="BABA0ED6">
      <w:start w:val="345"/>
      <w:numFmt w:val="decimal"/>
      <w:lvlText w:val="%1"/>
      <w:lvlJc w:val="left"/>
    </w:lvl>
    <w:lvl w:ilvl="1" w:tplc="9E0A872C">
      <w:numFmt w:val="decimal"/>
      <w:lvlText w:val=""/>
      <w:lvlJc w:val="left"/>
    </w:lvl>
    <w:lvl w:ilvl="2" w:tplc="3E26CA18">
      <w:numFmt w:val="decimal"/>
      <w:lvlText w:val=""/>
      <w:lvlJc w:val="left"/>
    </w:lvl>
    <w:lvl w:ilvl="3" w:tplc="9F2E21BE">
      <w:numFmt w:val="decimal"/>
      <w:lvlText w:val=""/>
      <w:lvlJc w:val="left"/>
    </w:lvl>
    <w:lvl w:ilvl="4" w:tplc="E97CB946">
      <w:numFmt w:val="decimal"/>
      <w:lvlText w:val=""/>
      <w:lvlJc w:val="left"/>
    </w:lvl>
    <w:lvl w:ilvl="5" w:tplc="2BB40AC8">
      <w:numFmt w:val="decimal"/>
      <w:lvlText w:val=""/>
      <w:lvlJc w:val="left"/>
    </w:lvl>
    <w:lvl w:ilvl="6" w:tplc="028AA6D4">
      <w:numFmt w:val="decimal"/>
      <w:lvlText w:val=""/>
      <w:lvlJc w:val="left"/>
    </w:lvl>
    <w:lvl w:ilvl="7" w:tplc="C5F4AAF4">
      <w:numFmt w:val="decimal"/>
      <w:lvlText w:val=""/>
      <w:lvlJc w:val="left"/>
    </w:lvl>
    <w:lvl w:ilvl="8" w:tplc="DDA0F60E">
      <w:numFmt w:val="decimal"/>
      <w:lvlText w:val=""/>
      <w:lvlJc w:val="left"/>
    </w:lvl>
  </w:abstractNum>
  <w:abstractNum w:abstractNumId="34" w15:restartNumberingAfterBreak="0">
    <w:nsid w:val="7C83E458"/>
    <w:multiLevelType w:val="hybridMultilevel"/>
    <w:tmpl w:val="08F60FCE"/>
    <w:lvl w:ilvl="0" w:tplc="9A1E0224">
      <w:start w:val="1"/>
      <w:numFmt w:val="bullet"/>
      <w:lvlText w:val="6"/>
      <w:lvlJc w:val="left"/>
    </w:lvl>
    <w:lvl w:ilvl="1" w:tplc="7F1A74E4">
      <w:numFmt w:val="decimal"/>
      <w:lvlText w:val=""/>
      <w:lvlJc w:val="left"/>
    </w:lvl>
    <w:lvl w:ilvl="2" w:tplc="C42C7234">
      <w:numFmt w:val="decimal"/>
      <w:lvlText w:val=""/>
      <w:lvlJc w:val="left"/>
    </w:lvl>
    <w:lvl w:ilvl="3" w:tplc="B0B0057A">
      <w:numFmt w:val="decimal"/>
      <w:lvlText w:val=""/>
      <w:lvlJc w:val="left"/>
    </w:lvl>
    <w:lvl w:ilvl="4" w:tplc="80A83EC8">
      <w:numFmt w:val="decimal"/>
      <w:lvlText w:val=""/>
      <w:lvlJc w:val="left"/>
    </w:lvl>
    <w:lvl w:ilvl="5" w:tplc="E126EC18">
      <w:numFmt w:val="decimal"/>
      <w:lvlText w:val=""/>
      <w:lvlJc w:val="left"/>
    </w:lvl>
    <w:lvl w:ilvl="6" w:tplc="0046D62C">
      <w:numFmt w:val="decimal"/>
      <w:lvlText w:val=""/>
      <w:lvlJc w:val="left"/>
    </w:lvl>
    <w:lvl w:ilvl="7" w:tplc="FCDE8DF4">
      <w:numFmt w:val="decimal"/>
      <w:lvlText w:val=""/>
      <w:lvlJc w:val="left"/>
    </w:lvl>
    <w:lvl w:ilvl="8" w:tplc="756E9DC0">
      <w:numFmt w:val="decimal"/>
      <w:lvlText w:val=""/>
      <w:lvlJc w:val="left"/>
    </w:lvl>
  </w:abstractNum>
  <w:num w:numId="1" w16cid:durableId="80492469">
    <w:abstractNumId w:val="17"/>
  </w:num>
  <w:num w:numId="2" w16cid:durableId="896892545">
    <w:abstractNumId w:val="15"/>
  </w:num>
  <w:num w:numId="3" w16cid:durableId="158232480">
    <w:abstractNumId w:val="34"/>
  </w:num>
  <w:num w:numId="4" w16cid:durableId="1788231952">
    <w:abstractNumId w:val="9"/>
  </w:num>
  <w:num w:numId="5" w16cid:durableId="731545269">
    <w:abstractNumId w:val="25"/>
  </w:num>
  <w:num w:numId="6" w16cid:durableId="128322776">
    <w:abstractNumId w:val="19"/>
  </w:num>
  <w:num w:numId="7" w16cid:durableId="397023387">
    <w:abstractNumId w:val="24"/>
  </w:num>
  <w:num w:numId="8" w16cid:durableId="1205021789">
    <w:abstractNumId w:val="13"/>
  </w:num>
  <w:num w:numId="9" w16cid:durableId="1393499428">
    <w:abstractNumId w:val="29"/>
  </w:num>
  <w:num w:numId="10" w16cid:durableId="1085998346">
    <w:abstractNumId w:val="8"/>
  </w:num>
  <w:num w:numId="11" w16cid:durableId="449250172">
    <w:abstractNumId w:val="11"/>
  </w:num>
  <w:num w:numId="12" w16cid:durableId="2015840692">
    <w:abstractNumId w:val="26"/>
  </w:num>
  <w:num w:numId="13" w16cid:durableId="1796556730">
    <w:abstractNumId w:val="31"/>
  </w:num>
  <w:num w:numId="14" w16cid:durableId="255330958">
    <w:abstractNumId w:val="3"/>
  </w:num>
  <w:num w:numId="15" w16cid:durableId="278495081">
    <w:abstractNumId w:val="32"/>
  </w:num>
  <w:num w:numId="16" w16cid:durableId="2038462485">
    <w:abstractNumId w:val="18"/>
  </w:num>
  <w:num w:numId="17" w16cid:durableId="1808737728">
    <w:abstractNumId w:val="4"/>
  </w:num>
  <w:num w:numId="18" w16cid:durableId="1808159369">
    <w:abstractNumId w:val="5"/>
  </w:num>
  <w:num w:numId="19" w16cid:durableId="85687506">
    <w:abstractNumId w:val="21"/>
  </w:num>
  <w:num w:numId="20" w16cid:durableId="1110780060">
    <w:abstractNumId w:val="28"/>
  </w:num>
  <w:num w:numId="21" w16cid:durableId="808278267">
    <w:abstractNumId w:val="10"/>
  </w:num>
  <w:num w:numId="22" w16cid:durableId="1836071132">
    <w:abstractNumId w:val="2"/>
  </w:num>
  <w:num w:numId="23" w16cid:durableId="963273850">
    <w:abstractNumId w:val="0"/>
  </w:num>
  <w:num w:numId="24" w16cid:durableId="1130174705">
    <w:abstractNumId w:val="14"/>
  </w:num>
  <w:num w:numId="25" w16cid:durableId="1009798439">
    <w:abstractNumId w:val="1"/>
  </w:num>
  <w:num w:numId="26" w16cid:durableId="1803376101">
    <w:abstractNumId w:val="6"/>
  </w:num>
  <w:num w:numId="27" w16cid:durableId="838933538">
    <w:abstractNumId w:val="33"/>
  </w:num>
  <w:num w:numId="28" w16cid:durableId="1452165745">
    <w:abstractNumId w:val="30"/>
  </w:num>
  <w:num w:numId="29" w16cid:durableId="1625424643">
    <w:abstractNumId w:val="27"/>
  </w:num>
  <w:num w:numId="30" w16cid:durableId="1150907475">
    <w:abstractNumId w:val="7"/>
  </w:num>
  <w:num w:numId="31" w16cid:durableId="542518312">
    <w:abstractNumId w:val="20"/>
  </w:num>
  <w:num w:numId="32" w16cid:durableId="1646082904">
    <w:abstractNumId w:val="12"/>
  </w:num>
  <w:num w:numId="33" w16cid:durableId="756630616">
    <w:abstractNumId w:val="23"/>
  </w:num>
  <w:num w:numId="34" w16cid:durableId="1948999932">
    <w:abstractNumId w:val="16"/>
  </w:num>
  <w:num w:numId="35" w16cid:durableId="121700682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F0FC2"/>
    <w:rsid w:val="00207AB3"/>
    <w:rsid w:val="00217CD6"/>
    <w:rsid w:val="006B39C4"/>
    <w:rsid w:val="008F0F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F7442"/>
  <w15:docId w15:val="{CA87E805-2154-47DC-80B3-21B95FBB8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2">
    <w:name w:val="Standard2"/>
    <w:rsid w:val="006B39C4"/>
    <w:pPr>
      <w:spacing w:after="200" w:line="276" w:lineRule="auto"/>
    </w:pPr>
    <w:rPr>
      <w:rFonts w:ascii="Calibri" w:eastAsia="ヒラギノ角ゴ Pro W3" w:hAnsi="Calibri"/>
      <w:color w:val="00000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6369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hyperlink" Target="https://doi.org/10.1016/j.appet.2018.12.005" TargetMode="Externa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doi.org/10.1016/j.appet.2018.12.005" TargetMode="External"/><Relationship Id="rId11" Type="http://schemas.openxmlformats.org/officeDocument/2006/relationships/image" Target="media/image4.jpeg"/><Relationship Id="rId5" Type="http://schemas.openxmlformats.org/officeDocument/2006/relationships/hyperlink" Target="https://doi.org/10.1016/j.appet.2018.12.005" TargetMode="External"/><Relationship Id="rId15" Type="http://schemas.openxmlformats.org/officeDocument/2006/relationships/image" Target="media/image8.jpeg"/><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27</Pages>
  <Words>9544</Words>
  <Characters>54403</Characters>
  <Application>Microsoft Office Word</Application>
  <DocSecurity>0</DocSecurity>
  <Lines>453</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Silvio Aldrovandi</cp:lastModifiedBy>
  <cp:revision>6</cp:revision>
  <dcterms:created xsi:type="dcterms:W3CDTF">2018-12-20T07:04:00Z</dcterms:created>
  <dcterms:modified xsi:type="dcterms:W3CDTF">2023-11-17T12:27:00Z</dcterms:modified>
</cp:coreProperties>
</file>