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2FA3" w14:textId="5DD722FC" w:rsidR="006C1660" w:rsidRPr="00D458CD" w:rsidRDefault="00207B01" w:rsidP="00D458CD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8DF">
        <w:rPr>
          <w:rFonts w:ascii="Times New Roman" w:hAnsi="Times New Roman" w:cs="Times New Roman"/>
          <w:sz w:val="24"/>
          <w:szCs w:val="24"/>
        </w:rPr>
        <w:t>Table S1: Number of citations of selected articles</w:t>
      </w:r>
    </w:p>
    <w:tbl>
      <w:tblPr>
        <w:tblStyle w:val="TableGrid"/>
        <w:tblW w:w="137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3735"/>
        <w:gridCol w:w="6945"/>
        <w:gridCol w:w="1843"/>
      </w:tblGrid>
      <w:tr w:rsidR="00D458CD" w14:paraId="6C5F8A62" w14:textId="77777777" w:rsidTr="00D16556">
        <w:trPr>
          <w:trHeight w:val="152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2B58CA0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Serial number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14:paraId="084C0D4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Authors/ </w:t>
            </w:r>
            <w:r w:rsidRPr="00B4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68A6D567" w14:textId="77777777" w:rsidR="00D458CD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55C47B" w14:textId="77777777" w:rsidR="00D458CD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</w:tr>
      <w:tr w:rsidR="00D458CD" w:rsidRPr="00B44E3F" w14:paraId="4F7B4EF4" w14:textId="77777777" w:rsidTr="00D16556">
        <w:trPr>
          <w:trHeight w:val="116"/>
        </w:trPr>
        <w:tc>
          <w:tcPr>
            <w:tcW w:w="1227" w:type="dxa"/>
            <w:tcBorders>
              <w:top w:val="single" w:sz="4" w:space="0" w:color="auto"/>
            </w:tcBorders>
          </w:tcPr>
          <w:p w14:paraId="284CBA6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14:paraId="2298C5E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Zheng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(2019)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59EE2F9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An application framework of digital twin and its case study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A4EF41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190BA79B" w14:textId="77777777" w:rsidTr="00D16556">
        <w:trPr>
          <w:trHeight w:val="125"/>
        </w:trPr>
        <w:tc>
          <w:tcPr>
            <w:tcW w:w="1227" w:type="dxa"/>
          </w:tcPr>
          <w:p w14:paraId="4890C546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14:paraId="74ECF813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Hasan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(2021)</w:t>
            </w:r>
          </w:p>
        </w:tc>
        <w:tc>
          <w:tcPr>
            <w:tcW w:w="6945" w:type="dxa"/>
          </w:tcPr>
          <w:p w14:paraId="41F5F573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Augmented reality and digital twin system for interaction with construction machinery</w:t>
            </w:r>
          </w:p>
        </w:tc>
        <w:tc>
          <w:tcPr>
            <w:tcW w:w="1843" w:type="dxa"/>
          </w:tcPr>
          <w:p w14:paraId="13D6230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62330B18" w14:textId="77777777" w:rsidTr="00D16556">
        <w:trPr>
          <w:trHeight w:val="107"/>
        </w:trPr>
        <w:tc>
          <w:tcPr>
            <w:tcW w:w="1227" w:type="dxa"/>
          </w:tcPr>
          <w:p w14:paraId="6F299EC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14:paraId="2ABD1E5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Sacks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(2020)</w:t>
            </w:r>
          </w:p>
        </w:tc>
        <w:tc>
          <w:tcPr>
            <w:tcW w:w="6945" w:type="dxa"/>
          </w:tcPr>
          <w:p w14:paraId="3441FF1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Construction with digital twin information systems</w:t>
            </w:r>
          </w:p>
        </w:tc>
        <w:tc>
          <w:tcPr>
            <w:tcW w:w="1843" w:type="dxa"/>
          </w:tcPr>
          <w:p w14:paraId="62E40F7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5B5786B3" w14:textId="77777777" w:rsidTr="00D16556">
        <w:trPr>
          <w:trHeight w:val="179"/>
        </w:trPr>
        <w:tc>
          <w:tcPr>
            <w:tcW w:w="1227" w:type="dxa"/>
          </w:tcPr>
          <w:p w14:paraId="5B3D8C02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14:paraId="6330FEF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Alizadehsalehi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Yitmen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(2021)</w:t>
            </w:r>
          </w:p>
        </w:tc>
        <w:tc>
          <w:tcPr>
            <w:tcW w:w="6945" w:type="dxa"/>
          </w:tcPr>
          <w:p w14:paraId="69B24C8E" w14:textId="77777777" w:rsidR="00D458CD" w:rsidRPr="001A508B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B">
              <w:rPr>
                <w:rFonts w:ascii="Times New Roman" w:hAnsi="Times New Roman" w:cs="Times New Roman"/>
                <w:sz w:val="24"/>
                <w:szCs w:val="24"/>
              </w:rPr>
              <w:t>Digital twin-based progress monitoring management model through reality capture to extended reality technologies (DRX)</w:t>
            </w:r>
          </w:p>
        </w:tc>
        <w:tc>
          <w:tcPr>
            <w:tcW w:w="1843" w:type="dxa"/>
          </w:tcPr>
          <w:p w14:paraId="782FC2F7" w14:textId="77777777" w:rsidR="00D458CD" w:rsidRPr="001A508B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B">
              <w:rPr>
                <w:rFonts w:ascii="Times New Roman" w:hAnsi="Times New Roman" w:cs="Times New Roman"/>
                <w:sz w:val="24"/>
                <w:szCs w:val="24"/>
              </w:rPr>
              <w:t>Quantitative model</w:t>
            </w:r>
          </w:p>
        </w:tc>
      </w:tr>
      <w:tr w:rsidR="00D458CD" w:rsidRPr="00E20AB4" w14:paraId="0C05A353" w14:textId="77777777" w:rsidTr="00D16556">
        <w:trPr>
          <w:trHeight w:val="71"/>
        </w:trPr>
        <w:tc>
          <w:tcPr>
            <w:tcW w:w="1227" w:type="dxa"/>
          </w:tcPr>
          <w:p w14:paraId="47D75C5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</w:tcPr>
          <w:p w14:paraId="2BFF45B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Jiang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(2021b)</w:t>
            </w:r>
          </w:p>
        </w:tc>
        <w:tc>
          <w:tcPr>
            <w:tcW w:w="6945" w:type="dxa"/>
          </w:tcPr>
          <w:p w14:paraId="7B2310FD" w14:textId="77777777" w:rsidR="00D458CD" w:rsidRPr="001A508B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B">
              <w:rPr>
                <w:rFonts w:ascii="Times New Roman" w:hAnsi="Times New Roman" w:cs="Times New Roman"/>
                <w:sz w:val="24"/>
                <w:szCs w:val="24"/>
              </w:rPr>
              <w:t>Intelligent Building Construction Management Based on BIM Digital Twin</w:t>
            </w:r>
          </w:p>
        </w:tc>
        <w:tc>
          <w:tcPr>
            <w:tcW w:w="1843" w:type="dxa"/>
          </w:tcPr>
          <w:p w14:paraId="0B4FB5FF" w14:textId="77777777" w:rsidR="00D458CD" w:rsidRPr="001A508B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B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696F7C95" w14:textId="77777777" w:rsidTr="00D16556">
        <w:trPr>
          <w:trHeight w:val="53"/>
        </w:trPr>
        <w:tc>
          <w:tcPr>
            <w:tcW w:w="1227" w:type="dxa"/>
          </w:tcPr>
          <w:p w14:paraId="4F5756A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</w:tcPr>
          <w:p w14:paraId="64A44B03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Xu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(2019)</w:t>
            </w:r>
          </w:p>
        </w:tc>
        <w:tc>
          <w:tcPr>
            <w:tcW w:w="6945" w:type="dxa"/>
          </w:tcPr>
          <w:p w14:paraId="0DDEA615" w14:textId="77777777" w:rsidR="00D458CD" w:rsidRPr="001A508B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B">
              <w:rPr>
                <w:rFonts w:ascii="Times New Roman" w:hAnsi="Times New Roman" w:cs="Times New Roman"/>
                <w:sz w:val="24"/>
                <w:szCs w:val="24"/>
              </w:rPr>
              <w:t>Cognitive facility management’: Deﬁnition, system architecture, and example scenario</w:t>
            </w:r>
          </w:p>
        </w:tc>
        <w:tc>
          <w:tcPr>
            <w:tcW w:w="1843" w:type="dxa"/>
          </w:tcPr>
          <w:p w14:paraId="31962E00" w14:textId="77777777" w:rsidR="00D458CD" w:rsidRPr="001A508B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B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13BED818" w14:textId="77777777" w:rsidTr="00D16556">
        <w:trPr>
          <w:trHeight w:val="117"/>
        </w:trPr>
        <w:tc>
          <w:tcPr>
            <w:tcW w:w="1227" w:type="dxa"/>
          </w:tcPr>
          <w:p w14:paraId="750B3E03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14:paraId="4B56E9C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Zhuang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(2018)</w:t>
            </w:r>
          </w:p>
        </w:tc>
        <w:tc>
          <w:tcPr>
            <w:tcW w:w="6945" w:type="dxa"/>
          </w:tcPr>
          <w:p w14:paraId="60537EB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 xml:space="preserve">Digital twin-based smart production management and control framework for the complex product assembly </w:t>
            </w:r>
            <w:proofErr w:type="gramStart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shop-floor</w:t>
            </w:r>
            <w:proofErr w:type="gramEnd"/>
          </w:p>
        </w:tc>
        <w:tc>
          <w:tcPr>
            <w:tcW w:w="1843" w:type="dxa"/>
          </w:tcPr>
          <w:p w14:paraId="7E30086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45ADBBAE" w14:textId="77777777" w:rsidTr="00D16556">
        <w:trPr>
          <w:trHeight w:val="53"/>
        </w:trPr>
        <w:tc>
          <w:tcPr>
            <w:tcW w:w="1227" w:type="dxa"/>
          </w:tcPr>
          <w:p w14:paraId="1B74DCA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</w:tcPr>
          <w:p w14:paraId="6D4099A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Peng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(2020)</w:t>
            </w:r>
          </w:p>
        </w:tc>
        <w:tc>
          <w:tcPr>
            <w:tcW w:w="6945" w:type="dxa"/>
          </w:tcPr>
          <w:p w14:paraId="62545A7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 Hospital Buildings: An Exemplary Case Study through Continuous Lifecycle Integration</w:t>
            </w:r>
          </w:p>
        </w:tc>
        <w:tc>
          <w:tcPr>
            <w:tcW w:w="1843" w:type="dxa"/>
          </w:tcPr>
          <w:p w14:paraId="592042C1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4540F43A" w14:textId="77777777" w:rsidTr="00D16556">
        <w:trPr>
          <w:trHeight w:val="53"/>
        </w:trPr>
        <w:tc>
          <w:tcPr>
            <w:tcW w:w="1227" w:type="dxa"/>
          </w:tcPr>
          <w:p w14:paraId="3505ECA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</w:tcPr>
          <w:p w14:paraId="3F55D3A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(2021)</w:t>
            </w:r>
          </w:p>
        </w:tc>
        <w:tc>
          <w:tcPr>
            <w:tcW w:w="6945" w:type="dxa"/>
          </w:tcPr>
          <w:p w14:paraId="5AA6BFC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Enhanced subcontractors’ allocation for apartment construction project applying conceptual 4D digital twin framework</w:t>
            </w:r>
          </w:p>
        </w:tc>
        <w:tc>
          <w:tcPr>
            <w:tcW w:w="1843" w:type="dxa"/>
          </w:tcPr>
          <w:p w14:paraId="4A193CD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088CD091" w14:textId="77777777" w:rsidTr="00D16556">
        <w:trPr>
          <w:trHeight w:val="53"/>
        </w:trPr>
        <w:tc>
          <w:tcPr>
            <w:tcW w:w="1227" w:type="dxa"/>
          </w:tcPr>
          <w:p w14:paraId="67E63E4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5" w:type="dxa"/>
          </w:tcPr>
          <w:p w14:paraId="06EFB7C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Jiang (2021)</w:t>
            </w:r>
          </w:p>
        </w:tc>
        <w:tc>
          <w:tcPr>
            <w:tcW w:w="6945" w:type="dxa"/>
          </w:tcPr>
          <w:p w14:paraId="356B326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Intelligent Building Construction Management Based on BIM Digital Twin</w:t>
            </w:r>
          </w:p>
        </w:tc>
        <w:tc>
          <w:tcPr>
            <w:tcW w:w="1843" w:type="dxa"/>
          </w:tcPr>
          <w:p w14:paraId="6C7967B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602631C6" w14:textId="77777777" w:rsidTr="00D16556">
        <w:trPr>
          <w:trHeight w:val="62"/>
        </w:trPr>
        <w:tc>
          <w:tcPr>
            <w:tcW w:w="1227" w:type="dxa"/>
          </w:tcPr>
          <w:p w14:paraId="1D2A128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</w:tcPr>
          <w:p w14:paraId="7215CCA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Antonio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(2019)</w:t>
            </w:r>
          </w:p>
        </w:tc>
        <w:tc>
          <w:tcPr>
            <w:tcW w:w="6945" w:type="dxa"/>
          </w:tcPr>
          <w:p w14:paraId="495966C1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Office building occupancy monitoring through image recognition sensors</w:t>
            </w:r>
          </w:p>
        </w:tc>
        <w:tc>
          <w:tcPr>
            <w:tcW w:w="1843" w:type="dxa"/>
          </w:tcPr>
          <w:p w14:paraId="05C7E19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 experiment</w:t>
            </w:r>
            <w:proofErr w:type="gramEnd"/>
          </w:p>
        </w:tc>
      </w:tr>
      <w:tr w:rsidR="00D458CD" w:rsidRPr="00B44E3F" w14:paraId="27119730" w14:textId="77777777" w:rsidTr="00D16556">
        <w:trPr>
          <w:trHeight w:val="144"/>
        </w:trPr>
        <w:tc>
          <w:tcPr>
            <w:tcW w:w="1227" w:type="dxa"/>
          </w:tcPr>
          <w:p w14:paraId="3450638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5" w:type="dxa"/>
          </w:tcPr>
          <w:p w14:paraId="0B080446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Wu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(2021)</w:t>
            </w:r>
          </w:p>
        </w:tc>
        <w:tc>
          <w:tcPr>
            <w:tcW w:w="6945" w:type="dxa"/>
          </w:tcPr>
          <w:p w14:paraId="4D98A20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Regard: Symmetry-based coarse registration of smartphone’s colourful point clouds with CAD drawings for low-cost digital twin buildings</w:t>
            </w:r>
          </w:p>
        </w:tc>
        <w:tc>
          <w:tcPr>
            <w:tcW w:w="1843" w:type="dxa"/>
          </w:tcPr>
          <w:p w14:paraId="738DEED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50A678BA" w14:textId="77777777" w:rsidTr="00D16556">
        <w:trPr>
          <w:trHeight w:val="53"/>
        </w:trPr>
        <w:tc>
          <w:tcPr>
            <w:tcW w:w="1227" w:type="dxa"/>
          </w:tcPr>
          <w:p w14:paraId="68E1CC8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5" w:type="dxa"/>
          </w:tcPr>
          <w:p w14:paraId="396F2FF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Tan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(2019)</w:t>
            </w:r>
          </w:p>
        </w:tc>
        <w:tc>
          <w:tcPr>
            <w:tcW w:w="6945" w:type="dxa"/>
          </w:tcPr>
          <w:p w14:paraId="798F7B3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Application of IoT-aided simulation to manufacturing systems in cyber-physical system</w:t>
            </w:r>
          </w:p>
        </w:tc>
        <w:tc>
          <w:tcPr>
            <w:tcW w:w="1843" w:type="dxa"/>
          </w:tcPr>
          <w:p w14:paraId="10776D3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3F1829CE" w14:textId="77777777" w:rsidTr="00D16556">
        <w:trPr>
          <w:trHeight w:val="53"/>
        </w:trPr>
        <w:tc>
          <w:tcPr>
            <w:tcW w:w="1227" w:type="dxa"/>
          </w:tcPr>
          <w:p w14:paraId="1D7260E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5" w:type="dxa"/>
          </w:tcPr>
          <w:p w14:paraId="47FD000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Agostinelli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. (2021) </w:t>
            </w:r>
          </w:p>
        </w:tc>
        <w:tc>
          <w:tcPr>
            <w:tcW w:w="6945" w:type="dxa"/>
          </w:tcPr>
          <w:p w14:paraId="4FF79CA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Cyber-physical systems improving building energy management: Digital twin and artificial intelligence</w:t>
            </w:r>
          </w:p>
        </w:tc>
        <w:tc>
          <w:tcPr>
            <w:tcW w:w="1843" w:type="dxa"/>
          </w:tcPr>
          <w:p w14:paraId="6942B49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5D46A339" w14:textId="77777777" w:rsidTr="00D16556">
        <w:trPr>
          <w:trHeight w:val="53"/>
        </w:trPr>
        <w:tc>
          <w:tcPr>
            <w:tcW w:w="1227" w:type="dxa"/>
          </w:tcPr>
          <w:p w14:paraId="1D0888D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5" w:type="dxa"/>
          </w:tcPr>
          <w:p w14:paraId="6B76AB7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Zhao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</w:tcPr>
          <w:p w14:paraId="429D151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Construction Theory for a Building Intelligent Operation and Maintenance System Based on Digital Twins and Machine Learning</w:t>
            </w:r>
          </w:p>
        </w:tc>
        <w:tc>
          <w:tcPr>
            <w:tcW w:w="1843" w:type="dxa"/>
          </w:tcPr>
          <w:p w14:paraId="1F3F5FB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Mixed research</w:t>
            </w:r>
          </w:p>
        </w:tc>
      </w:tr>
      <w:tr w:rsidR="00D458CD" w:rsidRPr="00B44E3F" w14:paraId="1085BE4B" w14:textId="77777777" w:rsidTr="00D16556">
        <w:trPr>
          <w:trHeight w:val="53"/>
        </w:trPr>
        <w:tc>
          <w:tcPr>
            <w:tcW w:w="1227" w:type="dxa"/>
          </w:tcPr>
          <w:p w14:paraId="79F0BC1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35" w:type="dxa"/>
          </w:tcPr>
          <w:p w14:paraId="236BA36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Porsani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(2021)</w:t>
            </w:r>
          </w:p>
        </w:tc>
        <w:tc>
          <w:tcPr>
            <w:tcW w:w="6945" w:type="dxa"/>
          </w:tcPr>
          <w:p w14:paraId="73688E5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Interoperability between building information modelling (BIM) and building energy model (BEM)</w:t>
            </w:r>
          </w:p>
        </w:tc>
        <w:tc>
          <w:tcPr>
            <w:tcW w:w="1843" w:type="dxa"/>
          </w:tcPr>
          <w:p w14:paraId="0D299D5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62AFDDF0" w14:textId="77777777" w:rsidTr="00D16556">
        <w:trPr>
          <w:trHeight w:val="62"/>
        </w:trPr>
        <w:tc>
          <w:tcPr>
            <w:tcW w:w="1227" w:type="dxa"/>
          </w:tcPr>
          <w:p w14:paraId="75E1F2B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5" w:type="dxa"/>
          </w:tcPr>
          <w:p w14:paraId="782A8FB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Kaewunruen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and Xu (2018)</w:t>
            </w:r>
          </w:p>
        </w:tc>
        <w:tc>
          <w:tcPr>
            <w:tcW w:w="6945" w:type="dxa"/>
          </w:tcPr>
          <w:p w14:paraId="13D8ED0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 for sustainability evaluation of railway station buildings</w:t>
            </w:r>
          </w:p>
        </w:tc>
        <w:tc>
          <w:tcPr>
            <w:tcW w:w="1843" w:type="dxa"/>
          </w:tcPr>
          <w:p w14:paraId="0408DA6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174A9CC4" w14:textId="77777777" w:rsidTr="00D16556">
        <w:trPr>
          <w:trHeight w:val="53"/>
        </w:trPr>
        <w:tc>
          <w:tcPr>
            <w:tcW w:w="1227" w:type="dxa"/>
          </w:tcPr>
          <w:p w14:paraId="0FE21A5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5" w:type="dxa"/>
          </w:tcPr>
          <w:p w14:paraId="7018CFB2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O’Grady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(2021)</w:t>
            </w:r>
          </w:p>
        </w:tc>
        <w:tc>
          <w:tcPr>
            <w:tcW w:w="6945" w:type="dxa"/>
          </w:tcPr>
          <w:p w14:paraId="02E4CEF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Circular economy and virtual reality in advanced BIM‐based prefabricated construction</w:t>
            </w:r>
          </w:p>
        </w:tc>
        <w:tc>
          <w:tcPr>
            <w:tcW w:w="1843" w:type="dxa"/>
          </w:tcPr>
          <w:p w14:paraId="1EE376A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5EEC6A6E" w14:textId="77777777" w:rsidTr="00D16556">
        <w:trPr>
          <w:trHeight w:val="53"/>
        </w:trPr>
        <w:tc>
          <w:tcPr>
            <w:tcW w:w="1227" w:type="dxa"/>
          </w:tcPr>
          <w:p w14:paraId="246CBE02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5" w:type="dxa"/>
          </w:tcPr>
          <w:p w14:paraId="7AC20C0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Kaewunruen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(2020)</w:t>
            </w:r>
          </w:p>
        </w:tc>
        <w:tc>
          <w:tcPr>
            <w:tcW w:w="6945" w:type="dxa"/>
          </w:tcPr>
          <w:p w14:paraId="0155007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 aided sustainability and vulnerability audit for subway stations</w:t>
            </w:r>
          </w:p>
        </w:tc>
        <w:tc>
          <w:tcPr>
            <w:tcW w:w="1843" w:type="dxa"/>
          </w:tcPr>
          <w:p w14:paraId="3500132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72C8BA78" w14:textId="77777777" w:rsidTr="00D16556">
        <w:trPr>
          <w:trHeight w:val="53"/>
        </w:trPr>
        <w:tc>
          <w:tcPr>
            <w:tcW w:w="1227" w:type="dxa"/>
          </w:tcPr>
          <w:p w14:paraId="2EBBF56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5" w:type="dxa"/>
          </w:tcPr>
          <w:p w14:paraId="7BC3820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Rocca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(2021)</w:t>
            </w:r>
          </w:p>
        </w:tc>
        <w:tc>
          <w:tcPr>
            <w:tcW w:w="6945" w:type="dxa"/>
          </w:tcPr>
          <w:p w14:paraId="16605D8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Integrating Virtual Reality and Digital Twin in Circular Economy Practices: A Laboratory Application Case</w:t>
            </w:r>
          </w:p>
        </w:tc>
        <w:tc>
          <w:tcPr>
            <w:tcW w:w="1843" w:type="dxa"/>
          </w:tcPr>
          <w:p w14:paraId="09F0B7D2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7D29550D" w14:textId="77777777" w:rsidTr="00D16556">
        <w:trPr>
          <w:trHeight w:val="53"/>
        </w:trPr>
        <w:tc>
          <w:tcPr>
            <w:tcW w:w="1227" w:type="dxa"/>
          </w:tcPr>
          <w:p w14:paraId="19A67CD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5" w:type="dxa"/>
          </w:tcPr>
          <w:p w14:paraId="2310FA16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Liu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(2021c)</w:t>
            </w:r>
          </w:p>
        </w:tc>
        <w:tc>
          <w:tcPr>
            <w:tcW w:w="6945" w:type="dxa"/>
          </w:tcPr>
          <w:p w14:paraId="5D56E2A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twin-based safety risk coupling of prefabricated building hoisting</w:t>
            </w:r>
          </w:p>
        </w:tc>
        <w:tc>
          <w:tcPr>
            <w:tcW w:w="1843" w:type="dxa"/>
          </w:tcPr>
          <w:p w14:paraId="6940FCA6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690563D7" w14:textId="77777777" w:rsidTr="00D16556">
        <w:trPr>
          <w:trHeight w:val="53"/>
        </w:trPr>
        <w:tc>
          <w:tcPr>
            <w:tcW w:w="1227" w:type="dxa"/>
          </w:tcPr>
          <w:p w14:paraId="35B0D161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5" w:type="dxa"/>
          </w:tcPr>
          <w:p w14:paraId="5B5D413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Lee and Lee (2021)</w:t>
            </w:r>
          </w:p>
        </w:tc>
        <w:tc>
          <w:tcPr>
            <w:tcW w:w="6945" w:type="dxa"/>
          </w:tcPr>
          <w:p w14:paraId="239CBA8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 for supply chain coordination in modular construction</w:t>
            </w:r>
          </w:p>
        </w:tc>
        <w:tc>
          <w:tcPr>
            <w:tcW w:w="1843" w:type="dxa"/>
          </w:tcPr>
          <w:p w14:paraId="4EAD4A3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0A6824E8" w14:textId="77777777" w:rsidTr="00D16556">
        <w:trPr>
          <w:trHeight w:val="53"/>
        </w:trPr>
        <w:tc>
          <w:tcPr>
            <w:tcW w:w="1227" w:type="dxa"/>
          </w:tcPr>
          <w:p w14:paraId="0ED427F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5" w:type="dxa"/>
          </w:tcPr>
          <w:p w14:paraId="7C0E080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Bevilacqua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(2020)</w:t>
            </w:r>
          </w:p>
        </w:tc>
        <w:tc>
          <w:tcPr>
            <w:tcW w:w="6945" w:type="dxa"/>
          </w:tcPr>
          <w:p w14:paraId="41577B9E" w14:textId="77777777" w:rsidR="00D458CD" w:rsidRPr="00B44E3F" w:rsidRDefault="00D458CD" w:rsidP="00D16556">
            <w:pPr>
              <w:tabs>
                <w:tab w:val="left" w:pos="1272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 reference model development to prevent operators' risk in process plants</w:t>
            </w:r>
          </w:p>
        </w:tc>
        <w:tc>
          <w:tcPr>
            <w:tcW w:w="1843" w:type="dxa"/>
          </w:tcPr>
          <w:p w14:paraId="542E2C5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4368AFAF" w14:textId="77777777" w:rsidTr="00D16556">
        <w:trPr>
          <w:trHeight w:val="53"/>
        </w:trPr>
        <w:tc>
          <w:tcPr>
            <w:tcW w:w="1227" w:type="dxa"/>
          </w:tcPr>
          <w:p w14:paraId="585C9233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5" w:type="dxa"/>
          </w:tcPr>
          <w:p w14:paraId="72619806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Villa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(2021)</w:t>
            </w:r>
          </w:p>
        </w:tc>
        <w:tc>
          <w:tcPr>
            <w:tcW w:w="6945" w:type="dxa"/>
          </w:tcPr>
          <w:p w14:paraId="251214C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IoT open-source architecture for the maintenance of building facilities</w:t>
            </w:r>
          </w:p>
        </w:tc>
        <w:tc>
          <w:tcPr>
            <w:tcW w:w="1843" w:type="dxa"/>
          </w:tcPr>
          <w:p w14:paraId="41B477E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520B3371" w14:textId="77777777" w:rsidTr="00D16556">
        <w:trPr>
          <w:trHeight w:val="53"/>
        </w:trPr>
        <w:tc>
          <w:tcPr>
            <w:tcW w:w="1227" w:type="dxa"/>
          </w:tcPr>
          <w:p w14:paraId="2228B37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5" w:type="dxa"/>
          </w:tcPr>
          <w:p w14:paraId="0E792BA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Torrecilla-García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(2021)</w:t>
            </w:r>
          </w:p>
        </w:tc>
        <w:tc>
          <w:tcPr>
            <w:tcW w:w="6945" w:type="dxa"/>
          </w:tcPr>
          <w:p w14:paraId="598D7113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Overall introduction to the framework of BIM-based digital twinning in decision-making in safety management in building construction industry</w:t>
            </w:r>
          </w:p>
        </w:tc>
        <w:tc>
          <w:tcPr>
            <w:tcW w:w="1843" w:type="dxa"/>
          </w:tcPr>
          <w:p w14:paraId="2237CEF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Mixed research</w:t>
            </w:r>
          </w:p>
        </w:tc>
      </w:tr>
      <w:tr w:rsidR="00D458CD" w:rsidRPr="00B44E3F" w14:paraId="6E398127" w14:textId="77777777" w:rsidTr="00D16556">
        <w:trPr>
          <w:trHeight w:val="53"/>
        </w:trPr>
        <w:tc>
          <w:tcPr>
            <w:tcW w:w="1227" w:type="dxa"/>
          </w:tcPr>
          <w:p w14:paraId="12C156D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5" w:type="dxa"/>
          </w:tcPr>
          <w:p w14:paraId="1E2E037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Zhou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(2021)</w:t>
            </w:r>
          </w:p>
        </w:tc>
        <w:tc>
          <w:tcPr>
            <w:tcW w:w="6945" w:type="dxa"/>
          </w:tcPr>
          <w:p w14:paraId="664812B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The Modelling of Digital Twins Technology in the Construction Process of Prefabricated Buildings</w:t>
            </w:r>
          </w:p>
        </w:tc>
        <w:tc>
          <w:tcPr>
            <w:tcW w:w="1843" w:type="dxa"/>
          </w:tcPr>
          <w:p w14:paraId="76030DE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Mixed research</w:t>
            </w:r>
          </w:p>
        </w:tc>
      </w:tr>
      <w:tr w:rsidR="00D458CD" w:rsidRPr="00B44E3F" w14:paraId="45E90F29" w14:textId="77777777" w:rsidTr="00D16556">
        <w:trPr>
          <w:trHeight w:val="53"/>
        </w:trPr>
        <w:tc>
          <w:tcPr>
            <w:tcW w:w="1227" w:type="dxa"/>
          </w:tcPr>
          <w:p w14:paraId="2F1CA962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5" w:type="dxa"/>
          </w:tcPr>
          <w:p w14:paraId="799AE3F3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Lu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(2020a)</w:t>
            </w:r>
          </w:p>
        </w:tc>
        <w:tc>
          <w:tcPr>
            <w:tcW w:w="6945" w:type="dxa"/>
          </w:tcPr>
          <w:p w14:paraId="4627C8D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Semi-automatic geometric digital twinning for existing buildings based on images and CAD drawings</w:t>
            </w:r>
          </w:p>
        </w:tc>
        <w:tc>
          <w:tcPr>
            <w:tcW w:w="1843" w:type="dxa"/>
          </w:tcPr>
          <w:p w14:paraId="7F50480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669094D7" w14:textId="77777777" w:rsidTr="00D16556">
        <w:trPr>
          <w:trHeight w:val="53"/>
        </w:trPr>
        <w:tc>
          <w:tcPr>
            <w:tcW w:w="1227" w:type="dxa"/>
          </w:tcPr>
          <w:p w14:paraId="18F77C3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5" w:type="dxa"/>
          </w:tcPr>
          <w:p w14:paraId="696578D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Lu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(2020b)</w:t>
            </w:r>
          </w:p>
        </w:tc>
        <w:tc>
          <w:tcPr>
            <w:tcW w:w="6945" w:type="dxa"/>
          </w:tcPr>
          <w:p w14:paraId="74DA8E2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twin-enabled anomaly detection for built asset monitoring in operation and maintenance</w:t>
            </w:r>
          </w:p>
        </w:tc>
        <w:tc>
          <w:tcPr>
            <w:tcW w:w="1843" w:type="dxa"/>
          </w:tcPr>
          <w:p w14:paraId="7F8D30A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79612765" w14:textId="77777777" w:rsidTr="00D16556">
        <w:trPr>
          <w:trHeight w:val="53"/>
        </w:trPr>
        <w:tc>
          <w:tcPr>
            <w:tcW w:w="1227" w:type="dxa"/>
          </w:tcPr>
          <w:p w14:paraId="53AAE70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5" w:type="dxa"/>
          </w:tcPr>
          <w:p w14:paraId="5E6DD91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Wan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(2019)</w:t>
            </w:r>
          </w:p>
        </w:tc>
        <w:tc>
          <w:tcPr>
            <w:tcW w:w="6945" w:type="dxa"/>
          </w:tcPr>
          <w:p w14:paraId="372E80F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Developing a city-level digital twin–propositions and a case study</w:t>
            </w:r>
          </w:p>
        </w:tc>
        <w:tc>
          <w:tcPr>
            <w:tcW w:w="1843" w:type="dxa"/>
          </w:tcPr>
          <w:p w14:paraId="0E15E79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76D138A3" w14:textId="77777777" w:rsidTr="00D16556">
        <w:trPr>
          <w:trHeight w:val="53"/>
        </w:trPr>
        <w:tc>
          <w:tcPr>
            <w:tcW w:w="1227" w:type="dxa"/>
            <w:tcBorders>
              <w:bottom w:val="nil"/>
            </w:tcBorders>
          </w:tcPr>
          <w:p w14:paraId="1F3154B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5" w:type="dxa"/>
            <w:tcBorders>
              <w:bottom w:val="nil"/>
            </w:tcBorders>
          </w:tcPr>
          <w:p w14:paraId="428BB03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Chevalier </w:t>
            </w:r>
            <w:r w:rsidRPr="00B44E3F">
              <w:rPr>
                <w:rStyle w:val="SubtleEmphasis"/>
                <w:szCs w:val="24"/>
              </w:rPr>
              <w:t>et al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 (2020)</w:t>
            </w:r>
          </w:p>
        </w:tc>
        <w:tc>
          <w:tcPr>
            <w:tcW w:w="6945" w:type="dxa"/>
            <w:tcBorders>
              <w:bottom w:val="nil"/>
            </w:tcBorders>
          </w:tcPr>
          <w:p w14:paraId="03F52A7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A reference architecture for smart building digital twin</w:t>
            </w:r>
          </w:p>
        </w:tc>
        <w:tc>
          <w:tcPr>
            <w:tcW w:w="1843" w:type="dxa"/>
            <w:tcBorders>
              <w:bottom w:val="nil"/>
            </w:tcBorders>
          </w:tcPr>
          <w:p w14:paraId="6F6AFF4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6430208D" w14:textId="77777777" w:rsidTr="00D16556">
        <w:trPr>
          <w:trHeight w:val="55"/>
        </w:trPr>
        <w:tc>
          <w:tcPr>
            <w:tcW w:w="1227" w:type="dxa"/>
            <w:tcBorders>
              <w:top w:val="nil"/>
              <w:bottom w:val="nil"/>
            </w:tcBorders>
          </w:tcPr>
          <w:p w14:paraId="5376B53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0C13878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Chen and Huang (2020)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14:paraId="6444145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 in circular economy: remanufacturing in construction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CE6CC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Qualitative model</w:t>
            </w:r>
          </w:p>
        </w:tc>
      </w:tr>
      <w:tr w:rsidR="00D458CD" w:rsidRPr="00B44E3F" w14:paraId="2A15A108" w14:textId="77777777" w:rsidTr="00D16556">
        <w:trPr>
          <w:trHeight w:val="55"/>
        </w:trPr>
        <w:tc>
          <w:tcPr>
            <w:tcW w:w="1227" w:type="dxa"/>
            <w:tcBorders>
              <w:top w:val="nil"/>
            </w:tcBorders>
          </w:tcPr>
          <w:p w14:paraId="255DB0A5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5" w:type="dxa"/>
            <w:tcBorders>
              <w:top w:val="nil"/>
            </w:tcBorders>
          </w:tcPr>
          <w:p w14:paraId="164E613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Cheng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(2023)</w:t>
            </w:r>
          </w:p>
        </w:tc>
        <w:tc>
          <w:tcPr>
            <w:tcW w:w="6945" w:type="dxa"/>
            <w:tcBorders>
              <w:top w:val="nil"/>
            </w:tcBorders>
          </w:tcPr>
          <w:p w14:paraId="57F53CF2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 xml:space="preserve">Machine learning enabled </w:t>
            </w:r>
            <w:proofErr w:type="gramStart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learning based</w:t>
            </w:r>
            <w:proofErr w:type="gramEnd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 xml:space="preserve"> optimization algorithm in digital twin simulator for management of smart islanded solar-based microgrids</w:t>
            </w:r>
          </w:p>
        </w:tc>
        <w:tc>
          <w:tcPr>
            <w:tcW w:w="1843" w:type="dxa"/>
            <w:tcBorders>
              <w:top w:val="nil"/>
            </w:tcBorders>
          </w:tcPr>
          <w:p w14:paraId="762FFD4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647B6BC6" w14:textId="77777777" w:rsidTr="00D16556">
        <w:trPr>
          <w:trHeight w:val="55"/>
        </w:trPr>
        <w:tc>
          <w:tcPr>
            <w:tcW w:w="1227" w:type="dxa"/>
          </w:tcPr>
          <w:p w14:paraId="1ACF87F3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35" w:type="dxa"/>
          </w:tcPr>
          <w:p w14:paraId="269F392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Wang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(2022a)</w:t>
            </w:r>
          </w:p>
        </w:tc>
        <w:tc>
          <w:tcPr>
            <w:tcW w:w="6945" w:type="dxa"/>
          </w:tcPr>
          <w:p w14:paraId="4560C976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 xml:space="preserve">BIM Information Integration Based VR </w:t>
            </w:r>
            <w:proofErr w:type="spellStart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 xml:space="preserve"> in Digital Twins in Industry 5.0</w:t>
            </w:r>
          </w:p>
        </w:tc>
        <w:tc>
          <w:tcPr>
            <w:tcW w:w="1843" w:type="dxa"/>
          </w:tcPr>
          <w:p w14:paraId="2D1D9F7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525E3D6B" w14:textId="77777777" w:rsidTr="00D16556">
        <w:trPr>
          <w:trHeight w:val="55"/>
        </w:trPr>
        <w:tc>
          <w:tcPr>
            <w:tcW w:w="1227" w:type="dxa"/>
          </w:tcPr>
          <w:p w14:paraId="6DE27912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5" w:type="dxa"/>
          </w:tcPr>
          <w:p w14:paraId="244BA831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Tan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  <w:tc>
          <w:tcPr>
            <w:tcW w:w="6945" w:type="dxa"/>
          </w:tcPr>
          <w:p w14:paraId="0580350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Twin-driven approach to improving energy efﬁciency of indoor lighting based on computer vision and dynamic BIM</w:t>
            </w:r>
          </w:p>
        </w:tc>
        <w:tc>
          <w:tcPr>
            <w:tcW w:w="1843" w:type="dxa"/>
          </w:tcPr>
          <w:p w14:paraId="227DE245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4772AE17" w14:textId="77777777" w:rsidTr="00D16556">
        <w:trPr>
          <w:trHeight w:val="55"/>
        </w:trPr>
        <w:tc>
          <w:tcPr>
            <w:tcW w:w="1227" w:type="dxa"/>
          </w:tcPr>
          <w:p w14:paraId="04670F3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5" w:type="dxa"/>
          </w:tcPr>
          <w:p w14:paraId="00C030B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Wu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  <w:tc>
          <w:tcPr>
            <w:tcW w:w="6945" w:type="dxa"/>
          </w:tcPr>
          <w:p w14:paraId="68198DA2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twins and artificial intelligence in transportation infrastructure: Classification, application, and future research directions</w:t>
            </w:r>
          </w:p>
        </w:tc>
        <w:tc>
          <w:tcPr>
            <w:tcW w:w="1843" w:type="dxa"/>
          </w:tcPr>
          <w:p w14:paraId="375B5FB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2D2DA393" w14:textId="77777777" w:rsidTr="00D16556">
        <w:trPr>
          <w:trHeight w:val="55"/>
        </w:trPr>
        <w:tc>
          <w:tcPr>
            <w:tcW w:w="1227" w:type="dxa"/>
          </w:tcPr>
          <w:p w14:paraId="158D8951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35" w:type="dxa"/>
          </w:tcPr>
          <w:p w14:paraId="71D99D8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Jiang et al. (2022a)</w:t>
            </w:r>
          </w:p>
        </w:tc>
        <w:tc>
          <w:tcPr>
            <w:tcW w:w="6945" w:type="dxa"/>
          </w:tcPr>
          <w:p w14:paraId="447DFBB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twin-enabled smart modular integrated construction system for on-site assembly</w:t>
            </w:r>
          </w:p>
        </w:tc>
        <w:tc>
          <w:tcPr>
            <w:tcW w:w="1843" w:type="dxa"/>
          </w:tcPr>
          <w:p w14:paraId="302F99D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67BB7840" w14:textId="77777777" w:rsidTr="00D16556">
        <w:trPr>
          <w:trHeight w:val="55"/>
        </w:trPr>
        <w:tc>
          <w:tcPr>
            <w:tcW w:w="1227" w:type="dxa"/>
          </w:tcPr>
          <w:p w14:paraId="4AE9096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35" w:type="dxa"/>
          </w:tcPr>
          <w:p w14:paraId="691AADC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Choi and Yoon (2023)</w:t>
            </w:r>
          </w:p>
        </w:tc>
        <w:tc>
          <w:tcPr>
            <w:tcW w:w="6945" w:type="dxa"/>
          </w:tcPr>
          <w:p w14:paraId="3F8A753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In-situ observation virtual sensor in building systems toward virtual sensing-enabled digital twins</w:t>
            </w:r>
          </w:p>
        </w:tc>
        <w:tc>
          <w:tcPr>
            <w:tcW w:w="1843" w:type="dxa"/>
          </w:tcPr>
          <w:p w14:paraId="3DBF1CA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737DD4E4" w14:textId="77777777" w:rsidTr="00D16556">
        <w:trPr>
          <w:trHeight w:val="55"/>
        </w:trPr>
        <w:tc>
          <w:tcPr>
            <w:tcW w:w="1227" w:type="dxa"/>
          </w:tcPr>
          <w:p w14:paraId="1E012EE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5" w:type="dxa"/>
          </w:tcPr>
          <w:p w14:paraId="2E7227B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Xie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(2023)</w:t>
            </w:r>
          </w:p>
        </w:tc>
        <w:tc>
          <w:tcPr>
            <w:tcW w:w="6945" w:type="dxa"/>
          </w:tcPr>
          <w:p w14:paraId="6C6A8DB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 enabled fault detection and diagnosis process for building HVAC systems</w:t>
            </w:r>
          </w:p>
        </w:tc>
        <w:tc>
          <w:tcPr>
            <w:tcW w:w="1843" w:type="dxa"/>
          </w:tcPr>
          <w:p w14:paraId="4ECB9772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4B3F0BF8" w14:textId="77777777" w:rsidTr="00D16556">
        <w:trPr>
          <w:trHeight w:val="55"/>
        </w:trPr>
        <w:tc>
          <w:tcPr>
            <w:tcW w:w="1227" w:type="dxa"/>
          </w:tcPr>
          <w:p w14:paraId="3D5D1EE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35" w:type="dxa"/>
          </w:tcPr>
          <w:p w14:paraId="38781362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Jiang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(2023)</w:t>
            </w:r>
          </w:p>
        </w:tc>
        <w:tc>
          <w:tcPr>
            <w:tcW w:w="6945" w:type="dxa"/>
          </w:tcPr>
          <w:p w14:paraId="718C73A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Intelligent control of building fire protection system using digital twins and semantic web technologies</w:t>
            </w:r>
          </w:p>
        </w:tc>
        <w:tc>
          <w:tcPr>
            <w:tcW w:w="1843" w:type="dxa"/>
          </w:tcPr>
          <w:p w14:paraId="343E0B2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36B09447" w14:textId="77777777" w:rsidTr="00D16556">
        <w:trPr>
          <w:trHeight w:val="55"/>
        </w:trPr>
        <w:tc>
          <w:tcPr>
            <w:tcW w:w="1227" w:type="dxa"/>
          </w:tcPr>
          <w:p w14:paraId="4CBB0E65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5" w:type="dxa"/>
          </w:tcPr>
          <w:p w14:paraId="3F2428B6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Jiang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(2022b)</w:t>
            </w:r>
          </w:p>
        </w:tc>
        <w:tc>
          <w:tcPr>
            <w:tcW w:w="6945" w:type="dxa"/>
          </w:tcPr>
          <w:p w14:paraId="693A96C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 enabled sustainable urban road planning</w:t>
            </w:r>
          </w:p>
        </w:tc>
        <w:tc>
          <w:tcPr>
            <w:tcW w:w="1843" w:type="dxa"/>
          </w:tcPr>
          <w:p w14:paraId="07B7F14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280EE01D" w14:textId="77777777" w:rsidTr="00D16556">
        <w:trPr>
          <w:trHeight w:val="55"/>
        </w:trPr>
        <w:tc>
          <w:tcPr>
            <w:tcW w:w="1227" w:type="dxa"/>
          </w:tcPr>
          <w:p w14:paraId="2F352CF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35" w:type="dxa"/>
          </w:tcPr>
          <w:p w14:paraId="260A593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Honghong</w:t>
            </w:r>
            <w:proofErr w:type="spellEnd"/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(2023)</w:t>
            </w:r>
          </w:p>
        </w:tc>
        <w:tc>
          <w:tcPr>
            <w:tcW w:w="6945" w:type="dxa"/>
          </w:tcPr>
          <w:p w14:paraId="760D853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 enhanced BIM to shape full life cycle digital transformation for bridge engineering</w:t>
            </w:r>
          </w:p>
        </w:tc>
        <w:tc>
          <w:tcPr>
            <w:tcW w:w="1843" w:type="dxa"/>
          </w:tcPr>
          <w:p w14:paraId="7FBD9BC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5535F4EF" w14:textId="77777777" w:rsidTr="00D16556">
        <w:trPr>
          <w:trHeight w:val="55"/>
        </w:trPr>
        <w:tc>
          <w:tcPr>
            <w:tcW w:w="1227" w:type="dxa"/>
          </w:tcPr>
          <w:p w14:paraId="5DB88DE1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35" w:type="dxa"/>
          </w:tcPr>
          <w:p w14:paraId="0C27C64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Wang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(2022b)</w:t>
            </w:r>
          </w:p>
        </w:tc>
        <w:tc>
          <w:tcPr>
            <w:tcW w:w="6945" w:type="dxa"/>
          </w:tcPr>
          <w:p w14:paraId="6CEF88C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Deep learning for assessment of environmental satisfaction using BIM big data in energy efficient building digital twins</w:t>
            </w:r>
          </w:p>
        </w:tc>
        <w:tc>
          <w:tcPr>
            <w:tcW w:w="1843" w:type="dxa"/>
          </w:tcPr>
          <w:p w14:paraId="3C604B4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12C2E11B" w14:textId="77777777" w:rsidTr="00D16556">
        <w:trPr>
          <w:trHeight w:val="55"/>
        </w:trPr>
        <w:tc>
          <w:tcPr>
            <w:tcW w:w="1227" w:type="dxa"/>
          </w:tcPr>
          <w:p w14:paraId="1202497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35" w:type="dxa"/>
          </w:tcPr>
          <w:p w14:paraId="7CCA4A5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Lv</w:t>
            </w:r>
            <w:proofErr w:type="spellEnd"/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  <w:tc>
          <w:tcPr>
            <w:tcW w:w="6945" w:type="dxa"/>
          </w:tcPr>
          <w:p w14:paraId="779347E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SmartCity</w:t>
            </w:r>
            <w:proofErr w:type="spellEnd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 xml:space="preserve"> Construction and </w:t>
            </w:r>
            <w:proofErr w:type="spellStart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Managementby</w:t>
            </w:r>
            <w:proofErr w:type="spellEnd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 xml:space="preserve"> Digital Twins and BIM Big </w:t>
            </w:r>
            <w:proofErr w:type="spellStart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Datain</w:t>
            </w:r>
            <w:proofErr w:type="spellEnd"/>
            <w:r w:rsidRPr="006D58DF">
              <w:rPr>
                <w:rFonts w:ascii="Times New Roman" w:hAnsi="Times New Roman" w:cs="Times New Roman"/>
                <w:sz w:val="24"/>
                <w:szCs w:val="24"/>
              </w:rPr>
              <w:t xml:space="preserve"> COVID-19 Scenario</w:t>
            </w:r>
          </w:p>
        </w:tc>
        <w:tc>
          <w:tcPr>
            <w:tcW w:w="1843" w:type="dxa"/>
          </w:tcPr>
          <w:p w14:paraId="6839F6E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Quantitative model</w:t>
            </w:r>
          </w:p>
        </w:tc>
      </w:tr>
      <w:tr w:rsidR="00D458CD" w:rsidRPr="00B44E3F" w14:paraId="30E9D3CA" w14:textId="77777777" w:rsidTr="00D16556">
        <w:trPr>
          <w:trHeight w:val="55"/>
        </w:trPr>
        <w:tc>
          <w:tcPr>
            <w:tcW w:w="1227" w:type="dxa"/>
          </w:tcPr>
          <w:p w14:paraId="594277B6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35" w:type="dxa"/>
          </w:tcPr>
          <w:p w14:paraId="65F7761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Sun and Liu (2022)</w:t>
            </w:r>
          </w:p>
        </w:tc>
        <w:tc>
          <w:tcPr>
            <w:tcW w:w="6945" w:type="dxa"/>
          </w:tcPr>
          <w:p w14:paraId="6179CBD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Research on Intelligent Dispatching System Management Platform for Construction Projects Based on Digital Twin and BIM Technology</w:t>
            </w:r>
          </w:p>
        </w:tc>
        <w:tc>
          <w:tcPr>
            <w:tcW w:w="1843" w:type="dxa"/>
          </w:tcPr>
          <w:p w14:paraId="188E94A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 xml:space="preserve">Case study </w:t>
            </w:r>
          </w:p>
        </w:tc>
      </w:tr>
      <w:tr w:rsidR="00D458CD" w:rsidRPr="00B44E3F" w14:paraId="00E3A353" w14:textId="77777777" w:rsidTr="00D16556">
        <w:trPr>
          <w:trHeight w:val="55"/>
        </w:trPr>
        <w:tc>
          <w:tcPr>
            <w:tcW w:w="1227" w:type="dxa"/>
          </w:tcPr>
          <w:p w14:paraId="156EAF4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35" w:type="dxa"/>
          </w:tcPr>
          <w:p w14:paraId="5247B1F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Zhang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  <w:tc>
          <w:tcPr>
            <w:tcW w:w="6945" w:type="dxa"/>
          </w:tcPr>
          <w:p w14:paraId="2382B216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Artiﬁcial Intelligence-Enabled Sensing Technologies in the 5G/Internet of Things Era: From Virtual Reality/Augmented Reality to the Digital Twin</w:t>
            </w:r>
          </w:p>
        </w:tc>
        <w:tc>
          <w:tcPr>
            <w:tcW w:w="1843" w:type="dxa"/>
          </w:tcPr>
          <w:p w14:paraId="67F6C4A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5674D64D" w14:textId="77777777" w:rsidTr="00D16556">
        <w:trPr>
          <w:trHeight w:val="55"/>
        </w:trPr>
        <w:tc>
          <w:tcPr>
            <w:tcW w:w="1227" w:type="dxa"/>
          </w:tcPr>
          <w:p w14:paraId="37FD5A6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35" w:type="dxa"/>
          </w:tcPr>
          <w:p w14:paraId="0D82048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Yang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(2022a)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6945" w:type="dxa"/>
          </w:tcPr>
          <w:p w14:paraId="4FF56013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A Novel Embedding Model Based on a Transition System for Building Industry-Collaborative Digital Twin</w:t>
            </w:r>
          </w:p>
        </w:tc>
        <w:tc>
          <w:tcPr>
            <w:tcW w:w="1843" w:type="dxa"/>
          </w:tcPr>
          <w:p w14:paraId="1373A45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Laboratory experiment</w:t>
            </w:r>
          </w:p>
        </w:tc>
      </w:tr>
      <w:tr w:rsidR="00D458CD" w:rsidRPr="00B44E3F" w14:paraId="1A19211A" w14:textId="77777777" w:rsidTr="00D16556">
        <w:trPr>
          <w:trHeight w:val="55"/>
        </w:trPr>
        <w:tc>
          <w:tcPr>
            <w:tcW w:w="1227" w:type="dxa"/>
          </w:tcPr>
          <w:p w14:paraId="5B4E3E5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35" w:type="dxa"/>
          </w:tcPr>
          <w:p w14:paraId="63BB28F6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Popescu et al. (2022)</w:t>
            </w:r>
          </w:p>
        </w:tc>
        <w:tc>
          <w:tcPr>
            <w:tcW w:w="6945" w:type="dxa"/>
          </w:tcPr>
          <w:p w14:paraId="1E1F418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Building Better Digital Twins for Production Systems by Incorporating Environmental Related Functions—Literature Analysis and Determining Alternatives</w:t>
            </w:r>
          </w:p>
        </w:tc>
        <w:tc>
          <w:tcPr>
            <w:tcW w:w="1843" w:type="dxa"/>
          </w:tcPr>
          <w:p w14:paraId="3021C1E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Qualitative model</w:t>
            </w:r>
          </w:p>
        </w:tc>
      </w:tr>
      <w:tr w:rsidR="00D458CD" w:rsidRPr="00B44E3F" w14:paraId="2567A85F" w14:textId="77777777" w:rsidTr="00D16556">
        <w:trPr>
          <w:trHeight w:val="55"/>
        </w:trPr>
        <w:tc>
          <w:tcPr>
            <w:tcW w:w="1227" w:type="dxa"/>
          </w:tcPr>
          <w:p w14:paraId="511795E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35" w:type="dxa"/>
          </w:tcPr>
          <w:p w14:paraId="10DF506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Zhao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945" w:type="dxa"/>
          </w:tcPr>
          <w:p w14:paraId="621C7F2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Digital-Twin-Based Evaluation of Nearly Zero-Energy Building for Existing Buildings Based on Scan-to-BIM</w:t>
            </w:r>
          </w:p>
        </w:tc>
        <w:tc>
          <w:tcPr>
            <w:tcW w:w="1843" w:type="dxa"/>
          </w:tcPr>
          <w:p w14:paraId="7A478935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3C6B8048" w14:textId="77777777" w:rsidTr="00D16556">
        <w:trPr>
          <w:trHeight w:val="55"/>
        </w:trPr>
        <w:tc>
          <w:tcPr>
            <w:tcW w:w="1227" w:type="dxa"/>
          </w:tcPr>
          <w:p w14:paraId="14B31091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35" w:type="dxa"/>
          </w:tcPr>
          <w:p w14:paraId="348F4C2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Daniotti</w:t>
            </w:r>
            <w:proofErr w:type="spellEnd"/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  <w:tc>
          <w:tcPr>
            <w:tcW w:w="6945" w:type="dxa"/>
          </w:tcPr>
          <w:p w14:paraId="7869B7A7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The Development of a BIM-Based Interoperable Toolkit for Efﬁcient Renovation in Buildings: From BIM to Digital Twin</w:t>
            </w:r>
          </w:p>
        </w:tc>
        <w:tc>
          <w:tcPr>
            <w:tcW w:w="1843" w:type="dxa"/>
          </w:tcPr>
          <w:p w14:paraId="0AB77E0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 xml:space="preserve">Case study </w:t>
            </w:r>
          </w:p>
        </w:tc>
      </w:tr>
      <w:tr w:rsidR="00D458CD" w:rsidRPr="00B44E3F" w14:paraId="7C6F1797" w14:textId="77777777" w:rsidTr="00D16556">
        <w:trPr>
          <w:trHeight w:val="55"/>
        </w:trPr>
        <w:tc>
          <w:tcPr>
            <w:tcW w:w="1227" w:type="dxa"/>
          </w:tcPr>
          <w:p w14:paraId="03250F8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35" w:type="dxa"/>
          </w:tcPr>
          <w:p w14:paraId="3FD2029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Bariah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  <w:tc>
          <w:tcPr>
            <w:tcW w:w="6945" w:type="dxa"/>
          </w:tcPr>
          <w:p w14:paraId="76BB26F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Twin-Empowered Smart Cities: A New Frontier of Wireless Networks</w:t>
            </w:r>
          </w:p>
        </w:tc>
        <w:tc>
          <w:tcPr>
            <w:tcW w:w="1843" w:type="dxa"/>
          </w:tcPr>
          <w:p w14:paraId="04D1B73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0AB7D80A" w14:textId="77777777" w:rsidTr="00D16556">
        <w:trPr>
          <w:trHeight w:val="55"/>
        </w:trPr>
        <w:tc>
          <w:tcPr>
            <w:tcW w:w="1227" w:type="dxa"/>
          </w:tcPr>
          <w:p w14:paraId="4CE8EECC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35" w:type="dxa"/>
          </w:tcPr>
          <w:p w14:paraId="1F1DD42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Wang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(2022c)</w:t>
            </w:r>
          </w:p>
        </w:tc>
        <w:tc>
          <w:tcPr>
            <w:tcW w:w="6945" w:type="dxa"/>
          </w:tcPr>
          <w:p w14:paraId="566110B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Twin-Enabled Real-Time Synchronization for Planning, Scheduling, and Execution in Precast On-Site Assembly</w:t>
            </w:r>
          </w:p>
        </w:tc>
        <w:tc>
          <w:tcPr>
            <w:tcW w:w="1843" w:type="dxa"/>
          </w:tcPr>
          <w:p w14:paraId="64CC3FC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Mixed research</w:t>
            </w:r>
          </w:p>
        </w:tc>
      </w:tr>
      <w:tr w:rsidR="00D458CD" w:rsidRPr="00B44E3F" w14:paraId="2E30BB73" w14:textId="77777777" w:rsidTr="00D16556">
        <w:trPr>
          <w:trHeight w:val="55"/>
        </w:trPr>
        <w:tc>
          <w:tcPr>
            <w:tcW w:w="1227" w:type="dxa"/>
          </w:tcPr>
          <w:p w14:paraId="49E7BF3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35" w:type="dxa"/>
          </w:tcPr>
          <w:p w14:paraId="5A9E802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Madubuike</w:t>
            </w:r>
            <w:proofErr w:type="spellEnd"/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Chimay</w:t>
            </w:r>
            <w:proofErr w:type="spellEnd"/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(2023)</w:t>
            </w:r>
          </w:p>
        </w:tc>
        <w:tc>
          <w:tcPr>
            <w:tcW w:w="6945" w:type="dxa"/>
          </w:tcPr>
          <w:p w14:paraId="0DA86C8F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Twin–Based Health Care Facilities Management</w:t>
            </w:r>
          </w:p>
        </w:tc>
        <w:tc>
          <w:tcPr>
            <w:tcW w:w="1843" w:type="dxa"/>
          </w:tcPr>
          <w:p w14:paraId="1159697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472390C2" w14:textId="77777777" w:rsidTr="00D16556">
        <w:trPr>
          <w:trHeight w:val="55"/>
        </w:trPr>
        <w:tc>
          <w:tcPr>
            <w:tcW w:w="1227" w:type="dxa"/>
          </w:tcPr>
          <w:p w14:paraId="1E93F8DB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35" w:type="dxa"/>
          </w:tcPr>
          <w:p w14:paraId="2DBEA76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Yang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(2022b)</w:t>
            </w:r>
          </w:p>
        </w:tc>
        <w:tc>
          <w:tcPr>
            <w:tcW w:w="6945" w:type="dxa"/>
          </w:tcPr>
          <w:p w14:paraId="0627E219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Forecasting and Monitoring Smart Buildings with the Internet of Things, Digital Twins and Blockchain</w:t>
            </w:r>
          </w:p>
        </w:tc>
        <w:tc>
          <w:tcPr>
            <w:tcW w:w="1843" w:type="dxa"/>
          </w:tcPr>
          <w:p w14:paraId="431992D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589FFF2F" w14:textId="77777777" w:rsidTr="00D16556">
        <w:trPr>
          <w:trHeight w:val="55"/>
        </w:trPr>
        <w:tc>
          <w:tcPr>
            <w:tcW w:w="1227" w:type="dxa"/>
          </w:tcPr>
          <w:p w14:paraId="3A753AF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35" w:type="dxa"/>
          </w:tcPr>
          <w:p w14:paraId="3E64036D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choi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  <w:tc>
          <w:tcPr>
            <w:tcW w:w="6945" w:type="dxa"/>
          </w:tcPr>
          <w:p w14:paraId="1DE44371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Digital Twin-Based Integrated Monitoring System: Korean Application Cases</w:t>
            </w:r>
          </w:p>
        </w:tc>
        <w:tc>
          <w:tcPr>
            <w:tcW w:w="1843" w:type="dxa"/>
          </w:tcPr>
          <w:p w14:paraId="58FC0D8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2CF37FAC" w14:textId="77777777" w:rsidTr="00D16556">
        <w:trPr>
          <w:trHeight w:val="55"/>
        </w:trPr>
        <w:tc>
          <w:tcPr>
            <w:tcW w:w="1227" w:type="dxa"/>
          </w:tcPr>
          <w:p w14:paraId="0D0D93AE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35" w:type="dxa"/>
          </w:tcPr>
          <w:p w14:paraId="5CE7396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Corrado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  <w:tc>
          <w:tcPr>
            <w:tcW w:w="6945" w:type="dxa"/>
          </w:tcPr>
          <w:p w14:paraId="2D90F670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Combining Green Metrics and Digital Twins for Sustainability Planning and Governance of Smart Buildings and Cities</w:t>
            </w:r>
          </w:p>
        </w:tc>
        <w:tc>
          <w:tcPr>
            <w:tcW w:w="1843" w:type="dxa"/>
          </w:tcPr>
          <w:p w14:paraId="2D4AE302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D458CD" w:rsidRPr="00B44E3F" w14:paraId="74C71412" w14:textId="77777777" w:rsidTr="00D16556">
        <w:trPr>
          <w:trHeight w:val="55"/>
        </w:trPr>
        <w:tc>
          <w:tcPr>
            <w:tcW w:w="1227" w:type="dxa"/>
          </w:tcPr>
          <w:p w14:paraId="1475A8F4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35" w:type="dxa"/>
          </w:tcPr>
          <w:p w14:paraId="00DF465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Allam </w:t>
            </w:r>
            <w:r w:rsidRPr="00B44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 al.</w:t>
            </w:r>
            <w:r w:rsidRPr="00B44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  <w:tc>
          <w:tcPr>
            <w:tcW w:w="6945" w:type="dxa"/>
          </w:tcPr>
          <w:p w14:paraId="109A9688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Unpacking the ‘15-Minute City’ via 6G, IoT, and Digital Twins: Towards a New Narrative for Increasing Urban Efﬁciency, Resilience, and Sustainability</w:t>
            </w:r>
          </w:p>
        </w:tc>
        <w:tc>
          <w:tcPr>
            <w:tcW w:w="1843" w:type="dxa"/>
          </w:tcPr>
          <w:p w14:paraId="158D9CDA" w14:textId="77777777" w:rsidR="00D458CD" w:rsidRPr="00B44E3F" w:rsidRDefault="00D458CD" w:rsidP="00D16556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</w:rPr>
              <w:t>Qualitative model</w:t>
            </w:r>
          </w:p>
        </w:tc>
      </w:tr>
    </w:tbl>
    <w:p w14:paraId="39AE584C" w14:textId="77777777" w:rsidR="00B44E3F" w:rsidRDefault="00B44E3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3367BC" w14:textId="77777777" w:rsidR="00B44E3F" w:rsidRPr="00B44E3F" w:rsidRDefault="00B44E3F" w:rsidP="00B44E3F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4E3F" w:rsidRPr="00B44E3F" w:rsidSect="0033570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3753" w14:textId="77777777" w:rsidR="00585D82" w:rsidRDefault="00585D82" w:rsidP="00CD20FF">
      <w:pPr>
        <w:spacing w:after="0" w:line="240" w:lineRule="auto"/>
      </w:pPr>
      <w:r>
        <w:separator/>
      </w:r>
    </w:p>
  </w:endnote>
  <w:endnote w:type="continuationSeparator" w:id="0">
    <w:p w14:paraId="302C21CA" w14:textId="77777777" w:rsidR="00585D82" w:rsidRDefault="00585D82" w:rsidP="00CD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45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CFB72" w14:textId="58B8FCB6" w:rsidR="00A66F2E" w:rsidRDefault="00A66F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1F27C" w14:textId="77777777" w:rsidR="00A66F2E" w:rsidRDefault="00A66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2735" w14:textId="77777777" w:rsidR="00585D82" w:rsidRDefault="00585D82" w:rsidP="00CD20FF">
      <w:pPr>
        <w:spacing w:after="0" w:line="240" w:lineRule="auto"/>
      </w:pPr>
      <w:r>
        <w:separator/>
      </w:r>
    </w:p>
  </w:footnote>
  <w:footnote w:type="continuationSeparator" w:id="0">
    <w:p w14:paraId="0621E760" w14:textId="77777777" w:rsidR="00585D82" w:rsidRDefault="00585D82" w:rsidP="00CD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2C3"/>
    <w:multiLevelType w:val="hybridMultilevel"/>
    <w:tmpl w:val="AB88EE22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D36F1"/>
    <w:multiLevelType w:val="hybridMultilevel"/>
    <w:tmpl w:val="CF70B350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B305F"/>
    <w:multiLevelType w:val="hybridMultilevel"/>
    <w:tmpl w:val="C764E878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0026607">
    <w:abstractNumId w:val="1"/>
  </w:num>
  <w:num w:numId="2" w16cid:durableId="1507817815">
    <w:abstractNumId w:val="2"/>
  </w:num>
  <w:num w:numId="3" w16cid:durableId="182943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sDA1tzCysDCyNDFR0lEKTi0uzszPAykwMq4FALgky8stAAAA"/>
  </w:docVars>
  <w:rsids>
    <w:rsidRoot w:val="00AF750F"/>
    <w:rsid w:val="0000776A"/>
    <w:rsid w:val="0005017E"/>
    <w:rsid w:val="000503B4"/>
    <w:rsid w:val="00053E8D"/>
    <w:rsid w:val="0008637C"/>
    <w:rsid w:val="000A441D"/>
    <w:rsid w:val="000C3C32"/>
    <w:rsid w:val="000D14D3"/>
    <w:rsid w:val="00130C04"/>
    <w:rsid w:val="00150B04"/>
    <w:rsid w:val="001542F8"/>
    <w:rsid w:val="001860DC"/>
    <w:rsid w:val="001A25C6"/>
    <w:rsid w:val="001A508B"/>
    <w:rsid w:val="001A7508"/>
    <w:rsid w:val="001A7905"/>
    <w:rsid w:val="001C6F1F"/>
    <w:rsid w:val="001D3B51"/>
    <w:rsid w:val="00207B01"/>
    <w:rsid w:val="00227F40"/>
    <w:rsid w:val="0024002F"/>
    <w:rsid w:val="00242DE0"/>
    <w:rsid w:val="00245718"/>
    <w:rsid w:val="002471C5"/>
    <w:rsid w:val="002504FC"/>
    <w:rsid w:val="00294A64"/>
    <w:rsid w:val="002A6685"/>
    <w:rsid w:val="002F3A41"/>
    <w:rsid w:val="00335707"/>
    <w:rsid w:val="003568DB"/>
    <w:rsid w:val="00363878"/>
    <w:rsid w:val="003C36C5"/>
    <w:rsid w:val="003E1D47"/>
    <w:rsid w:val="003E1FA7"/>
    <w:rsid w:val="00422968"/>
    <w:rsid w:val="00430B35"/>
    <w:rsid w:val="004335E7"/>
    <w:rsid w:val="00440326"/>
    <w:rsid w:val="004528EE"/>
    <w:rsid w:val="0046380E"/>
    <w:rsid w:val="004C16F4"/>
    <w:rsid w:val="004D17D4"/>
    <w:rsid w:val="004E1C9B"/>
    <w:rsid w:val="004E31EF"/>
    <w:rsid w:val="004F79C8"/>
    <w:rsid w:val="00570338"/>
    <w:rsid w:val="00585D82"/>
    <w:rsid w:val="005D280D"/>
    <w:rsid w:val="006313F8"/>
    <w:rsid w:val="00642602"/>
    <w:rsid w:val="00675393"/>
    <w:rsid w:val="006769F5"/>
    <w:rsid w:val="00680613"/>
    <w:rsid w:val="006A0243"/>
    <w:rsid w:val="006A3A54"/>
    <w:rsid w:val="006A6E75"/>
    <w:rsid w:val="006C1660"/>
    <w:rsid w:val="006C1981"/>
    <w:rsid w:val="006D235C"/>
    <w:rsid w:val="006D58DF"/>
    <w:rsid w:val="006F0C82"/>
    <w:rsid w:val="006F60BB"/>
    <w:rsid w:val="00703EC6"/>
    <w:rsid w:val="00711E7B"/>
    <w:rsid w:val="00741D64"/>
    <w:rsid w:val="007957D3"/>
    <w:rsid w:val="007B477D"/>
    <w:rsid w:val="007B74EB"/>
    <w:rsid w:val="007C6B9E"/>
    <w:rsid w:val="008511BC"/>
    <w:rsid w:val="008569F1"/>
    <w:rsid w:val="008571BF"/>
    <w:rsid w:val="00867BD7"/>
    <w:rsid w:val="00894ACB"/>
    <w:rsid w:val="00895A3F"/>
    <w:rsid w:val="008C2D82"/>
    <w:rsid w:val="008C7BEA"/>
    <w:rsid w:val="008D322B"/>
    <w:rsid w:val="008E3410"/>
    <w:rsid w:val="008E3930"/>
    <w:rsid w:val="009347FF"/>
    <w:rsid w:val="009378CA"/>
    <w:rsid w:val="00951CAE"/>
    <w:rsid w:val="00960914"/>
    <w:rsid w:val="009811D7"/>
    <w:rsid w:val="00991D1F"/>
    <w:rsid w:val="00992583"/>
    <w:rsid w:val="009F4D4B"/>
    <w:rsid w:val="00A00555"/>
    <w:rsid w:val="00A259B4"/>
    <w:rsid w:val="00A2714F"/>
    <w:rsid w:val="00A609B2"/>
    <w:rsid w:val="00A66F2E"/>
    <w:rsid w:val="00A73CF1"/>
    <w:rsid w:val="00A83DEF"/>
    <w:rsid w:val="00A87BAF"/>
    <w:rsid w:val="00AB3A1F"/>
    <w:rsid w:val="00AB7BA1"/>
    <w:rsid w:val="00AC64B8"/>
    <w:rsid w:val="00AD05B5"/>
    <w:rsid w:val="00AE6586"/>
    <w:rsid w:val="00AF1271"/>
    <w:rsid w:val="00AF750F"/>
    <w:rsid w:val="00AF78FF"/>
    <w:rsid w:val="00B44E3F"/>
    <w:rsid w:val="00B621DD"/>
    <w:rsid w:val="00B67E13"/>
    <w:rsid w:val="00B77B49"/>
    <w:rsid w:val="00BA360D"/>
    <w:rsid w:val="00BB22E6"/>
    <w:rsid w:val="00BD44F2"/>
    <w:rsid w:val="00C0716A"/>
    <w:rsid w:val="00C425D0"/>
    <w:rsid w:val="00C62F8E"/>
    <w:rsid w:val="00C947F4"/>
    <w:rsid w:val="00CA2D12"/>
    <w:rsid w:val="00CD20FF"/>
    <w:rsid w:val="00CD515B"/>
    <w:rsid w:val="00CE7E0A"/>
    <w:rsid w:val="00D15289"/>
    <w:rsid w:val="00D44645"/>
    <w:rsid w:val="00D458CD"/>
    <w:rsid w:val="00D84ECD"/>
    <w:rsid w:val="00DC0C7B"/>
    <w:rsid w:val="00DF77E8"/>
    <w:rsid w:val="00E215B2"/>
    <w:rsid w:val="00E36A41"/>
    <w:rsid w:val="00E57E22"/>
    <w:rsid w:val="00E65039"/>
    <w:rsid w:val="00E65BFD"/>
    <w:rsid w:val="00E728E0"/>
    <w:rsid w:val="00EC728C"/>
    <w:rsid w:val="00ED505E"/>
    <w:rsid w:val="00F11069"/>
    <w:rsid w:val="00F36C72"/>
    <w:rsid w:val="00F4125D"/>
    <w:rsid w:val="00F42D2F"/>
    <w:rsid w:val="00F4482B"/>
    <w:rsid w:val="00F67DDB"/>
    <w:rsid w:val="00FA12C5"/>
    <w:rsid w:val="00FA6999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07C0CF"/>
  <w14:defaultImageDpi w14:val="32767"/>
  <w15:chartTrackingRefBased/>
  <w15:docId w15:val="{D37F714F-9EC3-4A8D-AC21-AFDABA3E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0F"/>
    <w:pPr>
      <w:spacing w:after="0" w:line="240" w:lineRule="auto"/>
    </w:pPr>
    <w:rPr>
      <w:rFonts w:eastAsiaTheme="minorEastAsia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F"/>
    <w:rPr>
      <w:lang w:val="en-GB"/>
    </w:rPr>
  </w:style>
  <w:style w:type="paragraph" w:styleId="ListParagraph">
    <w:name w:val="List Paragraph"/>
    <w:basedOn w:val="Normal"/>
    <w:uiPriority w:val="34"/>
    <w:qFormat/>
    <w:rsid w:val="00D15289"/>
    <w:pPr>
      <w:ind w:left="720"/>
      <w:contextualSpacing/>
    </w:pPr>
    <w:rPr>
      <w:rFonts w:eastAsiaTheme="minorEastAsia"/>
      <w:lang w:eastAsia="zh-CN"/>
    </w:rPr>
  </w:style>
  <w:style w:type="character" w:styleId="SubtleEmphasis">
    <w:name w:val="Subtle Emphasis"/>
    <w:basedOn w:val="DefaultParagraphFont"/>
    <w:uiPriority w:val="19"/>
    <w:qFormat/>
    <w:rsid w:val="00B44E3F"/>
    <w:rPr>
      <w:rFonts w:ascii="Times New Roman" w:hAnsi="Times New Roman"/>
      <w:i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Ato Ghansah</dc:creator>
  <cp:keywords/>
  <dc:description/>
  <cp:lastModifiedBy>Frank Ghansah</cp:lastModifiedBy>
  <cp:revision>72</cp:revision>
  <dcterms:created xsi:type="dcterms:W3CDTF">2022-03-04T13:18:00Z</dcterms:created>
  <dcterms:modified xsi:type="dcterms:W3CDTF">2023-11-28T15:31:00Z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81e2afeb7ad7ecddb231c612afa0e50c055c212a639f98ab2fc7ae9f10936975</vt:lpwstr>
  </property>
</Properties>
</file>