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936" w:rsidRDefault="003C25C6" w:rsidP="0082617E">
      <w:pPr>
        <w:jc w:val="center"/>
        <w:rPr>
          <w:b/>
          <w:bCs/>
          <w:sz w:val="32"/>
        </w:rPr>
      </w:pPr>
      <w:bookmarkStart w:id="0" w:name="_Toc124259480"/>
      <w:r>
        <w:rPr>
          <w:b/>
          <w:bCs/>
          <w:noProof/>
          <w:sz w:val="32"/>
          <w:lang w:eastAsia="en-GB"/>
        </w:rPr>
        <w:drawing>
          <wp:inline distT="0" distB="0" distL="0" distR="0">
            <wp:extent cx="2295525" cy="929729"/>
            <wp:effectExtent l="0" t="0" r="0" b="3810"/>
            <wp:docPr id="1" name="Picture 1" descr="INCE_EUROPE_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E_EUROPE_logo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6913" cy="934341"/>
                    </a:xfrm>
                    <a:prstGeom prst="rect">
                      <a:avLst/>
                    </a:prstGeom>
                    <a:noFill/>
                    <a:ln>
                      <a:noFill/>
                    </a:ln>
                  </pic:spPr>
                </pic:pic>
              </a:graphicData>
            </a:graphic>
          </wp:inline>
        </w:drawing>
      </w:r>
    </w:p>
    <w:p w:rsidR="0082617E" w:rsidRDefault="00746D8B" w:rsidP="0082617E">
      <w:pPr>
        <w:jc w:val="center"/>
        <w:rPr>
          <w:b/>
          <w:bCs/>
          <w:sz w:val="32"/>
        </w:rPr>
      </w:pPr>
      <w:r>
        <w:rPr>
          <w:b/>
          <w:bCs/>
          <w:noProof/>
          <w:sz w:val="32"/>
          <w:lang w:eastAsia="en-GB"/>
        </w:rPr>
        <w:drawing>
          <wp:inline distT="0" distB="0" distL="0" distR="0">
            <wp:extent cx="2181225" cy="1090613"/>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idB2017-RVB.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0195" cy="1100098"/>
                    </a:xfrm>
                    <a:prstGeom prst="rect">
                      <a:avLst/>
                    </a:prstGeom>
                  </pic:spPr>
                </pic:pic>
              </a:graphicData>
            </a:graphic>
          </wp:inline>
        </w:drawing>
      </w:r>
    </w:p>
    <w:p w:rsidR="0082617E" w:rsidRDefault="0082617E" w:rsidP="0082617E">
      <w:pPr>
        <w:jc w:val="center"/>
        <w:rPr>
          <w:b/>
          <w:bCs/>
          <w:sz w:val="32"/>
        </w:rPr>
      </w:pPr>
    </w:p>
    <w:p w:rsidR="00403B6F" w:rsidRDefault="00403B6F" w:rsidP="0082617E">
      <w:pPr>
        <w:jc w:val="center"/>
        <w:rPr>
          <w:b/>
          <w:bCs/>
          <w:sz w:val="32"/>
        </w:rPr>
      </w:pPr>
      <w:r>
        <w:rPr>
          <w:b/>
          <w:bCs/>
          <w:sz w:val="32"/>
        </w:rPr>
        <w:t>QUIET DRONES</w:t>
      </w:r>
    </w:p>
    <w:p w:rsidR="00402C16" w:rsidRDefault="00402C16" w:rsidP="0082617E">
      <w:pPr>
        <w:jc w:val="center"/>
        <w:rPr>
          <w:b/>
          <w:bCs/>
          <w:sz w:val="32"/>
        </w:rPr>
      </w:pPr>
      <w:r>
        <w:rPr>
          <w:b/>
          <w:bCs/>
          <w:sz w:val="32"/>
        </w:rPr>
        <w:t xml:space="preserve">International </w:t>
      </w:r>
      <w:bookmarkEnd w:id="0"/>
      <w:r w:rsidR="00403B6F">
        <w:rPr>
          <w:b/>
          <w:bCs/>
          <w:sz w:val="32"/>
        </w:rPr>
        <w:t>Symposium</w:t>
      </w:r>
    </w:p>
    <w:p w:rsidR="00402C16" w:rsidRDefault="00402C16" w:rsidP="0082617E">
      <w:pPr>
        <w:jc w:val="center"/>
        <w:rPr>
          <w:b/>
          <w:bCs/>
          <w:sz w:val="32"/>
        </w:rPr>
      </w:pPr>
      <w:bookmarkStart w:id="1" w:name="_Toc124259481"/>
      <w:r>
        <w:rPr>
          <w:b/>
          <w:bCs/>
          <w:sz w:val="32"/>
        </w:rPr>
        <w:t>on</w:t>
      </w:r>
      <w:bookmarkEnd w:id="1"/>
    </w:p>
    <w:p w:rsidR="00402C16" w:rsidRDefault="00403B6F" w:rsidP="0082617E">
      <w:pPr>
        <w:jc w:val="center"/>
        <w:rPr>
          <w:b/>
          <w:bCs/>
          <w:sz w:val="32"/>
        </w:rPr>
      </w:pPr>
      <w:r>
        <w:rPr>
          <w:b/>
          <w:bCs/>
          <w:sz w:val="32"/>
        </w:rPr>
        <w:t>UAV/UAS Noise</w:t>
      </w:r>
    </w:p>
    <w:p w:rsidR="008471CD" w:rsidRPr="008471CD" w:rsidRDefault="00403B6F" w:rsidP="0082617E">
      <w:pPr>
        <w:jc w:val="center"/>
        <w:rPr>
          <w:b/>
          <w:bCs/>
          <w:sz w:val="32"/>
        </w:rPr>
      </w:pPr>
      <w:r>
        <w:rPr>
          <w:b/>
          <w:bCs/>
          <w:sz w:val="32"/>
        </w:rPr>
        <w:t>Paris</w:t>
      </w:r>
      <w:r w:rsidR="00360C22">
        <w:rPr>
          <w:b/>
          <w:bCs/>
          <w:sz w:val="32"/>
        </w:rPr>
        <w:t xml:space="preserve"> – </w:t>
      </w:r>
      <w:r>
        <w:rPr>
          <w:b/>
          <w:bCs/>
          <w:sz w:val="32"/>
        </w:rPr>
        <w:t>2</w:t>
      </w:r>
      <w:r w:rsidR="00746D8B">
        <w:rPr>
          <w:b/>
          <w:bCs/>
          <w:sz w:val="32"/>
        </w:rPr>
        <w:t>5</w:t>
      </w:r>
      <w:r w:rsidR="00360C22" w:rsidRPr="00360C22">
        <w:rPr>
          <w:b/>
          <w:bCs/>
          <w:sz w:val="32"/>
          <w:vertAlign w:val="superscript"/>
        </w:rPr>
        <w:t>th</w:t>
      </w:r>
      <w:r w:rsidR="00360C22">
        <w:rPr>
          <w:b/>
          <w:bCs/>
          <w:sz w:val="32"/>
        </w:rPr>
        <w:t xml:space="preserve"> to </w:t>
      </w:r>
      <w:r>
        <w:rPr>
          <w:b/>
          <w:bCs/>
          <w:sz w:val="32"/>
        </w:rPr>
        <w:t>2</w:t>
      </w:r>
      <w:r w:rsidR="00746D8B">
        <w:rPr>
          <w:b/>
          <w:bCs/>
          <w:sz w:val="32"/>
        </w:rPr>
        <w:t>7</w:t>
      </w:r>
      <w:r w:rsidR="00360C22" w:rsidRPr="00360C22">
        <w:rPr>
          <w:b/>
          <w:bCs/>
          <w:sz w:val="32"/>
          <w:vertAlign w:val="superscript"/>
        </w:rPr>
        <w:t>th</w:t>
      </w:r>
      <w:r>
        <w:rPr>
          <w:b/>
          <w:bCs/>
          <w:sz w:val="32"/>
        </w:rPr>
        <w:t>May</w:t>
      </w:r>
      <w:r w:rsidR="00360C22">
        <w:rPr>
          <w:b/>
          <w:bCs/>
          <w:sz w:val="32"/>
        </w:rPr>
        <w:t xml:space="preserve"> 20</w:t>
      </w:r>
      <w:r>
        <w:rPr>
          <w:b/>
          <w:bCs/>
          <w:sz w:val="32"/>
        </w:rPr>
        <w:t>20</w:t>
      </w:r>
    </w:p>
    <w:p w:rsidR="005C3C59" w:rsidRDefault="005C3C59" w:rsidP="0082617E">
      <w:pPr>
        <w:jc w:val="center"/>
        <w:rPr>
          <w:b/>
          <w:bCs/>
          <w:sz w:val="32"/>
          <w:lang w:eastAsia="ja-JP"/>
        </w:rPr>
      </w:pPr>
    </w:p>
    <w:p w:rsidR="00A81D8C" w:rsidRDefault="00A81D8C" w:rsidP="00A81D8C">
      <w:pPr>
        <w:pStyle w:val="PaperTitle"/>
      </w:pPr>
      <w:r>
        <w:t>The Sound of the Drone Uprising – Aeroacoustics of Drone Blades</w:t>
      </w:r>
      <w:bookmarkStart w:id="2" w:name="_Toc124248512"/>
      <w:bookmarkStart w:id="3" w:name="_Toc124249090"/>
      <w:bookmarkStart w:id="4" w:name="_Toc124249626"/>
      <w:bookmarkStart w:id="5" w:name="_Toc124259257"/>
      <w:bookmarkStart w:id="6" w:name="_Toc124259503"/>
      <w:bookmarkStart w:id="7" w:name="_Toc124259688"/>
      <w:bookmarkStart w:id="8" w:name="_Toc124259939"/>
      <w:bookmarkStart w:id="9" w:name="_Toc124585496"/>
      <w:bookmarkStart w:id="10" w:name="_Toc124734648"/>
    </w:p>
    <w:p w:rsidR="00747618" w:rsidRPr="00A81D8C" w:rsidRDefault="00A81D8C" w:rsidP="00A81D8C">
      <w:pPr>
        <w:pStyle w:val="PaperTitle"/>
        <w:rPr>
          <w:sz w:val="24"/>
          <w:szCs w:val="24"/>
        </w:rPr>
      </w:pPr>
      <w:r w:rsidRPr="00A81D8C">
        <w:rPr>
          <w:sz w:val="24"/>
          <w:szCs w:val="24"/>
        </w:rPr>
        <w:t xml:space="preserve">Josephine Nixon, London South Bank University, </w:t>
      </w:r>
      <w:bookmarkEnd w:id="2"/>
      <w:bookmarkEnd w:id="3"/>
      <w:bookmarkEnd w:id="4"/>
      <w:bookmarkEnd w:id="5"/>
      <w:bookmarkEnd w:id="6"/>
      <w:bookmarkEnd w:id="7"/>
      <w:bookmarkEnd w:id="8"/>
      <w:bookmarkEnd w:id="9"/>
      <w:bookmarkEnd w:id="10"/>
      <w:r w:rsidR="00E44B90" w:rsidRPr="00A81D8C">
        <w:rPr>
          <w:sz w:val="24"/>
          <w:szCs w:val="24"/>
        </w:rPr>
        <w:fldChar w:fldCharType="begin"/>
      </w:r>
      <w:r w:rsidR="00A84202" w:rsidRPr="00A81D8C">
        <w:rPr>
          <w:sz w:val="24"/>
          <w:szCs w:val="24"/>
        </w:rPr>
        <w:instrText xml:space="preserve"> HYPERLINK "mailto:Author1@Organisation.com" </w:instrText>
      </w:r>
      <w:r w:rsidR="00E44B90" w:rsidRPr="00A81D8C">
        <w:rPr>
          <w:sz w:val="24"/>
          <w:szCs w:val="24"/>
        </w:rPr>
        <w:fldChar w:fldCharType="separate"/>
      </w:r>
      <w:r w:rsidR="00A84202" w:rsidRPr="00A81D8C">
        <w:rPr>
          <w:rStyle w:val="Hyperlink"/>
          <w:color w:val="auto"/>
          <w:sz w:val="24"/>
          <w:szCs w:val="24"/>
          <w:u w:val="none"/>
        </w:rPr>
        <w:t>Author1@Organisation.com</w:t>
      </w:r>
      <w:r w:rsidR="00E44B90" w:rsidRPr="00A81D8C">
        <w:rPr>
          <w:sz w:val="24"/>
          <w:szCs w:val="24"/>
        </w:rPr>
        <w:fldChar w:fldCharType="end"/>
      </w:r>
    </w:p>
    <w:p w:rsidR="00747618" w:rsidRPr="00EE1A2D" w:rsidRDefault="00A81D8C" w:rsidP="00E14DF3">
      <w:pPr>
        <w:pStyle w:val="Authors"/>
      </w:pPr>
      <w:r>
        <w:t>Stephen Dance, London South Bank University, dances@lsbu.ac.uk</w:t>
      </w:r>
    </w:p>
    <w:p w:rsidR="00747618" w:rsidRDefault="00747618" w:rsidP="00E14DF3">
      <w:pPr>
        <w:pStyle w:val="Summary"/>
      </w:pPr>
      <w:bookmarkStart w:id="11" w:name="_Toc124249091"/>
      <w:bookmarkStart w:id="12" w:name="_Toc124249627"/>
      <w:bookmarkStart w:id="13" w:name="_Toc124259258"/>
      <w:bookmarkStart w:id="14" w:name="_Toc124259504"/>
      <w:bookmarkStart w:id="15" w:name="_Toc124259689"/>
      <w:bookmarkStart w:id="16" w:name="_Toc124259940"/>
      <w:bookmarkStart w:id="17" w:name="_Toc124585497"/>
      <w:bookmarkStart w:id="18" w:name="_Toc124734649"/>
      <w:bookmarkStart w:id="19" w:name="_Toc124248513"/>
      <w:r>
        <w:t>Summary</w:t>
      </w:r>
      <w:bookmarkEnd w:id="11"/>
      <w:bookmarkEnd w:id="12"/>
      <w:bookmarkEnd w:id="13"/>
      <w:bookmarkEnd w:id="14"/>
      <w:bookmarkEnd w:id="15"/>
      <w:bookmarkEnd w:id="16"/>
      <w:bookmarkEnd w:id="17"/>
      <w:bookmarkEnd w:id="18"/>
    </w:p>
    <w:bookmarkEnd w:id="19"/>
    <w:p w:rsidR="00747618" w:rsidRPr="00A81D8C" w:rsidRDefault="00A81D8C" w:rsidP="00A81D8C">
      <w:pPr>
        <w:autoSpaceDE w:val="0"/>
        <w:autoSpaceDN w:val="0"/>
        <w:adjustRightInd w:val="0"/>
      </w:pPr>
      <w:r>
        <w:t>This paper</w:t>
      </w:r>
      <w:r w:rsidRPr="00A81D8C">
        <w:t xml:space="preserve"> explores the relatively new phenomena of drones and thesurrounding aero-acoustic function of their blades. Drones have become increasingly accessible to the public ranging insize and price from £20 to £10000+. The need to further understand theaeroacoustics surrounding drones has thus increased. Existing research has tended to focus on health,safety and security,with a limited amount ofresearch in the last few years on the acoustics of drones. This paper explores changing the shape of the wing to reduce the sound emission from the drone in terms of both sound level and tonality</w:t>
      </w:r>
      <w:r>
        <w:t xml:space="preserve">. Four blade designs have </w:t>
      </w:r>
      <w:r w:rsidRPr="00A81D8C">
        <w:t>been tested on a Phantom IV drone to estimate total sound power. It was found that it is possible to significantly reduce sound emission whilst maintaining the drone’s ability to hover</w:t>
      </w:r>
      <w:r>
        <w:t>.</w:t>
      </w:r>
    </w:p>
    <w:p w:rsidR="00B54D9C" w:rsidRDefault="00747618" w:rsidP="00E14DF3">
      <w:pPr>
        <w:pStyle w:val="SectionHeading"/>
        <w:rPr>
          <w:sz w:val="24"/>
          <w:szCs w:val="24"/>
        </w:rPr>
      </w:pPr>
      <w:bookmarkStart w:id="20" w:name="_Toc124249092"/>
      <w:bookmarkStart w:id="21" w:name="_Toc124249628"/>
      <w:bookmarkStart w:id="22" w:name="_Toc124259259"/>
      <w:bookmarkStart w:id="23" w:name="_Toc124259506"/>
      <w:bookmarkStart w:id="24" w:name="_Toc124259690"/>
      <w:bookmarkStart w:id="25" w:name="_Toc124259941"/>
      <w:bookmarkStart w:id="26" w:name="_Toc124585498"/>
      <w:bookmarkStart w:id="27" w:name="_Toc124734650"/>
      <w:bookmarkStart w:id="28" w:name="_Toc124248514"/>
      <w:r>
        <w:t>Introduction</w:t>
      </w:r>
      <w:bookmarkEnd w:id="20"/>
      <w:bookmarkEnd w:id="21"/>
      <w:bookmarkEnd w:id="22"/>
      <w:bookmarkEnd w:id="23"/>
      <w:bookmarkEnd w:id="24"/>
      <w:bookmarkEnd w:id="25"/>
      <w:bookmarkEnd w:id="26"/>
      <w:bookmarkEnd w:id="27"/>
    </w:p>
    <w:p w:rsidR="00A81D8C" w:rsidRPr="00A81D8C" w:rsidRDefault="00A81D8C" w:rsidP="00A81D8C">
      <w:pPr>
        <w:autoSpaceDE w:val="0"/>
        <w:autoSpaceDN w:val="0"/>
        <w:adjustRightInd w:val="0"/>
      </w:pPr>
      <w:r w:rsidRPr="00A81D8C">
        <w:t xml:space="preserve">Drones have become increasingly accessible to the public ranging in size and price from £20 to £10000+ as such their use of rapidly multiplying and hence aero-acoustics needs to </w:t>
      </w:r>
      <w:r w:rsidR="00073F6F" w:rsidRPr="00A81D8C">
        <w:t xml:space="preserve">be </w:t>
      </w:r>
      <w:r w:rsidR="00073F6F">
        <w:t>investigated</w:t>
      </w:r>
      <w:r w:rsidRPr="00A81D8C">
        <w:t xml:space="preserve"> to understand if the noise produced can be lessened or made less annoying. Existing research has tended to focus on health, safety and security, (Finn </w:t>
      </w:r>
      <w:r w:rsidR="00073F6F">
        <w:rPr>
          <w:i/>
          <w:iCs/>
        </w:rPr>
        <w:t>et al</w:t>
      </w:r>
      <w:r w:rsidRPr="00A81D8C">
        <w:t xml:space="preserve">:2012, Clarke </w:t>
      </w:r>
      <w:r w:rsidR="00073F6F">
        <w:rPr>
          <w:i/>
          <w:iCs/>
        </w:rPr>
        <w:t>et al</w:t>
      </w:r>
      <w:r w:rsidRPr="00A81D8C">
        <w:t>:2014, BBC:2019) with a limited amount of research being undertaken in the last few years on the acoustics of drones (</w:t>
      </w:r>
      <w:proofErr w:type="spellStart"/>
      <w:r w:rsidRPr="00A81D8C">
        <w:t>Intaretep</w:t>
      </w:r>
      <w:proofErr w:type="spellEnd"/>
      <w:r w:rsidRPr="00A81D8C">
        <w:t xml:space="preserve">: 2016, Bown:2018, </w:t>
      </w:r>
      <w:proofErr w:type="spellStart"/>
      <w:r w:rsidRPr="00A81D8C">
        <w:t>Oeckel</w:t>
      </w:r>
      <w:r w:rsidRPr="00A81D8C">
        <w:rPr>
          <w:i/>
          <w:iCs/>
        </w:rPr>
        <w:t>et</w:t>
      </w:r>
      <w:proofErr w:type="spellEnd"/>
      <w:r w:rsidRPr="00A81D8C">
        <w:rPr>
          <w:i/>
          <w:iCs/>
        </w:rPr>
        <w:t xml:space="preserve"> al: </w:t>
      </w:r>
      <w:r w:rsidR="00073F6F">
        <w:t>2018</w:t>
      </w:r>
      <w:r w:rsidRPr="00A81D8C">
        <w:t>). This paper explores the aeroacoustics and characteristics of drone blades, along with how noise emission from the blades can be controlled or mitigated. The race is on for quiet, secure and safe drones to avert a rising noise climate.</w:t>
      </w:r>
    </w:p>
    <w:p w:rsidR="00385186" w:rsidRPr="00385186" w:rsidRDefault="00A81D8C" w:rsidP="00975CF7">
      <w:pPr>
        <w:pStyle w:val="SectionHeading"/>
      </w:pPr>
      <w:bookmarkStart w:id="29" w:name="_Toc124259509"/>
      <w:bookmarkStart w:id="30" w:name="_Toc124259692"/>
      <w:bookmarkStart w:id="31" w:name="_Toc124259943"/>
      <w:bookmarkStart w:id="32" w:name="_Toc124585500"/>
      <w:bookmarkStart w:id="33" w:name="_Toc124734652"/>
      <w:bookmarkStart w:id="34" w:name="_Toc124248516"/>
      <w:bookmarkEnd w:id="28"/>
      <w:r>
        <w:lastRenderedPageBreak/>
        <w:t>The Drone</w:t>
      </w:r>
    </w:p>
    <w:bookmarkEnd w:id="29"/>
    <w:bookmarkEnd w:id="30"/>
    <w:bookmarkEnd w:id="31"/>
    <w:bookmarkEnd w:id="32"/>
    <w:bookmarkEnd w:id="33"/>
    <w:p w:rsidR="00073F6F" w:rsidRPr="00073F6F" w:rsidRDefault="00073F6F" w:rsidP="00073F6F">
      <w:r w:rsidRPr="00073F6F">
        <w:t xml:space="preserve">The DJi Phantom IV drone was </w:t>
      </w:r>
      <w:r>
        <w:t>used in this study</w:t>
      </w:r>
      <w:r w:rsidRPr="00073F6F">
        <w:t xml:space="preserve">. </w:t>
      </w:r>
      <w:r w:rsidR="00795231">
        <w:t xml:space="preserve">Mainly used for </w:t>
      </w:r>
      <w:r w:rsidRPr="00073F6F">
        <w:t xml:space="preserve">recreation, it weighs 1380g and has a diagonal dimension of 350mm and uses </w:t>
      </w:r>
      <w:r>
        <w:t>four</w:t>
      </w:r>
      <w:r w:rsidRPr="00073F6F">
        <w:t xml:space="preserve"> rotate blades each with a 234mm diameter</w:t>
      </w:r>
      <w:r>
        <w:t>,</w:t>
      </w:r>
      <w:r w:rsidRPr="00073F6F">
        <w:t xml:space="preserve"> see Figure 1.</w:t>
      </w:r>
    </w:p>
    <w:p w:rsidR="00073F6F" w:rsidRDefault="004527CF" w:rsidP="009B45E9">
      <w:pPr>
        <w:pStyle w:val="SubHeading"/>
        <w:numPr>
          <w:ilvl w:val="0"/>
          <w:numId w:val="0"/>
        </w:numPr>
        <w:jc w:val="center"/>
      </w:pPr>
      <w:r>
        <w:rPr>
          <w:noProof/>
          <w:lang w:eastAsia="en-GB"/>
        </w:rPr>
        <w:drawing>
          <wp:inline distT="0" distB="0" distL="0" distR="0">
            <wp:extent cx="4919133" cy="29558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3041" cy="2958194"/>
                    </a:xfrm>
                    <a:prstGeom prst="rect">
                      <a:avLst/>
                    </a:prstGeom>
                    <a:noFill/>
                    <a:ln>
                      <a:noFill/>
                    </a:ln>
                  </pic:spPr>
                </pic:pic>
              </a:graphicData>
            </a:graphic>
          </wp:inline>
        </w:drawing>
      </w:r>
    </w:p>
    <w:p w:rsidR="00073F6F" w:rsidRDefault="00073F6F" w:rsidP="009B45E9">
      <w:pPr>
        <w:autoSpaceDE w:val="0"/>
        <w:autoSpaceDN w:val="0"/>
        <w:adjustRightInd w:val="0"/>
        <w:jc w:val="center"/>
      </w:pPr>
      <w:r w:rsidRPr="00073F6F">
        <w:t>Figure 1</w:t>
      </w:r>
      <w:r w:rsidR="00795231">
        <w:t>-</w:t>
      </w:r>
      <w:r w:rsidRPr="00073F6F">
        <w:t xml:space="preserve"> DJi Phantom IV drone</w:t>
      </w:r>
    </w:p>
    <w:p w:rsidR="009B45E9" w:rsidRPr="00073F6F" w:rsidRDefault="009B45E9" w:rsidP="009B45E9">
      <w:pPr>
        <w:autoSpaceDE w:val="0"/>
        <w:autoSpaceDN w:val="0"/>
        <w:adjustRightInd w:val="0"/>
        <w:jc w:val="center"/>
      </w:pPr>
    </w:p>
    <w:bookmarkEnd w:id="34"/>
    <w:p w:rsidR="00073F6F" w:rsidRPr="00073F6F" w:rsidRDefault="00752E0C" w:rsidP="00073F6F">
      <w:pPr>
        <w:autoSpaceDE w:val="0"/>
        <w:autoSpaceDN w:val="0"/>
        <w:adjustRightInd w:val="0"/>
      </w:pPr>
      <w:r>
        <w:t>Blade Design</w:t>
      </w:r>
      <w:r w:rsidR="00073F6F" w:rsidRPr="00073F6F">
        <w:t>Aerodynamic noise is very strongly dependent on airflow speed. Two important areas when looking at aerodynamic noise within aeroacoustics is the blade passing frequency and the proportionality of airflow to noise emissions.</w:t>
      </w:r>
    </w:p>
    <w:p w:rsidR="00073F6F" w:rsidRPr="00073F6F" w:rsidRDefault="00073F6F" w:rsidP="00073F6F">
      <w:pPr>
        <w:autoSpaceDE w:val="0"/>
        <w:autoSpaceDN w:val="0"/>
        <w:adjustRightInd w:val="0"/>
      </w:pPr>
    </w:p>
    <w:p w:rsidR="00073F6F" w:rsidRPr="00073F6F" w:rsidRDefault="00073F6F" w:rsidP="00073F6F">
      <w:pPr>
        <w:autoSpaceDE w:val="0"/>
        <w:autoSpaceDN w:val="0"/>
        <w:adjustRightInd w:val="0"/>
      </w:pPr>
      <w:r w:rsidRPr="00073F6F">
        <w:t xml:space="preserve">The blade passing frequency is important as this determines any fundamental tones and harmonics from a blade. The blade passing frequency (BPF) is the fundamental frequency, </w:t>
      </w:r>
      <w:proofErr w:type="spellStart"/>
      <w:proofErr w:type="gramStart"/>
      <w:r w:rsidRPr="001E610D">
        <w:rPr>
          <w:rFonts w:ascii="Calibri" w:hAnsi="Calibri" w:cs="Calibri"/>
          <w:i/>
        </w:rPr>
        <w:t>fo</w:t>
      </w:r>
      <w:proofErr w:type="spellEnd"/>
      <w:proofErr w:type="gramEnd"/>
      <w:r>
        <w:rPr>
          <w:rFonts w:ascii="Calibri" w:hAnsi="Calibri" w:cs="Calibri"/>
        </w:rPr>
        <w:t xml:space="preserve">, </w:t>
      </w:r>
      <w:r w:rsidRPr="00073F6F">
        <w:t>created by the number of times a blade passes a particular point, equation 1:</w:t>
      </w:r>
    </w:p>
    <w:p w:rsidR="00073F6F" w:rsidRDefault="00073F6F" w:rsidP="00073F6F">
      <w:pPr>
        <w:autoSpaceDE w:val="0"/>
        <w:autoSpaceDN w:val="0"/>
        <w:adjustRightInd w:val="0"/>
        <w:rPr>
          <w:rFonts w:ascii="Calibri" w:hAnsi="Calibri" w:cs="Calibri"/>
        </w:rPr>
      </w:pPr>
    </w:p>
    <w:p w:rsidR="00073F6F" w:rsidRPr="001E610D" w:rsidRDefault="00073F6F" w:rsidP="00073F6F">
      <w:pPr>
        <w:autoSpaceDE w:val="0"/>
        <w:autoSpaceDN w:val="0"/>
        <w:adjustRightInd w:val="0"/>
        <w:rPr>
          <w:rFonts w:ascii="Calibri" w:hAnsi="Calibri" w:cs="Calibri"/>
        </w:rPr>
      </w:pPr>
      <w:r>
        <w:rPr>
          <w:rFonts w:ascii="Cambria Math" w:hAnsi="Cambria Math" w:cs="Cambria Math"/>
        </w:rPr>
        <w:t>𝑓</w:t>
      </w:r>
      <w:r w:rsidRPr="00004996">
        <w:rPr>
          <w:rFonts w:ascii="Cambria Math" w:hAnsi="Cambria Math" w:cs="Cambria Math"/>
          <w:vertAlign w:val="subscript"/>
        </w:rPr>
        <w:t>0</w:t>
      </w:r>
      <w:r>
        <w:rPr>
          <w:rFonts w:ascii="CambriaMath" w:hAnsi="CambriaMath" w:cs="CambriaMath"/>
        </w:rPr>
        <w:t xml:space="preserve"> = </w:t>
      </w:r>
      <w:r w:rsidRPr="001E610D">
        <w:rPr>
          <w:rFonts w:ascii="Calibri" w:hAnsi="Calibri" w:cs="Calibri"/>
        </w:rPr>
        <w:t>N *RPM/60</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(1)</w:t>
      </w:r>
    </w:p>
    <w:p w:rsidR="00073F6F" w:rsidRPr="001E610D" w:rsidRDefault="00073F6F" w:rsidP="00073F6F">
      <w:pPr>
        <w:autoSpaceDE w:val="0"/>
        <w:autoSpaceDN w:val="0"/>
        <w:adjustRightInd w:val="0"/>
        <w:rPr>
          <w:rFonts w:ascii="Calibri" w:hAnsi="Calibri" w:cs="Calibri"/>
        </w:rPr>
      </w:pPr>
    </w:p>
    <w:p w:rsidR="00073F6F" w:rsidRPr="00073F6F" w:rsidRDefault="00073F6F" w:rsidP="00073F6F">
      <w:pPr>
        <w:autoSpaceDE w:val="0"/>
        <w:autoSpaceDN w:val="0"/>
        <w:adjustRightInd w:val="0"/>
      </w:pPr>
      <w:r w:rsidRPr="00073F6F">
        <w:t>Where N is the number of blades.</w:t>
      </w:r>
    </w:p>
    <w:p w:rsidR="00073F6F" w:rsidRPr="00073F6F" w:rsidRDefault="00073F6F" w:rsidP="00073F6F">
      <w:pPr>
        <w:autoSpaceDE w:val="0"/>
        <w:autoSpaceDN w:val="0"/>
        <w:adjustRightInd w:val="0"/>
      </w:pPr>
    </w:p>
    <w:p w:rsidR="00073F6F" w:rsidRPr="00073F6F" w:rsidRDefault="00073F6F" w:rsidP="00073F6F">
      <w:pPr>
        <w:autoSpaceDE w:val="0"/>
        <w:autoSpaceDN w:val="0"/>
        <w:adjustRightInd w:val="0"/>
      </w:pPr>
      <w:r w:rsidRPr="00073F6F">
        <w:t xml:space="preserve">Research, such as </w:t>
      </w:r>
      <w:proofErr w:type="spellStart"/>
      <w:r w:rsidRPr="00073F6F">
        <w:t>Klei</w:t>
      </w:r>
      <w:r>
        <w:rPr>
          <w:i/>
          <w:iCs/>
        </w:rPr>
        <w:t>et</w:t>
      </w:r>
      <w:proofErr w:type="spellEnd"/>
      <w:r>
        <w:rPr>
          <w:i/>
          <w:iCs/>
        </w:rPr>
        <w:t xml:space="preserve"> al:</w:t>
      </w:r>
      <w:r w:rsidRPr="00073F6F">
        <w:t>2014</w:t>
      </w:r>
      <w:r>
        <w:t>,</w:t>
      </w:r>
      <w:r w:rsidRPr="00073F6F">
        <w:t>Pechan</w:t>
      </w:r>
      <w:r w:rsidRPr="00073F6F">
        <w:rPr>
          <w:i/>
          <w:iCs/>
        </w:rPr>
        <w:t xml:space="preserve">et al: </w:t>
      </w:r>
      <w:r w:rsidRPr="00073F6F">
        <w:t xml:space="preserve">2015 and Muller </w:t>
      </w:r>
      <w:r w:rsidRPr="00073F6F">
        <w:rPr>
          <w:i/>
          <w:iCs/>
        </w:rPr>
        <w:t xml:space="preserve">et al: </w:t>
      </w:r>
      <w:r w:rsidRPr="00073F6F">
        <w:t>2014, amongst others have looked at the frequency spectrum produced in relation to blades from aircraft. The shape of the blade and speed at which it travels can affect the noise emission. The quicker the blade spins, the more turbulence the blade tip would cause. The speed or velocity of the wing tip affects the noise emission from the blades; it is an interlinked relationship. The shape of the blades prop, could therefore impact the speed in which the rotor has to turn to ensure the drone hovers</w:t>
      </w:r>
    </w:p>
    <w:p w:rsidR="00073F6F" w:rsidRPr="00073F6F" w:rsidRDefault="00073F6F" w:rsidP="00073F6F">
      <w:pPr>
        <w:autoSpaceDE w:val="0"/>
        <w:autoSpaceDN w:val="0"/>
        <w:adjustRightInd w:val="0"/>
      </w:pPr>
    </w:p>
    <w:p w:rsidR="00073F6F" w:rsidRPr="00073F6F" w:rsidRDefault="00073F6F" w:rsidP="00073F6F">
      <w:pPr>
        <w:autoSpaceDE w:val="0"/>
        <w:autoSpaceDN w:val="0"/>
        <w:adjustRightInd w:val="0"/>
      </w:pPr>
      <w:r w:rsidRPr="00073F6F">
        <w:t>The excessive noise,</w:t>
      </w:r>
      <w:r w:rsidRPr="00073F6F">
        <w:rPr>
          <w:i/>
        </w:rPr>
        <w:t xml:space="preserve"> E</w:t>
      </w:r>
      <w:r w:rsidRPr="00073F6F">
        <w:t>, created changing the design of the blade is given by equation 2.</w:t>
      </w:r>
    </w:p>
    <w:p w:rsidR="00073F6F" w:rsidRPr="00004996" w:rsidRDefault="00073F6F" w:rsidP="00073F6F">
      <w:pPr>
        <w:autoSpaceDE w:val="0"/>
        <w:autoSpaceDN w:val="0"/>
        <w:adjustRightInd w:val="0"/>
        <w:rPr>
          <w:rFonts w:ascii="Calibri" w:eastAsiaTheme="minorEastAsia" w:hAnsi="Calibri" w:cs="Calibri"/>
        </w:rPr>
      </w:pPr>
    </w:p>
    <w:p w:rsidR="00073F6F" w:rsidRDefault="00073F6F" w:rsidP="00073F6F">
      <w:pPr>
        <w:autoSpaceDE w:val="0"/>
        <w:autoSpaceDN w:val="0"/>
        <w:adjustRightInd w:val="0"/>
        <w:rPr>
          <w:rFonts w:ascii="Calibri" w:eastAsiaTheme="minorEastAsia" w:hAnsi="Calibri" w:cs="Calibri"/>
        </w:rPr>
      </w:pPr>
      <m:oMath>
        <m:r>
          <w:rPr>
            <w:rFonts w:ascii="Cambria Math" w:hAnsi="Cambria Math" w:cs="CambriaMath"/>
          </w:rPr>
          <m:t>E=10</m:t>
        </m:r>
        <m:r>
          <m:rPr>
            <m:sty m:val="p"/>
          </m:rPr>
          <w:rPr>
            <w:rFonts w:ascii="Cambria Math" w:hAnsi="Cambria Math" w:cs="CambriaMath"/>
          </w:rPr>
          <m:t>lg⁡</m:t>
        </m:r>
        <m:sSup>
          <m:sSupPr>
            <m:ctrlPr>
              <w:rPr>
                <w:rFonts w:ascii="Cambria Math" w:hAnsi="Cambria Math" w:cs="CambriaMath"/>
                <w:i/>
              </w:rPr>
            </m:ctrlPr>
          </m:sSupPr>
          <m:e>
            <m:d>
              <m:dPr>
                <m:ctrlPr>
                  <w:rPr>
                    <w:rFonts w:ascii="Cambria Math" w:hAnsi="Cambria Math" w:cs="CambriaMath"/>
                    <w:i/>
                  </w:rPr>
                </m:ctrlPr>
              </m:dPr>
              <m:e>
                <m:f>
                  <m:fPr>
                    <m:ctrlPr>
                      <w:rPr>
                        <w:rFonts w:ascii="Cambria Math" w:hAnsi="Cambria Math" w:cs="CambriaMath"/>
                        <w:i/>
                      </w:rPr>
                    </m:ctrlPr>
                  </m:fPr>
                  <m:num>
                    <m:r>
                      <w:rPr>
                        <w:rFonts w:ascii="Cambria Math" w:hAnsi="Cambria Math" w:cs="CambriaMath"/>
                      </w:rPr>
                      <m:t>V</m:t>
                    </m:r>
                  </m:num>
                  <m:den>
                    <m:sSub>
                      <m:sSubPr>
                        <m:ctrlPr>
                          <w:rPr>
                            <w:rFonts w:ascii="Cambria Math" w:hAnsi="Cambria Math" w:cs="CambriaMath"/>
                            <w:i/>
                          </w:rPr>
                        </m:ctrlPr>
                      </m:sSubPr>
                      <m:e>
                        <m:r>
                          <w:rPr>
                            <w:rFonts w:ascii="Cambria Math" w:hAnsi="Cambria Math" w:cs="CambriaMath"/>
                          </w:rPr>
                          <m:t>V</m:t>
                        </m:r>
                      </m:e>
                      <m:sub>
                        <m:r>
                          <w:rPr>
                            <w:rFonts w:ascii="Cambria Math" w:hAnsi="Cambria Math" w:cs="CambriaMath"/>
                          </w:rPr>
                          <m:t>0</m:t>
                        </m:r>
                      </m:sub>
                    </m:sSub>
                  </m:den>
                </m:f>
              </m:e>
            </m:d>
          </m:e>
          <m:sup>
            <m:r>
              <w:rPr>
                <w:rFonts w:ascii="Cambria Math" w:hAnsi="Cambria Math" w:cs="CambriaMath"/>
              </w:rPr>
              <m:t>6</m:t>
            </m:r>
          </m:sup>
        </m:sSup>
      </m:oMath>
      <w:r>
        <w:rPr>
          <w:rFonts w:ascii="CambriaMath" w:eastAsiaTheme="minorEastAsia" w:hAnsi="CambriaMath" w:cs="CambriaMath"/>
        </w:rPr>
        <w:tab/>
      </w:r>
      <w:r>
        <w:rPr>
          <w:rFonts w:ascii="CambriaMath" w:eastAsiaTheme="minorEastAsia" w:hAnsi="CambriaMath" w:cs="CambriaMath"/>
        </w:rPr>
        <w:tab/>
      </w:r>
      <w:r>
        <w:rPr>
          <w:rFonts w:ascii="CambriaMath" w:eastAsiaTheme="minorEastAsia" w:hAnsi="CambriaMath" w:cs="CambriaMath"/>
        </w:rPr>
        <w:tab/>
      </w:r>
      <w:r>
        <w:rPr>
          <w:rFonts w:ascii="CambriaMath" w:eastAsiaTheme="minorEastAsia" w:hAnsi="CambriaMath" w:cs="CambriaMath"/>
        </w:rPr>
        <w:tab/>
      </w:r>
      <w:r>
        <w:rPr>
          <w:rFonts w:ascii="CambriaMath" w:eastAsiaTheme="minorEastAsia" w:hAnsi="CambriaMath" w:cs="CambriaMath"/>
        </w:rPr>
        <w:tab/>
      </w:r>
      <w:r>
        <w:rPr>
          <w:rFonts w:ascii="CambriaMath" w:eastAsiaTheme="minorEastAsia" w:hAnsi="CambriaMath" w:cs="CambriaMath"/>
        </w:rPr>
        <w:tab/>
      </w:r>
      <w:r>
        <w:rPr>
          <w:rFonts w:ascii="CambriaMath" w:eastAsiaTheme="minorEastAsia" w:hAnsi="CambriaMath" w:cs="CambriaMath"/>
        </w:rPr>
        <w:tab/>
      </w:r>
      <w:r>
        <w:rPr>
          <w:rFonts w:ascii="CambriaMath" w:eastAsiaTheme="minorEastAsia" w:hAnsi="CambriaMath" w:cs="CambriaMath"/>
        </w:rPr>
        <w:tab/>
      </w:r>
      <w:r>
        <w:rPr>
          <w:rFonts w:ascii="CambriaMath" w:eastAsiaTheme="minorEastAsia" w:hAnsi="CambriaMath" w:cs="CambriaMath"/>
        </w:rPr>
        <w:tab/>
      </w:r>
      <w:r>
        <w:rPr>
          <w:rFonts w:ascii="CambriaMath" w:eastAsiaTheme="minorEastAsia" w:hAnsi="CambriaMath" w:cs="CambriaMath"/>
        </w:rPr>
        <w:tab/>
      </w:r>
      <w:r>
        <w:rPr>
          <w:rFonts w:ascii="CambriaMath" w:eastAsiaTheme="minorEastAsia" w:hAnsi="CambriaMath" w:cs="CambriaMath"/>
        </w:rPr>
        <w:tab/>
      </w:r>
      <w:r w:rsidRPr="00004996">
        <w:rPr>
          <w:rFonts w:ascii="Calibri" w:eastAsiaTheme="minorEastAsia" w:hAnsi="Calibri" w:cs="Calibri"/>
        </w:rPr>
        <w:t>(2)</w:t>
      </w:r>
    </w:p>
    <w:p w:rsidR="00073F6F" w:rsidRDefault="00073F6F" w:rsidP="00073F6F">
      <w:pPr>
        <w:autoSpaceDE w:val="0"/>
        <w:autoSpaceDN w:val="0"/>
        <w:adjustRightInd w:val="0"/>
        <w:rPr>
          <w:rFonts w:ascii="Calibri" w:eastAsiaTheme="minorEastAsia" w:hAnsi="Calibri" w:cs="Calibri"/>
        </w:rPr>
      </w:pPr>
    </w:p>
    <w:p w:rsidR="00073F6F" w:rsidRPr="00073F6F" w:rsidRDefault="00073F6F" w:rsidP="00073F6F">
      <w:pPr>
        <w:autoSpaceDE w:val="0"/>
        <w:autoSpaceDN w:val="0"/>
        <w:adjustRightInd w:val="0"/>
        <w:rPr>
          <w:rFonts w:eastAsiaTheme="minorEastAsia"/>
        </w:rPr>
      </w:pPr>
      <w:r w:rsidRPr="00073F6F">
        <w:rPr>
          <w:rFonts w:eastAsiaTheme="minorEastAsia"/>
        </w:rPr>
        <w:t xml:space="preserve">Where </w:t>
      </w:r>
      <w:r w:rsidRPr="00073F6F">
        <w:rPr>
          <w:rFonts w:eastAsiaTheme="minorEastAsia"/>
          <w:i/>
        </w:rPr>
        <w:t xml:space="preserve">V </w:t>
      </w:r>
      <w:r w:rsidRPr="00073F6F">
        <w:rPr>
          <w:rFonts w:eastAsiaTheme="minorEastAsia"/>
        </w:rPr>
        <w:t xml:space="preserve">is the velocity of the new blade tip (m/s), </w:t>
      </w:r>
      <w:r w:rsidRPr="00073F6F">
        <w:rPr>
          <w:rFonts w:eastAsiaTheme="minorEastAsia"/>
          <w:i/>
        </w:rPr>
        <w:t>V</w:t>
      </w:r>
      <w:r w:rsidRPr="00073F6F">
        <w:rPr>
          <w:rFonts w:eastAsiaTheme="minorEastAsia"/>
          <w:i/>
          <w:vertAlign w:val="subscript"/>
        </w:rPr>
        <w:t>0</w:t>
      </w:r>
      <w:r w:rsidRPr="00073F6F">
        <w:rPr>
          <w:rFonts w:eastAsiaTheme="minorEastAsia"/>
        </w:rPr>
        <w:t xml:space="preserve"> is the blade tip velocity of the original blade (m/s).</w:t>
      </w:r>
    </w:p>
    <w:p w:rsidR="00747618" w:rsidRDefault="00073F6F" w:rsidP="00D971AB">
      <w:pPr>
        <w:pStyle w:val="SectionHeading"/>
        <w:rPr>
          <w:lang w:eastAsia="ja-JP"/>
        </w:rPr>
      </w:pPr>
      <w:bookmarkStart w:id="35" w:name="_Toc124259519"/>
      <w:bookmarkStart w:id="36" w:name="_Toc124259697"/>
      <w:bookmarkStart w:id="37" w:name="_Toc124259948"/>
      <w:bookmarkStart w:id="38" w:name="_Toc124585504"/>
      <w:bookmarkStart w:id="39" w:name="_Toc124734656"/>
      <w:r>
        <w:lastRenderedPageBreak/>
        <w:t>Blade Design</w:t>
      </w:r>
      <w:bookmarkEnd w:id="35"/>
      <w:bookmarkEnd w:id="36"/>
      <w:bookmarkEnd w:id="37"/>
      <w:bookmarkEnd w:id="38"/>
      <w:bookmarkEnd w:id="39"/>
    </w:p>
    <w:p w:rsidR="00073F6F" w:rsidRPr="00073F6F" w:rsidRDefault="00073F6F" w:rsidP="00073F6F">
      <w:pPr>
        <w:autoSpaceDE w:val="0"/>
        <w:autoSpaceDN w:val="0"/>
        <w:adjustRightInd w:val="0"/>
      </w:pPr>
      <w:r w:rsidRPr="00073F6F">
        <w:t xml:space="preserve">The thicker the blade the more resistance there would be through the air, increasing air turbulence, vibration and thus noise. Leslie </w:t>
      </w:r>
      <w:r w:rsidRPr="00073F6F">
        <w:rPr>
          <w:i/>
          <w:iCs/>
        </w:rPr>
        <w:t>et al</w:t>
      </w:r>
      <w:r>
        <w:rPr>
          <w:i/>
          <w:iCs/>
        </w:rPr>
        <w:t>:</w:t>
      </w:r>
      <w:r w:rsidRPr="00073F6F">
        <w:rPr>
          <w:iCs/>
        </w:rPr>
        <w:t xml:space="preserve"> 2008</w:t>
      </w:r>
      <w:r w:rsidRPr="00073F6F">
        <w:t xml:space="preserve"> explored the possibility of broadband noise reduction through boundary layer tipping from a mini UAV / Drone. They considered the blades tonal and concluded “these tones are manifesting themselves as a large broadband hump due to the range if velocities across the propeller range.” (Leslie </w:t>
      </w:r>
      <w:r w:rsidRPr="00073F6F">
        <w:rPr>
          <w:i/>
          <w:iCs/>
        </w:rPr>
        <w:t>et al</w:t>
      </w:r>
      <w:proofErr w:type="gramStart"/>
      <w:r w:rsidRPr="00073F6F">
        <w:t>:2008</w:t>
      </w:r>
      <w:proofErr w:type="gramEnd"/>
      <w:r>
        <w:t>)</w:t>
      </w:r>
      <w:r w:rsidRPr="00073F6F">
        <w:t>.</w:t>
      </w:r>
    </w:p>
    <w:p w:rsidR="00073F6F" w:rsidRPr="00073F6F" w:rsidRDefault="00073F6F" w:rsidP="00073F6F">
      <w:pPr>
        <w:autoSpaceDE w:val="0"/>
        <w:autoSpaceDN w:val="0"/>
        <w:adjustRightInd w:val="0"/>
      </w:pPr>
    </w:p>
    <w:p w:rsidR="00073F6F" w:rsidRPr="00073F6F" w:rsidRDefault="00073F6F" w:rsidP="00073F6F">
      <w:pPr>
        <w:autoSpaceDE w:val="0"/>
        <w:autoSpaceDN w:val="0"/>
        <w:adjustRightInd w:val="0"/>
      </w:pPr>
      <w:proofErr w:type="spellStart"/>
      <w:r w:rsidRPr="00073F6F">
        <w:t>Intaretep</w:t>
      </w:r>
      <w:r w:rsidRPr="00073F6F">
        <w:rPr>
          <w:i/>
          <w:iCs/>
        </w:rPr>
        <w:t>et</w:t>
      </w:r>
      <w:proofErr w:type="spellEnd"/>
      <w:r w:rsidRPr="00073F6F">
        <w:rPr>
          <w:i/>
          <w:iCs/>
        </w:rPr>
        <w:t xml:space="preserve"> al</w:t>
      </w:r>
      <w:r>
        <w:rPr>
          <w:i/>
          <w:iCs/>
        </w:rPr>
        <w:t xml:space="preserve">: </w:t>
      </w:r>
      <w:r>
        <w:t>2016</w:t>
      </w:r>
      <w:r w:rsidRPr="00073F6F">
        <w:t xml:space="preserve"> explored four different commercially available propeller configurations for a</w:t>
      </w:r>
    </w:p>
    <w:p w:rsidR="00073F6F" w:rsidRPr="00073F6F" w:rsidRDefault="00073F6F" w:rsidP="00073F6F">
      <w:pPr>
        <w:autoSpaceDE w:val="0"/>
        <w:autoSpaceDN w:val="0"/>
        <w:adjustRightInd w:val="0"/>
      </w:pPr>
      <w:r w:rsidRPr="00073F6F">
        <w:t>DJi Phantom IV drone, along with their rotors and concluded that “[t]he acoustic spectra of the</w:t>
      </w:r>
    </w:p>
    <w:p w:rsidR="00073F6F" w:rsidRPr="00073F6F" w:rsidRDefault="00073F6F" w:rsidP="00073F6F">
      <w:pPr>
        <w:autoSpaceDE w:val="0"/>
        <w:autoSpaceDN w:val="0"/>
        <w:adjustRightInd w:val="0"/>
      </w:pPr>
      <w:r w:rsidRPr="00073F6F">
        <w:t>Quadcopter is dominated by high and sustained noise at the blade passing frequency and shaft rate and their harmonics up to the mid frequency range” (</w:t>
      </w:r>
      <w:proofErr w:type="spellStart"/>
      <w:r w:rsidRPr="00073F6F">
        <w:t>Intaretep</w:t>
      </w:r>
      <w:r w:rsidRPr="00073F6F">
        <w:rPr>
          <w:i/>
          <w:iCs/>
        </w:rPr>
        <w:t>et</w:t>
      </w:r>
      <w:proofErr w:type="spellEnd"/>
      <w:r w:rsidRPr="00073F6F">
        <w:rPr>
          <w:i/>
          <w:iCs/>
        </w:rPr>
        <w:t xml:space="preserve"> al:</w:t>
      </w:r>
      <w:r w:rsidRPr="00073F6F">
        <w:t>2016). The shape of the bladeswere noted to remain the same</w:t>
      </w:r>
      <w:proofErr w:type="gramStart"/>
      <w:r w:rsidRPr="00073F6F">
        <w:t>;</w:t>
      </w:r>
      <w:r w:rsidR="00C3566A" w:rsidRPr="00073F6F">
        <w:t>however</w:t>
      </w:r>
      <w:proofErr w:type="gramEnd"/>
      <w:r w:rsidR="00C3566A" w:rsidRPr="00073F6F">
        <w:t>,</w:t>
      </w:r>
      <w:r w:rsidRPr="00073F6F">
        <w:t xml:space="preserve"> different materials were used (e.g. white carbon, original plastic, black carbon). The shape and </w:t>
      </w:r>
      <w:r w:rsidR="00C3566A">
        <w:t>size of</w:t>
      </w:r>
      <w:r w:rsidRPr="00073F6F">
        <w:t xml:space="preserve"> the blade will be to determine if this impacts the tonality or sound power level.</w:t>
      </w:r>
    </w:p>
    <w:p w:rsidR="00073F6F" w:rsidRPr="00073F6F" w:rsidRDefault="00073F6F" w:rsidP="00073F6F">
      <w:pPr>
        <w:autoSpaceDE w:val="0"/>
        <w:autoSpaceDN w:val="0"/>
        <w:adjustRightInd w:val="0"/>
      </w:pPr>
    </w:p>
    <w:p w:rsidR="00073F6F" w:rsidRPr="00073F6F" w:rsidRDefault="00073F6F" w:rsidP="00073F6F">
      <w:pPr>
        <w:autoSpaceDE w:val="0"/>
        <w:autoSpaceDN w:val="0"/>
        <w:adjustRightInd w:val="0"/>
      </w:pPr>
      <w:r w:rsidRPr="00073F6F">
        <w:t xml:space="preserve">According to a recent study by NASA, the noise made by roads traffic was “systematically judged </w:t>
      </w:r>
      <w:r w:rsidR="00795231" w:rsidRPr="00073F6F">
        <w:t>less</w:t>
      </w:r>
      <w:r w:rsidRPr="00073F6F">
        <w:t xml:space="preserve"> annoying” than the high-pitched buzzing made by drones” (</w:t>
      </w:r>
      <w:proofErr w:type="spellStart"/>
      <w:r w:rsidRPr="00073F6F">
        <w:t>Bown</w:t>
      </w:r>
      <w:proofErr w:type="spellEnd"/>
      <w:r w:rsidRPr="00073F6F">
        <w:t xml:space="preserve">: 2018). The blade design expands on Leslie </w:t>
      </w:r>
      <w:r w:rsidRPr="00795231">
        <w:rPr>
          <w:i/>
        </w:rPr>
        <w:t>et al</w:t>
      </w:r>
      <w:r w:rsidR="00795231">
        <w:t>: 2010</w:t>
      </w:r>
      <w:r w:rsidRPr="00073F6F">
        <w:t xml:space="preserve"> argument by looking at the level and type of noise emitted in relation to the shape, material, size/dimensions (length and width) and weight of the blades. </w:t>
      </w:r>
    </w:p>
    <w:p w:rsidR="00073F6F" w:rsidRDefault="00073F6F" w:rsidP="00073F6F">
      <w:bookmarkStart w:id="40" w:name="_Toc124248521"/>
      <w:bookmarkStart w:id="41" w:name="_Toc124249098"/>
      <w:bookmarkStart w:id="42" w:name="_Toc124249633"/>
      <w:bookmarkStart w:id="43" w:name="_Toc124259261"/>
      <w:bookmarkStart w:id="44" w:name="_Toc124259521"/>
      <w:bookmarkStart w:id="45" w:name="_Toc124259698"/>
      <w:bookmarkStart w:id="46" w:name="_Toc124259949"/>
      <w:bookmarkStart w:id="47" w:name="_Toc124734657"/>
    </w:p>
    <w:p w:rsidR="00795231" w:rsidRPr="00795231" w:rsidRDefault="00795231" w:rsidP="00795231">
      <w:pPr>
        <w:autoSpaceDE w:val="0"/>
        <w:autoSpaceDN w:val="0"/>
        <w:adjustRightInd w:val="0"/>
      </w:pPr>
      <w:r w:rsidRPr="00795231">
        <w:t>For this study, different blades were fitted to the drone and the noise emission measured. The following blades were tested; original quick release blade, quick release blades with shaped props, altered quick release blades and carbon fibre blades, see Figures 2,3,4,5 respectively</w:t>
      </w:r>
    </w:p>
    <w:p w:rsidR="00795231" w:rsidRDefault="00795231" w:rsidP="00073F6F"/>
    <w:p w:rsidR="00795231" w:rsidRDefault="00A950EF" w:rsidP="00073F6F">
      <w:r>
        <w:rPr>
          <w:noProof/>
          <w:lang w:eastAsia="en-GB"/>
        </w:rPr>
        <w:drawing>
          <wp:inline distT="0" distB="0" distL="0" distR="0">
            <wp:extent cx="6443345" cy="1430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43345" cy="1430655"/>
                    </a:xfrm>
                    <a:prstGeom prst="rect">
                      <a:avLst/>
                    </a:prstGeom>
                    <a:noFill/>
                    <a:ln>
                      <a:noFill/>
                    </a:ln>
                  </pic:spPr>
                </pic:pic>
              </a:graphicData>
            </a:graphic>
          </wp:inline>
        </w:drawing>
      </w:r>
    </w:p>
    <w:p w:rsidR="00795231" w:rsidRPr="00795231" w:rsidRDefault="00795231" w:rsidP="00795231">
      <w:pPr>
        <w:autoSpaceDE w:val="0"/>
        <w:autoSpaceDN w:val="0"/>
        <w:adjustRightInd w:val="0"/>
      </w:pPr>
      <w:r w:rsidRPr="00795231">
        <w:rPr>
          <w:bCs/>
        </w:rPr>
        <w:t xml:space="preserve">Figure 2 – </w:t>
      </w:r>
      <w:r w:rsidRPr="00795231">
        <w:t>Photograph of Original Blade</w:t>
      </w:r>
    </w:p>
    <w:p w:rsidR="00795231" w:rsidRDefault="00A950EF" w:rsidP="00795231">
      <w:pPr>
        <w:autoSpaceDE w:val="0"/>
        <w:autoSpaceDN w:val="0"/>
        <w:adjustRightInd w:val="0"/>
      </w:pPr>
      <w:r>
        <w:rPr>
          <w:noProof/>
          <w:lang w:eastAsia="en-GB"/>
        </w:rPr>
        <w:drawing>
          <wp:inline distT="0" distB="0" distL="0" distR="0">
            <wp:extent cx="643890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8900" cy="1409700"/>
                    </a:xfrm>
                    <a:prstGeom prst="rect">
                      <a:avLst/>
                    </a:prstGeom>
                    <a:noFill/>
                    <a:ln>
                      <a:noFill/>
                    </a:ln>
                  </pic:spPr>
                </pic:pic>
              </a:graphicData>
            </a:graphic>
          </wp:inline>
        </w:drawing>
      </w:r>
    </w:p>
    <w:p w:rsidR="00795231" w:rsidRPr="00795231" w:rsidRDefault="00795231" w:rsidP="00795231">
      <w:pPr>
        <w:autoSpaceDE w:val="0"/>
        <w:autoSpaceDN w:val="0"/>
        <w:adjustRightInd w:val="0"/>
      </w:pPr>
      <w:r w:rsidRPr="00795231">
        <w:rPr>
          <w:bCs/>
        </w:rPr>
        <w:t xml:space="preserve">Figure 3 – </w:t>
      </w:r>
      <w:r w:rsidRPr="00795231">
        <w:t>Photograph of Blade with Shaped Props</w:t>
      </w:r>
    </w:p>
    <w:p w:rsidR="00795231" w:rsidRDefault="00C3566A" w:rsidP="00795231">
      <w:pPr>
        <w:autoSpaceDE w:val="0"/>
        <w:autoSpaceDN w:val="0"/>
        <w:adjustRightInd w:val="0"/>
      </w:pPr>
      <w:r>
        <w:rPr>
          <w:noProof/>
          <w:lang w:eastAsia="en-GB"/>
        </w:rPr>
        <w:drawing>
          <wp:inline distT="0" distB="0" distL="0" distR="0">
            <wp:extent cx="6438900"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8900" cy="1600200"/>
                    </a:xfrm>
                    <a:prstGeom prst="rect">
                      <a:avLst/>
                    </a:prstGeom>
                    <a:noFill/>
                    <a:ln>
                      <a:noFill/>
                    </a:ln>
                  </pic:spPr>
                </pic:pic>
              </a:graphicData>
            </a:graphic>
          </wp:inline>
        </w:drawing>
      </w:r>
    </w:p>
    <w:p w:rsidR="00795231" w:rsidRPr="00795231" w:rsidRDefault="00795231" w:rsidP="00795231">
      <w:pPr>
        <w:autoSpaceDE w:val="0"/>
        <w:autoSpaceDN w:val="0"/>
        <w:adjustRightInd w:val="0"/>
      </w:pPr>
      <w:r w:rsidRPr="00795231">
        <w:rPr>
          <w:bCs/>
        </w:rPr>
        <w:t xml:space="preserve">Figure 4 – </w:t>
      </w:r>
      <w:r w:rsidRPr="00795231">
        <w:t>Photograph of Altered Blade</w:t>
      </w:r>
    </w:p>
    <w:p w:rsidR="00795231" w:rsidRPr="00795231" w:rsidRDefault="00795231" w:rsidP="00795231">
      <w:pPr>
        <w:autoSpaceDE w:val="0"/>
        <w:autoSpaceDN w:val="0"/>
        <w:adjustRightInd w:val="0"/>
      </w:pPr>
    </w:p>
    <w:p w:rsidR="00795231" w:rsidRDefault="00C3566A" w:rsidP="00795231">
      <w:pPr>
        <w:autoSpaceDE w:val="0"/>
        <w:autoSpaceDN w:val="0"/>
        <w:adjustRightInd w:val="0"/>
        <w:rPr>
          <w:bCs/>
        </w:rPr>
      </w:pPr>
      <w:r>
        <w:rPr>
          <w:bCs/>
          <w:noProof/>
          <w:lang w:eastAsia="en-GB"/>
        </w:rPr>
        <w:lastRenderedPageBreak/>
        <w:drawing>
          <wp:inline distT="0" distB="0" distL="0" distR="0">
            <wp:extent cx="6438900" cy="1261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8900" cy="1261745"/>
                    </a:xfrm>
                    <a:prstGeom prst="rect">
                      <a:avLst/>
                    </a:prstGeom>
                    <a:noFill/>
                    <a:ln>
                      <a:noFill/>
                    </a:ln>
                  </pic:spPr>
                </pic:pic>
              </a:graphicData>
            </a:graphic>
          </wp:inline>
        </w:drawing>
      </w:r>
    </w:p>
    <w:p w:rsidR="00795231" w:rsidRPr="00795231" w:rsidRDefault="00795231" w:rsidP="00795231">
      <w:pPr>
        <w:autoSpaceDE w:val="0"/>
        <w:autoSpaceDN w:val="0"/>
        <w:adjustRightInd w:val="0"/>
      </w:pPr>
      <w:r w:rsidRPr="00795231">
        <w:rPr>
          <w:bCs/>
        </w:rPr>
        <w:t xml:space="preserve">Figure 5 – </w:t>
      </w:r>
      <w:r w:rsidRPr="00795231">
        <w:t>Photograph of Carbon Fibre Blade</w:t>
      </w:r>
    </w:p>
    <w:p w:rsidR="00795231" w:rsidRDefault="00795231" w:rsidP="00073F6F"/>
    <w:p w:rsidR="003F633C" w:rsidRDefault="003F633C" w:rsidP="003F633C">
      <w:pPr>
        <w:autoSpaceDE w:val="0"/>
        <w:autoSpaceDN w:val="0"/>
        <w:adjustRightInd w:val="0"/>
      </w:pPr>
      <w:r w:rsidRPr="003F633C">
        <w:t xml:space="preserve">Three of the blades are available on the commercial market for the </w:t>
      </w:r>
      <w:proofErr w:type="spellStart"/>
      <w:r w:rsidRPr="003F633C">
        <w:t>DJi</w:t>
      </w:r>
      <w:proofErr w:type="spellEnd"/>
      <w:r w:rsidRPr="003F633C">
        <w:t xml:space="preserve"> Phantom </w:t>
      </w:r>
      <w:proofErr w:type="spellStart"/>
      <w:proofErr w:type="gramStart"/>
      <w:r w:rsidRPr="003F633C">
        <w:t>iV</w:t>
      </w:r>
      <w:proofErr w:type="spellEnd"/>
      <w:proofErr w:type="gramEnd"/>
      <w:r w:rsidRPr="003F633C">
        <w:t>; the original quick release blades come with the drone, figure 2. The quick release blades with shaped props have since been designed and manufactured by DJi and sold as a Low Noise Propellers, they are made to fit both the Phantom IV and the more modern DJi drone model; the Mavic drone, see Figure</w:t>
      </w:r>
      <w:r>
        <w:t xml:space="preserve"> 3. The carbon fibre blades </w:t>
      </w:r>
      <w:r w:rsidRPr="003F633C">
        <w:t xml:space="preserve">sold by a different manufacture as a ‘quieter’ option for Phantom IV drones, see Figure 5. The altered blade type is not available on the market. This blade type was designed following research to be a ‘quieter blade’, see Figure 4, with electrical tape layered over the top surface, but kept as smooth as possible. The blades were then shaped to take on a </w:t>
      </w:r>
      <w:proofErr w:type="spellStart"/>
      <w:r w:rsidRPr="003F633C">
        <w:t>toothmark</w:t>
      </w:r>
      <w:proofErr w:type="spellEnd"/>
      <w:r w:rsidRPr="003F633C">
        <w:t xml:space="preserve"> / v-shape edging, the shape of modern jet engine and modern stealth fighter.</w:t>
      </w:r>
      <w:r>
        <w:t xml:space="preserve"> Full blade specifications are given in Table 1.</w:t>
      </w:r>
    </w:p>
    <w:p w:rsidR="003F633C" w:rsidRPr="003F633C" w:rsidRDefault="003F633C" w:rsidP="003F633C">
      <w:pPr>
        <w:autoSpaceDE w:val="0"/>
        <w:autoSpaceDN w:val="0"/>
        <w:adjustRightInd w:val="0"/>
      </w:pPr>
    </w:p>
    <w:p w:rsidR="003F633C" w:rsidRPr="003F633C" w:rsidRDefault="003F633C" w:rsidP="003F633C">
      <w:pPr>
        <w:autoSpaceDE w:val="0"/>
        <w:autoSpaceDN w:val="0"/>
        <w:adjustRightInd w:val="0"/>
        <w:jc w:val="center"/>
      </w:pPr>
      <w:r w:rsidRPr="003F633C">
        <w:t>Table 1: Blade specifications and dimensions</w:t>
      </w:r>
    </w:p>
    <w:p w:rsidR="003F633C" w:rsidRPr="003F633C" w:rsidRDefault="003F633C" w:rsidP="003F633C">
      <w:pPr>
        <w:autoSpaceDE w:val="0"/>
        <w:autoSpaceDN w:val="0"/>
        <w:adjustRightInd w:val="0"/>
      </w:pPr>
    </w:p>
    <w:tbl>
      <w:tblPr>
        <w:tblStyle w:val="TableGrid"/>
        <w:tblW w:w="0" w:type="auto"/>
        <w:tblLook w:val="04A0"/>
      </w:tblPr>
      <w:tblGrid>
        <w:gridCol w:w="1933"/>
        <w:gridCol w:w="869"/>
        <w:gridCol w:w="2268"/>
        <w:gridCol w:w="1275"/>
        <w:gridCol w:w="1418"/>
        <w:gridCol w:w="1479"/>
      </w:tblGrid>
      <w:tr w:rsidR="003F633C" w:rsidRPr="003F633C" w:rsidTr="00375FB4">
        <w:tc>
          <w:tcPr>
            <w:tcW w:w="1933" w:type="dxa"/>
          </w:tcPr>
          <w:p w:rsidR="003F633C" w:rsidRPr="003F633C" w:rsidRDefault="003F633C" w:rsidP="00375FB4">
            <w:pPr>
              <w:autoSpaceDE w:val="0"/>
              <w:autoSpaceDN w:val="0"/>
              <w:adjustRightInd w:val="0"/>
              <w:rPr>
                <w:bCs/>
                <w:sz w:val="20"/>
                <w:szCs w:val="20"/>
              </w:rPr>
            </w:pPr>
            <w:r w:rsidRPr="003F633C">
              <w:rPr>
                <w:bCs/>
                <w:sz w:val="20"/>
                <w:szCs w:val="20"/>
              </w:rPr>
              <w:t>Blade Type</w:t>
            </w:r>
          </w:p>
          <w:p w:rsidR="003F633C" w:rsidRPr="003F633C" w:rsidRDefault="003F633C" w:rsidP="00375FB4">
            <w:pPr>
              <w:autoSpaceDE w:val="0"/>
              <w:autoSpaceDN w:val="0"/>
              <w:adjustRightInd w:val="0"/>
              <w:rPr>
                <w:sz w:val="20"/>
                <w:szCs w:val="20"/>
              </w:rPr>
            </w:pPr>
          </w:p>
        </w:tc>
        <w:tc>
          <w:tcPr>
            <w:tcW w:w="869" w:type="dxa"/>
          </w:tcPr>
          <w:p w:rsidR="003F633C" w:rsidRPr="003F633C" w:rsidRDefault="003F633C" w:rsidP="00375FB4">
            <w:pPr>
              <w:autoSpaceDE w:val="0"/>
              <w:autoSpaceDN w:val="0"/>
              <w:adjustRightInd w:val="0"/>
              <w:rPr>
                <w:sz w:val="20"/>
                <w:szCs w:val="20"/>
              </w:rPr>
            </w:pPr>
            <w:r w:rsidRPr="003F633C">
              <w:rPr>
                <w:sz w:val="20"/>
                <w:szCs w:val="20"/>
              </w:rPr>
              <w:t>Weight (g)</w:t>
            </w:r>
          </w:p>
        </w:tc>
        <w:tc>
          <w:tcPr>
            <w:tcW w:w="2268" w:type="dxa"/>
          </w:tcPr>
          <w:p w:rsidR="003F633C" w:rsidRPr="003F633C" w:rsidRDefault="003F633C" w:rsidP="00375FB4">
            <w:pPr>
              <w:autoSpaceDE w:val="0"/>
              <w:autoSpaceDN w:val="0"/>
              <w:adjustRightInd w:val="0"/>
              <w:rPr>
                <w:sz w:val="20"/>
                <w:szCs w:val="20"/>
              </w:rPr>
            </w:pPr>
            <w:r w:rsidRPr="003F633C">
              <w:rPr>
                <w:sz w:val="20"/>
                <w:szCs w:val="20"/>
              </w:rPr>
              <w:t>Material</w:t>
            </w:r>
          </w:p>
        </w:tc>
        <w:tc>
          <w:tcPr>
            <w:tcW w:w="1275" w:type="dxa"/>
          </w:tcPr>
          <w:p w:rsidR="003F633C" w:rsidRPr="003F633C" w:rsidRDefault="003F633C" w:rsidP="003F633C">
            <w:pPr>
              <w:autoSpaceDE w:val="0"/>
              <w:autoSpaceDN w:val="0"/>
              <w:adjustRightInd w:val="0"/>
              <w:jc w:val="center"/>
              <w:rPr>
                <w:sz w:val="20"/>
                <w:szCs w:val="20"/>
              </w:rPr>
            </w:pPr>
            <w:r w:rsidRPr="003F633C">
              <w:rPr>
                <w:sz w:val="20"/>
                <w:szCs w:val="20"/>
              </w:rPr>
              <w:t>Max width (mm)</w:t>
            </w:r>
          </w:p>
        </w:tc>
        <w:tc>
          <w:tcPr>
            <w:tcW w:w="1418" w:type="dxa"/>
          </w:tcPr>
          <w:p w:rsidR="003F633C" w:rsidRPr="003F633C" w:rsidRDefault="003F633C" w:rsidP="003F633C">
            <w:pPr>
              <w:autoSpaceDE w:val="0"/>
              <w:autoSpaceDN w:val="0"/>
              <w:adjustRightInd w:val="0"/>
              <w:jc w:val="center"/>
              <w:rPr>
                <w:sz w:val="20"/>
                <w:szCs w:val="20"/>
              </w:rPr>
            </w:pPr>
            <w:r w:rsidRPr="003F633C">
              <w:rPr>
                <w:sz w:val="20"/>
                <w:szCs w:val="20"/>
              </w:rPr>
              <w:t>Blade length (mm)</w:t>
            </w:r>
          </w:p>
        </w:tc>
        <w:tc>
          <w:tcPr>
            <w:tcW w:w="1479" w:type="dxa"/>
          </w:tcPr>
          <w:p w:rsidR="003F633C" w:rsidRPr="003F633C" w:rsidRDefault="003F633C" w:rsidP="00375FB4">
            <w:pPr>
              <w:autoSpaceDE w:val="0"/>
              <w:autoSpaceDN w:val="0"/>
              <w:adjustRightInd w:val="0"/>
              <w:rPr>
                <w:sz w:val="20"/>
                <w:szCs w:val="20"/>
              </w:rPr>
            </w:pPr>
            <w:r w:rsidRPr="003F633C">
              <w:rPr>
                <w:sz w:val="20"/>
                <w:szCs w:val="20"/>
              </w:rPr>
              <w:t>Blade name</w:t>
            </w:r>
          </w:p>
        </w:tc>
      </w:tr>
      <w:tr w:rsidR="003F633C" w:rsidRPr="003F633C" w:rsidTr="00375FB4">
        <w:tc>
          <w:tcPr>
            <w:tcW w:w="1933" w:type="dxa"/>
          </w:tcPr>
          <w:p w:rsidR="003F633C" w:rsidRPr="003F633C" w:rsidRDefault="003F633C" w:rsidP="00375FB4">
            <w:pPr>
              <w:autoSpaceDE w:val="0"/>
              <w:autoSpaceDN w:val="0"/>
              <w:adjustRightInd w:val="0"/>
              <w:rPr>
                <w:sz w:val="20"/>
                <w:szCs w:val="20"/>
              </w:rPr>
            </w:pPr>
            <w:r w:rsidRPr="003F633C">
              <w:rPr>
                <w:sz w:val="20"/>
                <w:szCs w:val="20"/>
              </w:rPr>
              <w:t>Quick Release</w:t>
            </w:r>
          </w:p>
        </w:tc>
        <w:tc>
          <w:tcPr>
            <w:tcW w:w="869" w:type="dxa"/>
          </w:tcPr>
          <w:p w:rsidR="003F633C" w:rsidRPr="003F633C" w:rsidRDefault="003F633C" w:rsidP="00375FB4">
            <w:pPr>
              <w:autoSpaceDE w:val="0"/>
              <w:autoSpaceDN w:val="0"/>
              <w:adjustRightInd w:val="0"/>
              <w:jc w:val="center"/>
              <w:rPr>
                <w:sz w:val="20"/>
                <w:szCs w:val="20"/>
              </w:rPr>
            </w:pPr>
            <w:r w:rsidRPr="003F633C">
              <w:rPr>
                <w:sz w:val="20"/>
                <w:szCs w:val="20"/>
              </w:rPr>
              <w:t>42</w:t>
            </w:r>
          </w:p>
        </w:tc>
        <w:tc>
          <w:tcPr>
            <w:tcW w:w="2268" w:type="dxa"/>
          </w:tcPr>
          <w:p w:rsidR="003F633C" w:rsidRPr="003F633C" w:rsidRDefault="003F633C" w:rsidP="00375FB4">
            <w:pPr>
              <w:autoSpaceDE w:val="0"/>
              <w:autoSpaceDN w:val="0"/>
              <w:adjustRightInd w:val="0"/>
              <w:rPr>
                <w:sz w:val="20"/>
                <w:szCs w:val="20"/>
              </w:rPr>
            </w:pPr>
            <w:r w:rsidRPr="003F633C">
              <w:rPr>
                <w:sz w:val="20"/>
                <w:szCs w:val="20"/>
              </w:rPr>
              <w:t xml:space="preserve">Coated Smooth </w:t>
            </w:r>
            <w:r>
              <w:rPr>
                <w:sz w:val="20"/>
                <w:szCs w:val="20"/>
              </w:rPr>
              <w:t xml:space="preserve">Plastic </w:t>
            </w:r>
            <w:r w:rsidRPr="003F633C">
              <w:rPr>
                <w:sz w:val="20"/>
                <w:szCs w:val="20"/>
              </w:rPr>
              <w:t>Surface</w:t>
            </w:r>
          </w:p>
        </w:tc>
        <w:tc>
          <w:tcPr>
            <w:tcW w:w="1275" w:type="dxa"/>
          </w:tcPr>
          <w:p w:rsidR="003F633C" w:rsidRPr="003F633C" w:rsidRDefault="003F633C" w:rsidP="00375FB4">
            <w:pPr>
              <w:autoSpaceDE w:val="0"/>
              <w:autoSpaceDN w:val="0"/>
              <w:adjustRightInd w:val="0"/>
              <w:jc w:val="center"/>
              <w:rPr>
                <w:sz w:val="20"/>
                <w:szCs w:val="20"/>
              </w:rPr>
            </w:pPr>
            <w:r w:rsidRPr="003F633C">
              <w:rPr>
                <w:sz w:val="20"/>
                <w:szCs w:val="20"/>
              </w:rPr>
              <w:t>30.8</w:t>
            </w:r>
          </w:p>
        </w:tc>
        <w:tc>
          <w:tcPr>
            <w:tcW w:w="1418" w:type="dxa"/>
          </w:tcPr>
          <w:p w:rsidR="003F633C" w:rsidRPr="003F633C" w:rsidRDefault="003F633C" w:rsidP="00375FB4">
            <w:pPr>
              <w:autoSpaceDE w:val="0"/>
              <w:autoSpaceDN w:val="0"/>
              <w:adjustRightInd w:val="0"/>
              <w:jc w:val="center"/>
              <w:rPr>
                <w:sz w:val="20"/>
                <w:szCs w:val="20"/>
              </w:rPr>
            </w:pPr>
            <w:r w:rsidRPr="003F633C">
              <w:rPr>
                <w:sz w:val="20"/>
                <w:szCs w:val="20"/>
              </w:rPr>
              <w:t>236</w:t>
            </w:r>
          </w:p>
        </w:tc>
        <w:tc>
          <w:tcPr>
            <w:tcW w:w="1479" w:type="dxa"/>
          </w:tcPr>
          <w:p w:rsidR="003F633C" w:rsidRPr="003F633C" w:rsidRDefault="003F633C" w:rsidP="00375FB4">
            <w:pPr>
              <w:autoSpaceDE w:val="0"/>
              <w:autoSpaceDN w:val="0"/>
              <w:adjustRightInd w:val="0"/>
              <w:rPr>
                <w:sz w:val="20"/>
                <w:szCs w:val="20"/>
              </w:rPr>
            </w:pPr>
            <w:r w:rsidRPr="003F633C">
              <w:rPr>
                <w:sz w:val="20"/>
                <w:szCs w:val="20"/>
              </w:rPr>
              <w:t>Original</w:t>
            </w:r>
          </w:p>
        </w:tc>
      </w:tr>
      <w:tr w:rsidR="003F633C" w:rsidRPr="003F633C" w:rsidTr="00375FB4">
        <w:tc>
          <w:tcPr>
            <w:tcW w:w="1933" w:type="dxa"/>
          </w:tcPr>
          <w:p w:rsidR="003F633C" w:rsidRPr="003F633C" w:rsidRDefault="003F633C" w:rsidP="00375FB4">
            <w:pPr>
              <w:autoSpaceDE w:val="0"/>
              <w:autoSpaceDN w:val="0"/>
              <w:adjustRightInd w:val="0"/>
              <w:rPr>
                <w:sz w:val="20"/>
                <w:szCs w:val="20"/>
              </w:rPr>
            </w:pPr>
            <w:r>
              <w:rPr>
                <w:sz w:val="20"/>
                <w:szCs w:val="20"/>
              </w:rPr>
              <w:t xml:space="preserve">Quick Release </w:t>
            </w:r>
            <w:r w:rsidRPr="003F633C">
              <w:rPr>
                <w:sz w:val="20"/>
                <w:szCs w:val="20"/>
              </w:rPr>
              <w:t>Shaped</w:t>
            </w:r>
          </w:p>
        </w:tc>
        <w:tc>
          <w:tcPr>
            <w:tcW w:w="869" w:type="dxa"/>
          </w:tcPr>
          <w:p w:rsidR="003F633C" w:rsidRPr="003F633C" w:rsidRDefault="003F633C" w:rsidP="00375FB4">
            <w:pPr>
              <w:autoSpaceDE w:val="0"/>
              <w:autoSpaceDN w:val="0"/>
              <w:adjustRightInd w:val="0"/>
              <w:jc w:val="center"/>
              <w:rPr>
                <w:sz w:val="20"/>
                <w:szCs w:val="20"/>
              </w:rPr>
            </w:pPr>
            <w:r w:rsidRPr="003F633C">
              <w:rPr>
                <w:sz w:val="20"/>
                <w:szCs w:val="20"/>
              </w:rPr>
              <w:t>44</w:t>
            </w:r>
          </w:p>
        </w:tc>
        <w:tc>
          <w:tcPr>
            <w:tcW w:w="2268" w:type="dxa"/>
          </w:tcPr>
          <w:p w:rsidR="003F633C" w:rsidRPr="003F633C" w:rsidRDefault="003F633C" w:rsidP="00375FB4">
            <w:pPr>
              <w:autoSpaceDE w:val="0"/>
              <w:autoSpaceDN w:val="0"/>
              <w:adjustRightInd w:val="0"/>
              <w:rPr>
                <w:sz w:val="20"/>
                <w:szCs w:val="20"/>
              </w:rPr>
            </w:pPr>
            <w:r w:rsidRPr="003F633C">
              <w:rPr>
                <w:sz w:val="20"/>
                <w:szCs w:val="20"/>
              </w:rPr>
              <w:t xml:space="preserve">Coated Smooth </w:t>
            </w:r>
            <w:r>
              <w:rPr>
                <w:sz w:val="20"/>
                <w:szCs w:val="20"/>
              </w:rPr>
              <w:t xml:space="preserve">Plastic </w:t>
            </w:r>
            <w:r w:rsidRPr="003F633C">
              <w:rPr>
                <w:sz w:val="20"/>
                <w:szCs w:val="20"/>
              </w:rPr>
              <w:t>Surface</w:t>
            </w:r>
          </w:p>
        </w:tc>
        <w:tc>
          <w:tcPr>
            <w:tcW w:w="1275" w:type="dxa"/>
          </w:tcPr>
          <w:p w:rsidR="003F633C" w:rsidRPr="003F633C" w:rsidRDefault="003F633C" w:rsidP="00375FB4">
            <w:pPr>
              <w:autoSpaceDE w:val="0"/>
              <w:autoSpaceDN w:val="0"/>
              <w:adjustRightInd w:val="0"/>
              <w:jc w:val="center"/>
              <w:rPr>
                <w:sz w:val="20"/>
                <w:szCs w:val="20"/>
              </w:rPr>
            </w:pPr>
            <w:r w:rsidRPr="003F633C">
              <w:rPr>
                <w:sz w:val="20"/>
                <w:szCs w:val="20"/>
              </w:rPr>
              <w:t>32.2</w:t>
            </w:r>
          </w:p>
        </w:tc>
        <w:tc>
          <w:tcPr>
            <w:tcW w:w="1418" w:type="dxa"/>
          </w:tcPr>
          <w:p w:rsidR="003F633C" w:rsidRPr="003F633C" w:rsidRDefault="003F633C" w:rsidP="00375FB4">
            <w:pPr>
              <w:autoSpaceDE w:val="0"/>
              <w:autoSpaceDN w:val="0"/>
              <w:adjustRightInd w:val="0"/>
              <w:jc w:val="center"/>
              <w:rPr>
                <w:sz w:val="20"/>
                <w:szCs w:val="20"/>
              </w:rPr>
            </w:pPr>
            <w:r w:rsidRPr="003F633C">
              <w:rPr>
                <w:sz w:val="20"/>
                <w:szCs w:val="20"/>
              </w:rPr>
              <w:t>238</w:t>
            </w:r>
          </w:p>
        </w:tc>
        <w:tc>
          <w:tcPr>
            <w:tcW w:w="1479" w:type="dxa"/>
          </w:tcPr>
          <w:p w:rsidR="003F633C" w:rsidRPr="003F633C" w:rsidRDefault="003F633C" w:rsidP="00375FB4">
            <w:pPr>
              <w:autoSpaceDE w:val="0"/>
              <w:autoSpaceDN w:val="0"/>
              <w:adjustRightInd w:val="0"/>
              <w:rPr>
                <w:sz w:val="20"/>
                <w:szCs w:val="20"/>
              </w:rPr>
            </w:pPr>
            <w:r w:rsidRPr="003F633C">
              <w:rPr>
                <w:sz w:val="20"/>
                <w:szCs w:val="20"/>
              </w:rPr>
              <w:t>Shaped</w:t>
            </w:r>
          </w:p>
        </w:tc>
      </w:tr>
      <w:tr w:rsidR="003F633C" w:rsidRPr="003F633C" w:rsidTr="00375FB4">
        <w:tc>
          <w:tcPr>
            <w:tcW w:w="1933" w:type="dxa"/>
          </w:tcPr>
          <w:p w:rsidR="003F633C" w:rsidRPr="003F633C" w:rsidRDefault="003F633C" w:rsidP="00375FB4">
            <w:pPr>
              <w:autoSpaceDE w:val="0"/>
              <w:autoSpaceDN w:val="0"/>
              <w:adjustRightInd w:val="0"/>
              <w:rPr>
                <w:sz w:val="20"/>
                <w:szCs w:val="20"/>
              </w:rPr>
            </w:pPr>
            <w:r w:rsidRPr="003F633C">
              <w:rPr>
                <w:sz w:val="20"/>
                <w:szCs w:val="20"/>
              </w:rPr>
              <w:t>Quick Release Altered</w:t>
            </w:r>
          </w:p>
        </w:tc>
        <w:tc>
          <w:tcPr>
            <w:tcW w:w="869" w:type="dxa"/>
          </w:tcPr>
          <w:p w:rsidR="003F633C" w:rsidRPr="003F633C" w:rsidRDefault="003F633C" w:rsidP="00375FB4">
            <w:pPr>
              <w:autoSpaceDE w:val="0"/>
              <w:autoSpaceDN w:val="0"/>
              <w:adjustRightInd w:val="0"/>
              <w:jc w:val="center"/>
              <w:rPr>
                <w:sz w:val="20"/>
                <w:szCs w:val="20"/>
              </w:rPr>
            </w:pPr>
            <w:r w:rsidRPr="003F633C">
              <w:rPr>
                <w:sz w:val="20"/>
                <w:szCs w:val="20"/>
              </w:rPr>
              <w:t>49</w:t>
            </w:r>
          </w:p>
        </w:tc>
        <w:tc>
          <w:tcPr>
            <w:tcW w:w="2268" w:type="dxa"/>
          </w:tcPr>
          <w:p w:rsidR="003F633C" w:rsidRPr="003F633C" w:rsidRDefault="003F633C" w:rsidP="00375FB4">
            <w:pPr>
              <w:autoSpaceDE w:val="0"/>
              <w:autoSpaceDN w:val="0"/>
              <w:adjustRightInd w:val="0"/>
              <w:rPr>
                <w:sz w:val="20"/>
                <w:szCs w:val="20"/>
              </w:rPr>
            </w:pPr>
            <w:r w:rsidRPr="003F633C">
              <w:rPr>
                <w:sz w:val="20"/>
                <w:szCs w:val="20"/>
              </w:rPr>
              <w:t>Electrical Tape</w:t>
            </w:r>
            <w:r>
              <w:rPr>
                <w:sz w:val="20"/>
                <w:szCs w:val="20"/>
              </w:rPr>
              <w:t xml:space="preserve"> on Plastic Surface</w:t>
            </w:r>
          </w:p>
        </w:tc>
        <w:tc>
          <w:tcPr>
            <w:tcW w:w="1275" w:type="dxa"/>
          </w:tcPr>
          <w:p w:rsidR="003F633C" w:rsidRPr="003F633C" w:rsidRDefault="003F633C" w:rsidP="00375FB4">
            <w:pPr>
              <w:autoSpaceDE w:val="0"/>
              <w:autoSpaceDN w:val="0"/>
              <w:adjustRightInd w:val="0"/>
              <w:jc w:val="center"/>
              <w:rPr>
                <w:sz w:val="20"/>
                <w:szCs w:val="20"/>
              </w:rPr>
            </w:pPr>
            <w:r w:rsidRPr="003F633C">
              <w:rPr>
                <w:sz w:val="20"/>
                <w:szCs w:val="20"/>
              </w:rPr>
              <w:t>36.4</w:t>
            </w:r>
          </w:p>
        </w:tc>
        <w:tc>
          <w:tcPr>
            <w:tcW w:w="1418" w:type="dxa"/>
          </w:tcPr>
          <w:p w:rsidR="003F633C" w:rsidRPr="003F633C" w:rsidRDefault="003F633C" w:rsidP="00375FB4">
            <w:pPr>
              <w:autoSpaceDE w:val="0"/>
              <w:autoSpaceDN w:val="0"/>
              <w:adjustRightInd w:val="0"/>
              <w:jc w:val="center"/>
              <w:rPr>
                <w:sz w:val="20"/>
                <w:szCs w:val="20"/>
              </w:rPr>
            </w:pPr>
            <w:r w:rsidRPr="003F633C">
              <w:rPr>
                <w:sz w:val="20"/>
                <w:szCs w:val="20"/>
              </w:rPr>
              <w:t>236</w:t>
            </w:r>
          </w:p>
        </w:tc>
        <w:tc>
          <w:tcPr>
            <w:tcW w:w="1479" w:type="dxa"/>
          </w:tcPr>
          <w:p w:rsidR="003F633C" w:rsidRPr="003F633C" w:rsidRDefault="003F633C" w:rsidP="00375FB4">
            <w:pPr>
              <w:autoSpaceDE w:val="0"/>
              <w:autoSpaceDN w:val="0"/>
              <w:adjustRightInd w:val="0"/>
              <w:rPr>
                <w:sz w:val="20"/>
                <w:szCs w:val="20"/>
              </w:rPr>
            </w:pPr>
            <w:r w:rsidRPr="003F633C">
              <w:rPr>
                <w:sz w:val="20"/>
                <w:szCs w:val="20"/>
              </w:rPr>
              <w:t>Altered</w:t>
            </w:r>
          </w:p>
        </w:tc>
      </w:tr>
      <w:tr w:rsidR="003F633C" w:rsidRPr="003F633C" w:rsidTr="00375FB4">
        <w:tc>
          <w:tcPr>
            <w:tcW w:w="1933" w:type="dxa"/>
          </w:tcPr>
          <w:p w:rsidR="003F633C" w:rsidRPr="003F633C" w:rsidRDefault="003F633C" w:rsidP="00375FB4">
            <w:pPr>
              <w:autoSpaceDE w:val="0"/>
              <w:autoSpaceDN w:val="0"/>
              <w:adjustRightInd w:val="0"/>
              <w:rPr>
                <w:sz w:val="20"/>
                <w:szCs w:val="20"/>
              </w:rPr>
            </w:pPr>
            <w:r w:rsidRPr="003F633C">
              <w:rPr>
                <w:sz w:val="20"/>
                <w:szCs w:val="20"/>
              </w:rPr>
              <w:t>Carbon Fibre</w:t>
            </w:r>
          </w:p>
        </w:tc>
        <w:tc>
          <w:tcPr>
            <w:tcW w:w="869" w:type="dxa"/>
          </w:tcPr>
          <w:p w:rsidR="003F633C" w:rsidRPr="003F633C" w:rsidRDefault="003F633C" w:rsidP="00375FB4">
            <w:pPr>
              <w:autoSpaceDE w:val="0"/>
              <w:autoSpaceDN w:val="0"/>
              <w:adjustRightInd w:val="0"/>
              <w:jc w:val="center"/>
              <w:rPr>
                <w:sz w:val="20"/>
                <w:szCs w:val="20"/>
              </w:rPr>
            </w:pPr>
            <w:r w:rsidRPr="003F633C">
              <w:rPr>
                <w:sz w:val="20"/>
                <w:szCs w:val="20"/>
              </w:rPr>
              <w:t>56</w:t>
            </w:r>
          </w:p>
        </w:tc>
        <w:tc>
          <w:tcPr>
            <w:tcW w:w="2268" w:type="dxa"/>
          </w:tcPr>
          <w:p w:rsidR="003F633C" w:rsidRPr="003F633C" w:rsidRDefault="003F633C" w:rsidP="00375FB4">
            <w:pPr>
              <w:autoSpaceDE w:val="0"/>
              <w:autoSpaceDN w:val="0"/>
              <w:adjustRightInd w:val="0"/>
              <w:rPr>
                <w:sz w:val="20"/>
                <w:szCs w:val="20"/>
              </w:rPr>
            </w:pPr>
            <w:r w:rsidRPr="003F633C">
              <w:rPr>
                <w:sz w:val="20"/>
                <w:szCs w:val="20"/>
              </w:rPr>
              <w:t>Smooth Carbon Fibre</w:t>
            </w:r>
          </w:p>
        </w:tc>
        <w:tc>
          <w:tcPr>
            <w:tcW w:w="1275" w:type="dxa"/>
          </w:tcPr>
          <w:p w:rsidR="003F633C" w:rsidRPr="003F633C" w:rsidRDefault="003F633C" w:rsidP="00375FB4">
            <w:pPr>
              <w:autoSpaceDE w:val="0"/>
              <w:autoSpaceDN w:val="0"/>
              <w:adjustRightInd w:val="0"/>
              <w:jc w:val="center"/>
              <w:rPr>
                <w:sz w:val="20"/>
                <w:szCs w:val="20"/>
              </w:rPr>
            </w:pPr>
            <w:r w:rsidRPr="003F633C">
              <w:rPr>
                <w:sz w:val="20"/>
                <w:szCs w:val="20"/>
              </w:rPr>
              <w:t>30.8</w:t>
            </w:r>
          </w:p>
        </w:tc>
        <w:tc>
          <w:tcPr>
            <w:tcW w:w="1418" w:type="dxa"/>
          </w:tcPr>
          <w:p w:rsidR="003F633C" w:rsidRPr="003F633C" w:rsidRDefault="003F633C" w:rsidP="00375FB4">
            <w:pPr>
              <w:autoSpaceDE w:val="0"/>
              <w:autoSpaceDN w:val="0"/>
              <w:adjustRightInd w:val="0"/>
              <w:jc w:val="center"/>
              <w:rPr>
                <w:sz w:val="20"/>
                <w:szCs w:val="20"/>
              </w:rPr>
            </w:pPr>
            <w:r w:rsidRPr="003F633C">
              <w:rPr>
                <w:sz w:val="20"/>
                <w:szCs w:val="20"/>
              </w:rPr>
              <w:t>234</w:t>
            </w:r>
          </w:p>
        </w:tc>
        <w:tc>
          <w:tcPr>
            <w:tcW w:w="1479" w:type="dxa"/>
          </w:tcPr>
          <w:p w:rsidR="003F633C" w:rsidRPr="003F633C" w:rsidRDefault="003F633C" w:rsidP="00375FB4">
            <w:pPr>
              <w:autoSpaceDE w:val="0"/>
              <w:autoSpaceDN w:val="0"/>
              <w:adjustRightInd w:val="0"/>
              <w:rPr>
                <w:sz w:val="20"/>
                <w:szCs w:val="20"/>
              </w:rPr>
            </w:pPr>
            <w:r w:rsidRPr="003F633C">
              <w:rPr>
                <w:sz w:val="20"/>
                <w:szCs w:val="20"/>
              </w:rPr>
              <w:t>Carbon Fibre</w:t>
            </w:r>
          </w:p>
        </w:tc>
      </w:tr>
    </w:tbl>
    <w:p w:rsidR="00752E0C" w:rsidRDefault="00752E0C" w:rsidP="009E6E98">
      <w:pPr>
        <w:pStyle w:val="SectionHeading"/>
      </w:pPr>
      <w:r>
        <w:t>Methodology</w:t>
      </w:r>
    </w:p>
    <w:p w:rsidR="00752E0C" w:rsidRPr="00752E0C" w:rsidRDefault="00752E0C" w:rsidP="00752E0C">
      <w:pPr>
        <w:autoSpaceDE w:val="0"/>
        <w:autoSpaceDN w:val="0"/>
        <w:adjustRightInd w:val="0"/>
      </w:pPr>
      <w:r w:rsidRPr="00752E0C">
        <w:t xml:space="preserve">The free-field method to determine sound power, as prescribed in BS EN ISO 3745: 2012 </w:t>
      </w:r>
      <w:r w:rsidRPr="00752E0C">
        <w:rPr>
          <w:i/>
          <w:iCs/>
        </w:rPr>
        <w:t>(Acoustics – Determination of sound power levels and sound energy levels of noise sources using sound pressure – Precession methods for anechoic rooms and hemi-anechoic rooms)</w:t>
      </w:r>
      <w:r w:rsidRPr="00752E0C">
        <w:t xml:space="preserve">, could not be undertaken due to constraints by the available anechoic chambers construction. In order for the drone to fly unassisted, it requires a compass, GPS Signal or Signalling Point. These signals are blocked within the anechoic chamber due to the mass of the wall construction and amount of steel in the chamber design. Previous research (Nixon: 2017) tried to undertake measurements within the anechoic chamber, but the drone was unstable, flipping over and breaking the blades on the grated floor. This was caused by a lack of signal, which automatically forces the drone to land as a safety measure. </w:t>
      </w:r>
    </w:p>
    <w:p w:rsidR="00752E0C" w:rsidRPr="00752E0C" w:rsidRDefault="00752E0C" w:rsidP="00752E0C">
      <w:pPr>
        <w:autoSpaceDE w:val="0"/>
        <w:autoSpaceDN w:val="0"/>
        <w:adjustRightInd w:val="0"/>
      </w:pPr>
    </w:p>
    <w:p w:rsidR="00752E0C" w:rsidRPr="00752E0C" w:rsidRDefault="00752E0C" w:rsidP="00752E0C">
      <w:pPr>
        <w:autoSpaceDE w:val="0"/>
        <w:autoSpaceDN w:val="0"/>
        <w:adjustRightInd w:val="0"/>
      </w:pPr>
      <w:r w:rsidRPr="00752E0C">
        <w:t xml:space="preserve">Instead  the BS EN ISO 3741: 2010 method was employed which required testing in the reverberation chamber, as the drone was able to pick up a reference/signalling point and fly and hover unassisted for 30 seconds which was repeated three times for each blade design. </w:t>
      </w:r>
      <w:r w:rsidR="0017590A" w:rsidRPr="00752E0C">
        <w:t>Four people wearing safety glasses using four class 1 sound level meters positioned around the drone at hover height, 1.6m, took measurements</w:t>
      </w:r>
      <w:r w:rsidRPr="00752E0C">
        <w:t xml:space="preserve">. In addition, two meters </w:t>
      </w:r>
      <w:r w:rsidR="0017590A">
        <w:t>o</w:t>
      </w:r>
      <w:r w:rsidRPr="00752E0C">
        <w:t>ne meter above and below the hovering drone</w:t>
      </w:r>
      <w:r w:rsidR="0017590A">
        <w:t xml:space="preserve"> took measurements</w:t>
      </w:r>
      <w:r w:rsidR="0017590A" w:rsidRPr="00752E0C">
        <w:t>;</w:t>
      </w:r>
      <w:r w:rsidRPr="00752E0C">
        <w:t xml:space="preserve"> these meters used microphone extension cables. The </w:t>
      </w:r>
      <w:proofErr w:type="gramStart"/>
      <w:r w:rsidR="0017590A">
        <w:t xml:space="preserve">average of the three </w:t>
      </w:r>
      <w:r w:rsidRPr="00752E0C">
        <w:t xml:space="preserve">sound level measurements </w:t>
      </w:r>
      <w:r w:rsidR="0017590A">
        <w:t>were</w:t>
      </w:r>
      <w:proofErr w:type="gramEnd"/>
      <w:r w:rsidR="0017590A">
        <w:t xml:space="preserve"> taken.</w:t>
      </w:r>
    </w:p>
    <w:p w:rsidR="00752E0C" w:rsidRPr="00752E0C" w:rsidRDefault="00752E0C" w:rsidP="00752E0C">
      <w:pPr>
        <w:autoSpaceDE w:val="0"/>
        <w:autoSpaceDN w:val="0"/>
        <w:adjustRightInd w:val="0"/>
      </w:pPr>
    </w:p>
    <w:p w:rsidR="00752E0C" w:rsidRPr="00752E0C" w:rsidRDefault="00752E0C" w:rsidP="00752E0C">
      <w:pPr>
        <w:autoSpaceDE w:val="0"/>
        <w:autoSpaceDN w:val="0"/>
        <w:adjustRightInd w:val="0"/>
      </w:pPr>
      <w:r w:rsidRPr="00752E0C">
        <w:lastRenderedPageBreak/>
        <w:t>Rever</w:t>
      </w:r>
      <w:r w:rsidR="0017590A">
        <w:t xml:space="preserve">beration time measurements were </w:t>
      </w:r>
      <w:r w:rsidRPr="00752E0C">
        <w:t>undertaken in the occupied chamber using the impulsive sound source method. The sound source was multiple large balloons each with at least 40cm diameter. In this case two balloons were burst whilst the six sound meters measured the decay which were then automatically converted to T</w:t>
      </w:r>
      <w:r w:rsidRPr="00752E0C">
        <w:rPr>
          <w:vertAlign w:val="subscript"/>
        </w:rPr>
        <w:t>20</w:t>
      </w:r>
      <w:r w:rsidRPr="00752E0C">
        <w:t xml:space="preserve"> in 1/3 octave bands. </w:t>
      </w:r>
    </w:p>
    <w:p w:rsidR="009E6E98" w:rsidRDefault="009E6E98" w:rsidP="009E6E98">
      <w:pPr>
        <w:pStyle w:val="SectionHeading"/>
        <w:numPr>
          <w:ilvl w:val="0"/>
          <w:numId w:val="2"/>
        </w:numPr>
      </w:pPr>
      <w:r>
        <w:t>Measurements</w:t>
      </w:r>
    </w:p>
    <w:p w:rsidR="009E6E98" w:rsidRDefault="009E6E98" w:rsidP="009E6E98">
      <w:pPr>
        <w:pStyle w:val="ListParagraph"/>
        <w:autoSpaceDE w:val="0"/>
        <w:autoSpaceDN w:val="0"/>
        <w:adjustRightInd w:val="0"/>
        <w:spacing w:after="0" w:line="240" w:lineRule="auto"/>
        <w:ind w:left="0"/>
        <w:rPr>
          <w:rFonts w:ascii="Arial" w:hAnsi="Arial" w:cs="Arial"/>
          <w:sz w:val="24"/>
          <w:szCs w:val="24"/>
        </w:rPr>
      </w:pPr>
      <w:r w:rsidRPr="009E6E98">
        <w:rPr>
          <w:rFonts w:ascii="Arial" w:hAnsi="Arial" w:cs="Arial"/>
          <w:sz w:val="24"/>
          <w:szCs w:val="24"/>
        </w:rPr>
        <w:t>Presented the measured 1/3 octave bands averaged for the six sound level meters for the three 30 second flights for the four different blade designs, see figure 6.</w:t>
      </w:r>
    </w:p>
    <w:p w:rsidR="009E6E98" w:rsidRDefault="00C3566A" w:rsidP="009E6E98">
      <w:pPr>
        <w:pStyle w:val="ListParagraph"/>
        <w:autoSpaceDE w:val="0"/>
        <w:autoSpaceDN w:val="0"/>
        <w:adjustRightInd w:val="0"/>
        <w:spacing w:after="0" w:line="240" w:lineRule="auto"/>
        <w:ind w:left="0"/>
        <w:rPr>
          <w:rFonts w:ascii="Arial" w:hAnsi="Arial" w:cs="Arial"/>
          <w:sz w:val="24"/>
          <w:szCs w:val="24"/>
        </w:rPr>
      </w:pPr>
      <w:r>
        <w:rPr>
          <w:rFonts w:ascii="Arial" w:hAnsi="Arial" w:cs="Arial"/>
          <w:noProof/>
          <w:sz w:val="24"/>
          <w:szCs w:val="24"/>
          <w:lang w:eastAsia="en-GB"/>
        </w:rPr>
        <w:drawing>
          <wp:inline distT="0" distB="0" distL="0" distR="0">
            <wp:extent cx="6438900" cy="3907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8900" cy="3907155"/>
                    </a:xfrm>
                    <a:prstGeom prst="rect">
                      <a:avLst/>
                    </a:prstGeom>
                    <a:noFill/>
                    <a:ln>
                      <a:noFill/>
                    </a:ln>
                  </pic:spPr>
                </pic:pic>
              </a:graphicData>
            </a:graphic>
          </wp:inline>
        </w:drawing>
      </w:r>
    </w:p>
    <w:p w:rsidR="009E6E98" w:rsidRDefault="009E6E98" w:rsidP="009E6E98">
      <w:pPr>
        <w:pStyle w:val="ListParagraph"/>
        <w:autoSpaceDE w:val="0"/>
        <w:autoSpaceDN w:val="0"/>
        <w:adjustRightInd w:val="0"/>
        <w:spacing w:after="0" w:line="240" w:lineRule="auto"/>
        <w:ind w:left="0"/>
        <w:rPr>
          <w:rFonts w:ascii="Arial" w:hAnsi="Arial" w:cs="Arial"/>
          <w:sz w:val="24"/>
          <w:szCs w:val="24"/>
        </w:rPr>
      </w:pPr>
    </w:p>
    <w:p w:rsidR="009E6E98" w:rsidRPr="009E6E98" w:rsidRDefault="009E6E98" w:rsidP="009E6E98">
      <w:pPr>
        <w:pStyle w:val="ListParagraph"/>
        <w:autoSpaceDE w:val="0"/>
        <w:autoSpaceDN w:val="0"/>
        <w:adjustRightInd w:val="0"/>
        <w:spacing w:after="0" w:line="240" w:lineRule="auto"/>
        <w:ind w:left="0"/>
        <w:rPr>
          <w:rFonts w:ascii="Arial" w:hAnsi="Arial" w:cs="Arial"/>
          <w:sz w:val="24"/>
          <w:szCs w:val="24"/>
        </w:rPr>
      </w:pPr>
      <w:r w:rsidRPr="009E6E98">
        <w:rPr>
          <w:rFonts w:ascii="Arial" w:hAnsi="Arial" w:cs="Arial"/>
          <w:sz w:val="24"/>
          <w:szCs w:val="24"/>
        </w:rPr>
        <w:t>Figure 6</w:t>
      </w:r>
      <w:r>
        <w:rPr>
          <w:rFonts w:ascii="Arial" w:hAnsi="Arial" w:cs="Arial"/>
          <w:sz w:val="24"/>
          <w:szCs w:val="24"/>
        </w:rPr>
        <w:t>-</w:t>
      </w:r>
      <w:r w:rsidRPr="009E6E98">
        <w:rPr>
          <w:rFonts w:ascii="Arial" w:hAnsi="Arial" w:cs="Arial"/>
          <w:bCs/>
          <w:sz w:val="24"/>
          <w:szCs w:val="24"/>
        </w:rPr>
        <w:t xml:space="preserve">Averaged Sound Pressure </w:t>
      </w:r>
      <w:r>
        <w:rPr>
          <w:rFonts w:ascii="Arial" w:hAnsi="Arial" w:cs="Arial"/>
          <w:bCs/>
          <w:sz w:val="24"/>
          <w:szCs w:val="24"/>
        </w:rPr>
        <w:t xml:space="preserve">Level- </w:t>
      </w:r>
      <w:r w:rsidRPr="009E6E98">
        <w:rPr>
          <w:rFonts w:ascii="Arial" w:hAnsi="Arial" w:cs="Arial"/>
          <w:bCs/>
          <w:sz w:val="24"/>
          <w:szCs w:val="24"/>
        </w:rPr>
        <w:t>Hover Results for each Blade Type</w:t>
      </w:r>
    </w:p>
    <w:p w:rsidR="009E6E98" w:rsidRPr="009E6E98" w:rsidRDefault="009E6E98" w:rsidP="009E6E98">
      <w:pPr>
        <w:pStyle w:val="ListParagraph"/>
        <w:autoSpaceDE w:val="0"/>
        <w:autoSpaceDN w:val="0"/>
        <w:adjustRightInd w:val="0"/>
        <w:spacing w:after="0" w:line="240" w:lineRule="auto"/>
        <w:ind w:left="0"/>
        <w:rPr>
          <w:rFonts w:ascii="Arial" w:hAnsi="Arial" w:cs="Arial"/>
          <w:sz w:val="24"/>
          <w:szCs w:val="24"/>
        </w:rPr>
      </w:pPr>
    </w:p>
    <w:p w:rsidR="009E6E98" w:rsidRPr="009E6E98" w:rsidRDefault="009E6E98" w:rsidP="009E6E98">
      <w:pPr>
        <w:pStyle w:val="ListParagraph"/>
        <w:autoSpaceDE w:val="0"/>
        <w:autoSpaceDN w:val="0"/>
        <w:adjustRightInd w:val="0"/>
        <w:spacing w:after="0" w:line="240" w:lineRule="auto"/>
        <w:ind w:left="0"/>
        <w:rPr>
          <w:rFonts w:ascii="Arial" w:hAnsi="Arial" w:cs="Arial"/>
          <w:sz w:val="24"/>
          <w:szCs w:val="24"/>
        </w:rPr>
      </w:pPr>
      <w:r w:rsidRPr="009E6E98">
        <w:rPr>
          <w:rFonts w:ascii="Arial" w:hAnsi="Arial" w:cs="Arial"/>
          <w:sz w:val="24"/>
          <w:szCs w:val="24"/>
        </w:rPr>
        <w:t>Presented the measured 1/3 octave band reverberation time as averaged over 12 source-receiver positions with four people in attendance</w:t>
      </w:r>
      <w:r>
        <w:rPr>
          <w:rFonts w:ascii="Arial" w:hAnsi="Arial" w:cs="Arial"/>
          <w:sz w:val="24"/>
          <w:szCs w:val="24"/>
        </w:rPr>
        <w:t xml:space="preserve"> in the reverberation chamber</w:t>
      </w:r>
      <w:r w:rsidRPr="009E6E98">
        <w:rPr>
          <w:rFonts w:ascii="Arial" w:hAnsi="Arial" w:cs="Arial"/>
          <w:sz w:val="24"/>
          <w:szCs w:val="24"/>
        </w:rPr>
        <w:t>, see figure 7.</w:t>
      </w:r>
    </w:p>
    <w:p w:rsidR="009E6E98" w:rsidRDefault="00C3566A" w:rsidP="009E6E98">
      <w:pPr>
        <w:pStyle w:val="ListParagraph"/>
        <w:autoSpaceDE w:val="0"/>
        <w:autoSpaceDN w:val="0"/>
        <w:adjustRightInd w:val="0"/>
        <w:spacing w:after="0" w:line="240" w:lineRule="auto"/>
        <w:ind w:left="0"/>
        <w:rPr>
          <w:rFonts w:ascii="Arial" w:hAnsi="Arial" w:cs="Arial"/>
          <w:sz w:val="24"/>
          <w:szCs w:val="24"/>
        </w:rPr>
      </w:pPr>
      <w:r>
        <w:rPr>
          <w:rFonts w:ascii="Arial" w:hAnsi="Arial" w:cs="Arial"/>
          <w:noProof/>
          <w:sz w:val="24"/>
          <w:szCs w:val="24"/>
          <w:lang w:eastAsia="en-GB"/>
        </w:rPr>
        <w:drawing>
          <wp:inline distT="0" distB="0" distL="0" distR="0">
            <wp:extent cx="5803900" cy="2741509"/>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650" cy="2744697"/>
                    </a:xfrm>
                    <a:prstGeom prst="rect">
                      <a:avLst/>
                    </a:prstGeom>
                    <a:noFill/>
                    <a:ln>
                      <a:noFill/>
                    </a:ln>
                  </pic:spPr>
                </pic:pic>
              </a:graphicData>
            </a:graphic>
          </wp:inline>
        </w:drawing>
      </w:r>
    </w:p>
    <w:p w:rsidR="009E6E98" w:rsidRPr="009E6E98" w:rsidRDefault="009E6E98" w:rsidP="009E6E98">
      <w:pPr>
        <w:pStyle w:val="ListParagraph"/>
        <w:autoSpaceDE w:val="0"/>
        <w:autoSpaceDN w:val="0"/>
        <w:adjustRightInd w:val="0"/>
        <w:spacing w:after="0" w:line="240" w:lineRule="auto"/>
        <w:ind w:left="0"/>
        <w:rPr>
          <w:rFonts w:ascii="Arial" w:hAnsi="Arial" w:cs="Arial"/>
          <w:sz w:val="24"/>
          <w:szCs w:val="24"/>
        </w:rPr>
      </w:pPr>
      <w:r w:rsidRPr="009E6E98">
        <w:rPr>
          <w:rFonts w:ascii="Arial" w:hAnsi="Arial" w:cs="Arial"/>
          <w:sz w:val="24"/>
          <w:szCs w:val="24"/>
        </w:rPr>
        <w:t>Figure 7</w:t>
      </w:r>
      <w:r>
        <w:rPr>
          <w:rFonts w:ascii="Arial" w:hAnsi="Arial" w:cs="Arial"/>
          <w:sz w:val="24"/>
          <w:szCs w:val="24"/>
        </w:rPr>
        <w:t>-</w:t>
      </w:r>
      <w:r w:rsidRPr="009E6E98">
        <w:rPr>
          <w:rFonts w:ascii="Arial" w:hAnsi="Arial" w:cs="Arial"/>
          <w:sz w:val="24"/>
          <w:szCs w:val="24"/>
        </w:rPr>
        <w:t xml:space="preserve"> Averaged reverberation time, T20, in an occupied reverberation time</w:t>
      </w:r>
    </w:p>
    <w:p w:rsidR="009E6E98" w:rsidRPr="007B27C0" w:rsidRDefault="007B27C0" w:rsidP="007B27C0">
      <w:pPr>
        <w:pStyle w:val="SectionHeading"/>
        <w:numPr>
          <w:ilvl w:val="0"/>
          <w:numId w:val="2"/>
        </w:numPr>
        <w:autoSpaceDE w:val="0"/>
        <w:autoSpaceDN w:val="0"/>
        <w:adjustRightInd w:val="0"/>
        <w:spacing w:after="0"/>
        <w:rPr>
          <w:rFonts w:ascii="Calibri" w:hAnsi="Calibri" w:cs="Calibri"/>
        </w:rPr>
      </w:pPr>
      <w:r w:rsidRPr="007B27C0">
        <w:lastRenderedPageBreak/>
        <w:t>Me</w:t>
      </w:r>
      <w:r>
        <w:t>asurement Analysis</w:t>
      </w:r>
    </w:p>
    <w:p w:rsidR="007B27C0" w:rsidRPr="007B27C0" w:rsidRDefault="007B27C0" w:rsidP="007B27C0">
      <w:pPr>
        <w:autoSpaceDE w:val="0"/>
        <w:autoSpaceDN w:val="0"/>
        <w:adjustRightInd w:val="0"/>
      </w:pPr>
      <w:r w:rsidRPr="007B27C0">
        <w:t>In this section, analysis of the measurements has been undertaken</w:t>
      </w:r>
      <w:r>
        <w:t>:</w:t>
      </w:r>
      <w:r w:rsidRPr="007B27C0">
        <w:t xml:space="preserve"> Sound power levels have been determined, tonality considered, as well the results of a detailed FFT analysis.</w:t>
      </w:r>
    </w:p>
    <w:p w:rsidR="00073F6F" w:rsidRDefault="007B27C0" w:rsidP="007B27C0">
      <w:pPr>
        <w:pStyle w:val="SubHeading"/>
      </w:pPr>
      <w:r>
        <w:t>Sound Power Levels</w:t>
      </w:r>
    </w:p>
    <w:p w:rsidR="007B27C0" w:rsidRPr="007B27C0" w:rsidRDefault="007B27C0" w:rsidP="007B27C0">
      <w:pPr>
        <w:autoSpaceDE w:val="0"/>
        <w:autoSpaceDN w:val="0"/>
        <w:adjustRightInd w:val="0"/>
      </w:pPr>
      <w:r w:rsidRPr="007B27C0">
        <w:t xml:space="preserve">The overall sound power levels of each hover, as averaged over three flights was determined, based on the sound pressure level spectra and the reverberation time data collected. The </w:t>
      </w:r>
      <w:r>
        <w:t xml:space="preserve">weighted and unweighted </w:t>
      </w:r>
      <w:r w:rsidRPr="007B27C0">
        <w:t>results are presented in Table 2.</w:t>
      </w:r>
    </w:p>
    <w:p w:rsidR="007B27C0" w:rsidRPr="007B27C0" w:rsidRDefault="007B27C0" w:rsidP="007B27C0">
      <w:pPr>
        <w:autoSpaceDE w:val="0"/>
        <w:autoSpaceDN w:val="0"/>
        <w:adjustRightInd w:val="0"/>
      </w:pPr>
    </w:p>
    <w:p w:rsidR="007B27C0" w:rsidRPr="007B27C0" w:rsidRDefault="007B27C0" w:rsidP="007B27C0">
      <w:pPr>
        <w:autoSpaceDE w:val="0"/>
        <w:autoSpaceDN w:val="0"/>
        <w:adjustRightInd w:val="0"/>
      </w:pPr>
      <w:r w:rsidRPr="007B27C0">
        <w:t xml:space="preserve">Table 2: Calculated averaged sound power levels produced by the drone using </w:t>
      </w:r>
      <w:r>
        <w:t>four</w:t>
      </w:r>
      <w:r w:rsidRPr="007B27C0">
        <w:t xml:space="preserve"> blade types </w:t>
      </w:r>
    </w:p>
    <w:tbl>
      <w:tblPr>
        <w:tblStyle w:val="TableGrid"/>
        <w:tblW w:w="0" w:type="auto"/>
        <w:tblInd w:w="1696" w:type="dxa"/>
        <w:tblLook w:val="04A0"/>
      </w:tblPr>
      <w:tblGrid>
        <w:gridCol w:w="2381"/>
        <w:gridCol w:w="1163"/>
        <w:gridCol w:w="1418"/>
      </w:tblGrid>
      <w:tr w:rsidR="007B27C0" w:rsidRPr="007B27C0" w:rsidTr="007B27C0">
        <w:tc>
          <w:tcPr>
            <w:tcW w:w="2381" w:type="dxa"/>
          </w:tcPr>
          <w:p w:rsidR="007B27C0" w:rsidRPr="007B27C0" w:rsidRDefault="007B27C0" w:rsidP="00375FB4">
            <w:pPr>
              <w:autoSpaceDE w:val="0"/>
              <w:autoSpaceDN w:val="0"/>
              <w:adjustRightInd w:val="0"/>
              <w:rPr>
                <w:sz w:val="20"/>
                <w:szCs w:val="20"/>
              </w:rPr>
            </w:pPr>
          </w:p>
        </w:tc>
        <w:tc>
          <w:tcPr>
            <w:tcW w:w="1163" w:type="dxa"/>
          </w:tcPr>
          <w:p w:rsidR="007B27C0" w:rsidRPr="007B27C0" w:rsidRDefault="007B27C0" w:rsidP="00375FB4">
            <w:pPr>
              <w:autoSpaceDE w:val="0"/>
              <w:autoSpaceDN w:val="0"/>
              <w:adjustRightInd w:val="0"/>
              <w:jc w:val="center"/>
              <w:rPr>
                <w:sz w:val="20"/>
                <w:szCs w:val="20"/>
              </w:rPr>
            </w:pPr>
            <w:proofErr w:type="spellStart"/>
            <w:r w:rsidRPr="007B27C0">
              <w:rPr>
                <w:sz w:val="20"/>
                <w:szCs w:val="20"/>
              </w:rPr>
              <w:t>Lw</w:t>
            </w:r>
            <w:r w:rsidRPr="007B27C0">
              <w:rPr>
                <w:sz w:val="20"/>
                <w:szCs w:val="20"/>
                <w:vertAlign w:val="subscript"/>
              </w:rPr>
              <w:t>Z</w:t>
            </w:r>
            <w:proofErr w:type="spellEnd"/>
          </w:p>
        </w:tc>
        <w:tc>
          <w:tcPr>
            <w:tcW w:w="1418" w:type="dxa"/>
          </w:tcPr>
          <w:p w:rsidR="007B27C0" w:rsidRPr="007B27C0" w:rsidRDefault="007B27C0" w:rsidP="00375FB4">
            <w:pPr>
              <w:autoSpaceDE w:val="0"/>
              <w:autoSpaceDN w:val="0"/>
              <w:adjustRightInd w:val="0"/>
              <w:jc w:val="center"/>
              <w:rPr>
                <w:sz w:val="20"/>
                <w:szCs w:val="20"/>
              </w:rPr>
            </w:pPr>
            <w:proofErr w:type="spellStart"/>
            <w:r w:rsidRPr="007B27C0">
              <w:rPr>
                <w:sz w:val="20"/>
                <w:szCs w:val="20"/>
              </w:rPr>
              <w:t>Lw</w:t>
            </w:r>
            <w:r w:rsidRPr="007B27C0">
              <w:rPr>
                <w:sz w:val="20"/>
                <w:szCs w:val="20"/>
                <w:vertAlign w:val="subscript"/>
              </w:rPr>
              <w:t>A</w:t>
            </w:r>
            <w:proofErr w:type="spellEnd"/>
          </w:p>
        </w:tc>
      </w:tr>
      <w:tr w:rsidR="007B27C0" w:rsidRPr="007B27C0" w:rsidTr="007B27C0">
        <w:tc>
          <w:tcPr>
            <w:tcW w:w="2381" w:type="dxa"/>
          </w:tcPr>
          <w:p w:rsidR="007B27C0" w:rsidRPr="007B27C0" w:rsidRDefault="007B27C0" w:rsidP="00375FB4">
            <w:pPr>
              <w:autoSpaceDE w:val="0"/>
              <w:autoSpaceDN w:val="0"/>
              <w:adjustRightInd w:val="0"/>
              <w:rPr>
                <w:sz w:val="20"/>
                <w:szCs w:val="20"/>
              </w:rPr>
            </w:pPr>
            <w:r w:rsidRPr="007B27C0">
              <w:rPr>
                <w:sz w:val="20"/>
                <w:szCs w:val="20"/>
              </w:rPr>
              <w:t>Quick Release</w:t>
            </w:r>
          </w:p>
        </w:tc>
        <w:tc>
          <w:tcPr>
            <w:tcW w:w="1163" w:type="dxa"/>
          </w:tcPr>
          <w:p w:rsidR="007B27C0" w:rsidRPr="007B27C0" w:rsidRDefault="007B27C0" w:rsidP="00375FB4">
            <w:pPr>
              <w:autoSpaceDE w:val="0"/>
              <w:autoSpaceDN w:val="0"/>
              <w:adjustRightInd w:val="0"/>
              <w:jc w:val="center"/>
              <w:rPr>
                <w:sz w:val="20"/>
                <w:szCs w:val="20"/>
              </w:rPr>
            </w:pPr>
            <w:r w:rsidRPr="007B27C0">
              <w:rPr>
                <w:sz w:val="20"/>
                <w:szCs w:val="20"/>
              </w:rPr>
              <w:t>84.6</w:t>
            </w:r>
          </w:p>
        </w:tc>
        <w:tc>
          <w:tcPr>
            <w:tcW w:w="1418" w:type="dxa"/>
          </w:tcPr>
          <w:p w:rsidR="007B27C0" w:rsidRPr="007B27C0" w:rsidRDefault="007B27C0" w:rsidP="00375FB4">
            <w:pPr>
              <w:autoSpaceDE w:val="0"/>
              <w:autoSpaceDN w:val="0"/>
              <w:adjustRightInd w:val="0"/>
              <w:jc w:val="center"/>
              <w:rPr>
                <w:sz w:val="20"/>
                <w:szCs w:val="20"/>
              </w:rPr>
            </w:pPr>
            <w:r w:rsidRPr="007B27C0">
              <w:rPr>
                <w:sz w:val="20"/>
                <w:szCs w:val="20"/>
              </w:rPr>
              <w:t>83.7</w:t>
            </w:r>
          </w:p>
        </w:tc>
      </w:tr>
      <w:tr w:rsidR="007B27C0" w:rsidRPr="007B27C0" w:rsidTr="007B27C0">
        <w:tc>
          <w:tcPr>
            <w:tcW w:w="2381" w:type="dxa"/>
          </w:tcPr>
          <w:p w:rsidR="007B27C0" w:rsidRPr="007B27C0" w:rsidRDefault="007B27C0" w:rsidP="00375FB4">
            <w:pPr>
              <w:autoSpaceDE w:val="0"/>
              <w:autoSpaceDN w:val="0"/>
              <w:adjustRightInd w:val="0"/>
              <w:rPr>
                <w:sz w:val="20"/>
                <w:szCs w:val="20"/>
              </w:rPr>
            </w:pPr>
            <w:r w:rsidRPr="007B27C0">
              <w:rPr>
                <w:sz w:val="20"/>
                <w:szCs w:val="20"/>
              </w:rPr>
              <w:t>Shaped</w:t>
            </w:r>
          </w:p>
        </w:tc>
        <w:tc>
          <w:tcPr>
            <w:tcW w:w="1163" w:type="dxa"/>
          </w:tcPr>
          <w:p w:rsidR="007B27C0" w:rsidRPr="007B27C0" w:rsidRDefault="007B27C0" w:rsidP="00375FB4">
            <w:pPr>
              <w:autoSpaceDE w:val="0"/>
              <w:autoSpaceDN w:val="0"/>
              <w:adjustRightInd w:val="0"/>
              <w:jc w:val="center"/>
              <w:rPr>
                <w:sz w:val="20"/>
                <w:szCs w:val="20"/>
              </w:rPr>
            </w:pPr>
            <w:r w:rsidRPr="007B27C0">
              <w:rPr>
                <w:sz w:val="20"/>
                <w:szCs w:val="20"/>
              </w:rPr>
              <w:t>82.3</w:t>
            </w:r>
          </w:p>
        </w:tc>
        <w:tc>
          <w:tcPr>
            <w:tcW w:w="1418" w:type="dxa"/>
          </w:tcPr>
          <w:p w:rsidR="007B27C0" w:rsidRPr="007B27C0" w:rsidRDefault="007B27C0" w:rsidP="00375FB4">
            <w:pPr>
              <w:autoSpaceDE w:val="0"/>
              <w:autoSpaceDN w:val="0"/>
              <w:adjustRightInd w:val="0"/>
              <w:jc w:val="center"/>
              <w:rPr>
                <w:sz w:val="20"/>
                <w:szCs w:val="20"/>
              </w:rPr>
            </w:pPr>
            <w:r w:rsidRPr="007B27C0">
              <w:rPr>
                <w:sz w:val="20"/>
                <w:szCs w:val="20"/>
              </w:rPr>
              <w:t>80.6</w:t>
            </w:r>
          </w:p>
        </w:tc>
      </w:tr>
      <w:tr w:rsidR="007B27C0" w:rsidRPr="007B27C0" w:rsidTr="007B27C0">
        <w:tc>
          <w:tcPr>
            <w:tcW w:w="2381" w:type="dxa"/>
          </w:tcPr>
          <w:p w:rsidR="007B27C0" w:rsidRPr="007B27C0" w:rsidRDefault="007B27C0" w:rsidP="00375FB4">
            <w:pPr>
              <w:autoSpaceDE w:val="0"/>
              <w:autoSpaceDN w:val="0"/>
              <w:adjustRightInd w:val="0"/>
              <w:rPr>
                <w:sz w:val="20"/>
                <w:szCs w:val="20"/>
              </w:rPr>
            </w:pPr>
            <w:r w:rsidRPr="007B27C0">
              <w:rPr>
                <w:sz w:val="20"/>
                <w:szCs w:val="20"/>
              </w:rPr>
              <w:t>Quick Release Altered</w:t>
            </w:r>
          </w:p>
        </w:tc>
        <w:tc>
          <w:tcPr>
            <w:tcW w:w="1163" w:type="dxa"/>
          </w:tcPr>
          <w:p w:rsidR="007B27C0" w:rsidRPr="007B27C0" w:rsidRDefault="007B27C0" w:rsidP="00375FB4">
            <w:pPr>
              <w:autoSpaceDE w:val="0"/>
              <w:autoSpaceDN w:val="0"/>
              <w:adjustRightInd w:val="0"/>
              <w:jc w:val="center"/>
              <w:rPr>
                <w:sz w:val="20"/>
                <w:szCs w:val="20"/>
              </w:rPr>
            </w:pPr>
            <w:r w:rsidRPr="007B27C0">
              <w:rPr>
                <w:sz w:val="20"/>
                <w:szCs w:val="20"/>
              </w:rPr>
              <w:t>81.7</w:t>
            </w:r>
          </w:p>
        </w:tc>
        <w:tc>
          <w:tcPr>
            <w:tcW w:w="1418" w:type="dxa"/>
          </w:tcPr>
          <w:p w:rsidR="007B27C0" w:rsidRPr="007B27C0" w:rsidRDefault="007B27C0" w:rsidP="00375FB4">
            <w:pPr>
              <w:autoSpaceDE w:val="0"/>
              <w:autoSpaceDN w:val="0"/>
              <w:adjustRightInd w:val="0"/>
              <w:jc w:val="center"/>
              <w:rPr>
                <w:sz w:val="20"/>
                <w:szCs w:val="20"/>
              </w:rPr>
            </w:pPr>
            <w:r w:rsidRPr="007B27C0">
              <w:rPr>
                <w:sz w:val="20"/>
                <w:szCs w:val="20"/>
              </w:rPr>
              <w:t>80.0</w:t>
            </w:r>
          </w:p>
        </w:tc>
      </w:tr>
      <w:tr w:rsidR="007B27C0" w:rsidRPr="007B27C0" w:rsidTr="007B27C0">
        <w:tc>
          <w:tcPr>
            <w:tcW w:w="2381" w:type="dxa"/>
          </w:tcPr>
          <w:p w:rsidR="007B27C0" w:rsidRPr="007B27C0" w:rsidRDefault="007B27C0" w:rsidP="00375FB4">
            <w:pPr>
              <w:autoSpaceDE w:val="0"/>
              <w:autoSpaceDN w:val="0"/>
              <w:adjustRightInd w:val="0"/>
              <w:rPr>
                <w:sz w:val="20"/>
                <w:szCs w:val="20"/>
              </w:rPr>
            </w:pPr>
            <w:r w:rsidRPr="007B27C0">
              <w:rPr>
                <w:sz w:val="20"/>
                <w:szCs w:val="20"/>
              </w:rPr>
              <w:t>Carbon Fibre</w:t>
            </w:r>
          </w:p>
        </w:tc>
        <w:tc>
          <w:tcPr>
            <w:tcW w:w="1163" w:type="dxa"/>
          </w:tcPr>
          <w:p w:rsidR="007B27C0" w:rsidRPr="007B27C0" w:rsidRDefault="007B27C0" w:rsidP="00375FB4">
            <w:pPr>
              <w:autoSpaceDE w:val="0"/>
              <w:autoSpaceDN w:val="0"/>
              <w:adjustRightInd w:val="0"/>
              <w:jc w:val="center"/>
              <w:rPr>
                <w:sz w:val="20"/>
                <w:szCs w:val="20"/>
              </w:rPr>
            </w:pPr>
            <w:r w:rsidRPr="007B27C0">
              <w:rPr>
                <w:sz w:val="20"/>
                <w:szCs w:val="20"/>
              </w:rPr>
              <w:t>85.4</w:t>
            </w:r>
          </w:p>
        </w:tc>
        <w:tc>
          <w:tcPr>
            <w:tcW w:w="1418" w:type="dxa"/>
          </w:tcPr>
          <w:p w:rsidR="007B27C0" w:rsidRPr="007B27C0" w:rsidRDefault="007B27C0" w:rsidP="00375FB4">
            <w:pPr>
              <w:autoSpaceDE w:val="0"/>
              <w:autoSpaceDN w:val="0"/>
              <w:adjustRightInd w:val="0"/>
              <w:jc w:val="center"/>
              <w:rPr>
                <w:sz w:val="20"/>
                <w:szCs w:val="20"/>
              </w:rPr>
            </w:pPr>
            <w:r w:rsidRPr="007B27C0">
              <w:rPr>
                <w:sz w:val="20"/>
                <w:szCs w:val="20"/>
              </w:rPr>
              <w:t>84.6</w:t>
            </w:r>
          </w:p>
        </w:tc>
      </w:tr>
      <w:tr w:rsidR="007B27C0" w:rsidRPr="007B27C0" w:rsidTr="007B27C0">
        <w:tc>
          <w:tcPr>
            <w:tcW w:w="2381" w:type="dxa"/>
          </w:tcPr>
          <w:p w:rsidR="007B27C0" w:rsidRPr="007B27C0" w:rsidRDefault="007B27C0" w:rsidP="00375FB4">
            <w:pPr>
              <w:autoSpaceDE w:val="0"/>
              <w:autoSpaceDN w:val="0"/>
              <w:adjustRightInd w:val="0"/>
              <w:rPr>
                <w:sz w:val="20"/>
                <w:szCs w:val="20"/>
              </w:rPr>
            </w:pPr>
            <w:r w:rsidRPr="007B27C0">
              <w:rPr>
                <w:sz w:val="20"/>
                <w:szCs w:val="20"/>
              </w:rPr>
              <w:t xml:space="preserve">Background Noise </w:t>
            </w:r>
          </w:p>
        </w:tc>
        <w:tc>
          <w:tcPr>
            <w:tcW w:w="1163" w:type="dxa"/>
          </w:tcPr>
          <w:p w:rsidR="007B27C0" w:rsidRPr="007B27C0" w:rsidRDefault="007B27C0" w:rsidP="00375FB4">
            <w:pPr>
              <w:autoSpaceDE w:val="0"/>
              <w:autoSpaceDN w:val="0"/>
              <w:adjustRightInd w:val="0"/>
              <w:jc w:val="center"/>
              <w:rPr>
                <w:sz w:val="20"/>
                <w:szCs w:val="20"/>
              </w:rPr>
            </w:pPr>
            <w:r w:rsidRPr="007B27C0">
              <w:rPr>
                <w:sz w:val="20"/>
                <w:szCs w:val="20"/>
              </w:rPr>
              <w:t>45.6</w:t>
            </w:r>
          </w:p>
        </w:tc>
        <w:tc>
          <w:tcPr>
            <w:tcW w:w="1418" w:type="dxa"/>
          </w:tcPr>
          <w:p w:rsidR="007B27C0" w:rsidRPr="007B27C0" w:rsidRDefault="007B27C0" w:rsidP="00375FB4">
            <w:pPr>
              <w:autoSpaceDE w:val="0"/>
              <w:autoSpaceDN w:val="0"/>
              <w:adjustRightInd w:val="0"/>
              <w:jc w:val="center"/>
              <w:rPr>
                <w:sz w:val="20"/>
                <w:szCs w:val="20"/>
              </w:rPr>
            </w:pPr>
            <w:r w:rsidRPr="007B27C0">
              <w:rPr>
                <w:sz w:val="20"/>
                <w:szCs w:val="20"/>
              </w:rPr>
              <w:t>28.8</w:t>
            </w:r>
          </w:p>
        </w:tc>
      </w:tr>
    </w:tbl>
    <w:p w:rsidR="007B27C0" w:rsidRPr="007B27C0" w:rsidRDefault="007B27C0" w:rsidP="007B27C0">
      <w:pPr>
        <w:autoSpaceDE w:val="0"/>
        <w:autoSpaceDN w:val="0"/>
        <w:adjustRightInd w:val="0"/>
      </w:pPr>
    </w:p>
    <w:p w:rsidR="007B27C0" w:rsidRPr="007B27C0" w:rsidRDefault="007B27C0" w:rsidP="007B27C0">
      <w:pPr>
        <w:autoSpaceDE w:val="0"/>
        <w:autoSpaceDN w:val="0"/>
        <w:adjustRightInd w:val="0"/>
      </w:pPr>
      <w:r w:rsidRPr="007B27C0">
        <w:t>The A</w:t>
      </w:r>
      <w:r>
        <w:t>-</w:t>
      </w:r>
      <w:r w:rsidRPr="007B27C0">
        <w:t>weighted sound power levels were similar to the Z-weighted levels indicating a broadband sound source emission, see Figure 6. The Carbon Fibre blade had the highest sound power emission, see Table 2. These blades had been expected to be quieter due to the marketing materials. The Altered blades had the lowest emissions.There was a 3.7</w:t>
      </w:r>
      <w:r w:rsidR="005B24F0">
        <w:t>dB difference between the Original blades and A</w:t>
      </w:r>
      <w:r w:rsidRPr="007B27C0">
        <w:t>ltered blades in terms of sound power levels, A</w:t>
      </w:r>
      <w:r w:rsidR="00103A09">
        <w:t>-</w:t>
      </w:r>
      <w:r w:rsidRPr="007B27C0">
        <w:t xml:space="preserve">weighted.  </w:t>
      </w:r>
    </w:p>
    <w:p w:rsidR="007B27C0" w:rsidRDefault="007B27C0" w:rsidP="007B27C0"/>
    <w:p w:rsidR="00103A09" w:rsidRDefault="002511F5" w:rsidP="002511F5">
      <w:pPr>
        <w:pStyle w:val="SubHeading"/>
      </w:pPr>
      <w:r>
        <w:t>Tonality</w:t>
      </w:r>
    </w:p>
    <w:p w:rsidR="002511F5" w:rsidRDefault="002511F5" w:rsidP="002511F5">
      <w:pPr>
        <w:autoSpaceDE w:val="0"/>
        <w:autoSpaceDN w:val="0"/>
        <w:adjustRightInd w:val="0"/>
        <w:rPr>
          <w:rFonts w:ascii="Calibri" w:hAnsi="Calibri" w:cs="Calibri"/>
        </w:rPr>
      </w:pPr>
      <w:r w:rsidRPr="00EE3E24">
        <w:t xml:space="preserve">From Figure 6, it can be seen that significant noise emission occurred at 160 Hz for the plastic blades (Original, Shaped and </w:t>
      </w:r>
      <w:proofErr w:type="gramStart"/>
      <w:r w:rsidRPr="00EE3E24">
        <w:t>Altered</w:t>
      </w:r>
      <w:proofErr w:type="gramEnd"/>
      <w:r w:rsidRPr="00EE3E24">
        <w:t>) but th</w:t>
      </w:r>
      <w:r w:rsidR="00EE3E24">
        <w:t>e frequency of the</w:t>
      </w:r>
      <w:r w:rsidRPr="00EE3E24">
        <w:t xml:space="preserve"> onset was incr</w:t>
      </w:r>
      <w:r w:rsidR="00EE3E24">
        <w:t>eased to 200 Hz for the Carbon F</w:t>
      </w:r>
      <w:r w:rsidRPr="00EE3E24">
        <w:t xml:space="preserve">ibre blades. </w:t>
      </w:r>
      <w:r w:rsidR="00EE3E24">
        <w:t>At</w:t>
      </w:r>
      <w:r w:rsidRPr="00EE3E24">
        <w:t xml:space="preserve"> 250 Hz</w:t>
      </w:r>
      <w:r w:rsidR="00EE3E24">
        <w:t xml:space="preserve"> there was a significant dip in sound emission</w:t>
      </w:r>
      <w:r w:rsidRPr="00EE3E24">
        <w:t xml:space="preserve"> for the Original and Shaped blades that was reduced by 10 dB for the Altered Blades.  This more balanced sound spectra for the </w:t>
      </w:r>
      <w:proofErr w:type="gramStart"/>
      <w:r w:rsidRPr="00EE3E24">
        <w:t>Altered</w:t>
      </w:r>
      <w:proofErr w:type="gramEnd"/>
      <w:r w:rsidRPr="00EE3E24">
        <w:t xml:space="preserve"> blades produced less noticeable tonality than for the other blades. This was backed up by a survey of the four observers taking the measurement all agreeing that subjectively the </w:t>
      </w:r>
      <w:proofErr w:type="gramStart"/>
      <w:r w:rsidRPr="00EE3E24">
        <w:t>Altered</w:t>
      </w:r>
      <w:proofErr w:type="gramEnd"/>
      <w:r w:rsidRPr="00EE3E24">
        <w:t xml:space="preserve"> blades were the quietest, see Table 3. Table 3 considered subjective tonality in accordance to BS 4142:2014, where tonality can be rated as 3, 6,</w:t>
      </w:r>
      <w:r>
        <w:rPr>
          <w:rFonts w:ascii="Calibri" w:hAnsi="Calibri" w:cs="Calibri"/>
        </w:rPr>
        <w:t xml:space="preserve"> or 9 dB.</w:t>
      </w:r>
    </w:p>
    <w:p w:rsidR="002511F5" w:rsidRDefault="002511F5" w:rsidP="002511F5">
      <w:pPr>
        <w:autoSpaceDE w:val="0"/>
        <w:autoSpaceDN w:val="0"/>
        <w:adjustRightInd w:val="0"/>
        <w:rPr>
          <w:rFonts w:ascii="Calibri" w:hAnsi="Calibri" w:cs="Calibri"/>
        </w:rPr>
      </w:pPr>
    </w:p>
    <w:p w:rsidR="002511F5" w:rsidRDefault="002511F5" w:rsidP="002511F5">
      <w:pPr>
        <w:autoSpaceDE w:val="0"/>
        <w:autoSpaceDN w:val="0"/>
        <w:adjustRightInd w:val="0"/>
      </w:pPr>
      <w:r w:rsidRPr="00EE3E24">
        <w:t xml:space="preserve">Table 3: Rated Level for the Drone using 4 blade designs considering subjective tonality </w:t>
      </w:r>
    </w:p>
    <w:p w:rsidR="00EE3E24" w:rsidRPr="00EE3E24" w:rsidRDefault="00EE3E24" w:rsidP="002511F5">
      <w:pPr>
        <w:autoSpaceDE w:val="0"/>
        <w:autoSpaceDN w:val="0"/>
        <w:adjustRightInd w:val="0"/>
      </w:pPr>
    </w:p>
    <w:tbl>
      <w:tblPr>
        <w:tblStyle w:val="TableGrid"/>
        <w:tblW w:w="0" w:type="auto"/>
        <w:tblInd w:w="108" w:type="dxa"/>
        <w:tblLook w:val="04A0"/>
      </w:tblPr>
      <w:tblGrid>
        <w:gridCol w:w="2268"/>
        <w:gridCol w:w="2268"/>
        <w:gridCol w:w="2601"/>
        <w:gridCol w:w="1997"/>
      </w:tblGrid>
      <w:tr w:rsidR="002511F5" w:rsidTr="00375FB4">
        <w:tc>
          <w:tcPr>
            <w:tcW w:w="2268" w:type="dxa"/>
          </w:tcPr>
          <w:p w:rsidR="002511F5" w:rsidRPr="00EE3E24" w:rsidRDefault="002511F5" w:rsidP="00375FB4">
            <w:pPr>
              <w:autoSpaceDE w:val="0"/>
              <w:autoSpaceDN w:val="0"/>
              <w:adjustRightInd w:val="0"/>
              <w:rPr>
                <w:sz w:val="20"/>
                <w:szCs w:val="20"/>
              </w:rPr>
            </w:pPr>
          </w:p>
        </w:tc>
        <w:tc>
          <w:tcPr>
            <w:tcW w:w="2268" w:type="dxa"/>
          </w:tcPr>
          <w:p w:rsidR="002511F5" w:rsidRPr="00EE3E24" w:rsidRDefault="002511F5" w:rsidP="00375FB4">
            <w:pPr>
              <w:autoSpaceDE w:val="0"/>
              <w:autoSpaceDN w:val="0"/>
              <w:adjustRightInd w:val="0"/>
              <w:jc w:val="center"/>
              <w:rPr>
                <w:sz w:val="20"/>
                <w:szCs w:val="20"/>
              </w:rPr>
            </w:pPr>
            <w:r w:rsidRPr="00EE3E24">
              <w:rPr>
                <w:sz w:val="20"/>
                <w:szCs w:val="20"/>
              </w:rPr>
              <w:t xml:space="preserve">Averaged </w:t>
            </w:r>
            <w:proofErr w:type="spellStart"/>
            <w:r w:rsidRPr="00EE3E24">
              <w:rPr>
                <w:sz w:val="20"/>
                <w:szCs w:val="20"/>
              </w:rPr>
              <w:t>LAeq</w:t>
            </w:r>
            <w:proofErr w:type="spellEnd"/>
            <w:r w:rsidRPr="00EE3E24">
              <w:rPr>
                <w:sz w:val="20"/>
                <w:szCs w:val="20"/>
              </w:rPr>
              <w:t>, 30 s</w:t>
            </w:r>
          </w:p>
        </w:tc>
        <w:tc>
          <w:tcPr>
            <w:tcW w:w="2601" w:type="dxa"/>
          </w:tcPr>
          <w:p w:rsidR="002511F5" w:rsidRPr="00EE3E24" w:rsidRDefault="002511F5" w:rsidP="00375FB4">
            <w:pPr>
              <w:autoSpaceDE w:val="0"/>
              <w:autoSpaceDN w:val="0"/>
              <w:adjustRightInd w:val="0"/>
              <w:jc w:val="center"/>
              <w:rPr>
                <w:sz w:val="20"/>
                <w:szCs w:val="20"/>
              </w:rPr>
            </w:pPr>
            <w:r w:rsidRPr="00EE3E24">
              <w:rPr>
                <w:sz w:val="20"/>
                <w:szCs w:val="20"/>
              </w:rPr>
              <w:t>BS4142 Tonality Penalty</w:t>
            </w:r>
          </w:p>
        </w:tc>
        <w:tc>
          <w:tcPr>
            <w:tcW w:w="1997" w:type="dxa"/>
          </w:tcPr>
          <w:p w:rsidR="002511F5" w:rsidRPr="00EE3E24" w:rsidRDefault="002511F5" w:rsidP="00375FB4">
            <w:pPr>
              <w:autoSpaceDE w:val="0"/>
              <w:autoSpaceDN w:val="0"/>
              <w:adjustRightInd w:val="0"/>
              <w:jc w:val="center"/>
              <w:rPr>
                <w:sz w:val="20"/>
                <w:szCs w:val="20"/>
              </w:rPr>
            </w:pPr>
            <w:r w:rsidRPr="00EE3E24">
              <w:rPr>
                <w:sz w:val="20"/>
                <w:szCs w:val="20"/>
              </w:rPr>
              <w:t>Rated Level (dB)</w:t>
            </w:r>
          </w:p>
        </w:tc>
      </w:tr>
      <w:tr w:rsidR="002511F5" w:rsidTr="00375FB4">
        <w:tc>
          <w:tcPr>
            <w:tcW w:w="2268" w:type="dxa"/>
          </w:tcPr>
          <w:p w:rsidR="002511F5" w:rsidRPr="00EE3E24" w:rsidRDefault="002511F5" w:rsidP="00375FB4">
            <w:pPr>
              <w:autoSpaceDE w:val="0"/>
              <w:autoSpaceDN w:val="0"/>
              <w:adjustRightInd w:val="0"/>
              <w:rPr>
                <w:sz w:val="20"/>
                <w:szCs w:val="20"/>
              </w:rPr>
            </w:pPr>
            <w:r w:rsidRPr="00EE3E24">
              <w:rPr>
                <w:sz w:val="20"/>
                <w:szCs w:val="20"/>
              </w:rPr>
              <w:t>Quick Release</w:t>
            </w:r>
          </w:p>
        </w:tc>
        <w:tc>
          <w:tcPr>
            <w:tcW w:w="2268" w:type="dxa"/>
          </w:tcPr>
          <w:p w:rsidR="002511F5" w:rsidRPr="00EE3E24" w:rsidRDefault="002511F5" w:rsidP="00375FB4">
            <w:pPr>
              <w:autoSpaceDE w:val="0"/>
              <w:autoSpaceDN w:val="0"/>
              <w:adjustRightInd w:val="0"/>
              <w:jc w:val="center"/>
              <w:rPr>
                <w:sz w:val="20"/>
                <w:szCs w:val="20"/>
              </w:rPr>
            </w:pPr>
            <w:r w:rsidRPr="00EE3E24">
              <w:rPr>
                <w:sz w:val="20"/>
                <w:szCs w:val="20"/>
              </w:rPr>
              <w:t>86.7</w:t>
            </w:r>
          </w:p>
        </w:tc>
        <w:tc>
          <w:tcPr>
            <w:tcW w:w="2601" w:type="dxa"/>
          </w:tcPr>
          <w:p w:rsidR="002511F5" w:rsidRPr="00EE3E24" w:rsidRDefault="002511F5" w:rsidP="00375FB4">
            <w:pPr>
              <w:autoSpaceDE w:val="0"/>
              <w:autoSpaceDN w:val="0"/>
              <w:adjustRightInd w:val="0"/>
              <w:jc w:val="center"/>
              <w:rPr>
                <w:sz w:val="20"/>
                <w:szCs w:val="20"/>
              </w:rPr>
            </w:pPr>
            <w:r w:rsidRPr="00EE3E24">
              <w:rPr>
                <w:sz w:val="20"/>
                <w:szCs w:val="20"/>
              </w:rPr>
              <w:t>3</w:t>
            </w:r>
          </w:p>
        </w:tc>
        <w:tc>
          <w:tcPr>
            <w:tcW w:w="1997" w:type="dxa"/>
          </w:tcPr>
          <w:p w:rsidR="002511F5" w:rsidRPr="00EE3E24" w:rsidRDefault="002511F5" w:rsidP="00375FB4">
            <w:pPr>
              <w:autoSpaceDE w:val="0"/>
              <w:autoSpaceDN w:val="0"/>
              <w:adjustRightInd w:val="0"/>
              <w:jc w:val="center"/>
              <w:rPr>
                <w:sz w:val="20"/>
                <w:szCs w:val="20"/>
              </w:rPr>
            </w:pPr>
            <w:r w:rsidRPr="00EE3E24">
              <w:rPr>
                <w:sz w:val="20"/>
                <w:szCs w:val="20"/>
              </w:rPr>
              <w:t>89.7</w:t>
            </w:r>
          </w:p>
        </w:tc>
      </w:tr>
      <w:tr w:rsidR="002511F5" w:rsidTr="00375FB4">
        <w:tc>
          <w:tcPr>
            <w:tcW w:w="2268" w:type="dxa"/>
          </w:tcPr>
          <w:p w:rsidR="002511F5" w:rsidRPr="00EE3E24" w:rsidRDefault="002511F5" w:rsidP="00375FB4">
            <w:pPr>
              <w:autoSpaceDE w:val="0"/>
              <w:autoSpaceDN w:val="0"/>
              <w:adjustRightInd w:val="0"/>
              <w:rPr>
                <w:sz w:val="20"/>
                <w:szCs w:val="20"/>
              </w:rPr>
            </w:pPr>
            <w:r w:rsidRPr="00EE3E24">
              <w:rPr>
                <w:sz w:val="20"/>
                <w:szCs w:val="20"/>
              </w:rPr>
              <w:t>Shaped</w:t>
            </w:r>
          </w:p>
        </w:tc>
        <w:tc>
          <w:tcPr>
            <w:tcW w:w="2268" w:type="dxa"/>
          </w:tcPr>
          <w:p w:rsidR="002511F5" w:rsidRPr="00EE3E24" w:rsidRDefault="002511F5" w:rsidP="00375FB4">
            <w:pPr>
              <w:autoSpaceDE w:val="0"/>
              <w:autoSpaceDN w:val="0"/>
              <w:adjustRightInd w:val="0"/>
              <w:jc w:val="center"/>
              <w:rPr>
                <w:sz w:val="20"/>
                <w:szCs w:val="20"/>
              </w:rPr>
            </w:pPr>
            <w:r w:rsidRPr="00EE3E24">
              <w:rPr>
                <w:sz w:val="20"/>
                <w:szCs w:val="20"/>
              </w:rPr>
              <w:t>83.6</w:t>
            </w:r>
          </w:p>
        </w:tc>
        <w:tc>
          <w:tcPr>
            <w:tcW w:w="2601" w:type="dxa"/>
          </w:tcPr>
          <w:p w:rsidR="002511F5" w:rsidRPr="00EE3E24" w:rsidRDefault="002511F5" w:rsidP="00375FB4">
            <w:pPr>
              <w:autoSpaceDE w:val="0"/>
              <w:autoSpaceDN w:val="0"/>
              <w:adjustRightInd w:val="0"/>
              <w:jc w:val="center"/>
              <w:rPr>
                <w:sz w:val="20"/>
                <w:szCs w:val="20"/>
              </w:rPr>
            </w:pPr>
            <w:r w:rsidRPr="00EE3E24">
              <w:rPr>
                <w:sz w:val="20"/>
                <w:szCs w:val="20"/>
              </w:rPr>
              <w:t>3</w:t>
            </w:r>
          </w:p>
        </w:tc>
        <w:tc>
          <w:tcPr>
            <w:tcW w:w="1997" w:type="dxa"/>
          </w:tcPr>
          <w:p w:rsidR="002511F5" w:rsidRPr="00EE3E24" w:rsidRDefault="002511F5" w:rsidP="00375FB4">
            <w:pPr>
              <w:autoSpaceDE w:val="0"/>
              <w:autoSpaceDN w:val="0"/>
              <w:adjustRightInd w:val="0"/>
              <w:jc w:val="center"/>
              <w:rPr>
                <w:sz w:val="20"/>
                <w:szCs w:val="20"/>
              </w:rPr>
            </w:pPr>
            <w:r w:rsidRPr="00EE3E24">
              <w:rPr>
                <w:sz w:val="20"/>
                <w:szCs w:val="20"/>
              </w:rPr>
              <w:t>86.6</w:t>
            </w:r>
          </w:p>
        </w:tc>
      </w:tr>
      <w:tr w:rsidR="002511F5" w:rsidTr="00375FB4">
        <w:tc>
          <w:tcPr>
            <w:tcW w:w="2268" w:type="dxa"/>
          </w:tcPr>
          <w:p w:rsidR="002511F5" w:rsidRPr="00EE3E24" w:rsidRDefault="002511F5" w:rsidP="00375FB4">
            <w:pPr>
              <w:autoSpaceDE w:val="0"/>
              <w:autoSpaceDN w:val="0"/>
              <w:adjustRightInd w:val="0"/>
              <w:rPr>
                <w:sz w:val="20"/>
                <w:szCs w:val="20"/>
              </w:rPr>
            </w:pPr>
            <w:r w:rsidRPr="00EE3E24">
              <w:rPr>
                <w:sz w:val="20"/>
                <w:szCs w:val="20"/>
              </w:rPr>
              <w:t>Quick Release Altered</w:t>
            </w:r>
          </w:p>
        </w:tc>
        <w:tc>
          <w:tcPr>
            <w:tcW w:w="2268" w:type="dxa"/>
          </w:tcPr>
          <w:p w:rsidR="002511F5" w:rsidRPr="00EE3E24" w:rsidRDefault="002511F5" w:rsidP="00375FB4">
            <w:pPr>
              <w:autoSpaceDE w:val="0"/>
              <w:autoSpaceDN w:val="0"/>
              <w:adjustRightInd w:val="0"/>
              <w:jc w:val="center"/>
              <w:rPr>
                <w:sz w:val="20"/>
                <w:szCs w:val="20"/>
              </w:rPr>
            </w:pPr>
            <w:r w:rsidRPr="00EE3E24">
              <w:rPr>
                <w:sz w:val="20"/>
                <w:szCs w:val="20"/>
              </w:rPr>
              <w:t>83.1</w:t>
            </w:r>
          </w:p>
        </w:tc>
        <w:tc>
          <w:tcPr>
            <w:tcW w:w="2601" w:type="dxa"/>
          </w:tcPr>
          <w:p w:rsidR="002511F5" w:rsidRPr="00EE3E24" w:rsidRDefault="002511F5" w:rsidP="00375FB4">
            <w:pPr>
              <w:autoSpaceDE w:val="0"/>
              <w:autoSpaceDN w:val="0"/>
              <w:adjustRightInd w:val="0"/>
              <w:jc w:val="center"/>
              <w:rPr>
                <w:sz w:val="20"/>
                <w:szCs w:val="20"/>
              </w:rPr>
            </w:pPr>
            <w:r w:rsidRPr="00EE3E24">
              <w:rPr>
                <w:sz w:val="20"/>
                <w:szCs w:val="20"/>
              </w:rPr>
              <w:t>0</w:t>
            </w:r>
          </w:p>
        </w:tc>
        <w:tc>
          <w:tcPr>
            <w:tcW w:w="1997" w:type="dxa"/>
          </w:tcPr>
          <w:p w:rsidR="002511F5" w:rsidRPr="00EE3E24" w:rsidRDefault="002511F5" w:rsidP="00375FB4">
            <w:pPr>
              <w:autoSpaceDE w:val="0"/>
              <w:autoSpaceDN w:val="0"/>
              <w:adjustRightInd w:val="0"/>
              <w:jc w:val="center"/>
              <w:rPr>
                <w:sz w:val="20"/>
                <w:szCs w:val="20"/>
              </w:rPr>
            </w:pPr>
            <w:r w:rsidRPr="00EE3E24">
              <w:rPr>
                <w:sz w:val="20"/>
                <w:szCs w:val="20"/>
              </w:rPr>
              <w:t>83.1</w:t>
            </w:r>
          </w:p>
        </w:tc>
      </w:tr>
      <w:tr w:rsidR="002511F5" w:rsidTr="00375FB4">
        <w:tc>
          <w:tcPr>
            <w:tcW w:w="2268" w:type="dxa"/>
          </w:tcPr>
          <w:p w:rsidR="002511F5" w:rsidRPr="00EE3E24" w:rsidRDefault="002511F5" w:rsidP="00375FB4">
            <w:pPr>
              <w:autoSpaceDE w:val="0"/>
              <w:autoSpaceDN w:val="0"/>
              <w:adjustRightInd w:val="0"/>
              <w:rPr>
                <w:sz w:val="20"/>
                <w:szCs w:val="20"/>
              </w:rPr>
            </w:pPr>
            <w:r w:rsidRPr="00EE3E24">
              <w:rPr>
                <w:sz w:val="20"/>
                <w:szCs w:val="20"/>
              </w:rPr>
              <w:t>Carbon Fibre</w:t>
            </w:r>
          </w:p>
        </w:tc>
        <w:tc>
          <w:tcPr>
            <w:tcW w:w="2268" w:type="dxa"/>
          </w:tcPr>
          <w:p w:rsidR="002511F5" w:rsidRPr="00EE3E24" w:rsidRDefault="002511F5" w:rsidP="00375FB4">
            <w:pPr>
              <w:autoSpaceDE w:val="0"/>
              <w:autoSpaceDN w:val="0"/>
              <w:adjustRightInd w:val="0"/>
              <w:jc w:val="center"/>
              <w:rPr>
                <w:sz w:val="20"/>
                <w:szCs w:val="20"/>
              </w:rPr>
            </w:pPr>
            <w:r w:rsidRPr="00EE3E24">
              <w:rPr>
                <w:sz w:val="20"/>
                <w:szCs w:val="20"/>
              </w:rPr>
              <w:t>87.7</w:t>
            </w:r>
          </w:p>
        </w:tc>
        <w:tc>
          <w:tcPr>
            <w:tcW w:w="2601" w:type="dxa"/>
          </w:tcPr>
          <w:p w:rsidR="002511F5" w:rsidRPr="00EE3E24" w:rsidRDefault="002511F5" w:rsidP="00375FB4">
            <w:pPr>
              <w:autoSpaceDE w:val="0"/>
              <w:autoSpaceDN w:val="0"/>
              <w:adjustRightInd w:val="0"/>
              <w:jc w:val="center"/>
              <w:rPr>
                <w:sz w:val="20"/>
                <w:szCs w:val="20"/>
              </w:rPr>
            </w:pPr>
            <w:r w:rsidRPr="00EE3E24">
              <w:rPr>
                <w:sz w:val="20"/>
                <w:szCs w:val="20"/>
              </w:rPr>
              <w:t>3</w:t>
            </w:r>
          </w:p>
        </w:tc>
        <w:tc>
          <w:tcPr>
            <w:tcW w:w="1997" w:type="dxa"/>
          </w:tcPr>
          <w:p w:rsidR="002511F5" w:rsidRPr="00EE3E24" w:rsidRDefault="002511F5" w:rsidP="00375FB4">
            <w:pPr>
              <w:autoSpaceDE w:val="0"/>
              <w:autoSpaceDN w:val="0"/>
              <w:adjustRightInd w:val="0"/>
              <w:jc w:val="center"/>
              <w:rPr>
                <w:sz w:val="20"/>
                <w:szCs w:val="20"/>
              </w:rPr>
            </w:pPr>
            <w:r w:rsidRPr="00EE3E24">
              <w:rPr>
                <w:sz w:val="20"/>
                <w:szCs w:val="20"/>
              </w:rPr>
              <w:t>90.7</w:t>
            </w:r>
          </w:p>
        </w:tc>
      </w:tr>
    </w:tbl>
    <w:p w:rsidR="002511F5" w:rsidRDefault="002511F5" w:rsidP="002511F5">
      <w:pPr>
        <w:autoSpaceDE w:val="0"/>
        <w:autoSpaceDN w:val="0"/>
        <w:adjustRightInd w:val="0"/>
        <w:rPr>
          <w:rFonts w:ascii="Calibri" w:hAnsi="Calibri" w:cs="Calibri"/>
        </w:rPr>
      </w:pPr>
    </w:p>
    <w:p w:rsidR="002511F5" w:rsidRDefault="00CA33BA" w:rsidP="00CA33BA">
      <w:pPr>
        <w:pStyle w:val="SubHeading"/>
      </w:pPr>
      <w:r>
        <w:t>FFT Analysis</w:t>
      </w:r>
    </w:p>
    <w:p w:rsidR="00CA33BA" w:rsidRDefault="00CA33BA" w:rsidP="00CA33BA">
      <w:pPr>
        <w:autoSpaceDE w:val="0"/>
        <w:autoSpaceDN w:val="0"/>
        <w:adjustRightInd w:val="0"/>
      </w:pPr>
      <w:r w:rsidRPr="00CA33BA">
        <w:t>An FFT is a different way to explore tonality and the relationship tonality may have with the different blade types. The results from the FFT for the different blade types are shown in Figure 5.1</w:t>
      </w:r>
      <w:r>
        <w:t>0</w:t>
      </w:r>
      <w:r w:rsidRPr="00CA33BA">
        <w:t>.</w:t>
      </w:r>
    </w:p>
    <w:p w:rsidR="00283F55" w:rsidRDefault="00283F55" w:rsidP="00CA33BA">
      <w:pPr>
        <w:autoSpaceDE w:val="0"/>
        <w:autoSpaceDN w:val="0"/>
        <w:adjustRightInd w:val="0"/>
      </w:pPr>
    </w:p>
    <w:p w:rsidR="00283F55" w:rsidRDefault="00283F55" w:rsidP="00CA33BA">
      <w:pPr>
        <w:autoSpaceDE w:val="0"/>
        <w:autoSpaceDN w:val="0"/>
        <w:adjustRightInd w:val="0"/>
      </w:pPr>
    </w:p>
    <w:p w:rsidR="00283F55" w:rsidRDefault="00283F55" w:rsidP="00CA33BA">
      <w:pPr>
        <w:autoSpaceDE w:val="0"/>
        <w:autoSpaceDN w:val="0"/>
        <w:adjustRightInd w:val="0"/>
      </w:pPr>
    </w:p>
    <w:p w:rsidR="00283F55" w:rsidRDefault="00283F55" w:rsidP="00CA33BA">
      <w:pPr>
        <w:autoSpaceDE w:val="0"/>
        <w:autoSpaceDN w:val="0"/>
        <w:adjustRightInd w:val="0"/>
      </w:pPr>
    </w:p>
    <w:p w:rsidR="00CA33BA" w:rsidRDefault="002A314D" w:rsidP="00CA33BA">
      <w:pPr>
        <w:autoSpaceDE w:val="0"/>
        <w:autoSpaceDN w:val="0"/>
        <w:adjustRightInd w:val="0"/>
      </w:pPr>
      <w:r>
        <w:rPr>
          <w:noProof/>
          <w:lang w:eastAsia="en-GB"/>
        </w:rPr>
        <w:lastRenderedPageBreak/>
        <w:drawing>
          <wp:inline distT="0" distB="0" distL="0" distR="0">
            <wp:extent cx="6443345" cy="3335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43345" cy="3335655"/>
                    </a:xfrm>
                    <a:prstGeom prst="rect">
                      <a:avLst/>
                    </a:prstGeom>
                    <a:noFill/>
                    <a:ln>
                      <a:noFill/>
                    </a:ln>
                  </pic:spPr>
                </pic:pic>
              </a:graphicData>
            </a:graphic>
          </wp:inline>
        </w:drawing>
      </w:r>
    </w:p>
    <w:p w:rsidR="00CA33BA" w:rsidRPr="00CA33BA" w:rsidRDefault="00CA33BA" w:rsidP="00CA33BA">
      <w:pPr>
        <w:autoSpaceDE w:val="0"/>
        <w:autoSpaceDN w:val="0"/>
        <w:adjustRightInd w:val="0"/>
      </w:pPr>
      <w:r w:rsidRPr="00CA33BA">
        <w:rPr>
          <w:bCs/>
        </w:rPr>
        <w:t xml:space="preserve">Figure 5.10 </w:t>
      </w:r>
      <w:r w:rsidRPr="00CA33BA">
        <w:t>– FFT for all blade types as measured at one location over the duration of</w:t>
      </w:r>
      <w:r w:rsidR="00283F55">
        <w:t xml:space="preserve"> a </w:t>
      </w:r>
      <w:r w:rsidRPr="00CA33BA">
        <w:t>Hover.</w:t>
      </w:r>
    </w:p>
    <w:p w:rsidR="00CA33BA" w:rsidRDefault="00CA33BA" w:rsidP="00CA33BA">
      <w:pPr>
        <w:autoSpaceDE w:val="0"/>
        <w:autoSpaceDN w:val="0"/>
        <w:adjustRightInd w:val="0"/>
        <w:rPr>
          <w:rFonts w:ascii="Calibri" w:hAnsi="Calibri" w:cs="Calibri"/>
        </w:rPr>
      </w:pPr>
    </w:p>
    <w:p w:rsidR="00283F55" w:rsidRPr="00283F55" w:rsidRDefault="00283F55" w:rsidP="00283F55">
      <w:pPr>
        <w:autoSpaceDE w:val="0"/>
        <w:autoSpaceDN w:val="0"/>
        <w:adjustRightInd w:val="0"/>
      </w:pPr>
      <w:r>
        <w:t>As seen from F</w:t>
      </w:r>
      <w:r w:rsidR="00CA33BA" w:rsidRPr="00283F55">
        <w:t xml:space="preserve">igure 5.10 of the FFT for all blade types, it can be clearly seen that the Altered </w:t>
      </w:r>
      <w:proofErr w:type="gramStart"/>
      <w:r w:rsidR="00CA33BA" w:rsidRPr="00283F55">
        <w:t>blade(</w:t>
      </w:r>
      <w:proofErr w:type="gramEnd"/>
      <w:r w:rsidR="00CA33BA" w:rsidRPr="00283F55">
        <w:t>green line) was significantly lower in the mid-high frequencies</w:t>
      </w:r>
      <w:r>
        <w:t xml:space="preserve"> with a lower fundamental frequency, 151 Hz</w:t>
      </w:r>
      <w:r w:rsidR="00CA33BA" w:rsidRPr="00283F55">
        <w:t>.</w:t>
      </w:r>
      <w:r>
        <w:t xml:space="preserve"> The Original blade had 177 Hz fundamental, Shaped 171 Hz and Carbon Fibre 190 Hz. </w:t>
      </w:r>
      <w:r w:rsidRPr="00283F55">
        <w:t>Harmonics of the fundamental are also s</w:t>
      </w:r>
      <w:r>
        <w:t>hown</w:t>
      </w:r>
      <w:r w:rsidRPr="00283F55">
        <w:t xml:space="preserve"> in Figure 5.10.</w:t>
      </w:r>
    </w:p>
    <w:p w:rsidR="00283F55" w:rsidRPr="00283F55" w:rsidRDefault="00283F55" w:rsidP="00283F55">
      <w:pPr>
        <w:autoSpaceDE w:val="0"/>
        <w:autoSpaceDN w:val="0"/>
        <w:adjustRightInd w:val="0"/>
      </w:pPr>
    </w:p>
    <w:p w:rsidR="00283F55" w:rsidRPr="00283F55" w:rsidRDefault="00283F55" w:rsidP="00283F55">
      <w:pPr>
        <w:autoSpaceDE w:val="0"/>
        <w:autoSpaceDN w:val="0"/>
        <w:adjustRightInd w:val="0"/>
      </w:pPr>
      <w:r w:rsidRPr="00283F55">
        <w:t>Using equation 1 it possible to calculate the rotor speed per blade type from the fundamental frequency, see Table 4. By calculating the RPM, whilst the drone hovers, the work rate of the motor was found. The lower the RPM the more lift the blade must be producing but the harder the motor must work to maintain the hover. As observed by the heat of the motors after the flight tests. The Altered blade was by far the hottest, although not measured. Using the blade dimensions given in Table 1, the blade tip velocity was calculated see Table 4. Now using equation 2 the excess sound produced by the blade due to air turbulence could be calculated, also see Table 4.</w:t>
      </w:r>
    </w:p>
    <w:p w:rsidR="00CA33BA" w:rsidRDefault="00CA33BA" w:rsidP="00CA33BA">
      <w:pPr>
        <w:autoSpaceDE w:val="0"/>
        <w:autoSpaceDN w:val="0"/>
        <w:adjustRightInd w:val="0"/>
      </w:pPr>
    </w:p>
    <w:p w:rsidR="00283F55" w:rsidRPr="00283F55" w:rsidRDefault="00283F55" w:rsidP="00283F55">
      <w:pPr>
        <w:autoSpaceDE w:val="0"/>
        <w:autoSpaceDN w:val="0"/>
        <w:adjustRightInd w:val="0"/>
      </w:pPr>
      <w:r w:rsidRPr="00283F55">
        <w:t xml:space="preserve">Table </w:t>
      </w:r>
      <w:r>
        <w:t>4</w:t>
      </w:r>
      <w:r w:rsidRPr="00283F55">
        <w:t>: The blade rotation rate, blade tip velocity and excess sound for the four blade types</w:t>
      </w:r>
    </w:p>
    <w:p w:rsidR="00283F55" w:rsidRDefault="00283F55" w:rsidP="00283F55">
      <w:pPr>
        <w:autoSpaceDE w:val="0"/>
        <w:autoSpaceDN w:val="0"/>
        <w:adjustRightInd w:val="0"/>
        <w:rPr>
          <w:rFonts w:ascii="Calibri" w:hAnsi="Calibri" w:cs="Calibri"/>
        </w:rPr>
      </w:pPr>
    </w:p>
    <w:tbl>
      <w:tblPr>
        <w:tblStyle w:val="TableGrid"/>
        <w:tblW w:w="0" w:type="auto"/>
        <w:tblInd w:w="108" w:type="dxa"/>
        <w:tblLook w:val="04A0"/>
      </w:tblPr>
      <w:tblGrid>
        <w:gridCol w:w="2268"/>
        <w:gridCol w:w="2268"/>
        <w:gridCol w:w="2601"/>
        <w:gridCol w:w="1997"/>
      </w:tblGrid>
      <w:tr w:rsidR="00283F55" w:rsidTr="00375FB4">
        <w:tc>
          <w:tcPr>
            <w:tcW w:w="2268" w:type="dxa"/>
          </w:tcPr>
          <w:p w:rsidR="00283F55" w:rsidRPr="00283F55" w:rsidRDefault="00283F55" w:rsidP="00375FB4">
            <w:pPr>
              <w:autoSpaceDE w:val="0"/>
              <w:autoSpaceDN w:val="0"/>
              <w:adjustRightInd w:val="0"/>
              <w:rPr>
                <w:sz w:val="20"/>
                <w:szCs w:val="20"/>
              </w:rPr>
            </w:pPr>
          </w:p>
        </w:tc>
        <w:tc>
          <w:tcPr>
            <w:tcW w:w="2268" w:type="dxa"/>
          </w:tcPr>
          <w:p w:rsidR="00283F55" w:rsidRPr="00283F55" w:rsidRDefault="00283F55" w:rsidP="00375FB4">
            <w:pPr>
              <w:autoSpaceDE w:val="0"/>
              <w:autoSpaceDN w:val="0"/>
              <w:adjustRightInd w:val="0"/>
              <w:jc w:val="center"/>
              <w:rPr>
                <w:sz w:val="20"/>
                <w:szCs w:val="20"/>
              </w:rPr>
            </w:pPr>
            <w:r w:rsidRPr="00283F55">
              <w:rPr>
                <w:sz w:val="20"/>
                <w:szCs w:val="20"/>
              </w:rPr>
              <w:t>Rotation Speed (RPM)</w:t>
            </w:r>
          </w:p>
        </w:tc>
        <w:tc>
          <w:tcPr>
            <w:tcW w:w="2601" w:type="dxa"/>
          </w:tcPr>
          <w:p w:rsidR="00283F55" w:rsidRPr="00283F55" w:rsidRDefault="00283F55" w:rsidP="00375FB4">
            <w:pPr>
              <w:autoSpaceDE w:val="0"/>
              <w:autoSpaceDN w:val="0"/>
              <w:adjustRightInd w:val="0"/>
              <w:jc w:val="center"/>
              <w:rPr>
                <w:sz w:val="20"/>
                <w:szCs w:val="20"/>
              </w:rPr>
            </w:pPr>
            <w:r w:rsidRPr="00283F55">
              <w:rPr>
                <w:sz w:val="20"/>
                <w:szCs w:val="20"/>
              </w:rPr>
              <w:t>Blade Tip Velocity (m/s)</w:t>
            </w:r>
          </w:p>
        </w:tc>
        <w:tc>
          <w:tcPr>
            <w:tcW w:w="1997" w:type="dxa"/>
          </w:tcPr>
          <w:p w:rsidR="00283F55" w:rsidRPr="00283F55" w:rsidRDefault="00283F55" w:rsidP="00375FB4">
            <w:pPr>
              <w:autoSpaceDE w:val="0"/>
              <w:autoSpaceDN w:val="0"/>
              <w:adjustRightInd w:val="0"/>
              <w:jc w:val="center"/>
              <w:rPr>
                <w:sz w:val="20"/>
                <w:szCs w:val="20"/>
              </w:rPr>
            </w:pPr>
            <w:r w:rsidRPr="00283F55">
              <w:rPr>
                <w:sz w:val="20"/>
                <w:szCs w:val="20"/>
              </w:rPr>
              <w:t>Excess Sound (dB)</w:t>
            </w:r>
          </w:p>
        </w:tc>
      </w:tr>
      <w:tr w:rsidR="00283F55" w:rsidTr="00375FB4">
        <w:tc>
          <w:tcPr>
            <w:tcW w:w="2268" w:type="dxa"/>
          </w:tcPr>
          <w:p w:rsidR="00283F55" w:rsidRPr="00283F55" w:rsidRDefault="00283F55" w:rsidP="00375FB4">
            <w:pPr>
              <w:autoSpaceDE w:val="0"/>
              <w:autoSpaceDN w:val="0"/>
              <w:adjustRightInd w:val="0"/>
              <w:rPr>
                <w:sz w:val="20"/>
                <w:szCs w:val="20"/>
              </w:rPr>
            </w:pPr>
            <w:r w:rsidRPr="00283F55">
              <w:rPr>
                <w:sz w:val="20"/>
                <w:szCs w:val="20"/>
              </w:rPr>
              <w:t>Quick Release</w:t>
            </w:r>
          </w:p>
        </w:tc>
        <w:tc>
          <w:tcPr>
            <w:tcW w:w="2268" w:type="dxa"/>
          </w:tcPr>
          <w:p w:rsidR="00283F55" w:rsidRPr="00283F55" w:rsidRDefault="00283F55" w:rsidP="00375FB4">
            <w:pPr>
              <w:autoSpaceDE w:val="0"/>
              <w:autoSpaceDN w:val="0"/>
              <w:adjustRightInd w:val="0"/>
              <w:jc w:val="center"/>
              <w:rPr>
                <w:sz w:val="20"/>
                <w:szCs w:val="20"/>
              </w:rPr>
            </w:pPr>
            <w:r w:rsidRPr="00283F55">
              <w:rPr>
                <w:sz w:val="20"/>
                <w:szCs w:val="20"/>
              </w:rPr>
              <w:t>5310</w:t>
            </w:r>
          </w:p>
        </w:tc>
        <w:tc>
          <w:tcPr>
            <w:tcW w:w="2601" w:type="dxa"/>
          </w:tcPr>
          <w:p w:rsidR="00283F55" w:rsidRPr="00283F55" w:rsidRDefault="00283F55" w:rsidP="00375FB4">
            <w:pPr>
              <w:autoSpaceDE w:val="0"/>
              <w:autoSpaceDN w:val="0"/>
              <w:adjustRightInd w:val="0"/>
              <w:jc w:val="center"/>
              <w:rPr>
                <w:sz w:val="20"/>
                <w:szCs w:val="20"/>
              </w:rPr>
            </w:pPr>
            <w:r w:rsidRPr="00283F55">
              <w:rPr>
                <w:sz w:val="20"/>
                <w:szCs w:val="20"/>
              </w:rPr>
              <w:t>65.58</w:t>
            </w:r>
          </w:p>
        </w:tc>
        <w:tc>
          <w:tcPr>
            <w:tcW w:w="1997" w:type="dxa"/>
          </w:tcPr>
          <w:p w:rsidR="00283F55" w:rsidRPr="00283F55" w:rsidRDefault="00283F55" w:rsidP="00375FB4">
            <w:pPr>
              <w:autoSpaceDE w:val="0"/>
              <w:autoSpaceDN w:val="0"/>
              <w:adjustRightInd w:val="0"/>
              <w:jc w:val="center"/>
              <w:rPr>
                <w:sz w:val="20"/>
                <w:szCs w:val="20"/>
              </w:rPr>
            </w:pPr>
            <w:r w:rsidRPr="00283F55">
              <w:rPr>
                <w:sz w:val="20"/>
                <w:szCs w:val="20"/>
              </w:rPr>
              <w:t>n/a</w:t>
            </w:r>
          </w:p>
        </w:tc>
      </w:tr>
      <w:tr w:rsidR="00283F55" w:rsidTr="00375FB4">
        <w:tc>
          <w:tcPr>
            <w:tcW w:w="2268" w:type="dxa"/>
          </w:tcPr>
          <w:p w:rsidR="00283F55" w:rsidRPr="00283F55" w:rsidRDefault="00283F55" w:rsidP="00375FB4">
            <w:pPr>
              <w:autoSpaceDE w:val="0"/>
              <w:autoSpaceDN w:val="0"/>
              <w:adjustRightInd w:val="0"/>
              <w:rPr>
                <w:sz w:val="20"/>
                <w:szCs w:val="20"/>
              </w:rPr>
            </w:pPr>
            <w:r w:rsidRPr="00283F55">
              <w:rPr>
                <w:sz w:val="20"/>
                <w:szCs w:val="20"/>
              </w:rPr>
              <w:t>Shaped</w:t>
            </w:r>
          </w:p>
        </w:tc>
        <w:tc>
          <w:tcPr>
            <w:tcW w:w="2268" w:type="dxa"/>
          </w:tcPr>
          <w:p w:rsidR="00283F55" w:rsidRPr="00283F55" w:rsidRDefault="00283F55" w:rsidP="00375FB4">
            <w:pPr>
              <w:autoSpaceDE w:val="0"/>
              <w:autoSpaceDN w:val="0"/>
              <w:adjustRightInd w:val="0"/>
              <w:jc w:val="center"/>
              <w:rPr>
                <w:sz w:val="20"/>
                <w:szCs w:val="20"/>
              </w:rPr>
            </w:pPr>
            <w:r w:rsidRPr="00283F55">
              <w:rPr>
                <w:sz w:val="20"/>
                <w:szCs w:val="20"/>
              </w:rPr>
              <w:t>6130</w:t>
            </w:r>
          </w:p>
        </w:tc>
        <w:tc>
          <w:tcPr>
            <w:tcW w:w="2601" w:type="dxa"/>
          </w:tcPr>
          <w:p w:rsidR="00283F55" w:rsidRPr="00283F55" w:rsidRDefault="00283F55" w:rsidP="00375FB4">
            <w:pPr>
              <w:autoSpaceDE w:val="0"/>
              <w:autoSpaceDN w:val="0"/>
              <w:adjustRightInd w:val="0"/>
              <w:jc w:val="center"/>
              <w:rPr>
                <w:sz w:val="20"/>
                <w:szCs w:val="20"/>
              </w:rPr>
            </w:pPr>
            <w:r w:rsidRPr="00283F55">
              <w:rPr>
                <w:sz w:val="20"/>
                <w:szCs w:val="20"/>
              </w:rPr>
              <w:t>63.90</w:t>
            </w:r>
          </w:p>
        </w:tc>
        <w:tc>
          <w:tcPr>
            <w:tcW w:w="1997" w:type="dxa"/>
          </w:tcPr>
          <w:p w:rsidR="00283F55" w:rsidRPr="00283F55" w:rsidRDefault="00283F55" w:rsidP="00375FB4">
            <w:pPr>
              <w:autoSpaceDE w:val="0"/>
              <w:autoSpaceDN w:val="0"/>
              <w:adjustRightInd w:val="0"/>
              <w:jc w:val="center"/>
              <w:rPr>
                <w:sz w:val="20"/>
                <w:szCs w:val="20"/>
              </w:rPr>
            </w:pPr>
            <w:r w:rsidRPr="00283F55">
              <w:rPr>
                <w:sz w:val="20"/>
                <w:szCs w:val="20"/>
              </w:rPr>
              <w:t>-0.67</w:t>
            </w:r>
          </w:p>
        </w:tc>
      </w:tr>
      <w:tr w:rsidR="00283F55" w:rsidTr="00375FB4">
        <w:tc>
          <w:tcPr>
            <w:tcW w:w="2268" w:type="dxa"/>
          </w:tcPr>
          <w:p w:rsidR="00283F55" w:rsidRPr="00283F55" w:rsidRDefault="00283F55" w:rsidP="00375FB4">
            <w:pPr>
              <w:autoSpaceDE w:val="0"/>
              <w:autoSpaceDN w:val="0"/>
              <w:adjustRightInd w:val="0"/>
              <w:rPr>
                <w:sz w:val="20"/>
                <w:szCs w:val="20"/>
              </w:rPr>
            </w:pPr>
            <w:r w:rsidRPr="00283F55">
              <w:rPr>
                <w:sz w:val="20"/>
                <w:szCs w:val="20"/>
              </w:rPr>
              <w:t>Quick Release Altered</w:t>
            </w:r>
          </w:p>
        </w:tc>
        <w:tc>
          <w:tcPr>
            <w:tcW w:w="2268" w:type="dxa"/>
          </w:tcPr>
          <w:p w:rsidR="00283F55" w:rsidRPr="00283F55" w:rsidRDefault="00283F55" w:rsidP="00375FB4">
            <w:pPr>
              <w:autoSpaceDE w:val="0"/>
              <w:autoSpaceDN w:val="0"/>
              <w:adjustRightInd w:val="0"/>
              <w:jc w:val="center"/>
              <w:rPr>
                <w:sz w:val="20"/>
                <w:szCs w:val="20"/>
              </w:rPr>
            </w:pPr>
            <w:r w:rsidRPr="00283F55">
              <w:rPr>
                <w:sz w:val="20"/>
                <w:szCs w:val="20"/>
              </w:rPr>
              <w:t>4530</w:t>
            </w:r>
          </w:p>
        </w:tc>
        <w:tc>
          <w:tcPr>
            <w:tcW w:w="2601" w:type="dxa"/>
          </w:tcPr>
          <w:p w:rsidR="00283F55" w:rsidRPr="00283F55" w:rsidRDefault="00283F55" w:rsidP="00375FB4">
            <w:pPr>
              <w:autoSpaceDE w:val="0"/>
              <w:autoSpaceDN w:val="0"/>
              <w:adjustRightInd w:val="0"/>
              <w:jc w:val="center"/>
              <w:rPr>
                <w:sz w:val="20"/>
                <w:szCs w:val="20"/>
              </w:rPr>
            </w:pPr>
            <w:r w:rsidRPr="00283F55">
              <w:rPr>
                <w:sz w:val="20"/>
                <w:szCs w:val="20"/>
              </w:rPr>
              <w:t>55.95</w:t>
            </w:r>
          </w:p>
        </w:tc>
        <w:tc>
          <w:tcPr>
            <w:tcW w:w="1997" w:type="dxa"/>
          </w:tcPr>
          <w:p w:rsidR="00283F55" w:rsidRPr="00283F55" w:rsidRDefault="00283F55" w:rsidP="00375FB4">
            <w:pPr>
              <w:autoSpaceDE w:val="0"/>
              <w:autoSpaceDN w:val="0"/>
              <w:adjustRightInd w:val="0"/>
              <w:jc w:val="center"/>
              <w:rPr>
                <w:sz w:val="20"/>
                <w:szCs w:val="20"/>
              </w:rPr>
            </w:pPr>
            <w:r w:rsidRPr="00283F55">
              <w:rPr>
                <w:sz w:val="20"/>
                <w:szCs w:val="20"/>
              </w:rPr>
              <w:t>-4.14</w:t>
            </w:r>
          </w:p>
        </w:tc>
      </w:tr>
      <w:tr w:rsidR="00283F55" w:rsidTr="00375FB4">
        <w:tc>
          <w:tcPr>
            <w:tcW w:w="2268" w:type="dxa"/>
          </w:tcPr>
          <w:p w:rsidR="00283F55" w:rsidRPr="00283F55" w:rsidRDefault="00283F55" w:rsidP="00375FB4">
            <w:pPr>
              <w:autoSpaceDE w:val="0"/>
              <w:autoSpaceDN w:val="0"/>
              <w:adjustRightInd w:val="0"/>
              <w:rPr>
                <w:sz w:val="20"/>
                <w:szCs w:val="20"/>
              </w:rPr>
            </w:pPr>
            <w:r w:rsidRPr="00283F55">
              <w:rPr>
                <w:sz w:val="20"/>
                <w:szCs w:val="20"/>
              </w:rPr>
              <w:t>Carbon Fibre</w:t>
            </w:r>
          </w:p>
        </w:tc>
        <w:tc>
          <w:tcPr>
            <w:tcW w:w="2268" w:type="dxa"/>
          </w:tcPr>
          <w:p w:rsidR="00283F55" w:rsidRPr="00283F55" w:rsidRDefault="00283F55" w:rsidP="00375FB4">
            <w:pPr>
              <w:autoSpaceDE w:val="0"/>
              <w:autoSpaceDN w:val="0"/>
              <w:adjustRightInd w:val="0"/>
              <w:jc w:val="center"/>
              <w:rPr>
                <w:sz w:val="20"/>
                <w:szCs w:val="20"/>
              </w:rPr>
            </w:pPr>
            <w:r w:rsidRPr="00283F55">
              <w:rPr>
                <w:sz w:val="20"/>
                <w:szCs w:val="20"/>
              </w:rPr>
              <w:t>6700</w:t>
            </w:r>
          </w:p>
        </w:tc>
        <w:tc>
          <w:tcPr>
            <w:tcW w:w="2601" w:type="dxa"/>
          </w:tcPr>
          <w:p w:rsidR="00283F55" w:rsidRPr="00283F55" w:rsidRDefault="00283F55" w:rsidP="00375FB4">
            <w:pPr>
              <w:autoSpaceDE w:val="0"/>
              <w:autoSpaceDN w:val="0"/>
              <w:adjustRightInd w:val="0"/>
              <w:jc w:val="center"/>
              <w:rPr>
                <w:sz w:val="20"/>
                <w:szCs w:val="20"/>
              </w:rPr>
            </w:pPr>
            <w:r w:rsidRPr="00283F55">
              <w:rPr>
                <w:sz w:val="20"/>
                <w:szCs w:val="20"/>
              </w:rPr>
              <w:t>69.80</w:t>
            </w:r>
          </w:p>
        </w:tc>
        <w:tc>
          <w:tcPr>
            <w:tcW w:w="1997" w:type="dxa"/>
          </w:tcPr>
          <w:p w:rsidR="00283F55" w:rsidRPr="00283F55" w:rsidRDefault="00283F55" w:rsidP="00375FB4">
            <w:pPr>
              <w:autoSpaceDE w:val="0"/>
              <w:autoSpaceDN w:val="0"/>
              <w:adjustRightInd w:val="0"/>
              <w:jc w:val="center"/>
              <w:rPr>
                <w:sz w:val="20"/>
                <w:szCs w:val="20"/>
              </w:rPr>
            </w:pPr>
            <w:r w:rsidRPr="00283F55">
              <w:rPr>
                <w:sz w:val="20"/>
                <w:szCs w:val="20"/>
              </w:rPr>
              <w:t>1.63</w:t>
            </w:r>
          </w:p>
        </w:tc>
      </w:tr>
    </w:tbl>
    <w:p w:rsidR="00283F55" w:rsidRDefault="00283F55" w:rsidP="00283F55">
      <w:pPr>
        <w:autoSpaceDE w:val="0"/>
        <w:autoSpaceDN w:val="0"/>
        <w:adjustRightInd w:val="0"/>
        <w:rPr>
          <w:rFonts w:ascii="Calibri" w:hAnsi="Calibri" w:cs="Calibri"/>
        </w:rPr>
      </w:pPr>
    </w:p>
    <w:p w:rsidR="00283F55" w:rsidRPr="00283F55" w:rsidRDefault="00283F55" w:rsidP="00283F55">
      <w:pPr>
        <w:autoSpaceDE w:val="0"/>
        <w:autoSpaceDN w:val="0"/>
        <w:adjustRightInd w:val="0"/>
      </w:pPr>
      <w:r w:rsidRPr="00283F55">
        <w:t>The predictions based on blade tip speed agree closely with the measurement of the fundamental sound emission for the different blade types, see Figure 5.10. A reduction of 4.1 dB was predicted</w:t>
      </w:r>
      <w:r>
        <w:t>,</w:t>
      </w:r>
      <w:r w:rsidRPr="00283F55">
        <w:t xml:space="preserve"> a 3.6 dB reduction achieved.</w:t>
      </w:r>
    </w:p>
    <w:p w:rsidR="00283F55" w:rsidRDefault="00283F55" w:rsidP="00283F55">
      <w:pPr>
        <w:pStyle w:val="SectionHeading"/>
      </w:pPr>
      <w:r>
        <w:t>Discussion</w:t>
      </w:r>
    </w:p>
    <w:p w:rsidR="00283F55" w:rsidRPr="00283F55" w:rsidRDefault="00283F55" w:rsidP="00283F55">
      <w:pPr>
        <w:autoSpaceDE w:val="0"/>
        <w:autoSpaceDN w:val="0"/>
        <w:adjustRightInd w:val="0"/>
      </w:pPr>
      <w:r w:rsidRPr="00283F55">
        <w:t xml:space="preserve">The quietest blade was found to be the </w:t>
      </w:r>
      <w:proofErr w:type="gramStart"/>
      <w:r w:rsidRPr="00283F55">
        <w:t>Altered</w:t>
      </w:r>
      <w:proofErr w:type="gramEnd"/>
      <w:r w:rsidRPr="00283F55">
        <w:t xml:space="preserve"> blade. The Altered blade was 3.6 dBA quieter than the original blade. This could be due to a number of factors, such as the additional lift created by the larger surface area, which allow the blade to rotate more slowly but create the same amount of lift force. The v-cut teeth would smooth the airflow and hence help create less turbulence. </w:t>
      </w:r>
    </w:p>
    <w:p w:rsidR="00283F55" w:rsidRPr="00283F55" w:rsidRDefault="00283F55" w:rsidP="00283F55">
      <w:pPr>
        <w:autoSpaceDE w:val="0"/>
        <w:autoSpaceDN w:val="0"/>
        <w:adjustRightInd w:val="0"/>
      </w:pPr>
    </w:p>
    <w:p w:rsidR="00283F55" w:rsidRDefault="00283F55" w:rsidP="00283F55">
      <w:pPr>
        <w:autoSpaceDE w:val="0"/>
        <w:autoSpaceDN w:val="0"/>
        <w:adjustRightInd w:val="0"/>
      </w:pPr>
      <w:r w:rsidRPr="00283F55">
        <w:t xml:space="preserve">However, there is another aspect the perceived sound produced by the four types of drone. When this is considered, see Table 4, the carbon fibre blade are the loudest, and the altered quick release the least noisy. </w:t>
      </w:r>
    </w:p>
    <w:p w:rsidR="00283F55" w:rsidRDefault="00283F55" w:rsidP="00283F55">
      <w:pPr>
        <w:pStyle w:val="SectionHeading"/>
      </w:pPr>
      <w:r>
        <w:t>Conclusions</w:t>
      </w:r>
    </w:p>
    <w:p w:rsidR="00283F55" w:rsidRPr="00283F55" w:rsidRDefault="00283F55" w:rsidP="00283F55">
      <w:pPr>
        <w:autoSpaceDE w:val="0"/>
        <w:autoSpaceDN w:val="0"/>
        <w:adjustRightInd w:val="0"/>
      </w:pPr>
      <w:r w:rsidRPr="00283F55">
        <w:t xml:space="preserve">In summary, by testing a commercial drone using four different blade designs it is possible to analyse the sound emissions during an indoor hover. Three of the blade designs were commercially available and one was an adaptation of the standard blade. The analysis of the measurements showed that the Altered blade design was significantly quieter, 3.7 dB, and but in terms of perception were rated 6.6 dB less than the Original blade design. </w:t>
      </w:r>
    </w:p>
    <w:p w:rsidR="00283F55" w:rsidRPr="00283F55" w:rsidRDefault="00283F55" w:rsidP="00283F55">
      <w:pPr>
        <w:autoSpaceDE w:val="0"/>
        <w:autoSpaceDN w:val="0"/>
        <w:adjustRightInd w:val="0"/>
      </w:pPr>
    </w:p>
    <w:p w:rsidR="00283F55" w:rsidRPr="00283F55" w:rsidRDefault="00283F55" w:rsidP="00283F55">
      <w:pPr>
        <w:autoSpaceDE w:val="0"/>
        <w:autoSpaceDN w:val="0"/>
        <w:adjustRightInd w:val="0"/>
      </w:pPr>
      <w:r w:rsidRPr="00283F55">
        <w:t xml:space="preserve">The rotation speed of the blade was found to be the determining factor for sound emission and this would be the optimisation criteria for acoustic emission in future blade designs. It was observed that the motors on the drone were significantly hotter after the three consecutive 30 seconds flights.  As this takes power it is very likely that flight time would be compromised with the </w:t>
      </w:r>
      <w:proofErr w:type="gramStart"/>
      <w:r w:rsidRPr="00283F55">
        <w:t>Altered</w:t>
      </w:r>
      <w:proofErr w:type="gramEnd"/>
      <w:r w:rsidRPr="00283F55">
        <w:t xml:space="preserve"> blade design. </w:t>
      </w:r>
    </w:p>
    <w:p w:rsidR="00747618" w:rsidRPr="00283F55" w:rsidRDefault="00283F55" w:rsidP="00D971AB">
      <w:pPr>
        <w:pStyle w:val="References"/>
      </w:pPr>
      <w:r w:rsidRPr="00283F55">
        <w:t>R</w:t>
      </w:r>
      <w:r w:rsidR="00747618" w:rsidRPr="00283F55">
        <w:t>eferences</w:t>
      </w:r>
      <w:bookmarkEnd w:id="40"/>
      <w:bookmarkEnd w:id="41"/>
      <w:bookmarkEnd w:id="42"/>
      <w:bookmarkEnd w:id="43"/>
      <w:bookmarkEnd w:id="44"/>
      <w:bookmarkEnd w:id="45"/>
      <w:bookmarkEnd w:id="46"/>
      <w:bookmarkEnd w:id="47"/>
    </w:p>
    <w:p w:rsidR="00283F55" w:rsidRDefault="00283F55" w:rsidP="00283F55">
      <w:pPr>
        <w:autoSpaceDE w:val="0"/>
        <w:autoSpaceDN w:val="0"/>
        <w:adjustRightInd w:val="0"/>
        <w:rPr>
          <w:rFonts w:ascii="Calibri" w:hAnsi="Calibri" w:cs="Calibri"/>
        </w:rPr>
      </w:pPr>
      <w:r>
        <w:rPr>
          <w:rFonts w:ascii="Calibri" w:hAnsi="Calibri" w:cs="Calibri"/>
        </w:rPr>
        <w:t>Finn, Rachel L., and Wright, David (2012), Unmanned Aircraft Systems: Surveillance, Ethics and</w:t>
      </w:r>
    </w:p>
    <w:p w:rsidR="00283F55" w:rsidRDefault="00283F55" w:rsidP="00283F55">
      <w:pPr>
        <w:autoSpaceDE w:val="0"/>
        <w:autoSpaceDN w:val="0"/>
        <w:adjustRightInd w:val="0"/>
        <w:rPr>
          <w:rFonts w:ascii="Calibri" w:hAnsi="Calibri" w:cs="Calibri"/>
        </w:rPr>
      </w:pPr>
      <w:r>
        <w:rPr>
          <w:rFonts w:ascii="Calibri" w:hAnsi="Calibri" w:cs="Calibri"/>
        </w:rPr>
        <w:t>Privacy in Civil Application, Computer Law and Security Review 28 (2012) p184 – 194.</w:t>
      </w:r>
    </w:p>
    <w:p w:rsidR="00283F55" w:rsidRDefault="00283F55" w:rsidP="00283F55">
      <w:pPr>
        <w:autoSpaceDE w:val="0"/>
        <w:autoSpaceDN w:val="0"/>
        <w:adjustRightInd w:val="0"/>
        <w:rPr>
          <w:rFonts w:ascii="Calibri" w:hAnsi="Calibri" w:cs="Calibri"/>
        </w:rPr>
      </w:pPr>
      <w:r>
        <w:rPr>
          <w:rFonts w:ascii="Calibri" w:hAnsi="Calibri" w:cs="Calibri"/>
        </w:rPr>
        <w:t>Clarke, Roger, (2014), Understanding the Drone Epidemic, Computer Law and Security Review</w:t>
      </w:r>
    </w:p>
    <w:p w:rsidR="00283F55" w:rsidRDefault="00283F55" w:rsidP="00283F55">
      <w:pPr>
        <w:autoSpaceDE w:val="0"/>
        <w:autoSpaceDN w:val="0"/>
        <w:adjustRightInd w:val="0"/>
        <w:rPr>
          <w:rFonts w:ascii="Calibri" w:hAnsi="Calibri" w:cs="Calibri"/>
        </w:rPr>
      </w:pPr>
      <w:r>
        <w:rPr>
          <w:rFonts w:ascii="Calibri" w:hAnsi="Calibri" w:cs="Calibri"/>
        </w:rPr>
        <w:t>30 (2014) p230-246</w:t>
      </w:r>
    </w:p>
    <w:p w:rsidR="00283F55" w:rsidRDefault="00283F55" w:rsidP="00283F55">
      <w:pPr>
        <w:autoSpaceDE w:val="0"/>
        <w:autoSpaceDN w:val="0"/>
        <w:adjustRightInd w:val="0"/>
        <w:rPr>
          <w:rFonts w:ascii="Calibri" w:hAnsi="Calibri" w:cs="Calibri"/>
          <w:color w:val="0563C2"/>
        </w:rPr>
      </w:pPr>
      <w:r>
        <w:rPr>
          <w:rFonts w:ascii="Calibri" w:hAnsi="Calibri" w:cs="Calibri"/>
          <w:color w:val="000000"/>
        </w:rPr>
        <w:t xml:space="preserve">BBC (2019), Coventry City Council set to ban Drones, </w:t>
      </w:r>
      <w:r>
        <w:rPr>
          <w:rFonts w:ascii="Calibri" w:hAnsi="Calibri" w:cs="Calibri"/>
          <w:color w:val="0563C2"/>
        </w:rPr>
        <w:t>https://www.bbc.co.uk/news/ukengland-</w:t>
      </w:r>
    </w:p>
    <w:p w:rsidR="00283F55" w:rsidRDefault="00283F55" w:rsidP="00283F55">
      <w:pPr>
        <w:autoSpaceDE w:val="0"/>
        <w:autoSpaceDN w:val="0"/>
        <w:adjustRightInd w:val="0"/>
        <w:rPr>
          <w:rFonts w:ascii="Calibri" w:hAnsi="Calibri" w:cs="Calibri"/>
          <w:color w:val="000000"/>
        </w:rPr>
      </w:pPr>
      <w:proofErr w:type="gramStart"/>
      <w:r>
        <w:rPr>
          <w:rFonts w:ascii="Calibri" w:hAnsi="Calibri" w:cs="Calibri"/>
          <w:color w:val="0563C2"/>
        </w:rPr>
        <w:t>coventry-warwickshire-46751423</w:t>
      </w:r>
      <w:proofErr w:type="gramEnd"/>
      <w:r>
        <w:rPr>
          <w:rFonts w:ascii="Calibri" w:hAnsi="Calibri" w:cs="Calibri"/>
          <w:color w:val="000000"/>
        </w:rPr>
        <w:t>, published 3/1/2019 accessed 27/01/2019</w:t>
      </w:r>
    </w:p>
    <w:p w:rsidR="00283F55" w:rsidRDefault="00283F55" w:rsidP="00283F55">
      <w:pPr>
        <w:autoSpaceDE w:val="0"/>
        <w:autoSpaceDN w:val="0"/>
        <w:adjustRightInd w:val="0"/>
        <w:rPr>
          <w:rFonts w:ascii="Calibri" w:hAnsi="Calibri" w:cs="Calibri"/>
        </w:rPr>
      </w:pPr>
      <w:proofErr w:type="spellStart"/>
      <w:r>
        <w:rPr>
          <w:rFonts w:ascii="Calibri" w:hAnsi="Calibri" w:cs="Calibri"/>
        </w:rPr>
        <w:t>Intaratep</w:t>
      </w:r>
      <w:proofErr w:type="spellEnd"/>
      <w:r>
        <w:rPr>
          <w:rFonts w:ascii="Calibri" w:hAnsi="Calibri" w:cs="Calibri"/>
        </w:rPr>
        <w:t xml:space="preserve"> N., Alexander W. N., </w:t>
      </w:r>
      <w:proofErr w:type="spellStart"/>
      <w:r>
        <w:rPr>
          <w:rFonts w:ascii="Calibri" w:hAnsi="Calibri" w:cs="Calibri"/>
        </w:rPr>
        <w:t>Devenport</w:t>
      </w:r>
      <w:proofErr w:type="spellEnd"/>
      <w:r>
        <w:rPr>
          <w:rFonts w:ascii="Calibri" w:hAnsi="Calibri" w:cs="Calibri"/>
        </w:rPr>
        <w:t xml:space="preserve"> W. J., Grace A. M., and </w:t>
      </w:r>
      <w:proofErr w:type="spellStart"/>
      <w:r>
        <w:rPr>
          <w:rFonts w:ascii="Calibri" w:hAnsi="Calibri" w:cs="Calibri"/>
        </w:rPr>
        <w:t>Dropkin</w:t>
      </w:r>
      <w:proofErr w:type="spellEnd"/>
      <w:r>
        <w:rPr>
          <w:rFonts w:ascii="Calibri" w:hAnsi="Calibri" w:cs="Calibri"/>
        </w:rPr>
        <w:t xml:space="preserve"> A., (2016) Experimental</w:t>
      </w:r>
    </w:p>
    <w:p w:rsidR="00283F55" w:rsidRDefault="00283F55" w:rsidP="00283F55">
      <w:pPr>
        <w:autoSpaceDE w:val="0"/>
        <w:autoSpaceDN w:val="0"/>
        <w:adjustRightInd w:val="0"/>
        <w:rPr>
          <w:rFonts w:ascii="Calibri" w:hAnsi="Calibri" w:cs="Calibri"/>
        </w:rPr>
      </w:pPr>
      <w:r>
        <w:rPr>
          <w:rFonts w:ascii="Calibri" w:hAnsi="Calibri" w:cs="Calibri"/>
        </w:rPr>
        <w:t>Study of Quadcopter Acoustics and Performance at Static Thrust Conditions, American</w:t>
      </w:r>
    </w:p>
    <w:p w:rsidR="00283F55" w:rsidRDefault="00283F55" w:rsidP="00283F55">
      <w:pPr>
        <w:autoSpaceDE w:val="0"/>
        <w:autoSpaceDN w:val="0"/>
        <w:adjustRightInd w:val="0"/>
        <w:rPr>
          <w:rFonts w:ascii="Calibri" w:hAnsi="Calibri" w:cs="Calibri"/>
        </w:rPr>
      </w:pPr>
      <w:r>
        <w:rPr>
          <w:rFonts w:ascii="Calibri" w:hAnsi="Calibri" w:cs="Calibri"/>
        </w:rPr>
        <w:t>Institute of Aeronautics and Astronautics, Aeroacoustics Conferences (22</w:t>
      </w:r>
      <w:r>
        <w:rPr>
          <w:rFonts w:ascii="Calibri" w:hAnsi="Calibri" w:cs="Calibri"/>
          <w:sz w:val="14"/>
          <w:szCs w:val="14"/>
        </w:rPr>
        <w:t xml:space="preserve">nd </w:t>
      </w:r>
      <w:r>
        <w:rPr>
          <w:rFonts w:ascii="Calibri" w:hAnsi="Calibri" w:cs="Calibri"/>
        </w:rPr>
        <w:t>AIAA/CEAS) 30</w:t>
      </w:r>
    </w:p>
    <w:p w:rsidR="00283F55" w:rsidRDefault="00283F55" w:rsidP="00283F55">
      <w:pPr>
        <w:autoSpaceDE w:val="0"/>
        <w:autoSpaceDN w:val="0"/>
        <w:adjustRightInd w:val="0"/>
        <w:rPr>
          <w:rFonts w:ascii="Calibri" w:hAnsi="Calibri" w:cs="Calibri"/>
        </w:rPr>
      </w:pPr>
      <w:r>
        <w:rPr>
          <w:rFonts w:ascii="Calibri" w:hAnsi="Calibri" w:cs="Calibri"/>
        </w:rPr>
        <w:t>May – 1 June 2016, Cross Mark AIAA 2016-2873 Lyon, France</w:t>
      </w:r>
    </w:p>
    <w:p w:rsidR="00283F55" w:rsidRDefault="00283F55" w:rsidP="00283F55">
      <w:pPr>
        <w:autoSpaceDE w:val="0"/>
        <w:autoSpaceDN w:val="0"/>
        <w:adjustRightInd w:val="0"/>
        <w:rPr>
          <w:rFonts w:ascii="Calibri" w:hAnsi="Calibri" w:cs="Calibri"/>
          <w:color w:val="000000"/>
        </w:rPr>
      </w:pPr>
      <w:proofErr w:type="spellStart"/>
      <w:r>
        <w:rPr>
          <w:rFonts w:ascii="Calibri" w:hAnsi="Calibri" w:cs="Calibri"/>
          <w:color w:val="000000"/>
        </w:rPr>
        <w:t>Bown</w:t>
      </w:r>
      <w:proofErr w:type="spellEnd"/>
      <w:r>
        <w:rPr>
          <w:rFonts w:ascii="Calibri" w:hAnsi="Calibri" w:cs="Calibri"/>
          <w:color w:val="000000"/>
        </w:rPr>
        <w:t>, Jessica (2018)</w:t>
      </w:r>
      <w:proofErr w:type="gramStart"/>
      <w:r>
        <w:rPr>
          <w:rFonts w:ascii="Calibri" w:hAnsi="Calibri" w:cs="Calibri"/>
          <w:color w:val="000000"/>
        </w:rPr>
        <w:t>,Why</w:t>
      </w:r>
      <w:proofErr w:type="gramEnd"/>
      <w:r>
        <w:rPr>
          <w:rFonts w:ascii="Calibri" w:hAnsi="Calibri" w:cs="Calibri"/>
          <w:color w:val="000000"/>
        </w:rPr>
        <w:t xml:space="preserve"> your pizza may never be delivered by drone, Technology of Business</w:t>
      </w:r>
    </w:p>
    <w:p w:rsidR="00283F55" w:rsidRDefault="00283F55" w:rsidP="00283F55">
      <w:pPr>
        <w:autoSpaceDE w:val="0"/>
        <w:autoSpaceDN w:val="0"/>
        <w:adjustRightInd w:val="0"/>
        <w:rPr>
          <w:rFonts w:ascii="Calibri" w:hAnsi="Calibri" w:cs="Calibri"/>
          <w:color w:val="000000"/>
        </w:rPr>
      </w:pPr>
      <w:r>
        <w:rPr>
          <w:rFonts w:ascii="Calibri" w:hAnsi="Calibri" w:cs="Calibri"/>
          <w:color w:val="000000"/>
        </w:rPr>
        <w:t xml:space="preserve">Reporter, BBC news </w:t>
      </w:r>
      <w:r>
        <w:rPr>
          <w:rFonts w:ascii="Calibri" w:hAnsi="Calibri" w:cs="Calibri"/>
          <w:color w:val="0563C2"/>
        </w:rPr>
        <w:t>https://www.bbc.co.uk/news/business-46483178</w:t>
      </w:r>
      <w:r>
        <w:rPr>
          <w:rFonts w:ascii="Calibri" w:hAnsi="Calibri" w:cs="Calibri"/>
          <w:color w:val="000000"/>
        </w:rPr>
        <w:t>, published 14/12/2018</w:t>
      </w:r>
    </w:p>
    <w:p w:rsidR="00283F55" w:rsidRDefault="00283F55" w:rsidP="00283F55">
      <w:pPr>
        <w:autoSpaceDE w:val="0"/>
        <w:autoSpaceDN w:val="0"/>
        <w:adjustRightInd w:val="0"/>
        <w:rPr>
          <w:rFonts w:ascii="Calibri" w:hAnsi="Calibri" w:cs="Calibri"/>
          <w:color w:val="000000"/>
        </w:rPr>
      </w:pPr>
      <w:proofErr w:type="gramStart"/>
      <w:r>
        <w:rPr>
          <w:rFonts w:ascii="Calibri" w:hAnsi="Calibri" w:cs="Calibri"/>
          <w:color w:val="000000"/>
        </w:rPr>
        <w:t>accessed</w:t>
      </w:r>
      <w:proofErr w:type="gramEnd"/>
      <w:r>
        <w:rPr>
          <w:rFonts w:ascii="Calibri" w:hAnsi="Calibri" w:cs="Calibri"/>
          <w:color w:val="000000"/>
        </w:rPr>
        <w:t xml:space="preserve"> 27/01/2019</w:t>
      </w:r>
    </w:p>
    <w:p w:rsidR="00283F55" w:rsidRDefault="00283F55" w:rsidP="00283F55">
      <w:pPr>
        <w:autoSpaceDE w:val="0"/>
        <w:autoSpaceDN w:val="0"/>
        <w:adjustRightInd w:val="0"/>
        <w:rPr>
          <w:rFonts w:ascii="Calibri" w:hAnsi="Calibri" w:cs="Calibri"/>
        </w:rPr>
      </w:pPr>
      <w:proofErr w:type="spellStart"/>
      <w:r>
        <w:rPr>
          <w:rFonts w:ascii="Calibri" w:hAnsi="Calibri" w:cs="Calibri"/>
        </w:rPr>
        <w:t>Oeckel</w:t>
      </w:r>
      <w:proofErr w:type="spellEnd"/>
      <w:r>
        <w:rPr>
          <w:rFonts w:ascii="Calibri" w:hAnsi="Calibri" w:cs="Calibri"/>
        </w:rPr>
        <w:t xml:space="preserve"> </w:t>
      </w:r>
      <w:proofErr w:type="spellStart"/>
      <w:r>
        <w:rPr>
          <w:rFonts w:ascii="Calibri" w:hAnsi="Calibri" w:cs="Calibri"/>
        </w:rPr>
        <w:t>Konrad</w:t>
      </w:r>
      <w:proofErr w:type="spellEnd"/>
      <w:r>
        <w:rPr>
          <w:rFonts w:ascii="Calibri" w:hAnsi="Calibri" w:cs="Calibri"/>
        </w:rPr>
        <w:t xml:space="preserve">, </w:t>
      </w:r>
      <w:proofErr w:type="spellStart"/>
      <w:r>
        <w:rPr>
          <w:rFonts w:ascii="Calibri" w:hAnsi="Calibri" w:cs="Calibri"/>
        </w:rPr>
        <w:t>Heimann</w:t>
      </w:r>
      <w:proofErr w:type="spellEnd"/>
      <w:r>
        <w:rPr>
          <w:rFonts w:ascii="Calibri" w:hAnsi="Calibri" w:cs="Calibri"/>
        </w:rPr>
        <w:t xml:space="preserve"> Jan, </w:t>
      </w:r>
      <w:proofErr w:type="spellStart"/>
      <w:r>
        <w:rPr>
          <w:rFonts w:ascii="Calibri" w:hAnsi="Calibri" w:cs="Calibri"/>
        </w:rPr>
        <w:t>Kersscher</w:t>
      </w:r>
      <w:proofErr w:type="spellEnd"/>
      <w:r>
        <w:rPr>
          <w:rFonts w:ascii="Calibri" w:hAnsi="Calibri" w:cs="Calibri"/>
        </w:rPr>
        <w:t xml:space="preserve"> Michael, </w:t>
      </w:r>
      <w:proofErr w:type="spellStart"/>
      <w:r>
        <w:rPr>
          <w:rFonts w:ascii="Calibri" w:hAnsi="Calibri" w:cs="Calibri"/>
        </w:rPr>
        <w:t>Angermann</w:t>
      </w:r>
      <w:proofErr w:type="spellEnd"/>
      <w:r>
        <w:rPr>
          <w:rFonts w:ascii="Calibri" w:hAnsi="Calibri" w:cs="Calibri"/>
        </w:rPr>
        <w:t xml:space="preserve"> Sven, </w:t>
      </w:r>
      <w:proofErr w:type="spellStart"/>
      <w:r>
        <w:rPr>
          <w:rFonts w:ascii="Calibri" w:hAnsi="Calibri" w:cs="Calibri"/>
        </w:rPr>
        <w:t>Heilmann</w:t>
      </w:r>
      <w:proofErr w:type="spellEnd"/>
      <w:r>
        <w:rPr>
          <w:rFonts w:ascii="Calibri" w:hAnsi="Calibri" w:cs="Calibri"/>
        </w:rPr>
        <w:t xml:space="preserve"> Gunnar (2018),</w:t>
      </w:r>
    </w:p>
    <w:p w:rsidR="00283F55" w:rsidRDefault="00283F55" w:rsidP="00283F55">
      <w:pPr>
        <w:autoSpaceDE w:val="0"/>
        <w:autoSpaceDN w:val="0"/>
        <w:adjustRightInd w:val="0"/>
        <w:rPr>
          <w:rFonts w:ascii="Calibri" w:hAnsi="Calibri" w:cs="Calibri"/>
        </w:rPr>
      </w:pPr>
      <w:r>
        <w:rPr>
          <w:rFonts w:ascii="Calibri" w:hAnsi="Calibri" w:cs="Calibri"/>
        </w:rPr>
        <w:t>Comparative Acoustic Examination of UAV Propellers, Inter-Noise 2018 26-29 August, Impact</w:t>
      </w:r>
    </w:p>
    <w:p w:rsidR="00283F55" w:rsidRDefault="00283F55" w:rsidP="00283F55">
      <w:pPr>
        <w:autoSpaceDE w:val="0"/>
        <w:autoSpaceDN w:val="0"/>
        <w:adjustRightInd w:val="0"/>
        <w:rPr>
          <w:rFonts w:ascii="Calibri" w:hAnsi="Calibri" w:cs="Calibri"/>
        </w:rPr>
      </w:pPr>
      <w:proofErr w:type="gramStart"/>
      <w:r>
        <w:rPr>
          <w:rFonts w:ascii="Calibri" w:hAnsi="Calibri" w:cs="Calibri"/>
        </w:rPr>
        <w:t>of</w:t>
      </w:r>
      <w:proofErr w:type="gramEnd"/>
      <w:r>
        <w:rPr>
          <w:rFonts w:ascii="Calibri" w:hAnsi="Calibri" w:cs="Calibri"/>
        </w:rPr>
        <w:t xml:space="preserve"> Noise Control Engineering,</w:t>
      </w:r>
    </w:p>
    <w:p w:rsidR="00283F55" w:rsidRDefault="00283F55" w:rsidP="00283F55">
      <w:pPr>
        <w:autoSpaceDE w:val="0"/>
        <w:autoSpaceDN w:val="0"/>
        <w:adjustRightInd w:val="0"/>
        <w:rPr>
          <w:rFonts w:ascii="Calibri" w:hAnsi="Calibri" w:cs="Calibri"/>
        </w:rPr>
      </w:pPr>
      <w:proofErr w:type="spellStart"/>
      <w:r>
        <w:rPr>
          <w:rFonts w:ascii="Calibri" w:hAnsi="Calibri" w:cs="Calibri"/>
        </w:rPr>
        <w:t>Klei</w:t>
      </w:r>
      <w:proofErr w:type="spellEnd"/>
      <w:r>
        <w:rPr>
          <w:rFonts w:ascii="Calibri" w:hAnsi="Calibri" w:cs="Calibri"/>
        </w:rPr>
        <w:t xml:space="preserve">, Christine E., Buffo, Rainer M and </w:t>
      </w:r>
      <w:proofErr w:type="spellStart"/>
      <w:r>
        <w:rPr>
          <w:rFonts w:ascii="Calibri" w:hAnsi="Calibri" w:cs="Calibri"/>
        </w:rPr>
        <w:t>Stumpf</w:t>
      </w:r>
      <w:proofErr w:type="spellEnd"/>
      <w:r>
        <w:rPr>
          <w:rFonts w:ascii="Calibri" w:hAnsi="Calibri" w:cs="Calibri"/>
        </w:rPr>
        <w:t xml:space="preserve"> E. (2014), Effects of Wing Tip Shaping on Noise</w:t>
      </w:r>
    </w:p>
    <w:p w:rsidR="00283F55" w:rsidRDefault="00283F55" w:rsidP="00283F55">
      <w:pPr>
        <w:autoSpaceDE w:val="0"/>
        <w:autoSpaceDN w:val="0"/>
        <w:adjustRightInd w:val="0"/>
        <w:rPr>
          <w:rFonts w:ascii="Calibri" w:hAnsi="Calibri" w:cs="Calibri"/>
        </w:rPr>
      </w:pPr>
      <w:r>
        <w:rPr>
          <w:rFonts w:ascii="Calibri" w:hAnsi="Calibri" w:cs="Calibri"/>
        </w:rPr>
        <w:t xml:space="preserve">Generation, Inter0noise 2014 Conference, Melbourne, </w:t>
      </w:r>
      <w:proofErr w:type="spellStart"/>
      <w:r>
        <w:rPr>
          <w:rFonts w:ascii="Calibri" w:hAnsi="Calibri" w:cs="Calibri"/>
        </w:rPr>
        <w:t>Australa</w:t>
      </w:r>
      <w:proofErr w:type="spellEnd"/>
      <w:r>
        <w:rPr>
          <w:rFonts w:ascii="Calibri" w:hAnsi="Calibri" w:cs="Calibri"/>
        </w:rPr>
        <w:t>, Institute of Aerospace</w:t>
      </w:r>
    </w:p>
    <w:p w:rsidR="00283F55" w:rsidRDefault="00283F55" w:rsidP="00283F55">
      <w:pPr>
        <w:autoSpaceDE w:val="0"/>
        <w:autoSpaceDN w:val="0"/>
        <w:adjustRightInd w:val="0"/>
        <w:rPr>
          <w:rFonts w:ascii="Calibri" w:hAnsi="Calibri" w:cs="Calibri"/>
        </w:rPr>
      </w:pPr>
      <w:r>
        <w:rPr>
          <w:rFonts w:ascii="Calibri" w:hAnsi="Calibri" w:cs="Calibri"/>
        </w:rPr>
        <w:t>Systems, RWTH Aachen University, Germany.</w:t>
      </w:r>
    </w:p>
    <w:p w:rsidR="00283F55" w:rsidRDefault="00283F55" w:rsidP="00283F55">
      <w:pPr>
        <w:autoSpaceDE w:val="0"/>
        <w:autoSpaceDN w:val="0"/>
        <w:adjustRightInd w:val="0"/>
        <w:rPr>
          <w:rFonts w:ascii="Calibri" w:hAnsi="Calibri" w:cs="Calibri"/>
        </w:rPr>
      </w:pPr>
      <w:proofErr w:type="spellStart"/>
      <w:r>
        <w:rPr>
          <w:rFonts w:ascii="Calibri" w:hAnsi="Calibri" w:cs="Calibri"/>
        </w:rPr>
        <w:t>Pechan</w:t>
      </w:r>
      <w:proofErr w:type="spellEnd"/>
      <w:r>
        <w:rPr>
          <w:rFonts w:ascii="Calibri" w:hAnsi="Calibri" w:cs="Calibri"/>
        </w:rPr>
        <w:t xml:space="preserve"> T. and </w:t>
      </w:r>
      <w:proofErr w:type="spellStart"/>
      <w:r>
        <w:rPr>
          <w:rFonts w:ascii="Calibri" w:hAnsi="Calibri" w:cs="Calibri"/>
        </w:rPr>
        <w:t>Sescu</w:t>
      </w:r>
      <w:proofErr w:type="spellEnd"/>
      <w:r>
        <w:rPr>
          <w:rFonts w:ascii="Calibri" w:hAnsi="Calibri" w:cs="Calibri"/>
        </w:rPr>
        <w:t xml:space="preserve"> A.(2015), Experimental Study of Noise Emitted by Propeller’s Surface</w:t>
      </w:r>
    </w:p>
    <w:p w:rsidR="00283F55" w:rsidRDefault="00283F55" w:rsidP="00283F55">
      <w:pPr>
        <w:autoSpaceDE w:val="0"/>
        <w:autoSpaceDN w:val="0"/>
        <w:adjustRightInd w:val="0"/>
        <w:rPr>
          <w:rFonts w:ascii="Calibri" w:hAnsi="Calibri" w:cs="Calibri"/>
        </w:rPr>
      </w:pPr>
      <w:r>
        <w:rPr>
          <w:rFonts w:ascii="Calibri" w:hAnsi="Calibri" w:cs="Calibri"/>
        </w:rPr>
        <w:t>Imperfections, Applied Acoustics, 2015 Issue 92, p12-17</w:t>
      </w:r>
    </w:p>
    <w:p w:rsidR="00283F55" w:rsidRDefault="00283F55" w:rsidP="00283F55">
      <w:pPr>
        <w:autoSpaceDE w:val="0"/>
        <w:autoSpaceDN w:val="0"/>
        <w:adjustRightInd w:val="0"/>
        <w:rPr>
          <w:rFonts w:ascii="Calibri" w:hAnsi="Calibri" w:cs="Calibri"/>
          <w:color w:val="000000"/>
        </w:rPr>
      </w:pPr>
      <w:proofErr w:type="spellStart"/>
      <w:r>
        <w:rPr>
          <w:rFonts w:ascii="Calibri" w:hAnsi="Calibri" w:cs="Calibri"/>
          <w:color w:val="000000"/>
        </w:rPr>
        <w:t>MilijkovicDubravko</w:t>
      </w:r>
      <w:proofErr w:type="spellEnd"/>
      <w:r>
        <w:rPr>
          <w:rFonts w:ascii="Calibri" w:hAnsi="Calibri" w:cs="Calibri"/>
          <w:color w:val="000000"/>
        </w:rPr>
        <w:t xml:space="preserve"> (2018), Methods for Attenuation of Unmanned Aerial Vehicle Noise,</w:t>
      </w:r>
    </w:p>
    <w:p w:rsidR="00283F55" w:rsidRDefault="00283F55" w:rsidP="00283F55">
      <w:pPr>
        <w:autoSpaceDE w:val="0"/>
        <w:autoSpaceDN w:val="0"/>
        <w:adjustRightInd w:val="0"/>
        <w:rPr>
          <w:rFonts w:ascii="Calibri" w:hAnsi="Calibri" w:cs="Calibri"/>
          <w:color w:val="000000"/>
        </w:rPr>
      </w:pPr>
      <w:r>
        <w:rPr>
          <w:rFonts w:ascii="Calibri" w:hAnsi="Calibri" w:cs="Calibri"/>
          <w:color w:val="000000"/>
        </w:rPr>
        <w:t>DOI: 10.23919/MIPRO.2018.8400169</w:t>
      </w:r>
    </w:p>
    <w:p w:rsidR="00283F55" w:rsidRDefault="00283F55" w:rsidP="00283F55">
      <w:pPr>
        <w:autoSpaceDE w:val="0"/>
        <w:autoSpaceDN w:val="0"/>
        <w:adjustRightInd w:val="0"/>
        <w:rPr>
          <w:rFonts w:ascii="Calibri" w:hAnsi="Calibri" w:cs="Calibri"/>
        </w:rPr>
      </w:pPr>
      <w:r>
        <w:rPr>
          <w:rFonts w:ascii="Calibri" w:hAnsi="Calibri" w:cs="Calibri"/>
        </w:rPr>
        <w:t>Leslie A., Wong K. C., and Auld D., (2008), Broadband Noise Reduction from a Mini-UAV</w:t>
      </w:r>
    </w:p>
    <w:p w:rsidR="00283F55" w:rsidRDefault="00283F55" w:rsidP="00283F55">
      <w:pPr>
        <w:autoSpaceDE w:val="0"/>
        <w:autoSpaceDN w:val="0"/>
        <w:adjustRightInd w:val="0"/>
        <w:rPr>
          <w:rFonts w:ascii="Calibri" w:hAnsi="Calibri" w:cs="Calibri"/>
        </w:rPr>
      </w:pPr>
      <w:r>
        <w:rPr>
          <w:rFonts w:ascii="Calibri" w:hAnsi="Calibri" w:cs="Calibri"/>
        </w:rPr>
        <w:t>Propeller through Boundary Layer Tripping, Acoustics and Sustainability: How Should</w:t>
      </w:r>
    </w:p>
    <w:p w:rsidR="00283F55" w:rsidRDefault="00283F55" w:rsidP="00283F55">
      <w:pPr>
        <w:autoSpaceDE w:val="0"/>
        <w:autoSpaceDN w:val="0"/>
        <w:adjustRightInd w:val="0"/>
        <w:rPr>
          <w:rFonts w:ascii="Calibri" w:hAnsi="Calibri" w:cs="Calibri"/>
        </w:rPr>
      </w:pPr>
      <w:r>
        <w:rPr>
          <w:rFonts w:ascii="Calibri" w:hAnsi="Calibri" w:cs="Calibri"/>
        </w:rPr>
        <w:t>Acoustics Adapt to Meet Future Demands? AAS 2008, 24-26 November, Geelong Australia</w:t>
      </w:r>
    </w:p>
    <w:p w:rsidR="00283F55" w:rsidRDefault="00283F55" w:rsidP="00283F55">
      <w:pPr>
        <w:autoSpaceDE w:val="0"/>
        <w:autoSpaceDN w:val="0"/>
        <w:adjustRightInd w:val="0"/>
        <w:rPr>
          <w:rFonts w:ascii="Calibri" w:hAnsi="Calibri" w:cs="Calibri"/>
        </w:rPr>
      </w:pPr>
      <w:r>
        <w:rPr>
          <w:rFonts w:ascii="Calibri" w:hAnsi="Calibri" w:cs="Calibri"/>
        </w:rPr>
        <w:t>Leslie A., Wong K. C., and Auld D., (2010), Experimental Analysis of the Radiated Noise from a</w:t>
      </w:r>
    </w:p>
    <w:p w:rsidR="00283F55" w:rsidRDefault="00283F55" w:rsidP="00283F55">
      <w:pPr>
        <w:autoSpaceDE w:val="0"/>
        <w:autoSpaceDN w:val="0"/>
        <w:adjustRightInd w:val="0"/>
        <w:rPr>
          <w:rFonts w:ascii="Calibri" w:hAnsi="Calibri" w:cs="Calibri"/>
        </w:rPr>
      </w:pPr>
      <w:r>
        <w:rPr>
          <w:rFonts w:ascii="Calibri" w:hAnsi="Calibri" w:cs="Calibri"/>
        </w:rPr>
        <w:t>Small Propeller, Proceedings of 20</w:t>
      </w:r>
      <w:r>
        <w:rPr>
          <w:rFonts w:ascii="Calibri" w:hAnsi="Calibri" w:cs="Calibri"/>
          <w:sz w:val="14"/>
          <w:szCs w:val="14"/>
        </w:rPr>
        <w:t xml:space="preserve">th </w:t>
      </w:r>
      <w:r>
        <w:rPr>
          <w:rFonts w:ascii="Calibri" w:hAnsi="Calibri" w:cs="Calibri"/>
        </w:rPr>
        <w:t>International Congress on Acoustics, ICA 2010, 23-27</w:t>
      </w:r>
    </w:p>
    <w:p w:rsidR="00283F55" w:rsidRDefault="00283F55" w:rsidP="00283F55">
      <w:pPr>
        <w:autoSpaceDE w:val="0"/>
        <w:autoSpaceDN w:val="0"/>
        <w:adjustRightInd w:val="0"/>
        <w:rPr>
          <w:rFonts w:ascii="Calibri" w:hAnsi="Calibri" w:cs="Calibri"/>
        </w:rPr>
      </w:pPr>
      <w:r>
        <w:rPr>
          <w:rFonts w:ascii="Calibri" w:hAnsi="Calibri" w:cs="Calibri"/>
        </w:rPr>
        <w:t>August 2010 Sydney, Australia</w:t>
      </w:r>
    </w:p>
    <w:p w:rsidR="00283F55" w:rsidRDefault="00283F55" w:rsidP="00283F55">
      <w:pPr>
        <w:autoSpaceDE w:val="0"/>
        <w:autoSpaceDN w:val="0"/>
        <w:adjustRightInd w:val="0"/>
        <w:rPr>
          <w:rFonts w:ascii="Calibri" w:hAnsi="Calibri" w:cs="Calibri"/>
        </w:rPr>
      </w:pPr>
      <w:r>
        <w:rPr>
          <w:rFonts w:ascii="Calibri" w:hAnsi="Calibri" w:cs="Calibri"/>
        </w:rPr>
        <w:t>Nixon J., (2017), ‘Attack of the Drones! Noise Impact from Recreational Drone use in a Rural</w:t>
      </w:r>
    </w:p>
    <w:p w:rsidR="00283F55" w:rsidRDefault="00283F55" w:rsidP="00283F55">
      <w:bookmarkStart w:id="48" w:name="_GoBack"/>
      <w:bookmarkEnd w:id="48"/>
      <w:r>
        <w:rPr>
          <w:rFonts w:ascii="Calibri" w:hAnsi="Calibri" w:cs="Calibri"/>
        </w:rPr>
        <w:t xml:space="preserve">Area, </w:t>
      </w:r>
      <w:proofErr w:type="spellStart"/>
      <w:r>
        <w:rPr>
          <w:rFonts w:ascii="Calibri" w:hAnsi="Calibri" w:cs="Calibri"/>
        </w:rPr>
        <w:t>Roxwell</w:t>
      </w:r>
      <w:proofErr w:type="spellEnd"/>
      <w:r>
        <w:rPr>
          <w:rFonts w:ascii="Calibri" w:hAnsi="Calibri" w:cs="Calibri"/>
        </w:rPr>
        <w:t>’, London South Bank University, Diploma thesis</w:t>
      </w:r>
    </w:p>
    <w:sectPr w:rsidR="00283F55" w:rsidSect="006F3EDA">
      <w:footerReference w:type="default" r:id="rId17"/>
      <w:pgSz w:w="11906" w:h="16838" w:code="9"/>
      <w:pgMar w:top="709" w:right="907"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CB1" w:rsidRDefault="00730CB1" w:rsidP="00B94C86">
      <w:r>
        <w:separator/>
      </w:r>
    </w:p>
  </w:endnote>
  <w:endnote w:type="continuationSeparator" w:id="1">
    <w:p w:rsidR="00730CB1" w:rsidRDefault="00730CB1" w:rsidP="00B94C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Math">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C86" w:rsidRDefault="00B94C86">
    <w:pPr>
      <w:pStyle w:val="Footer"/>
      <w:jc w:val="right"/>
    </w:pPr>
    <w:r>
      <w:t xml:space="preserve">Page | </w:t>
    </w:r>
    <w:r w:rsidR="00E44B90">
      <w:fldChar w:fldCharType="begin"/>
    </w:r>
    <w:r>
      <w:instrText xml:space="preserve"> PAGE   \* MERGEFORMAT </w:instrText>
    </w:r>
    <w:r w:rsidR="00E44B90">
      <w:fldChar w:fldCharType="separate"/>
    </w:r>
    <w:r w:rsidR="00D27300">
      <w:rPr>
        <w:noProof/>
      </w:rPr>
      <w:t>8</w:t>
    </w:r>
    <w:r w:rsidR="00E44B90">
      <w:rPr>
        <w:noProof/>
      </w:rPr>
      <w:fldChar w:fldCharType="end"/>
    </w:r>
  </w:p>
  <w:p w:rsidR="00B94C86" w:rsidRDefault="00B94C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CB1" w:rsidRDefault="00730CB1" w:rsidP="00B94C86">
      <w:r>
        <w:separator/>
      </w:r>
    </w:p>
  </w:footnote>
  <w:footnote w:type="continuationSeparator" w:id="1">
    <w:p w:rsidR="00730CB1" w:rsidRDefault="00730CB1" w:rsidP="00B94C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9F4001"/>
    <w:multiLevelType w:val="multilevel"/>
    <w:tmpl w:val="0628A776"/>
    <w:lvl w:ilvl="0">
      <w:start w:val="1"/>
      <w:numFmt w:val="decimal"/>
      <w:pStyle w:val="SectionHeading"/>
      <w:lvlText w:val="%1."/>
      <w:lvlJc w:val="left"/>
      <w:pPr>
        <w:ind w:left="360" w:hanging="360"/>
      </w:pPr>
      <w:rPr>
        <w:rFonts w:hint="default"/>
        <w:sz w:val="28"/>
      </w:rPr>
    </w:lvl>
    <w:lvl w:ilvl="1">
      <w:start w:val="1"/>
      <w:numFmt w:val="decimal"/>
      <w:pStyle w:val="SubHeading"/>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attachedTemplate r:id="rId1"/>
  <w:stylePaneFormatFilter w:val="1021"/>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useFELayout/>
  </w:compat>
  <w:rsids>
    <w:rsidRoot w:val="00360C22"/>
    <w:rsid w:val="00022FB4"/>
    <w:rsid w:val="000268E8"/>
    <w:rsid w:val="00073F6F"/>
    <w:rsid w:val="00103A09"/>
    <w:rsid w:val="00167D15"/>
    <w:rsid w:val="0017590A"/>
    <w:rsid w:val="002511F5"/>
    <w:rsid w:val="00283F55"/>
    <w:rsid w:val="002A314D"/>
    <w:rsid w:val="00316ADC"/>
    <w:rsid w:val="00360C22"/>
    <w:rsid w:val="00365936"/>
    <w:rsid w:val="00385186"/>
    <w:rsid w:val="003B5ADB"/>
    <w:rsid w:val="003C25C6"/>
    <w:rsid w:val="003C65C2"/>
    <w:rsid w:val="003F633C"/>
    <w:rsid w:val="00402C16"/>
    <w:rsid w:val="00403B6F"/>
    <w:rsid w:val="004527CF"/>
    <w:rsid w:val="005228F1"/>
    <w:rsid w:val="005B24F0"/>
    <w:rsid w:val="005C3C59"/>
    <w:rsid w:val="005C7119"/>
    <w:rsid w:val="006F3EDA"/>
    <w:rsid w:val="00730CB1"/>
    <w:rsid w:val="00746D8B"/>
    <w:rsid w:val="00747618"/>
    <w:rsid w:val="00752E0C"/>
    <w:rsid w:val="00785444"/>
    <w:rsid w:val="00795231"/>
    <w:rsid w:val="007B27C0"/>
    <w:rsid w:val="0082617E"/>
    <w:rsid w:val="008471CD"/>
    <w:rsid w:val="00892E08"/>
    <w:rsid w:val="009733A3"/>
    <w:rsid w:val="00983F86"/>
    <w:rsid w:val="009B45E9"/>
    <w:rsid w:val="009B5627"/>
    <w:rsid w:val="009E6E98"/>
    <w:rsid w:val="00A51BC8"/>
    <w:rsid w:val="00A81D8C"/>
    <w:rsid w:val="00A84202"/>
    <w:rsid w:val="00A94834"/>
    <w:rsid w:val="00A950EF"/>
    <w:rsid w:val="00B47122"/>
    <w:rsid w:val="00B54D9C"/>
    <w:rsid w:val="00B81301"/>
    <w:rsid w:val="00B94C86"/>
    <w:rsid w:val="00C10D71"/>
    <w:rsid w:val="00C3566A"/>
    <w:rsid w:val="00CA33BA"/>
    <w:rsid w:val="00CF40A9"/>
    <w:rsid w:val="00D27300"/>
    <w:rsid w:val="00D34634"/>
    <w:rsid w:val="00D70DCE"/>
    <w:rsid w:val="00D971AB"/>
    <w:rsid w:val="00DB468F"/>
    <w:rsid w:val="00E14DF3"/>
    <w:rsid w:val="00E33481"/>
    <w:rsid w:val="00E44B90"/>
    <w:rsid w:val="00EE3E24"/>
    <w:rsid w:val="00F725FE"/>
    <w:rsid w:val="00F76CD5"/>
    <w:rsid w:val="00FD734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186"/>
    <w:rPr>
      <w:rFonts w:ascii="Arial" w:hAnsi="Arial" w:cs="Arial"/>
      <w:sz w:val="24"/>
      <w:szCs w:val="24"/>
      <w:lang w:eastAsia="en-US"/>
    </w:rPr>
  </w:style>
  <w:style w:type="paragraph" w:styleId="Heading1">
    <w:name w:val="heading 1"/>
    <w:basedOn w:val="Normal"/>
    <w:next w:val="Normal"/>
    <w:qFormat/>
    <w:rsid w:val="005228F1"/>
    <w:pPr>
      <w:keepNext/>
      <w:spacing w:before="240" w:after="60"/>
      <w:outlineLvl w:val="0"/>
    </w:pPr>
    <w:rPr>
      <w:b/>
      <w:bCs/>
      <w:kern w:val="32"/>
      <w:sz w:val="32"/>
      <w:szCs w:val="32"/>
    </w:rPr>
  </w:style>
  <w:style w:type="paragraph" w:styleId="Heading2">
    <w:name w:val="heading 2"/>
    <w:basedOn w:val="Normal"/>
    <w:next w:val="Normal"/>
    <w:qFormat/>
    <w:rsid w:val="00D971AB"/>
    <w:pPr>
      <w:keepNext/>
      <w:spacing w:before="480" w:after="60"/>
      <w:outlineLvl w:val="1"/>
    </w:pPr>
    <w:rPr>
      <w:b/>
      <w:bCs/>
      <w:sz w:val="28"/>
      <w:szCs w:val="28"/>
    </w:rPr>
  </w:style>
  <w:style w:type="paragraph" w:styleId="Heading3">
    <w:name w:val="heading 3"/>
    <w:basedOn w:val="Normal"/>
    <w:next w:val="Normal"/>
    <w:qFormat/>
    <w:rsid w:val="005228F1"/>
    <w:pPr>
      <w:keepNext/>
      <w:spacing w:before="240" w:after="60"/>
      <w:outlineLvl w:val="2"/>
    </w:pPr>
    <w:rPr>
      <w:b/>
      <w:bCs/>
      <w:szCs w:val="26"/>
    </w:rPr>
  </w:style>
  <w:style w:type="paragraph" w:styleId="Heading4">
    <w:name w:val="heading 4"/>
    <w:basedOn w:val="Normal"/>
    <w:next w:val="Normal"/>
    <w:qFormat/>
    <w:rsid w:val="005228F1"/>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5228F1"/>
    <w:pPr>
      <w:spacing w:before="240" w:after="60"/>
      <w:outlineLvl w:val="4"/>
    </w:pPr>
    <w:rPr>
      <w:b/>
      <w:bCs/>
      <w:i/>
      <w:iCs/>
      <w:sz w:val="26"/>
      <w:szCs w:val="26"/>
    </w:rPr>
  </w:style>
  <w:style w:type="paragraph" w:styleId="Heading6">
    <w:name w:val="heading 6"/>
    <w:basedOn w:val="Normal"/>
    <w:next w:val="Normal"/>
    <w:qFormat/>
    <w:rsid w:val="005228F1"/>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5228F1"/>
    <w:pPr>
      <w:spacing w:before="240" w:after="60"/>
      <w:outlineLvl w:val="6"/>
    </w:pPr>
    <w:rPr>
      <w:rFonts w:ascii="Times New Roman" w:hAnsi="Times New Roman" w:cs="Times New Roman"/>
    </w:rPr>
  </w:style>
  <w:style w:type="paragraph" w:styleId="Heading8">
    <w:name w:val="heading 8"/>
    <w:basedOn w:val="Normal"/>
    <w:next w:val="Normal"/>
    <w:qFormat/>
    <w:rsid w:val="005228F1"/>
    <w:pPr>
      <w:spacing w:before="240" w:after="60"/>
      <w:outlineLvl w:val="7"/>
    </w:pPr>
    <w:rPr>
      <w:rFonts w:ascii="Times New Roman" w:hAnsi="Times New Roman" w:cs="Times New Roman"/>
      <w:i/>
      <w:iCs/>
    </w:rPr>
  </w:style>
  <w:style w:type="paragraph" w:styleId="Heading9">
    <w:name w:val="heading 9"/>
    <w:basedOn w:val="Normal"/>
    <w:next w:val="Normal"/>
    <w:qFormat/>
    <w:rsid w:val="005228F1"/>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sid w:val="005228F1"/>
    <w:rPr>
      <w:color w:val="800080"/>
      <w:u w:val="single"/>
    </w:rPr>
  </w:style>
  <w:style w:type="paragraph" w:styleId="TOC1">
    <w:name w:val="toc 1"/>
    <w:basedOn w:val="Normal"/>
    <w:next w:val="Normal"/>
    <w:autoRedefine/>
    <w:semiHidden/>
    <w:rsid w:val="005228F1"/>
  </w:style>
  <w:style w:type="paragraph" w:styleId="TOC2">
    <w:name w:val="toc 2"/>
    <w:basedOn w:val="Normal"/>
    <w:next w:val="Normal"/>
    <w:autoRedefine/>
    <w:semiHidden/>
    <w:rsid w:val="005228F1"/>
    <w:pPr>
      <w:ind w:left="240"/>
    </w:pPr>
  </w:style>
  <w:style w:type="paragraph" w:styleId="TOC3">
    <w:name w:val="toc 3"/>
    <w:basedOn w:val="Normal"/>
    <w:next w:val="Normal"/>
    <w:autoRedefine/>
    <w:semiHidden/>
    <w:rsid w:val="005228F1"/>
    <w:pPr>
      <w:ind w:left="480"/>
    </w:pPr>
  </w:style>
  <w:style w:type="paragraph" w:styleId="TOC4">
    <w:name w:val="toc 4"/>
    <w:basedOn w:val="Normal"/>
    <w:next w:val="Normal"/>
    <w:autoRedefine/>
    <w:semiHidden/>
    <w:rsid w:val="005228F1"/>
    <w:pPr>
      <w:ind w:left="720"/>
    </w:pPr>
  </w:style>
  <w:style w:type="paragraph" w:styleId="TOC5">
    <w:name w:val="toc 5"/>
    <w:basedOn w:val="Normal"/>
    <w:next w:val="Normal"/>
    <w:autoRedefine/>
    <w:semiHidden/>
    <w:rsid w:val="005228F1"/>
    <w:pPr>
      <w:ind w:left="960"/>
    </w:pPr>
  </w:style>
  <w:style w:type="paragraph" w:styleId="TOC6">
    <w:name w:val="toc 6"/>
    <w:basedOn w:val="Normal"/>
    <w:next w:val="Normal"/>
    <w:autoRedefine/>
    <w:semiHidden/>
    <w:rsid w:val="005228F1"/>
    <w:pPr>
      <w:ind w:left="1200"/>
    </w:pPr>
  </w:style>
  <w:style w:type="paragraph" w:styleId="TOC7">
    <w:name w:val="toc 7"/>
    <w:basedOn w:val="Normal"/>
    <w:next w:val="Normal"/>
    <w:autoRedefine/>
    <w:semiHidden/>
    <w:rsid w:val="005228F1"/>
    <w:pPr>
      <w:ind w:left="1440"/>
    </w:pPr>
  </w:style>
  <w:style w:type="paragraph" w:styleId="TOC8">
    <w:name w:val="toc 8"/>
    <w:basedOn w:val="Normal"/>
    <w:next w:val="Normal"/>
    <w:autoRedefine/>
    <w:semiHidden/>
    <w:rsid w:val="005228F1"/>
    <w:pPr>
      <w:ind w:left="1680"/>
    </w:pPr>
  </w:style>
  <w:style w:type="paragraph" w:styleId="TOC9">
    <w:name w:val="toc 9"/>
    <w:basedOn w:val="Normal"/>
    <w:next w:val="Normal"/>
    <w:autoRedefine/>
    <w:semiHidden/>
    <w:rsid w:val="005228F1"/>
    <w:pPr>
      <w:ind w:left="1920"/>
    </w:pPr>
  </w:style>
  <w:style w:type="paragraph" w:styleId="BodyText">
    <w:name w:val="Body Text"/>
    <w:basedOn w:val="Normal"/>
    <w:semiHidden/>
    <w:rsid w:val="005228F1"/>
    <w:pPr>
      <w:spacing w:after="120"/>
    </w:pPr>
  </w:style>
  <w:style w:type="character" w:styleId="Hyperlink">
    <w:name w:val="Hyperlink"/>
    <w:semiHidden/>
    <w:rsid w:val="005228F1"/>
    <w:rPr>
      <w:color w:val="0000FF"/>
      <w:u w:val="single"/>
    </w:rPr>
  </w:style>
  <w:style w:type="paragraph" w:customStyle="1" w:styleId="Authors">
    <w:name w:val="Authors"/>
    <w:basedOn w:val="Normal"/>
    <w:qFormat/>
    <w:rsid w:val="00E14DF3"/>
    <w:rPr>
      <w:b/>
    </w:rPr>
  </w:style>
  <w:style w:type="paragraph" w:customStyle="1" w:styleId="Summary">
    <w:name w:val="Summary"/>
    <w:basedOn w:val="Heading2"/>
    <w:next w:val="Normal"/>
    <w:qFormat/>
    <w:rsid w:val="00E14DF3"/>
  </w:style>
  <w:style w:type="paragraph" w:customStyle="1" w:styleId="SectionHeading">
    <w:name w:val="Section Heading"/>
    <w:basedOn w:val="Heading2"/>
    <w:next w:val="Normal"/>
    <w:qFormat/>
    <w:rsid w:val="00D971AB"/>
    <w:pPr>
      <w:numPr>
        <w:numId w:val="1"/>
      </w:numPr>
      <w:ind w:left="567" w:hanging="567"/>
    </w:pPr>
  </w:style>
  <w:style w:type="paragraph" w:customStyle="1" w:styleId="PaperTitle">
    <w:name w:val="Paper Title"/>
    <w:basedOn w:val="Heading1"/>
    <w:qFormat/>
    <w:rsid w:val="00385186"/>
  </w:style>
  <w:style w:type="paragraph" w:customStyle="1" w:styleId="SubHeading">
    <w:name w:val="Sub Heading"/>
    <w:basedOn w:val="BodyText"/>
    <w:next w:val="Normal"/>
    <w:qFormat/>
    <w:rsid w:val="00D971AB"/>
    <w:pPr>
      <w:numPr>
        <w:ilvl w:val="1"/>
        <w:numId w:val="1"/>
      </w:numPr>
      <w:spacing w:before="240"/>
      <w:ind w:left="403" w:hanging="403"/>
    </w:pPr>
    <w:rPr>
      <w:b/>
      <w:bCs/>
    </w:rPr>
  </w:style>
  <w:style w:type="paragraph" w:customStyle="1" w:styleId="References">
    <w:name w:val="References"/>
    <w:basedOn w:val="Heading3"/>
    <w:next w:val="Normal"/>
    <w:qFormat/>
    <w:rsid w:val="00D971AB"/>
  </w:style>
  <w:style w:type="paragraph" w:styleId="Header">
    <w:name w:val="header"/>
    <w:basedOn w:val="Normal"/>
    <w:link w:val="HeaderChar"/>
    <w:uiPriority w:val="99"/>
    <w:unhideWhenUsed/>
    <w:rsid w:val="00B94C86"/>
    <w:pPr>
      <w:tabs>
        <w:tab w:val="center" w:pos="4513"/>
        <w:tab w:val="right" w:pos="9026"/>
      </w:tabs>
    </w:pPr>
  </w:style>
  <w:style w:type="character" w:customStyle="1" w:styleId="HeaderChar">
    <w:name w:val="Header Char"/>
    <w:link w:val="Header"/>
    <w:uiPriority w:val="99"/>
    <w:rsid w:val="00B94C86"/>
    <w:rPr>
      <w:rFonts w:ascii="Arial" w:hAnsi="Arial" w:cs="Arial"/>
      <w:sz w:val="24"/>
      <w:szCs w:val="24"/>
      <w:lang w:eastAsia="en-US"/>
    </w:rPr>
  </w:style>
  <w:style w:type="paragraph" w:styleId="Footer">
    <w:name w:val="footer"/>
    <w:basedOn w:val="Normal"/>
    <w:link w:val="FooterChar"/>
    <w:uiPriority w:val="99"/>
    <w:unhideWhenUsed/>
    <w:rsid w:val="00B94C86"/>
    <w:pPr>
      <w:tabs>
        <w:tab w:val="center" w:pos="4513"/>
        <w:tab w:val="right" w:pos="9026"/>
      </w:tabs>
    </w:pPr>
  </w:style>
  <w:style w:type="character" w:customStyle="1" w:styleId="FooterChar">
    <w:name w:val="Footer Char"/>
    <w:link w:val="Footer"/>
    <w:uiPriority w:val="99"/>
    <w:rsid w:val="00B94C86"/>
    <w:rPr>
      <w:rFonts w:ascii="Arial" w:hAnsi="Arial" w:cs="Arial"/>
      <w:sz w:val="24"/>
      <w:szCs w:val="24"/>
      <w:lang w:eastAsia="en-US"/>
    </w:rPr>
  </w:style>
  <w:style w:type="paragraph" w:styleId="BalloonText">
    <w:name w:val="Balloon Text"/>
    <w:basedOn w:val="Normal"/>
    <w:link w:val="BalloonTextChar"/>
    <w:uiPriority w:val="99"/>
    <w:semiHidden/>
    <w:unhideWhenUsed/>
    <w:rsid w:val="00983F86"/>
    <w:rPr>
      <w:rFonts w:ascii="Tahoma" w:hAnsi="Tahoma" w:cs="Tahoma"/>
      <w:sz w:val="16"/>
      <w:szCs w:val="16"/>
    </w:rPr>
  </w:style>
  <w:style w:type="character" w:customStyle="1" w:styleId="BalloonTextChar">
    <w:name w:val="Balloon Text Char"/>
    <w:basedOn w:val="DefaultParagraphFont"/>
    <w:link w:val="BalloonText"/>
    <w:uiPriority w:val="99"/>
    <w:semiHidden/>
    <w:rsid w:val="00983F86"/>
    <w:rPr>
      <w:rFonts w:ascii="Tahoma" w:hAnsi="Tahoma" w:cs="Tahoma"/>
      <w:sz w:val="16"/>
      <w:szCs w:val="16"/>
      <w:lang w:eastAsia="en-US"/>
    </w:rPr>
  </w:style>
  <w:style w:type="table" w:styleId="TableGrid">
    <w:name w:val="Table Grid"/>
    <w:basedOn w:val="TableNormal"/>
    <w:uiPriority w:val="39"/>
    <w:rsid w:val="003F633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E6E98"/>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ck\Downloads\template-final%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template-final (2)</Template>
  <TotalTime>82</TotalTime>
  <Pages>8</Pages>
  <Words>2696</Words>
  <Characters>14231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update jan 2002</vt:lpstr>
    </vt:vector>
  </TitlesOfParts>
  <Company>Dell Computer Corporation</Company>
  <LinksUpToDate>false</LinksUpToDate>
  <CharactersWithSpaces>16894</CharactersWithSpaces>
  <SharedDoc>false</SharedDoc>
  <HLinks>
    <vt:vector size="12" baseType="variant">
      <vt:variant>
        <vt:i4>4259953</vt:i4>
      </vt:variant>
      <vt:variant>
        <vt:i4>3</vt:i4>
      </vt:variant>
      <vt:variant>
        <vt:i4>0</vt:i4>
      </vt:variant>
      <vt:variant>
        <vt:i4>5</vt:i4>
      </vt:variant>
      <vt:variant>
        <vt:lpwstr>mailto:MM@noisestudies.com</vt:lpwstr>
      </vt:variant>
      <vt:variant>
        <vt:lpwstr/>
      </vt:variant>
      <vt:variant>
        <vt:i4>4063259</vt:i4>
      </vt:variant>
      <vt:variant>
        <vt:i4>0</vt:i4>
      </vt:variant>
      <vt:variant>
        <vt:i4>0</vt:i4>
      </vt:variant>
      <vt:variant>
        <vt:i4>5</vt:i4>
      </vt:variant>
      <vt:variant>
        <vt:lpwstr>mailto:Camilla@research.org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jan 2002</dc:title>
  <dc:creator>Dick</dc:creator>
  <cp:lastModifiedBy>Latitude i3</cp:lastModifiedBy>
  <cp:revision>16</cp:revision>
  <cp:lastPrinted>2007-10-14T14:58:00Z</cp:lastPrinted>
  <dcterms:created xsi:type="dcterms:W3CDTF">2020-02-24T14:04:00Z</dcterms:created>
  <dcterms:modified xsi:type="dcterms:W3CDTF">2020-02-25T12:14:00Z</dcterms:modified>
</cp:coreProperties>
</file>