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48AE" w14:textId="444FD4B0" w:rsidR="00B778E5" w:rsidRDefault="00B778E5">
      <w:r>
        <w:t xml:space="preserve">The need for </w:t>
      </w:r>
      <w:r w:rsidR="000137E1">
        <w:t xml:space="preserve">professionals to have a quick response to anaphylactic </w:t>
      </w:r>
      <w:proofErr w:type="gramStart"/>
      <w:r w:rsidR="000137E1">
        <w:t>reactions</w:t>
      </w:r>
      <w:proofErr w:type="gramEnd"/>
    </w:p>
    <w:p w14:paraId="26C3B655" w14:textId="77777777" w:rsidR="00B778E5" w:rsidRDefault="00B778E5"/>
    <w:p w14:paraId="0EE8A529" w14:textId="38798CA4" w:rsidR="00AC4045" w:rsidRDefault="00C461DC">
      <w:r>
        <w:t>Anaphylaxis awareness week</w:t>
      </w:r>
      <w:r w:rsidR="00686AC5">
        <w:t xml:space="preserve"> took place </w:t>
      </w:r>
      <w:r>
        <w:t>from October 1</w:t>
      </w:r>
      <w:r w:rsidRPr="00C461DC">
        <w:rPr>
          <w:vertAlign w:val="superscript"/>
        </w:rPr>
        <w:t>st</w:t>
      </w:r>
      <w:r>
        <w:t xml:space="preserve"> to</w:t>
      </w:r>
      <w:r w:rsidR="00686AC5">
        <w:t xml:space="preserve"> October </w:t>
      </w:r>
      <w:r>
        <w:t>7th</w:t>
      </w:r>
      <w:r w:rsidR="00686AC5">
        <w:t>, serving as a dedicated occasion to heighten awareness surrounding</w:t>
      </w:r>
      <w:r>
        <w:t xml:space="preserve"> anaphylaxis</w:t>
      </w:r>
      <w:r w:rsidR="00686AC5">
        <w:t>.</w:t>
      </w:r>
      <w:r>
        <w:t xml:space="preserve"> This </w:t>
      </w:r>
      <w:r w:rsidR="00DF7BC3">
        <w:t>year’s</w:t>
      </w:r>
      <w:r>
        <w:t xml:space="preserve"> event</w:t>
      </w:r>
      <w:r w:rsidR="00874D19">
        <w:t>s</w:t>
      </w:r>
      <w:r>
        <w:t xml:space="preserve"> focussed on empowering individuals with the right knowledge </w:t>
      </w:r>
      <w:r w:rsidR="00874D19">
        <w:t>and building confidence to help assist to manage serious allergies (Anaphylaxis UK 2023).</w:t>
      </w:r>
      <w:r w:rsidR="009206CD">
        <w:t xml:space="preserve"> Anaphylaxis-type reactions occur in approximately 1 in 1333 of the general population (NICE 2021).</w:t>
      </w:r>
    </w:p>
    <w:p w14:paraId="7BD8EDEA" w14:textId="61327EAA" w:rsidR="00392CF2" w:rsidRDefault="00AC4045">
      <w:r>
        <w:t>Anaphylaxis is a</w:t>
      </w:r>
      <w:r w:rsidR="00D426C7">
        <w:t>n acute</w:t>
      </w:r>
      <w:r>
        <w:t xml:space="preserve"> life-threatening hypersensitivity</w:t>
      </w:r>
      <w:r w:rsidR="00CB5E9A">
        <w:t xml:space="preserve"> allergic</w:t>
      </w:r>
      <w:r>
        <w:t xml:space="preserve"> reaction</w:t>
      </w:r>
      <w:r w:rsidR="00CB5E9A">
        <w:t xml:space="preserve"> </w:t>
      </w:r>
      <w:r w:rsidR="0094418C">
        <w:t>cha</w:t>
      </w:r>
      <w:r w:rsidR="00E8365D">
        <w:t>racter</w:t>
      </w:r>
      <w:r w:rsidR="00CF47FB">
        <w:t xml:space="preserve">ised by compromise of the airways, breathing and/or circulation </w:t>
      </w:r>
      <w:r w:rsidR="00CB5E9A">
        <w:t>(</w:t>
      </w:r>
      <w:r w:rsidR="00392CF2">
        <w:t>Shaker et al 2020).</w:t>
      </w:r>
      <w:r w:rsidR="00734831">
        <w:t xml:space="preserve"> </w:t>
      </w:r>
      <w:r w:rsidR="00D64D77">
        <w:t>Alarmingly, the</w:t>
      </w:r>
      <w:r w:rsidR="00AE5889">
        <w:t xml:space="preserve"> prevalence of anaphylaxis is increasing, particularly within developed countries</w:t>
      </w:r>
      <w:r w:rsidR="00D64D77">
        <w:t xml:space="preserve"> </w:t>
      </w:r>
      <w:r w:rsidR="00266650">
        <w:t xml:space="preserve">(Gonzalez-Diaz </w:t>
      </w:r>
      <w:r w:rsidR="00C856B3">
        <w:t>et al 2021)</w:t>
      </w:r>
      <w:r w:rsidR="00AE5889">
        <w:t xml:space="preserve">.  </w:t>
      </w:r>
      <w:r w:rsidR="00734831">
        <w:t xml:space="preserve">The </w:t>
      </w:r>
      <w:r w:rsidR="00F3190F">
        <w:t xml:space="preserve">leading triggers for adults are medication and stinging insect whereas the </w:t>
      </w:r>
      <w:r w:rsidR="00A22E26">
        <w:t>leading triggers for children are foods and stinging insects (</w:t>
      </w:r>
      <w:r w:rsidR="001D559A">
        <w:t>Wood 2014).</w:t>
      </w:r>
      <w:r w:rsidR="004471F7">
        <w:t xml:space="preserve"> The most common food triggers </w:t>
      </w:r>
      <w:r w:rsidR="00A15E5B">
        <w:t>of anaphylaxis</w:t>
      </w:r>
      <w:r w:rsidR="00DF70DE">
        <w:t>,</w:t>
      </w:r>
      <w:r w:rsidR="00A15E5B">
        <w:t xml:space="preserve"> accounting for 35% of hospital admissions</w:t>
      </w:r>
      <w:r w:rsidR="00DF70DE">
        <w:t>,</w:t>
      </w:r>
      <w:r w:rsidR="00A15E5B">
        <w:t xml:space="preserve"> are peanuts, tree nuts and </w:t>
      </w:r>
      <w:r w:rsidR="00DF70DE">
        <w:t>cow’s</w:t>
      </w:r>
      <w:r w:rsidR="00A15E5B">
        <w:t xml:space="preserve"> milk </w:t>
      </w:r>
      <w:r w:rsidR="003E19A8">
        <w:t>(</w:t>
      </w:r>
      <w:proofErr w:type="spellStart"/>
      <w:r w:rsidR="007A6AFF">
        <w:t>Baseggio</w:t>
      </w:r>
      <w:proofErr w:type="spellEnd"/>
      <w:r w:rsidR="007A6AFF">
        <w:t xml:space="preserve"> Conrado et al </w:t>
      </w:r>
      <w:r w:rsidR="003E19A8">
        <w:t>2021).</w:t>
      </w:r>
      <w:r w:rsidR="004F376C">
        <w:t xml:space="preserve"> </w:t>
      </w:r>
    </w:p>
    <w:p w14:paraId="41FF0370" w14:textId="301F0587" w:rsidR="00863750" w:rsidRDefault="00863750">
      <w:r>
        <w:rPr>
          <w:rStyle w:val="normaltextrun"/>
          <w:rFonts w:ascii="Calibri" w:hAnsi="Calibri" w:cs="Calibri"/>
          <w:color w:val="000000"/>
          <w:shd w:val="clear" w:color="auto" w:fill="FFFFFF"/>
        </w:rPr>
        <w:t>During an anaphylactic reaction ordinarily, the immune system reacts to an antigen (allergen), which the body has previously experienced. Antigen presenting cells phagocytise the allergen and present it on the cell surface meaning T-helper cells engage with this and communicate to the immune system that there is a problem triggering B-cell involvement (Curry 2021). The T helper-cells communicate to the B cells via the chemical messenger cytokines to commence producing Ig E antibodies. These attach to mast and basophil cells to produce histamine and various proteases causing the physiological effects of anaphylaxis (Reber et al 2017).</w:t>
      </w:r>
      <w:r>
        <w:rPr>
          <w:rStyle w:val="eop"/>
          <w:rFonts w:ascii="Calibri" w:hAnsi="Calibri" w:cs="Calibri"/>
          <w:color w:val="000000"/>
          <w:shd w:val="clear" w:color="auto" w:fill="FFFFFF"/>
        </w:rPr>
        <w:t> </w:t>
      </w:r>
    </w:p>
    <w:p w14:paraId="281EE602" w14:textId="5A02D6BC" w:rsidR="00985026" w:rsidRDefault="00585543">
      <w:r>
        <w:t xml:space="preserve">Anaphylactic reactions can be fatal within minutes therefore it is essential health professionals are able to recognise the signs and symptoms to implement the correct course of treatment immediately (Resuscitation council 2021). </w:t>
      </w:r>
      <w:r w:rsidR="009A4C0C">
        <w:t xml:space="preserve">The symptoms of anaphylaxis occur quickly post </w:t>
      </w:r>
      <w:r w:rsidR="00ED456A">
        <w:t xml:space="preserve">contact with an allergen and </w:t>
      </w:r>
      <w:r w:rsidR="00985026">
        <w:t xml:space="preserve">can </w:t>
      </w:r>
      <w:proofErr w:type="gramStart"/>
      <w:r w:rsidR="00ED456A">
        <w:t>include;</w:t>
      </w:r>
      <w:proofErr w:type="gramEnd"/>
    </w:p>
    <w:p w14:paraId="44DFAA30" w14:textId="721369FA" w:rsidR="00ED456A" w:rsidRDefault="00ED456A">
      <w:r>
        <w:t>-swelling to the t</w:t>
      </w:r>
      <w:r w:rsidR="00A07D59">
        <w:t>hroat and tongue</w:t>
      </w:r>
    </w:p>
    <w:p w14:paraId="33572BF7" w14:textId="5C5FE504" w:rsidR="00A07D59" w:rsidRDefault="00A07D59">
      <w:r>
        <w:t>-difficulty in breathing/ breathing rapidly</w:t>
      </w:r>
    </w:p>
    <w:p w14:paraId="1BB94ACF" w14:textId="17796E7D" w:rsidR="00A07D59" w:rsidRDefault="00A07D59">
      <w:r>
        <w:t xml:space="preserve">-difficulty in swallowing </w:t>
      </w:r>
    </w:p>
    <w:p w14:paraId="637B916C" w14:textId="2765A2A2" w:rsidR="00E25C58" w:rsidRDefault="00E25C58">
      <w:r>
        <w:t>-tightness in the throat or a hoarse voice</w:t>
      </w:r>
    </w:p>
    <w:p w14:paraId="4D37E796" w14:textId="780C9469" w:rsidR="00E25C58" w:rsidRDefault="00E25C58">
      <w:r>
        <w:t>-wheezing, coughing or noisy breathing</w:t>
      </w:r>
    </w:p>
    <w:p w14:paraId="2CED66CE" w14:textId="7D109347" w:rsidR="00E25C58" w:rsidRDefault="00E25C58">
      <w:r>
        <w:t>-</w:t>
      </w:r>
      <w:r w:rsidR="00D54A30">
        <w:t>exhaustion</w:t>
      </w:r>
    </w:p>
    <w:p w14:paraId="10E4860B" w14:textId="25E1EF3A" w:rsidR="00D54A30" w:rsidRDefault="00D54A30">
      <w:r>
        <w:t>-confusion</w:t>
      </w:r>
    </w:p>
    <w:p w14:paraId="01032912" w14:textId="28172B05" w:rsidR="00D54A30" w:rsidRDefault="00D54A30">
      <w:r>
        <w:t>-feeling faint</w:t>
      </w:r>
    </w:p>
    <w:p w14:paraId="1D187E14" w14:textId="5A7E2B9C" w:rsidR="00D54A30" w:rsidRDefault="00D54A30">
      <w:r>
        <w:t xml:space="preserve">-coldness to the </w:t>
      </w:r>
      <w:r w:rsidR="00220BD6">
        <w:t>peripheral limbs</w:t>
      </w:r>
    </w:p>
    <w:p w14:paraId="1BE3ED1F" w14:textId="54E0A91D" w:rsidR="00220BD6" w:rsidRDefault="00220BD6">
      <w:r>
        <w:t>-paling to the skin</w:t>
      </w:r>
    </w:p>
    <w:p w14:paraId="21253BA4" w14:textId="0BD384E4" w:rsidR="00F75A18" w:rsidRDefault="00F75A18">
      <w:r>
        <w:t>(NHS 2023)</w:t>
      </w:r>
    </w:p>
    <w:p w14:paraId="401BEC9F" w14:textId="77777777" w:rsidR="003666F5" w:rsidRDefault="003666F5"/>
    <w:p w14:paraId="413CF5D6" w14:textId="3AB4D9C6" w:rsidR="003666F5" w:rsidRDefault="003666F5">
      <w:r>
        <w:lastRenderedPageBreak/>
        <w:t>The be</w:t>
      </w:r>
      <w:r w:rsidR="00137192">
        <w:t>st manner of manging an allergy is avoidance of the allergen</w:t>
      </w:r>
      <w:r w:rsidR="000A61F5">
        <w:t>,</w:t>
      </w:r>
      <w:r w:rsidR="00087325">
        <w:t xml:space="preserve"> if future </w:t>
      </w:r>
      <w:r w:rsidR="00FF17DB">
        <w:t>exposure can be prevented</w:t>
      </w:r>
      <w:r w:rsidR="00825F27">
        <w:t>. E</w:t>
      </w:r>
      <w:r w:rsidR="00E854F2">
        <w:t>ducation is required</w:t>
      </w:r>
      <w:r w:rsidR="00B836B7">
        <w:t xml:space="preserve"> </w:t>
      </w:r>
      <w:r w:rsidR="00C000B2">
        <w:t>in relation to this</w:t>
      </w:r>
      <w:r w:rsidR="00825F27">
        <w:t>, w</w:t>
      </w:r>
      <w:r w:rsidR="00C000B2">
        <w:t xml:space="preserve">ith </w:t>
      </w:r>
      <w:r w:rsidR="00825F27">
        <w:t xml:space="preserve">prompt and correct treatment if an </w:t>
      </w:r>
      <w:r w:rsidR="00C000B2">
        <w:t xml:space="preserve">emergency </w:t>
      </w:r>
      <w:r w:rsidR="00825F27">
        <w:t>occurs</w:t>
      </w:r>
      <w:r w:rsidR="00885B78">
        <w:t xml:space="preserve">. Individuals should be advised on the potential of hidden </w:t>
      </w:r>
      <w:r w:rsidR="006C5FCC">
        <w:t xml:space="preserve">allergens, cross-reactions to various allergens </w:t>
      </w:r>
      <w:r w:rsidR="00811116">
        <w:t xml:space="preserve">and </w:t>
      </w:r>
      <w:r w:rsidR="006C5FCC">
        <w:t>unforeseen risks</w:t>
      </w:r>
      <w:r w:rsidR="00DF7BC3">
        <w:t>.</w:t>
      </w:r>
    </w:p>
    <w:p w14:paraId="31B036C1" w14:textId="77F575F8" w:rsidR="00B278B0" w:rsidRDefault="001E64B9">
      <w:r>
        <w:t xml:space="preserve">Immunotherapy </w:t>
      </w:r>
      <w:r w:rsidR="00576199">
        <w:t>is also be</w:t>
      </w:r>
      <w:r w:rsidR="002E50ED">
        <w:t>ing</w:t>
      </w:r>
      <w:r w:rsidR="00576199">
        <w:t xml:space="preserve"> used as a treatment option for individuals who experience food allergies. This aims </w:t>
      </w:r>
      <w:r w:rsidR="002738B4">
        <w:t xml:space="preserve">to desensitise the immune system in relation to </w:t>
      </w:r>
      <w:r w:rsidR="0041644E">
        <w:t>the allergic food meaning an individual is less likely to experience an anaphylactic reaction (</w:t>
      </w:r>
      <w:r w:rsidR="00B278B0">
        <w:t>Anaphylaxis UK 2023).</w:t>
      </w:r>
    </w:p>
    <w:p w14:paraId="39AAB121" w14:textId="203CBC19" w:rsidR="003666F5" w:rsidRDefault="002E50ED">
      <w:r>
        <w:t xml:space="preserve">If an anaphylactic reaction was to occur the first line treatment is </w:t>
      </w:r>
      <w:r w:rsidR="000A5F46">
        <w:t>Adrenaline</w:t>
      </w:r>
      <w:r>
        <w:t>.</w:t>
      </w:r>
      <w:r w:rsidR="00252FB9">
        <w:t xml:space="preserve"> This should be administered </w:t>
      </w:r>
      <w:r w:rsidR="00740C32">
        <w:t>immediately</w:t>
      </w:r>
      <w:r w:rsidR="00252FB9">
        <w:t xml:space="preserve"> via the intramuscular route </w:t>
      </w:r>
      <w:r w:rsidR="00F704D7">
        <w:t xml:space="preserve">in the anterolateral thigh. </w:t>
      </w:r>
      <w:r w:rsidR="009A32B5">
        <w:t>Autoinjectors are self-injectable devices</w:t>
      </w:r>
      <w:r w:rsidR="00A56C89">
        <w:t xml:space="preserve"> which contain one dose of </w:t>
      </w:r>
      <w:r w:rsidR="002D7166">
        <w:t>adrenaline</w:t>
      </w:r>
      <w:r w:rsidR="00B6085E">
        <w:t xml:space="preserve"> (Roy et al </w:t>
      </w:r>
      <w:r w:rsidR="004642DA">
        <w:t>2021)</w:t>
      </w:r>
      <w:r w:rsidR="002D7166">
        <w:t xml:space="preserve">. These can be prescribed preventatively and </w:t>
      </w:r>
      <w:r w:rsidR="00A33405">
        <w:t>be self-</w:t>
      </w:r>
      <w:r w:rsidR="002D7166">
        <w:t xml:space="preserve">administered </w:t>
      </w:r>
      <w:r w:rsidR="00B16645">
        <w:t xml:space="preserve">or </w:t>
      </w:r>
      <w:r w:rsidR="002C5526">
        <w:t>administered</w:t>
      </w:r>
      <w:r w:rsidR="00B16645">
        <w:t xml:space="preserve"> by a trained individual </w:t>
      </w:r>
      <w:r w:rsidR="002D7166">
        <w:t>in the community</w:t>
      </w:r>
      <w:r w:rsidR="00E12202">
        <w:t xml:space="preserve"> if required</w:t>
      </w:r>
      <w:r w:rsidR="00B16645">
        <w:t>.</w:t>
      </w:r>
    </w:p>
    <w:p w14:paraId="626F9966" w14:textId="20856749" w:rsidR="002D387D" w:rsidRDefault="005B584F">
      <w:r>
        <w:t>Health</w:t>
      </w:r>
      <w:r w:rsidR="002C5526">
        <w:t xml:space="preserve"> visitors </w:t>
      </w:r>
      <w:r>
        <w:t xml:space="preserve">need to undertake regular training in the management of anaphylaxis reactions. </w:t>
      </w:r>
      <w:r w:rsidR="00423823">
        <w:t xml:space="preserve">Given </w:t>
      </w:r>
      <w:r w:rsidR="00733CC6">
        <w:t>its</w:t>
      </w:r>
      <w:r w:rsidR="00423823">
        <w:t xml:space="preserve"> high prevalence </w:t>
      </w:r>
      <w:r w:rsidR="00733CC6">
        <w:t>Health Visitors</w:t>
      </w:r>
      <w:r w:rsidR="002C5526">
        <w:t xml:space="preserve"> need to be aware of the signs and symptoms of anaphylaxis</w:t>
      </w:r>
      <w:r w:rsidR="0059349E">
        <w:t>, in addition to the administration of adrenaline,</w:t>
      </w:r>
      <w:r w:rsidR="002C5526">
        <w:t xml:space="preserve"> as the quicker treatment is provided the greater chance of</w:t>
      </w:r>
      <w:r w:rsidR="00733CC6">
        <w:t xml:space="preserve"> recovery. </w:t>
      </w:r>
      <w:r w:rsidR="002C5526">
        <w:t xml:space="preserve"> </w:t>
      </w:r>
    </w:p>
    <w:p w14:paraId="4E3ED607" w14:textId="36EB4C3F" w:rsidR="00AC4045" w:rsidRDefault="00AC4045">
      <w:r>
        <w:t xml:space="preserve"> </w:t>
      </w:r>
    </w:p>
    <w:p w14:paraId="3B5E6F66" w14:textId="77777777" w:rsidR="009206CD" w:rsidRDefault="009206CD"/>
    <w:p w14:paraId="44E54262" w14:textId="77777777" w:rsidR="009206CD" w:rsidRDefault="009206CD"/>
    <w:p w14:paraId="63447A59" w14:textId="77777777" w:rsidR="00C34A1B" w:rsidRDefault="00C34A1B"/>
    <w:p w14:paraId="40F20453" w14:textId="77777777" w:rsidR="00874D19" w:rsidRDefault="00874D19"/>
    <w:p w14:paraId="596E3F40" w14:textId="77777777" w:rsidR="00874D19" w:rsidRDefault="00874D19"/>
    <w:p w14:paraId="633831BA" w14:textId="77777777" w:rsidR="00874D19" w:rsidRDefault="00874D19"/>
    <w:p w14:paraId="76EE38B6" w14:textId="77777777" w:rsidR="00874D19" w:rsidRDefault="00874D19"/>
    <w:p w14:paraId="78222855" w14:textId="77777777" w:rsidR="00874D19" w:rsidRDefault="00874D19"/>
    <w:p w14:paraId="2458D06A" w14:textId="77777777" w:rsidR="00874D19" w:rsidRDefault="00874D19"/>
    <w:p w14:paraId="01200224" w14:textId="238B90F9" w:rsidR="00874D19" w:rsidRDefault="00874D19">
      <w:r>
        <w:t xml:space="preserve">Anaphylaxis UK (2023) Anaphylaxis awareness week 2023. [Online] Available; </w:t>
      </w:r>
      <w:hyperlink r:id="rId4" w:anchor=":~:text=Anaphylaxis%20Awareness%20Week%201%2D7,colleagues%2C%20pupils%2C%20and%20patients." w:history="1">
        <w:r>
          <w:rPr>
            <w:rStyle w:val="Hyperlink"/>
          </w:rPr>
          <w:t>Anaphylaxis Awareness Week | Anaphylaxis UK</w:t>
        </w:r>
      </w:hyperlink>
      <w:r>
        <w:t xml:space="preserve"> </w:t>
      </w:r>
    </w:p>
    <w:p w14:paraId="505FED9F" w14:textId="75D93CFC" w:rsidR="002E50ED" w:rsidRDefault="002E50ED">
      <w:r>
        <w:t xml:space="preserve">Anaphylaxis UK (2023) </w:t>
      </w:r>
      <w:r w:rsidR="00D015DE">
        <w:t xml:space="preserve">Introducing new food immunotherapy factsheet. [Online] Available; </w:t>
      </w:r>
      <w:hyperlink r:id="rId5" w:history="1">
        <w:r w:rsidR="00E763D8">
          <w:rPr>
            <w:rStyle w:val="Hyperlink"/>
          </w:rPr>
          <w:t>Introducing new Food Immunotherapy Factsheet | Anaphylaxis UK | Anaphylaxis UK</w:t>
        </w:r>
      </w:hyperlink>
      <w:r w:rsidR="00E763D8">
        <w:t xml:space="preserve"> </w:t>
      </w:r>
    </w:p>
    <w:p w14:paraId="399CFA03" w14:textId="078C58CD" w:rsidR="003E19A8" w:rsidRDefault="003E19A8">
      <w:proofErr w:type="spellStart"/>
      <w:r>
        <w:t>Baseggio</w:t>
      </w:r>
      <w:proofErr w:type="spellEnd"/>
      <w:r>
        <w:t xml:space="preserve"> Conrado A, Patel N, Turner P</w:t>
      </w:r>
      <w:r w:rsidR="00295C27">
        <w:t xml:space="preserve"> (2021) Global patterns in anaphylaxis due to specifi</w:t>
      </w:r>
      <w:r w:rsidR="00CC2231">
        <w:t>c foods: a systematic review.</w:t>
      </w:r>
      <w:r w:rsidR="00B778E5">
        <w:t xml:space="preserve"> 148: 1515-1525</w:t>
      </w:r>
    </w:p>
    <w:p w14:paraId="06A69523" w14:textId="57FCDF3B" w:rsidR="00756996" w:rsidRDefault="00756996">
      <w:r>
        <w:t xml:space="preserve">Curry S (2021) Managing anaphylaxis in adults. </w:t>
      </w:r>
      <w:r w:rsidR="00C42D24">
        <w:t xml:space="preserve">British Journal of Nursing. </w:t>
      </w:r>
      <w:r w:rsidR="00974922">
        <w:t>30 (19)</w:t>
      </w:r>
    </w:p>
    <w:p w14:paraId="51F98CC4" w14:textId="06BD27DE" w:rsidR="00C856B3" w:rsidRDefault="00C856B3">
      <w:r>
        <w:t>Gonzalez-Diaz</w:t>
      </w:r>
      <w:r w:rsidR="00EA1ACE">
        <w:t xml:space="preserve"> S</w:t>
      </w:r>
      <w:r>
        <w:t>, Villarreal-Gonzalez</w:t>
      </w:r>
      <w:r w:rsidR="00EA1ACE">
        <w:t xml:space="preserve"> </w:t>
      </w:r>
      <w:r w:rsidR="00DA0173">
        <w:t>R</w:t>
      </w:r>
      <w:r>
        <w:t xml:space="preserve">, </w:t>
      </w:r>
      <w:r w:rsidR="00EA1ACE">
        <w:t>Fuentes-Lara</w:t>
      </w:r>
      <w:r w:rsidR="00DA0173">
        <w:t xml:space="preserve"> E, Salinas-Diaz M, Lira-Quezada C, </w:t>
      </w:r>
      <w:proofErr w:type="spellStart"/>
      <w:r w:rsidR="00C31C50">
        <w:t>Macouzet</w:t>
      </w:r>
      <w:proofErr w:type="spellEnd"/>
      <w:r w:rsidR="00C31C50">
        <w:t xml:space="preserve">-Sanchez C, Macias-Weinmann A, </w:t>
      </w:r>
      <w:r w:rsidR="003B6FB2">
        <w:t xml:space="preserve">Guzman-Avilan R, Garcia-Campa M (2021) Knowledge of healthcare providers in the management of anaphylaxis. </w:t>
      </w:r>
      <w:r w:rsidR="007F2D4B">
        <w:t>World Allergy Organ Journal. 14(11): 100599</w:t>
      </w:r>
    </w:p>
    <w:p w14:paraId="5F90D560" w14:textId="194E4D29" w:rsidR="00F75A18" w:rsidRDefault="00F75A18">
      <w:r>
        <w:t>National Health Service (2023) Anaphylaxis</w:t>
      </w:r>
      <w:r w:rsidR="00727E92">
        <w:t xml:space="preserve">. [Online] Available; </w:t>
      </w:r>
      <w:hyperlink r:id="rId6" w:history="1">
        <w:r w:rsidR="00727E92">
          <w:rPr>
            <w:rStyle w:val="Hyperlink"/>
          </w:rPr>
          <w:t>Anaphylaxis - NHS (www.nhs.uk)</w:t>
        </w:r>
      </w:hyperlink>
    </w:p>
    <w:p w14:paraId="4628C21E" w14:textId="50B81A40" w:rsidR="007254C2" w:rsidRDefault="009206CD">
      <w:pPr>
        <w:rPr>
          <w:rStyle w:val="Hyperlink"/>
        </w:rPr>
      </w:pPr>
      <w:r>
        <w:lastRenderedPageBreak/>
        <w:t xml:space="preserve">National Institute of Clinical Excellence (2021) Anaphylaxis. [Online] Available; </w:t>
      </w:r>
      <w:hyperlink r:id="rId7" w:anchor=":~:text=It%20is%20characterised%20by%20rapidly,associated%20skin%20and%20mucosal%20changes1." w:history="1">
        <w:r>
          <w:rPr>
            <w:rStyle w:val="Hyperlink"/>
          </w:rPr>
          <w:t>CG134 Full guideline (nice.org.uk)</w:t>
        </w:r>
      </w:hyperlink>
    </w:p>
    <w:p w14:paraId="7BF795C7" w14:textId="08CD5F6D" w:rsidR="007254C2" w:rsidRDefault="007254C2">
      <w:r>
        <w:t>Reber L, Hernan</w:t>
      </w:r>
      <w:r w:rsidR="00BA7210">
        <w:t xml:space="preserve">dez J, Galli S (2017) The pathophysiology of anaphylaxis. Journal of allergy and clinical immunology. </w:t>
      </w:r>
      <w:r w:rsidR="00985026">
        <w:t>140(2): 335-348</w:t>
      </w:r>
    </w:p>
    <w:p w14:paraId="57F2D753" w14:textId="3433568C" w:rsidR="004642DA" w:rsidRDefault="00585543">
      <w:r>
        <w:t xml:space="preserve">Resuscitation Council UK (2021) </w:t>
      </w:r>
      <w:r w:rsidR="00024A26">
        <w:t xml:space="preserve">Emergency treatment of anaphylaxis: guidelines for healthcare providers. [Online] Available </w:t>
      </w:r>
      <w:hyperlink r:id="rId8" w:history="1">
        <w:r w:rsidR="00882D39">
          <w:rPr>
            <w:rStyle w:val="Hyperlink"/>
          </w:rPr>
          <w:t>Emergency treatment of anaphylactic reactions: Guidelines for healthcare providers | Resuscitation Council UK</w:t>
        </w:r>
      </w:hyperlink>
    </w:p>
    <w:p w14:paraId="7547A2CD" w14:textId="5EB8A844" w:rsidR="004642DA" w:rsidRDefault="004642DA">
      <w:r>
        <w:t xml:space="preserve">Roy A, Geetha R, </w:t>
      </w:r>
      <w:r w:rsidR="008A4F97">
        <w:t xml:space="preserve">Magesh A, </w:t>
      </w:r>
      <w:proofErr w:type="spellStart"/>
      <w:r w:rsidR="008A4F97">
        <w:t>Vijayaraghaven</w:t>
      </w:r>
      <w:proofErr w:type="spellEnd"/>
      <w:r w:rsidR="008A4F97">
        <w:t xml:space="preserve"> R, Ravichandran V (2021) </w:t>
      </w:r>
      <w:r w:rsidR="00130725">
        <w:t xml:space="preserve">Autoinjector- A smart device for emergency cum personal therapy. Saudi Pharmacy Journal. </w:t>
      </w:r>
      <w:r w:rsidR="00853044">
        <w:t>29 (10): 1205-1215</w:t>
      </w:r>
    </w:p>
    <w:p w14:paraId="36E07986" w14:textId="4E91481B" w:rsidR="00686AC5" w:rsidRDefault="00392CF2">
      <w:r>
        <w:t xml:space="preserve">Shaker </w:t>
      </w:r>
      <w:r w:rsidR="000614AA">
        <w:t xml:space="preserve">M, Wallace D, Golden D, </w:t>
      </w:r>
      <w:proofErr w:type="spellStart"/>
      <w:r w:rsidR="000614AA">
        <w:t>Stukus</w:t>
      </w:r>
      <w:proofErr w:type="spellEnd"/>
      <w:r w:rsidR="000614AA">
        <w:t xml:space="preserve"> D, Wang J (2020) </w:t>
      </w:r>
      <w:r w:rsidR="00FE0535">
        <w:t xml:space="preserve">Anaphylaxis- a 2020 practice parameter update, </w:t>
      </w:r>
      <w:proofErr w:type="spellStart"/>
      <w:r w:rsidR="00FE0535">
        <w:t>syste</w:t>
      </w:r>
      <w:r w:rsidR="00130725">
        <w:t>A</w:t>
      </w:r>
      <w:r w:rsidR="00FE0535">
        <w:t>matic</w:t>
      </w:r>
      <w:proofErr w:type="spellEnd"/>
      <w:r w:rsidR="00FE0535">
        <w:t xml:space="preserve"> review, </w:t>
      </w:r>
      <w:r w:rsidR="006B100A">
        <w:t xml:space="preserve">and grading of recommendations, assessment, development and evaluation (GRADE) analysis. </w:t>
      </w:r>
      <w:r w:rsidR="005131BD">
        <w:t>The Journal of Allergy and Immunology. 145 (4); 1082-1123</w:t>
      </w:r>
    </w:p>
    <w:p w14:paraId="70B44ED7" w14:textId="32EEA03E" w:rsidR="00686AC5" w:rsidRDefault="001D559A">
      <w:r>
        <w:t>Wood R, Camargo J</w:t>
      </w:r>
      <w:r w:rsidR="00697004">
        <w:t xml:space="preserve">r C, Lieberman P, Sampson H, </w:t>
      </w:r>
      <w:r w:rsidR="00A16CAC">
        <w:t xml:space="preserve">Schwartz L, Zitt M (2014) Anaphylaxis in America: the prevalence and </w:t>
      </w:r>
      <w:r w:rsidR="00AE6F7B">
        <w:t xml:space="preserve">characteristics of anaphylaxis in the United States. Journal of Allergy and Clinical Immunology. 133: </w:t>
      </w:r>
      <w:r w:rsidR="000376E9">
        <w:t>461-467</w:t>
      </w:r>
    </w:p>
    <w:p w14:paraId="798251F8" w14:textId="31A4C8C8" w:rsidR="00686AC5" w:rsidRDefault="00686AC5"/>
    <w:sectPr w:rsidR="00686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C5"/>
    <w:rsid w:val="000137E1"/>
    <w:rsid w:val="00024A26"/>
    <w:rsid w:val="000376E9"/>
    <w:rsid w:val="000614AA"/>
    <w:rsid w:val="00087325"/>
    <w:rsid w:val="000A5F46"/>
    <w:rsid w:val="000A61F5"/>
    <w:rsid w:val="000F2065"/>
    <w:rsid w:val="00130725"/>
    <w:rsid w:val="00137192"/>
    <w:rsid w:val="001D559A"/>
    <w:rsid w:val="001E64B9"/>
    <w:rsid w:val="00220BD6"/>
    <w:rsid w:val="002329E8"/>
    <w:rsid w:val="0023421D"/>
    <w:rsid w:val="00234A7C"/>
    <w:rsid w:val="00236767"/>
    <w:rsid w:val="00252FB9"/>
    <w:rsid w:val="00262FAE"/>
    <w:rsid w:val="00266650"/>
    <w:rsid w:val="002738B4"/>
    <w:rsid w:val="00295C27"/>
    <w:rsid w:val="002C5526"/>
    <w:rsid w:val="002D387D"/>
    <w:rsid w:val="002D7166"/>
    <w:rsid w:val="002E105F"/>
    <w:rsid w:val="002E50ED"/>
    <w:rsid w:val="003666F5"/>
    <w:rsid w:val="00392CF2"/>
    <w:rsid w:val="003B6FB2"/>
    <w:rsid w:val="003E19A8"/>
    <w:rsid w:val="00406561"/>
    <w:rsid w:val="0041644E"/>
    <w:rsid w:val="00423823"/>
    <w:rsid w:val="004471F7"/>
    <w:rsid w:val="004642DA"/>
    <w:rsid w:val="004F376C"/>
    <w:rsid w:val="005106B3"/>
    <w:rsid w:val="005131BD"/>
    <w:rsid w:val="005664B7"/>
    <w:rsid w:val="00576199"/>
    <w:rsid w:val="00585543"/>
    <w:rsid w:val="0059349E"/>
    <w:rsid w:val="005B584F"/>
    <w:rsid w:val="00637C2D"/>
    <w:rsid w:val="006602FB"/>
    <w:rsid w:val="00686AC5"/>
    <w:rsid w:val="00697004"/>
    <w:rsid w:val="006B100A"/>
    <w:rsid w:val="006B142B"/>
    <w:rsid w:val="006C5FCC"/>
    <w:rsid w:val="006E2F38"/>
    <w:rsid w:val="006F378C"/>
    <w:rsid w:val="007254C2"/>
    <w:rsid w:val="00727E92"/>
    <w:rsid w:val="00733CC6"/>
    <w:rsid w:val="00734831"/>
    <w:rsid w:val="00740C32"/>
    <w:rsid w:val="007524F5"/>
    <w:rsid w:val="00756996"/>
    <w:rsid w:val="00797E98"/>
    <w:rsid w:val="007A6AFF"/>
    <w:rsid w:val="007C1295"/>
    <w:rsid w:val="007F2D4B"/>
    <w:rsid w:val="00811116"/>
    <w:rsid w:val="00825F27"/>
    <w:rsid w:val="00826E9A"/>
    <w:rsid w:val="00853044"/>
    <w:rsid w:val="00863750"/>
    <w:rsid w:val="00874D19"/>
    <w:rsid w:val="00882D39"/>
    <w:rsid w:val="00885B78"/>
    <w:rsid w:val="008A4F97"/>
    <w:rsid w:val="008A69F4"/>
    <w:rsid w:val="009206CD"/>
    <w:rsid w:val="009309D6"/>
    <w:rsid w:val="0094418C"/>
    <w:rsid w:val="00974922"/>
    <w:rsid w:val="00985026"/>
    <w:rsid w:val="009A32B5"/>
    <w:rsid w:val="009A4C0C"/>
    <w:rsid w:val="00A0002D"/>
    <w:rsid w:val="00A0753A"/>
    <w:rsid w:val="00A07D59"/>
    <w:rsid w:val="00A14A57"/>
    <w:rsid w:val="00A15E5B"/>
    <w:rsid w:val="00A16CAC"/>
    <w:rsid w:val="00A22E26"/>
    <w:rsid w:val="00A33405"/>
    <w:rsid w:val="00A56C89"/>
    <w:rsid w:val="00AC4045"/>
    <w:rsid w:val="00AE5889"/>
    <w:rsid w:val="00AE6F7B"/>
    <w:rsid w:val="00B16645"/>
    <w:rsid w:val="00B278B0"/>
    <w:rsid w:val="00B6085E"/>
    <w:rsid w:val="00B778E5"/>
    <w:rsid w:val="00B836B7"/>
    <w:rsid w:val="00BA7210"/>
    <w:rsid w:val="00C000B2"/>
    <w:rsid w:val="00C31C50"/>
    <w:rsid w:val="00C34A1B"/>
    <w:rsid w:val="00C42D24"/>
    <w:rsid w:val="00C461DC"/>
    <w:rsid w:val="00C856B3"/>
    <w:rsid w:val="00CB5E9A"/>
    <w:rsid w:val="00CC2231"/>
    <w:rsid w:val="00CF47FB"/>
    <w:rsid w:val="00D015DE"/>
    <w:rsid w:val="00D426C7"/>
    <w:rsid w:val="00D54A30"/>
    <w:rsid w:val="00D64D77"/>
    <w:rsid w:val="00D75DD7"/>
    <w:rsid w:val="00DA0173"/>
    <w:rsid w:val="00DF28BE"/>
    <w:rsid w:val="00DF70DE"/>
    <w:rsid w:val="00DF7BC3"/>
    <w:rsid w:val="00E12202"/>
    <w:rsid w:val="00E25C58"/>
    <w:rsid w:val="00E32EA7"/>
    <w:rsid w:val="00E60CA6"/>
    <w:rsid w:val="00E763D8"/>
    <w:rsid w:val="00E8365D"/>
    <w:rsid w:val="00E854F2"/>
    <w:rsid w:val="00EA1ACE"/>
    <w:rsid w:val="00EA6696"/>
    <w:rsid w:val="00ED456A"/>
    <w:rsid w:val="00F118EC"/>
    <w:rsid w:val="00F3190F"/>
    <w:rsid w:val="00F704D7"/>
    <w:rsid w:val="00F712F8"/>
    <w:rsid w:val="00F75A18"/>
    <w:rsid w:val="00FA0A95"/>
    <w:rsid w:val="00FE0535"/>
    <w:rsid w:val="00FF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7D8D"/>
  <w15:chartTrackingRefBased/>
  <w15:docId w15:val="{EF27B16A-F000-40F5-BB44-4125A328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D19"/>
    <w:rPr>
      <w:color w:val="0000FF"/>
      <w:u w:val="single"/>
    </w:rPr>
  </w:style>
  <w:style w:type="character" w:customStyle="1" w:styleId="normaltextrun">
    <w:name w:val="normaltextrun"/>
    <w:basedOn w:val="DefaultParagraphFont"/>
    <w:rsid w:val="00863750"/>
  </w:style>
  <w:style w:type="character" w:customStyle="1" w:styleId="eop">
    <w:name w:val="eop"/>
    <w:basedOn w:val="DefaultParagraphFont"/>
    <w:rsid w:val="0086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library/additional-guidance/guidance-anaphylaxis/emergency-treatment" TargetMode="External"/><Relationship Id="rId3" Type="http://schemas.openxmlformats.org/officeDocument/2006/relationships/webSettings" Target="webSettings.xml"/><Relationship Id="rId7" Type="http://schemas.openxmlformats.org/officeDocument/2006/relationships/hyperlink" Target="https://www.nice.org.uk/guidance/cg134/evidence/anaphylaxis-full-guideline-pdf-184946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anaphylaxis/" TargetMode="External"/><Relationship Id="rId5" Type="http://schemas.openxmlformats.org/officeDocument/2006/relationships/hyperlink" Target="https://www.anaphylaxis.org.uk/introducing-new-food-immunotherapy-factsheet/" TargetMode="External"/><Relationship Id="rId10" Type="http://schemas.openxmlformats.org/officeDocument/2006/relationships/theme" Target="theme/theme1.xml"/><Relationship Id="rId4" Type="http://schemas.openxmlformats.org/officeDocument/2006/relationships/hyperlink" Target="https://www.anaphylaxis.org.uk/news/events/anaphylaxis-awareness-wee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Noakes</dc:creator>
  <cp:keywords/>
  <dc:description/>
  <cp:lastModifiedBy>Amy Noakes</cp:lastModifiedBy>
  <cp:revision>134</cp:revision>
  <dcterms:created xsi:type="dcterms:W3CDTF">2023-09-29T14:30:00Z</dcterms:created>
  <dcterms:modified xsi:type="dcterms:W3CDTF">2023-11-01T16:31:00Z</dcterms:modified>
</cp:coreProperties>
</file>