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F75" w:rsidRDefault="00302323" w:rsidP="000E2F75">
      <w:pPr>
        <w:rPr>
          <w:rFonts w:eastAsia="Times New Roman"/>
        </w:rPr>
      </w:pPr>
      <w:r>
        <w:rPr>
          <w:rFonts w:eastAsia="Times New Roman"/>
        </w:rPr>
        <w:t xml:space="preserve">                                                               </w:t>
      </w:r>
      <w:r w:rsidRPr="00302323">
        <w:rPr>
          <w:rFonts w:eastAsia="Times New Roman"/>
          <w:noProof/>
        </w:rPr>
        <w:drawing>
          <wp:inline distT="0" distB="0" distL="0" distR="0">
            <wp:extent cx="1924050" cy="1409700"/>
            <wp:effectExtent l="19050" t="0" r="0" b="0"/>
            <wp:docPr id="22" name="Picture 1"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1)"/>
                    <pic:cNvPicPr>
                      <a:picLocks noChangeAspect="1" noChangeArrowheads="1"/>
                    </pic:cNvPicPr>
                  </pic:nvPicPr>
                  <pic:blipFill>
                    <a:blip r:embed="rId8" cstate="print"/>
                    <a:srcRect/>
                    <a:stretch>
                      <a:fillRect/>
                    </a:stretch>
                  </pic:blipFill>
                  <pic:spPr bwMode="auto">
                    <a:xfrm>
                      <a:off x="0" y="0"/>
                      <a:ext cx="1924050" cy="1409700"/>
                    </a:xfrm>
                    <a:prstGeom prst="rect">
                      <a:avLst/>
                    </a:prstGeom>
                    <a:noFill/>
                    <a:ln w="9525">
                      <a:noFill/>
                      <a:miter lim="800000"/>
                      <a:headEnd/>
                      <a:tailEnd/>
                    </a:ln>
                  </pic:spPr>
                </pic:pic>
              </a:graphicData>
            </a:graphic>
          </wp:inline>
        </w:drawing>
      </w:r>
    </w:p>
    <w:p w:rsidR="00302323" w:rsidRDefault="00302323" w:rsidP="000E2F75">
      <w:pPr>
        <w:rPr>
          <w:rFonts w:eastAsia="Times New Roman"/>
        </w:rPr>
      </w:pPr>
    </w:p>
    <w:p w:rsidR="00302323" w:rsidRDefault="00302323" w:rsidP="00302323">
      <w:pPr>
        <w:jc w:val="center"/>
        <w:rPr>
          <w:rFonts w:ascii="Bookman Old Style" w:hAnsi="Bookman Old Style" w:cs="Courier New"/>
          <w:b/>
          <w:bCs/>
          <w:sz w:val="52"/>
        </w:rPr>
      </w:pPr>
      <w:r>
        <w:rPr>
          <w:rFonts w:ascii="Garamond" w:hAnsi="Garamond"/>
          <w:noProof/>
        </w:rPr>
        <w:drawing>
          <wp:anchor distT="0" distB="0" distL="114300" distR="114300" simplePos="0" relativeHeight="251666432" behindDoc="1" locked="0" layoutInCell="1" allowOverlap="1">
            <wp:simplePos x="0" y="0"/>
            <wp:positionH relativeFrom="column">
              <wp:posOffset>-228600</wp:posOffset>
            </wp:positionH>
            <wp:positionV relativeFrom="paragraph">
              <wp:posOffset>29210</wp:posOffset>
            </wp:positionV>
            <wp:extent cx="6286500" cy="7683500"/>
            <wp:effectExtent l="19050" t="0" r="0" b="0"/>
            <wp:wrapNone/>
            <wp:docPr id="33" name="Picture 3"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pic:cNvPicPr>
                      <a:picLocks noChangeAspect="1" noChangeArrowheads="1"/>
                    </pic:cNvPicPr>
                  </pic:nvPicPr>
                  <pic:blipFill>
                    <a:blip r:embed="rId9" cstate="print">
                      <a:lum bright="70000" contrast="-82000"/>
                    </a:blip>
                    <a:srcRect/>
                    <a:stretch>
                      <a:fillRect/>
                    </a:stretch>
                  </pic:blipFill>
                  <pic:spPr bwMode="auto">
                    <a:xfrm>
                      <a:off x="0" y="0"/>
                      <a:ext cx="6286500" cy="7683500"/>
                    </a:xfrm>
                    <a:prstGeom prst="rect">
                      <a:avLst/>
                    </a:prstGeom>
                    <a:noFill/>
                    <a:ln w="9525">
                      <a:noFill/>
                      <a:miter lim="800000"/>
                      <a:headEnd/>
                      <a:tailEnd/>
                    </a:ln>
                  </pic:spPr>
                </pic:pic>
              </a:graphicData>
            </a:graphic>
          </wp:anchor>
        </w:drawing>
      </w:r>
      <w:r>
        <w:rPr>
          <w:rFonts w:ascii="Bookman Old Style" w:hAnsi="Bookman Old Style" w:cs="Courier New"/>
          <w:b/>
          <w:bCs/>
          <w:sz w:val="52"/>
        </w:rPr>
        <w:t>London South Bank</w:t>
      </w:r>
    </w:p>
    <w:p w:rsidR="00302323" w:rsidRDefault="00302323" w:rsidP="00302323">
      <w:pPr>
        <w:jc w:val="center"/>
        <w:rPr>
          <w:rFonts w:ascii="Bookman Old Style" w:hAnsi="Bookman Old Style"/>
        </w:rPr>
      </w:pPr>
      <w:r>
        <w:rPr>
          <w:rFonts w:ascii="Bookman Old Style" w:hAnsi="Bookman Old Style" w:cs="Courier New"/>
          <w:b/>
          <w:bCs/>
          <w:sz w:val="52"/>
        </w:rPr>
        <w:t>University</w:t>
      </w:r>
    </w:p>
    <w:p w:rsidR="00302323" w:rsidRDefault="00302323" w:rsidP="00302323"/>
    <w:p w:rsidR="00302323" w:rsidRDefault="00302323" w:rsidP="00302323">
      <w:pPr>
        <w:jc w:val="center"/>
        <w:rPr>
          <w:b/>
          <w:bCs/>
          <w:sz w:val="36"/>
        </w:rPr>
      </w:pPr>
      <w:r>
        <w:rPr>
          <w:b/>
          <w:bCs/>
          <w:sz w:val="36"/>
        </w:rPr>
        <w:t>Division of Accounting, Finance &amp; Economics</w:t>
      </w:r>
    </w:p>
    <w:p w:rsidR="00302323" w:rsidRDefault="00302323" w:rsidP="00302323">
      <w:pPr>
        <w:jc w:val="center"/>
        <w:rPr>
          <w:b/>
          <w:bCs/>
          <w:sz w:val="36"/>
        </w:rPr>
      </w:pPr>
      <w:r>
        <w:rPr>
          <w:b/>
          <w:bCs/>
          <w:sz w:val="36"/>
        </w:rPr>
        <w:t xml:space="preserve">School of Business. </w:t>
      </w:r>
    </w:p>
    <w:p w:rsidR="00302323" w:rsidRDefault="00302323" w:rsidP="00302323">
      <w:pPr>
        <w:jc w:val="center"/>
        <w:rPr>
          <w:b/>
          <w:bCs/>
          <w:sz w:val="36"/>
        </w:rPr>
      </w:pPr>
    </w:p>
    <w:p w:rsidR="00302323" w:rsidRDefault="00302323" w:rsidP="00302323">
      <w:pPr>
        <w:jc w:val="center"/>
        <w:rPr>
          <w:b/>
          <w:bCs/>
          <w:sz w:val="36"/>
        </w:rPr>
      </w:pPr>
    </w:p>
    <w:p w:rsidR="00302323" w:rsidRPr="00366600" w:rsidRDefault="00302323" w:rsidP="00302323">
      <w:pPr>
        <w:jc w:val="center"/>
        <w:rPr>
          <w:b/>
          <w:sz w:val="40"/>
          <w:szCs w:val="40"/>
          <w:u w:val="single"/>
        </w:rPr>
      </w:pPr>
      <w:r w:rsidRPr="00366600">
        <w:rPr>
          <w:b/>
          <w:sz w:val="40"/>
          <w:szCs w:val="40"/>
          <w:u w:val="single"/>
        </w:rPr>
        <w:t>An Investigation into Variations of Brownian Motion: Towards a Deeper Understanding of Financial Asset Pricing</w:t>
      </w:r>
    </w:p>
    <w:p w:rsidR="00302323" w:rsidRDefault="00302323" w:rsidP="00302323">
      <w:pPr>
        <w:jc w:val="center"/>
        <w:rPr>
          <w:b/>
          <w:sz w:val="40"/>
          <w:szCs w:val="40"/>
          <w:u w:val="single"/>
        </w:rPr>
      </w:pPr>
    </w:p>
    <w:p w:rsidR="00302323" w:rsidRDefault="00302323" w:rsidP="00302323">
      <w:pPr>
        <w:rPr>
          <w:b/>
        </w:rPr>
      </w:pPr>
    </w:p>
    <w:p w:rsidR="00302323" w:rsidRDefault="00302323" w:rsidP="00302323"/>
    <w:p w:rsidR="00302323" w:rsidRDefault="00302323" w:rsidP="00302323"/>
    <w:p w:rsidR="00302323" w:rsidRDefault="00302323" w:rsidP="00302323"/>
    <w:p w:rsidR="00302323" w:rsidRDefault="00302323" w:rsidP="00302323"/>
    <w:p w:rsidR="00302323" w:rsidRDefault="00302323" w:rsidP="00302323">
      <w:pPr>
        <w:jc w:val="both"/>
        <w:rPr>
          <w:b/>
          <w:bCs/>
          <w:sz w:val="32"/>
        </w:rPr>
      </w:pPr>
      <w:r>
        <w:rPr>
          <w:b/>
          <w:bCs/>
          <w:sz w:val="32"/>
        </w:rPr>
        <w:t xml:space="preserve">A thesis submitted to London South Bank University </w:t>
      </w:r>
    </w:p>
    <w:p w:rsidR="00302323" w:rsidRDefault="00302323" w:rsidP="00302323">
      <w:pPr>
        <w:jc w:val="both"/>
        <w:rPr>
          <w:b/>
          <w:bCs/>
          <w:sz w:val="32"/>
        </w:rPr>
      </w:pPr>
      <w:r>
        <w:rPr>
          <w:b/>
          <w:bCs/>
          <w:sz w:val="32"/>
        </w:rPr>
        <w:t>for the degree of Doctor of Philosophy</w:t>
      </w:r>
    </w:p>
    <w:p w:rsidR="00302323" w:rsidRDefault="00302323" w:rsidP="00302323">
      <w:pPr>
        <w:jc w:val="both"/>
        <w:rPr>
          <w:b/>
          <w:bCs/>
          <w:sz w:val="32"/>
        </w:rPr>
      </w:pPr>
      <w:r>
        <w:rPr>
          <w:b/>
          <w:bCs/>
          <w:sz w:val="32"/>
        </w:rPr>
        <w:t>In the school of Business</w:t>
      </w:r>
    </w:p>
    <w:p w:rsidR="00302323" w:rsidRDefault="00302323" w:rsidP="00302323">
      <w:pPr>
        <w:jc w:val="both"/>
        <w:rPr>
          <w:b/>
          <w:bCs/>
          <w:sz w:val="32"/>
        </w:rPr>
      </w:pPr>
    </w:p>
    <w:p w:rsidR="00302323" w:rsidRDefault="00302323" w:rsidP="00302323">
      <w:pPr>
        <w:jc w:val="center"/>
        <w:rPr>
          <w:bCs/>
          <w:sz w:val="32"/>
        </w:rPr>
      </w:pPr>
      <w:r w:rsidRPr="00022BDE">
        <w:rPr>
          <w:bCs/>
          <w:sz w:val="32"/>
        </w:rPr>
        <w:t>By</w:t>
      </w:r>
    </w:p>
    <w:p w:rsidR="00302323" w:rsidRPr="00022BDE" w:rsidRDefault="00302323" w:rsidP="00302323">
      <w:pPr>
        <w:jc w:val="center"/>
        <w:rPr>
          <w:bCs/>
          <w:sz w:val="32"/>
        </w:rPr>
      </w:pPr>
    </w:p>
    <w:p w:rsidR="00302323" w:rsidRDefault="00302323" w:rsidP="00302323">
      <w:pPr>
        <w:jc w:val="both"/>
        <w:rPr>
          <w:b/>
          <w:bCs/>
          <w:sz w:val="32"/>
          <w:u w:val="single"/>
        </w:rPr>
      </w:pPr>
      <w:r>
        <w:rPr>
          <w:b/>
          <w:bCs/>
          <w:sz w:val="32"/>
        </w:rPr>
        <w:tab/>
        <w:t xml:space="preserve">Muhammad Bilal Shakeel </w:t>
      </w:r>
      <w:r>
        <w:rPr>
          <w:b/>
          <w:bCs/>
          <w:sz w:val="32"/>
        </w:rPr>
        <w:tab/>
        <w:t>2717487</w:t>
      </w:r>
    </w:p>
    <w:p w:rsidR="000E2F75" w:rsidRDefault="00302323">
      <w:pPr>
        <w:spacing w:after="200" w:line="276" w:lineRule="auto"/>
        <w:rPr>
          <w:rFonts w:eastAsia="Times New Roman"/>
        </w:rPr>
      </w:pPr>
      <w:r>
        <w:rPr>
          <w:rFonts w:eastAsia="Times New Roman"/>
          <w:noProof/>
        </w:rPr>
        <w:drawing>
          <wp:anchor distT="0" distB="0" distL="114300" distR="114300" simplePos="0" relativeHeight="251664384" behindDoc="1" locked="0" layoutInCell="1" allowOverlap="1">
            <wp:simplePos x="0" y="0"/>
            <wp:positionH relativeFrom="column">
              <wp:posOffset>-171450</wp:posOffset>
            </wp:positionH>
            <wp:positionV relativeFrom="paragraph">
              <wp:posOffset>226060</wp:posOffset>
            </wp:positionV>
            <wp:extent cx="6286500" cy="7686675"/>
            <wp:effectExtent l="19050" t="0" r="0" b="0"/>
            <wp:wrapNone/>
            <wp:docPr id="32" name="Picture 3"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pic:cNvPicPr>
                      <a:picLocks noChangeAspect="1" noChangeArrowheads="1"/>
                    </pic:cNvPicPr>
                  </pic:nvPicPr>
                  <pic:blipFill>
                    <a:blip r:embed="rId9" cstate="print">
                      <a:lum bright="70000" contrast="-82000"/>
                    </a:blip>
                    <a:srcRect/>
                    <a:stretch>
                      <a:fillRect/>
                    </a:stretch>
                  </pic:blipFill>
                  <pic:spPr bwMode="auto">
                    <a:xfrm>
                      <a:off x="0" y="0"/>
                      <a:ext cx="6286500" cy="7686675"/>
                    </a:xfrm>
                    <a:prstGeom prst="rect">
                      <a:avLst/>
                    </a:prstGeom>
                    <a:noFill/>
                    <a:ln w="9525">
                      <a:noFill/>
                      <a:miter lim="800000"/>
                      <a:headEnd/>
                      <a:tailEnd/>
                    </a:ln>
                  </pic:spPr>
                </pic:pic>
              </a:graphicData>
            </a:graphic>
          </wp:anchor>
        </w:drawing>
      </w:r>
      <w:r w:rsidR="000E2F75">
        <w:rPr>
          <w:rFonts w:eastAsia="Times New Roman"/>
        </w:rPr>
        <w:br w:type="page"/>
      </w:r>
    </w:p>
    <w:sdt>
      <w:sdtPr>
        <w:rPr>
          <w:rFonts w:ascii="Calibri" w:eastAsia="Calibri" w:hAnsi="Calibri" w:cs="Arial"/>
          <w:b w:val="0"/>
          <w:bCs w:val="0"/>
          <w:color w:val="auto"/>
          <w:sz w:val="20"/>
          <w:szCs w:val="20"/>
          <w:lang w:val="en-GB" w:eastAsia="en-GB"/>
        </w:rPr>
        <w:id w:val="6910532"/>
        <w:docPartObj>
          <w:docPartGallery w:val="Table of Contents"/>
          <w:docPartUnique/>
        </w:docPartObj>
      </w:sdtPr>
      <w:sdtContent>
        <w:p w:rsidR="000E2F75" w:rsidRDefault="000E2F75">
          <w:pPr>
            <w:pStyle w:val="TOCHeading"/>
          </w:pPr>
          <w:r>
            <w:t>Contents</w:t>
          </w:r>
        </w:p>
        <w:p w:rsidR="00296C3B" w:rsidRDefault="00657B10">
          <w:pPr>
            <w:pStyle w:val="TOC1"/>
            <w:tabs>
              <w:tab w:val="right" w:leader="dot" w:pos="9016"/>
            </w:tabs>
            <w:rPr>
              <w:rFonts w:asciiTheme="minorHAnsi" w:eastAsiaTheme="minorEastAsia" w:hAnsiTheme="minorHAnsi" w:cstheme="minorBidi"/>
              <w:noProof/>
              <w:sz w:val="22"/>
              <w:szCs w:val="22"/>
            </w:rPr>
          </w:pPr>
          <w:r>
            <w:fldChar w:fldCharType="begin"/>
          </w:r>
          <w:r w:rsidR="000E2F75">
            <w:instrText xml:space="preserve"> TOC \o "1-3" \h \z \u </w:instrText>
          </w:r>
          <w:r>
            <w:fldChar w:fldCharType="separate"/>
          </w:r>
          <w:hyperlink w:anchor="_Toc11914187" w:history="1">
            <w:r w:rsidR="00296C3B" w:rsidRPr="00FA7C92">
              <w:rPr>
                <w:rStyle w:val="Hyperlink"/>
                <w:noProof/>
              </w:rPr>
              <w:t>Dedication</w:t>
            </w:r>
            <w:r w:rsidR="00296C3B">
              <w:rPr>
                <w:noProof/>
                <w:webHidden/>
              </w:rPr>
              <w:tab/>
            </w:r>
            <w:r>
              <w:rPr>
                <w:noProof/>
                <w:webHidden/>
              </w:rPr>
              <w:fldChar w:fldCharType="begin"/>
            </w:r>
            <w:r w:rsidR="00296C3B">
              <w:rPr>
                <w:noProof/>
                <w:webHidden/>
              </w:rPr>
              <w:instrText xml:space="preserve"> PAGEREF _Toc11914187 \h </w:instrText>
            </w:r>
            <w:r>
              <w:rPr>
                <w:noProof/>
                <w:webHidden/>
              </w:rPr>
            </w:r>
            <w:r>
              <w:rPr>
                <w:noProof/>
                <w:webHidden/>
              </w:rPr>
              <w:fldChar w:fldCharType="separate"/>
            </w:r>
            <w:r w:rsidR="00296C3B">
              <w:rPr>
                <w:noProof/>
                <w:webHidden/>
              </w:rPr>
              <w:t>6</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188" w:history="1">
            <w:r w:rsidR="00296C3B" w:rsidRPr="00FA7C92">
              <w:rPr>
                <w:rStyle w:val="Hyperlink"/>
                <w:noProof/>
              </w:rPr>
              <w:t>Declaration</w:t>
            </w:r>
            <w:r w:rsidR="00296C3B">
              <w:rPr>
                <w:noProof/>
                <w:webHidden/>
              </w:rPr>
              <w:tab/>
            </w:r>
            <w:r>
              <w:rPr>
                <w:noProof/>
                <w:webHidden/>
              </w:rPr>
              <w:fldChar w:fldCharType="begin"/>
            </w:r>
            <w:r w:rsidR="00296C3B">
              <w:rPr>
                <w:noProof/>
                <w:webHidden/>
              </w:rPr>
              <w:instrText xml:space="preserve"> PAGEREF _Toc11914188 \h </w:instrText>
            </w:r>
            <w:r>
              <w:rPr>
                <w:noProof/>
                <w:webHidden/>
              </w:rPr>
            </w:r>
            <w:r>
              <w:rPr>
                <w:noProof/>
                <w:webHidden/>
              </w:rPr>
              <w:fldChar w:fldCharType="separate"/>
            </w:r>
            <w:r w:rsidR="00296C3B">
              <w:rPr>
                <w:noProof/>
                <w:webHidden/>
              </w:rPr>
              <w:t>7</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189" w:history="1">
            <w:r w:rsidR="00296C3B" w:rsidRPr="00FA7C92">
              <w:rPr>
                <w:rStyle w:val="Hyperlink"/>
                <w:noProof/>
              </w:rPr>
              <w:t>Acknowledgement</w:t>
            </w:r>
            <w:r w:rsidR="00296C3B">
              <w:rPr>
                <w:noProof/>
                <w:webHidden/>
              </w:rPr>
              <w:tab/>
            </w:r>
            <w:r>
              <w:rPr>
                <w:noProof/>
                <w:webHidden/>
              </w:rPr>
              <w:fldChar w:fldCharType="begin"/>
            </w:r>
            <w:r w:rsidR="00296C3B">
              <w:rPr>
                <w:noProof/>
                <w:webHidden/>
              </w:rPr>
              <w:instrText xml:space="preserve"> PAGEREF _Toc11914189 \h </w:instrText>
            </w:r>
            <w:r>
              <w:rPr>
                <w:noProof/>
                <w:webHidden/>
              </w:rPr>
            </w:r>
            <w:r>
              <w:rPr>
                <w:noProof/>
                <w:webHidden/>
              </w:rPr>
              <w:fldChar w:fldCharType="separate"/>
            </w:r>
            <w:r w:rsidR="00296C3B">
              <w:rPr>
                <w:noProof/>
                <w:webHidden/>
              </w:rPr>
              <w:t>8</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190" w:history="1">
            <w:r w:rsidR="00296C3B" w:rsidRPr="00FA7C92">
              <w:rPr>
                <w:rStyle w:val="Hyperlink"/>
                <w:noProof/>
              </w:rPr>
              <w:t>Abstract</w:t>
            </w:r>
            <w:r w:rsidR="00296C3B">
              <w:rPr>
                <w:noProof/>
                <w:webHidden/>
              </w:rPr>
              <w:tab/>
            </w:r>
            <w:r>
              <w:rPr>
                <w:noProof/>
                <w:webHidden/>
              </w:rPr>
              <w:fldChar w:fldCharType="begin"/>
            </w:r>
            <w:r w:rsidR="00296C3B">
              <w:rPr>
                <w:noProof/>
                <w:webHidden/>
              </w:rPr>
              <w:instrText xml:space="preserve"> PAGEREF _Toc11914190 \h </w:instrText>
            </w:r>
            <w:r>
              <w:rPr>
                <w:noProof/>
                <w:webHidden/>
              </w:rPr>
            </w:r>
            <w:r>
              <w:rPr>
                <w:noProof/>
                <w:webHidden/>
              </w:rPr>
              <w:fldChar w:fldCharType="separate"/>
            </w:r>
            <w:r w:rsidR="00296C3B">
              <w:rPr>
                <w:noProof/>
                <w:webHidden/>
              </w:rPr>
              <w:t>9</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191" w:history="1">
            <w:r w:rsidR="00296C3B" w:rsidRPr="00FA7C92">
              <w:rPr>
                <w:rStyle w:val="Hyperlink"/>
                <w:rFonts w:eastAsia="Times New Roman"/>
                <w:noProof/>
              </w:rPr>
              <w:t>Chapter 1: Introduction</w:t>
            </w:r>
            <w:r w:rsidR="00296C3B">
              <w:rPr>
                <w:noProof/>
                <w:webHidden/>
              </w:rPr>
              <w:tab/>
            </w:r>
            <w:r>
              <w:rPr>
                <w:noProof/>
                <w:webHidden/>
              </w:rPr>
              <w:fldChar w:fldCharType="begin"/>
            </w:r>
            <w:r w:rsidR="00296C3B">
              <w:rPr>
                <w:noProof/>
                <w:webHidden/>
              </w:rPr>
              <w:instrText xml:space="preserve"> PAGEREF _Toc11914191 \h </w:instrText>
            </w:r>
            <w:r>
              <w:rPr>
                <w:noProof/>
                <w:webHidden/>
              </w:rPr>
            </w:r>
            <w:r>
              <w:rPr>
                <w:noProof/>
                <w:webHidden/>
              </w:rPr>
              <w:fldChar w:fldCharType="separate"/>
            </w:r>
            <w:r w:rsidR="00296C3B">
              <w:rPr>
                <w:noProof/>
                <w:webHidden/>
              </w:rPr>
              <w:t>10</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192" w:history="1">
            <w:r w:rsidR="00296C3B" w:rsidRPr="00FA7C92">
              <w:rPr>
                <w:rStyle w:val="Hyperlink"/>
                <w:noProof/>
              </w:rPr>
              <w:t>Background:</w:t>
            </w:r>
            <w:r w:rsidR="00296C3B">
              <w:rPr>
                <w:noProof/>
                <w:webHidden/>
              </w:rPr>
              <w:tab/>
            </w:r>
            <w:r>
              <w:rPr>
                <w:noProof/>
                <w:webHidden/>
              </w:rPr>
              <w:fldChar w:fldCharType="begin"/>
            </w:r>
            <w:r w:rsidR="00296C3B">
              <w:rPr>
                <w:noProof/>
                <w:webHidden/>
              </w:rPr>
              <w:instrText xml:space="preserve"> PAGEREF _Toc11914192 \h </w:instrText>
            </w:r>
            <w:r>
              <w:rPr>
                <w:noProof/>
                <w:webHidden/>
              </w:rPr>
            </w:r>
            <w:r>
              <w:rPr>
                <w:noProof/>
                <w:webHidden/>
              </w:rPr>
              <w:fldChar w:fldCharType="separate"/>
            </w:r>
            <w:r w:rsidR="00296C3B">
              <w:rPr>
                <w:noProof/>
                <w:webHidden/>
              </w:rPr>
              <w:t>10</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193" w:history="1">
            <w:r w:rsidR="00296C3B" w:rsidRPr="00FA7C92">
              <w:rPr>
                <w:rStyle w:val="Hyperlink"/>
                <w:rFonts w:eastAsia="Times New Roman"/>
                <w:noProof/>
              </w:rPr>
              <w:t>Research Motivation:</w:t>
            </w:r>
            <w:r w:rsidR="00296C3B">
              <w:rPr>
                <w:noProof/>
                <w:webHidden/>
              </w:rPr>
              <w:tab/>
            </w:r>
            <w:r>
              <w:rPr>
                <w:noProof/>
                <w:webHidden/>
              </w:rPr>
              <w:fldChar w:fldCharType="begin"/>
            </w:r>
            <w:r w:rsidR="00296C3B">
              <w:rPr>
                <w:noProof/>
                <w:webHidden/>
              </w:rPr>
              <w:instrText xml:space="preserve"> PAGEREF _Toc11914193 \h </w:instrText>
            </w:r>
            <w:r>
              <w:rPr>
                <w:noProof/>
                <w:webHidden/>
              </w:rPr>
            </w:r>
            <w:r>
              <w:rPr>
                <w:noProof/>
                <w:webHidden/>
              </w:rPr>
              <w:fldChar w:fldCharType="separate"/>
            </w:r>
            <w:r w:rsidR="00296C3B">
              <w:rPr>
                <w:noProof/>
                <w:webHidden/>
              </w:rPr>
              <w:t>10</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194" w:history="1">
            <w:r w:rsidR="00296C3B" w:rsidRPr="00FA7C92">
              <w:rPr>
                <w:rStyle w:val="Hyperlink"/>
                <w:noProof/>
              </w:rPr>
              <w:t>Aims of the Research:</w:t>
            </w:r>
            <w:r w:rsidR="00296C3B">
              <w:rPr>
                <w:noProof/>
                <w:webHidden/>
              </w:rPr>
              <w:tab/>
            </w:r>
            <w:r>
              <w:rPr>
                <w:noProof/>
                <w:webHidden/>
              </w:rPr>
              <w:fldChar w:fldCharType="begin"/>
            </w:r>
            <w:r w:rsidR="00296C3B">
              <w:rPr>
                <w:noProof/>
                <w:webHidden/>
              </w:rPr>
              <w:instrText xml:space="preserve"> PAGEREF _Toc11914194 \h </w:instrText>
            </w:r>
            <w:r>
              <w:rPr>
                <w:noProof/>
                <w:webHidden/>
              </w:rPr>
            </w:r>
            <w:r>
              <w:rPr>
                <w:noProof/>
                <w:webHidden/>
              </w:rPr>
              <w:fldChar w:fldCharType="separate"/>
            </w:r>
            <w:r w:rsidR="00296C3B">
              <w:rPr>
                <w:noProof/>
                <w:webHidden/>
              </w:rPr>
              <w:t>12</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195" w:history="1">
            <w:r w:rsidR="00296C3B" w:rsidRPr="00FA7C92">
              <w:rPr>
                <w:rStyle w:val="Hyperlink"/>
                <w:noProof/>
              </w:rPr>
              <w:t>Motivation and Contribution:</w:t>
            </w:r>
            <w:r w:rsidR="00296C3B">
              <w:rPr>
                <w:noProof/>
                <w:webHidden/>
              </w:rPr>
              <w:tab/>
            </w:r>
            <w:r>
              <w:rPr>
                <w:noProof/>
                <w:webHidden/>
              </w:rPr>
              <w:fldChar w:fldCharType="begin"/>
            </w:r>
            <w:r w:rsidR="00296C3B">
              <w:rPr>
                <w:noProof/>
                <w:webHidden/>
              </w:rPr>
              <w:instrText xml:space="preserve"> PAGEREF _Toc11914195 \h </w:instrText>
            </w:r>
            <w:r>
              <w:rPr>
                <w:noProof/>
                <w:webHidden/>
              </w:rPr>
            </w:r>
            <w:r>
              <w:rPr>
                <w:noProof/>
                <w:webHidden/>
              </w:rPr>
              <w:fldChar w:fldCharType="separate"/>
            </w:r>
            <w:r w:rsidR="00296C3B">
              <w:rPr>
                <w:noProof/>
                <w:webHidden/>
              </w:rPr>
              <w:t>13</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196" w:history="1">
            <w:r w:rsidR="00296C3B" w:rsidRPr="00FA7C92">
              <w:rPr>
                <w:rStyle w:val="Hyperlink"/>
                <w:rFonts w:eastAsia="Times New Roman"/>
                <w:noProof/>
              </w:rPr>
              <w:t>Chapter 2 Returns Distribution:</w:t>
            </w:r>
            <w:r w:rsidR="00296C3B">
              <w:rPr>
                <w:noProof/>
                <w:webHidden/>
              </w:rPr>
              <w:tab/>
            </w:r>
            <w:r>
              <w:rPr>
                <w:noProof/>
                <w:webHidden/>
              </w:rPr>
              <w:fldChar w:fldCharType="begin"/>
            </w:r>
            <w:r w:rsidR="00296C3B">
              <w:rPr>
                <w:noProof/>
                <w:webHidden/>
              </w:rPr>
              <w:instrText xml:space="preserve"> PAGEREF _Toc11914196 \h </w:instrText>
            </w:r>
            <w:r>
              <w:rPr>
                <w:noProof/>
                <w:webHidden/>
              </w:rPr>
            </w:r>
            <w:r>
              <w:rPr>
                <w:noProof/>
                <w:webHidden/>
              </w:rPr>
              <w:fldChar w:fldCharType="separate"/>
            </w:r>
            <w:r w:rsidR="00296C3B">
              <w:rPr>
                <w:noProof/>
                <w:webHidden/>
              </w:rPr>
              <w:t>16</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197" w:history="1">
            <w:r w:rsidR="00296C3B" w:rsidRPr="00FA7C92">
              <w:rPr>
                <w:rStyle w:val="Hyperlink"/>
                <w:noProof/>
              </w:rPr>
              <w:t>Background:</w:t>
            </w:r>
            <w:r w:rsidR="00296C3B">
              <w:rPr>
                <w:noProof/>
                <w:webHidden/>
              </w:rPr>
              <w:tab/>
            </w:r>
            <w:r>
              <w:rPr>
                <w:noProof/>
                <w:webHidden/>
              </w:rPr>
              <w:fldChar w:fldCharType="begin"/>
            </w:r>
            <w:r w:rsidR="00296C3B">
              <w:rPr>
                <w:noProof/>
                <w:webHidden/>
              </w:rPr>
              <w:instrText xml:space="preserve"> PAGEREF _Toc11914197 \h </w:instrText>
            </w:r>
            <w:r>
              <w:rPr>
                <w:noProof/>
                <w:webHidden/>
              </w:rPr>
            </w:r>
            <w:r>
              <w:rPr>
                <w:noProof/>
                <w:webHidden/>
              </w:rPr>
              <w:fldChar w:fldCharType="separate"/>
            </w:r>
            <w:r w:rsidR="00296C3B">
              <w:rPr>
                <w:noProof/>
                <w:webHidden/>
              </w:rPr>
              <w:t>16</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198" w:history="1">
            <w:r w:rsidR="00296C3B" w:rsidRPr="00FA7C92">
              <w:rPr>
                <w:rStyle w:val="Hyperlink"/>
                <w:rFonts w:eastAsia="Times New Roman"/>
                <w:noProof/>
              </w:rPr>
              <w:t>Non-Normality and Fat tails:</w:t>
            </w:r>
            <w:r w:rsidR="00296C3B">
              <w:rPr>
                <w:noProof/>
                <w:webHidden/>
              </w:rPr>
              <w:tab/>
            </w:r>
            <w:r>
              <w:rPr>
                <w:noProof/>
                <w:webHidden/>
              </w:rPr>
              <w:fldChar w:fldCharType="begin"/>
            </w:r>
            <w:r w:rsidR="00296C3B">
              <w:rPr>
                <w:noProof/>
                <w:webHidden/>
              </w:rPr>
              <w:instrText xml:space="preserve"> PAGEREF _Toc11914198 \h </w:instrText>
            </w:r>
            <w:r>
              <w:rPr>
                <w:noProof/>
                <w:webHidden/>
              </w:rPr>
            </w:r>
            <w:r>
              <w:rPr>
                <w:noProof/>
                <w:webHidden/>
              </w:rPr>
              <w:fldChar w:fldCharType="separate"/>
            </w:r>
            <w:r w:rsidR="00296C3B">
              <w:rPr>
                <w:noProof/>
                <w:webHidden/>
              </w:rPr>
              <w:t>17</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199" w:history="1">
            <w:r w:rsidR="00296C3B" w:rsidRPr="00FA7C92">
              <w:rPr>
                <w:rStyle w:val="Hyperlink"/>
                <w:rFonts w:eastAsia="Times New Roman"/>
                <w:noProof/>
              </w:rPr>
              <w:t>Alternatives to Normal Distribution:</w:t>
            </w:r>
            <w:r w:rsidR="00296C3B">
              <w:rPr>
                <w:noProof/>
                <w:webHidden/>
              </w:rPr>
              <w:tab/>
            </w:r>
            <w:r>
              <w:rPr>
                <w:noProof/>
                <w:webHidden/>
              </w:rPr>
              <w:fldChar w:fldCharType="begin"/>
            </w:r>
            <w:r w:rsidR="00296C3B">
              <w:rPr>
                <w:noProof/>
                <w:webHidden/>
              </w:rPr>
              <w:instrText xml:space="preserve"> PAGEREF _Toc11914199 \h </w:instrText>
            </w:r>
            <w:r>
              <w:rPr>
                <w:noProof/>
                <w:webHidden/>
              </w:rPr>
            </w:r>
            <w:r>
              <w:rPr>
                <w:noProof/>
                <w:webHidden/>
              </w:rPr>
              <w:fldChar w:fldCharType="separate"/>
            </w:r>
            <w:r w:rsidR="00296C3B">
              <w:rPr>
                <w:noProof/>
                <w:webHidden/>
              </w:rPr>
              <w:t>18</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00" w:history="1">
            <w:r w:rsidR="00296C3B" w:rsidRPr="00FA7C92">
              <w:rPr>
                <w:rStyle w:val="Hyperlink"/>
                <w:rFonts w:eastAsia="Arial"/>
                <w:noProof/>
              </w:rPr>
              <w:t>Application to Risk Management:</w:t>
            </w:r>
            <w:r w:rsidR="00296C3B">
              <w:rPr>
                <w:noProof/>
                <w:webHidden/>
              </w:rPr>
              <w:tab/>
            </w:r>
            <w:r>
              <w:rPr>
                <w:noProof/>
                <w:webHidden/>
              </w:rPr>
              <w:fldChar w:fldCharType="begin"/>
            </w:r>
            <w:r w:rsidR="00296C3B">
              <w:rPr>
                <w:noProof/>
                <w:webHidden/>
              </w:rPr>
              <w:instrText xml:space="preserve"> PAGEREF _Toc11914200 \h </w:instrText>
            </w:r>
            <w:r>
              <w:rPr>
                <w:noProof/>
                <w:webHidden/>
              </w:rPr>
            </w:r>
            <w:r>
              <w:rPr>
                <w:noProof/>
                <w:webHidden/>
              </w:rPr>
              <w:fldChar w:fldCharType="separate"/>
            </w:r>
            <w:r w:rsidR="00296C3B">
              <w:rPr>
                <w:noProof/>
                <w:webHidden/>
              </w:rPr>
              <w:t>19</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01" w:history="1">
            <w:r w:rsidR="00296C3B" w:rsidRPr="00FA7C92">
              <w:rPr>
                <w:rStyle w:val="Hyperlink"/>
                <w:rFonts w:eastAsia="Arial"/>
                <w:noProof/>
              </w:rPr>
              <w:t>Parametric Returns Distributions:</w:t>
            </w:r>
            <w:r w:rsidR="00296C3B">
              <w:rPr>
                <w:noProof/>
                <w:webHidden/>
              </w:rPr>
              <w:tab/>
            </w:r>
            <w:r>
              <w:rPr>
                <w:noProof/>
                <w:webHidden/>
              </w:rPr>
              <w:fldChar w:fldCharType="begin"/>
            </w:r>
            <w:r w:rsidR="00296C3B">
              <w:rPr>
                <w:noProof/>
                <w:webHidden/>
              </w:rPr>
              <w:instrText xml:space="preserve"> PAGEREF _Toc11914201 \h </w:instrText>
            </w:r>
            <w:r>
              <w:rPr>
                <w:noProof/>
                <w:webHidden/>
              </w:rPr>
            </w:r>
            <w:r>
              <w:rPr>
                <w:noProof/>
                <w:webHidden/>
              </w:rPr>
              <w:fldChar w:fldCharType="separate"/>
            </w:r>
            <w:r w:rsidR="00296C3B">
              <w:rPr>
                <w:noProof/>
                <w:webHidden/>
              </w:rPr>
              <w:t>20</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02" w:history="1">
            <w:r w:rsidR="00296C3B" w:rsidRPr="00FA7C92">
              <w:rPr>
                <w:rStyle w:val="Hyperlink"/>
                <w:rFonts w:eastAsia="Arial"/>
                <w:noProof/>
              </w:rPr>
              <w:t>Non-Parametric Returns Distributions:</w:t>
            </w:r>
            <w:r w:rsidR="00296C3B">
              <w:rPr>
                <w:noProof/>
                <w:webHidden/>
              </w:rPr>
              <w:tab/>
            </w:r>
            <w:r>
              <w:rPr>
                <w:noProof/>
                <w:webHidden/>
              </w:rPr>
              <w:fldChar w:fldCharType="begin"/>
            </w:r>
            <w:r w:rsidR="00296C3B">
              <w:rPr>
                <w:noProof/>
                <w:webHidden/>
              </w:rPr>
              <w:instrText xml:space="preserve"> PAGEREF _Toc11914202 \h </w:instrText>
            </w:r>
            <w:r>
              <w:rPr>
                <w:noProof/>
                <w:webHidden/>
              </w:rPr>
            </w:r>
            <w:r>
              <w:rPr>
                <w:noProof/>
                <w:webHidden/>
              </w:rPr>
              <w:fldChar w:fldCharType="separate"/>
            </w:r>
            <w:r w:rsidR="00296C3B">
              <w:rPr>
                <w:noProof/>
                <w:webHidden/>
              </w:rPr>
              <w:t>24</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03" w:history="1">
            <w:r w:rsidR="00296C3B" w:rsidRPr="00FA7C92">
              <w:rPr>
                <w:rStyle w:val="Hyperlink"/>
                <w:rFonts w:eastAsia="Times New Roman"/>
                <w:noProof/>
              </w:rPr>
              <w:t>Theory of Random Walks:</w:t>
            </w:r>
            <w:r w:rsidR="00296C3B">
              <w:rPr>
                <w:noProof/>
                <w:webHidden/>
              </w:rPr>
              <w:tab/>
            </w:r>
            <w:r>
              <w:rPr>
                <w:noProof/>
                <w:webHidden/>
              </w:rPr>
              <w:fldChar w:fldCharType="begin"/>
            </w:r>
            <w:r w:rsidR="00296C3B">
              <w:rPr>
                <w:noProof/>
                <w:webHidden/>
              </w:rPr>
              <w:instrText xml:space="preserve"> PAGEREF _Toc11914203 \h </w:instrText>
            </w:r>
            <w:r>
              <w:rPr>
                <w:noProof/>
                <w:webHidden/>
              </w:rPr>
            </w:r>
            <w:r>
              <w:rPr>
                <w:noProof/>
                <w:webHidden/>
              </w:rPr>
              <w:fldChar w:fldCharType="separate"/>
            </w:r>
            <w:r w:rsidR="00296C3B">
              <w:rPr>
                <w:noProof/>
                <w:webHidden/>
              </w:rPr>
              <w:t>27</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04" w:history="1">
            <w:r w:rsidR="00296C3B" w:rsidRPr="00FA7C92">
              <w:rPr>
                <w:rStyle w:val="Hyperlink"/>
                <w:rFonts w:eastAsia="Times New Roman"/>
                <w:noProof/>
              </w:rPr>
              <w:t>Independence of Price Returns:</w:t>
            </w:r>
            <w:r w:rsidR="00296C3B">
              <w:rPr>
                <w:noProof/>
                <w:webHidden/>
              </w:rPr>
              <w:tab/>
            </w:r>
            <w:r>
              <w:rPr>
                <w:noProof/>
                <w:webHidden/>
              </w:rPr>
              <w:fldChar w:fldCharType="begin"/>
            </w:r>
            <w:r w:rsidR="00296C3B">
              <w:rPr>
                <w:noProof/>
                <w:webHidden/>
              </w:rPr>
              <w:instrText xml:space="preserve"> PAGEREF _Toc11914204 \h </w:instrText>
            </w:r>
            <w:r>
              <w:rPr>
                <w:noProof/>
                <w:webHidden/>
              </w:rPr>
            </w:r>
            <w:r>
              <w:rPr>
                <w:noProof/>
                <w:webHidden/>
              </w:rPr>
              <w:fldChar w:fldCharType="separate"/>
            </w:r>
            <w:r w:rsidR="00296C3B">
              <w:rPr>
                <w:noProof/>
                <w:webHidden/>
              </w:rPr>
              <w:t>28</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05" w:history="1">
            <w:r w:rsidR="00296C3B" w:rsidRPr="00FA7C92">
              <w:rPr>
                <w:rStyle w:val="Hyperlink"/>
                <w:rFonts w:eastAsia="Times New Roman"/>
                <w:noProof/>
              </w:rPr>
              <w:t>Bachelier-Osborne Model:</w:t>
            </w:r>
            <w:r w:rsidR="00296C3B">
              <w:rPr>
                <w:noProof/>
                <w:webHidden/>
              </w:rPr>
              <w:tab/>
            </w:r>
            <w:r>
              <w:rPr>
                <w:noProof/>
                <w:webHidden/>
              </w:rPr>
              <w:fldChar w:fldCharType="begin"/>
            </w:r>
            <w:r w:rsidR="00296C3B">
              <w:rPr>
                <w:noProof/>
                <w:webHidden/>
              </w:rPr>
              <w:instrText xml:space="preserve"> PAGEREF _Toc11914205 \h </w:instrText>
            </w:r>
            <w:r>
              <w:rPr>
                <w:noProof/>
                <w:webHidden/>
              </w:rPr>
            </w:r>
            <w:r>
              <w:rPr>
                <w:noProof/>
                <w:webHidden/>
              </w:rPr>
              <w:fldChar w:fldCharType="separate"/>
            </w:r>
            <w:r w:rsidR="00296C3B">
              <w:rPr>
                <w:noProof/>
                <w:webHidden/>
              </w:rPr>
              <w:t>29</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206" w:history="1">
            <w:r w:rsidR="00296C3B" w:rsidRPr="00FA7C92">
              <w:rPr>
                <w:rStyle w:val="Hyperlink"/>
                <w:rFonts w:eastAsia="Times New Roman"/>
                <w:noProof/>
              </w:rPr>
              <w:t>Chapter 3 Brownian motion:</w:t>
            </w:r>
            <w:r w:rsidR="00296C3B">
              <w:rPr>
                <w:noProof/>
                <w:webHidden/>
              </w:rPr>
              <w:tab/>
            </w:r>
            <w:r>
              <w:rPr>
                <w:noProof/>
                <w:webHidden/>
              </w:rPr>
              <w:fldChar w:fldCharType="begin"/>
            </w:r>
            <w:r w:rsidR="00296C3B">
              <w:rPr>
                <w:noProof/>
                <w:webHidden/>
              </w:rPr>
              <w:instrText xml:space="preserve"> PAGEREF _Toc11914206 \h </w:instrText>
            </w:r>
            <w:r>
              <w:rPr>
                <w:noProof/>
                <w:webHidden/>
              </w:rPr>
            </w:r>
            <w:r>
              <w:rPr>
                <w:noProof/>
                <w:webHidden/>
              </w:rPr>
              <w:fldChar w:fldCharType="separate"/>
            </w:r>
            <w:r w:rsidR="00296C3B">
              <w:rPr>
                <w:noProof/>
                <w:webHidden/>
              </w:rPr>
              <w:t>31</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07" w:history="1">
            <w:r w:rsidR="00296C3B" w:rsidRPr="00FA7C92">
              <w:rPr>
                <w:rStyle w:val="Hyperlink"/>
                <w:rFonts w:eastAsia="Times New Roman"/>
                <w:noProof/>
              </w:rPr>
              <w:t>Background:</w:t>
            </w:r>
            <w:r w:rsidR="00296C3B">
              <w:rPr>
                <w:noProof/>
                <w:webHidden/>
              </w:rPr>
              <w:tab/>
            </w:r>
            <w:r>
              <w:rPr>
                <w:noProof/>
                <w:webHidden/>
              </w:rPr>
              <w:fldChar w:fldCharType="begin"/>
            </w:r>
            <w:r w:rsidR="00296C3B">
              <w:rPr>
                <w:noProof/>
                <w:webHidden/>
              </w:rPr>
              <w:instrText xml:space="preserve"> PAGEREF _Toc11914207 \h </w:instrText>
            </w:r>
            <w:r>
              <w:rPr>
                <w:noProof/>
                <w:webHidden/>
              </w:rPr>
            </w:r>
            <w:r>
              <w:rPr>
                <w:noProof/>
                <w:webHidden/>
              </w:rPr>
              <w:fldChar w:fldCharType="separate"/>
            </w:r>
            <w:r w:rsidR="00296C3B">
              <w:rPr>
                <w:noProof/>
                <w:webHidden/>
              </w:rPr>
              <w:t>31</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08" w:history="1">
            <w:r w:rsidR="00296C3B" w:rsidRPr="00FA7C92">
              <w:rPr>
                <w:rStyle w:val="Hyperlink"/>
                <w:noProof/>
              </w:rPr>
              <w:t>Bachelier’s Model:</w:t>
            </w:r>
            <w:r w:rsidR="00296C3B">
              <w:rPr>
                <w:noProof/>
                <w:webHidden/>
              </w:rPr>
              <w:tab/>
            </w:r>
            <w:r>
              <w:rPr>
                <w:noProof/>
                <w:webHidden/>
              </w:rPr>
              <w:fldChar w:fldCharType="begin"/>
            </w:r>
            <w:r w:rsidR="00296C3B">
              <w:rPr>
                <w:noProof/>
                <w:webHidden/>
              </w:rPr>
              <w:instrText xml:space="preserve"> PAGEREF _Toc11914208 \h </w:instrText>
            </w:r>
            <w:r>
              <w:rPr>
                <w:noProof/>
                <w:webHidden/>
              </w:rPr>
            </w:r>
            <w:r>
              <w:rPr>
                <w:noProof/>
                <w:webHidden/>
              </w:rPr>
              <w:fldChar w:fldCharType="separate"/>
            </w:r>
            <w:r w:rsidR="00296C3B">
              <w:rPr>
                <w:noProof/>
                <w:webHidden/>
              </w:rPr>
              <w:t>31</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09" w:history="1">
            <w:r w:rsidR="00296C3B" w:rsidRPr="00FA7C92">
              <w:rPr>
                <w:rStyle w:val="Hyperlink"/>
                <w:noProof/>
              </w:rPr>
              <w:t>Einstein’s Diffusion equation:</w:t>
            </w:r>
            <w:r w:rsidR="00296C3B">
              <w:rPr>
                <w:noProof/>
                <w:webHidden/>
              </w:rPr>
              <w:tab/>
            </w:r>
            <w:r>
              <w:rPr>
                <w:noProof/>
                <w:webHidden/>
              </w:rPr>
              <w:fldChar w:fldCharType="begin"/>
            </w:r>
            <w:r w:rsidR="00296C3B">
              <w:rPr>
                <w:noProof/>
                <w:webHidden/>
              </w:rPr>
              <w:instrText xml:space="preserve"> PAGEREF _Toc11914209 \h </w:instrText>
            </w:r>
            <w:r>
              <w:rPr>
                <w:noProof/>
                <w:webHidden/>
              </w:rPr>
            </w:r>
            <w:r>
              <w:rPr>
                <w:noProof/>
                <w:webHidden/>
              </w:rPr>
              <w:fldChar w:fldCharType="separate"/>
            </w:r>
            <w:r w:rsidR="00296C3B">
              <w:rPr>
                <w:noProof/>
                <w:webHidden/>
              </w:rPr>
              <w:t>33</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10" w:history="1">
            <w:r w:rsidR="00296C3B" w:rsidRPr="00FA7C92">
              <w:rPr>
                <w:rStyle w:val="Hyperlink"/>
                <w:noProof/>
              </w:rPr>
              <w:t>Movement of Particle:</w:t>
            </w:r>
            <w:r w:rsidR="00296C3B">
              <w:rPr>
                <w:noProof/>
                <w:webHidden/>
              </w:rPr>
              <w:tab/>
            </w:r>
            <w:r>
              <w:rPr>
                <w:noProof/>
                <w:webHidden/>
              </w:rPr>
              <w:fldChar w:fldCharType="begin"/>
            </w:r>
            <w:r w:rsidR="00296C3B">
              <w:rPr>
                <w:noProof/>
                <w:webHidden/>
              </w:rPr>
              <w:instrText xml:space="preserve"> PAGEREF _Toc11914210 \h </w:instrText>
            </w:r>
            <w:r>
              <w:rPr>
                <w:noProof/>
                <w:webHidden/>
              </w:rPr>
            </w:r>
            <w:r>
              <w:rPr>
                <w:noProof/>
                <w:webHidden/>
              </w:rPr>
              <w:fldChar w:fldCharType="separate"/>
            </w:r>
            <w:r w:rsidR="00296C3B">
              <w:rPr>
                <w:noProof/>
                <w:webHidden/>
              </w:rPr>
              <w:t>34</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11" w:history="1">
            <w:r w:rsidR="00296C3B" w:rsidRPr="00FA7C92">
              <w:rPr>
                <w:rStyle w:val="Hyperlink"/>
                <w:noProof/>
              </w:rPr>
              <w:t>Standard Brownian Motion:</w:t>
            </w:r>
            <w:r w:rsidR="00296C3B">
              <w:rPr>
                <w:noProof/>
                <w:webHidden/>
              </w:rPr>
              <w:tab/>
            </w:r>
            <w:r>
              <w:rPr>
                <w:noProof/>
                <w:webHidden/>
              </w:rPr>
              <w:fldChar w:fldCharType="begin"/>
            </w:r>
            <w:r w:rsidR="00296C3B">
              <w:rPr>
                <w:noProof/>
                <w:webHidden/>
              </w:rPr>
              <w:instrText xml:space="preserve"> PAGEREF _Toc11914211 \h </w:instrText>
            </w:r>
            <w:r>
              <w:rPr>
                <w:noProof/>
                <w:webHidden/>
              </w:rPr>
            </w:r>
            <w:r>
              <w:rPr>
                <w:noProof/>
                <w:webHidden/>
              </w:rPr>
              <w:fldChar w:fldCharType="separate"/>
            </w:r>
            <w:r w:rsidR="00296C3B">
              <w:rPr>
                <w:noProof/>
                <w:webHidden/>
              </w:rPr>
              <w:t>35</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12" w:history="1">
            <w:r w:rsidR="00296C3B" w:rsidRPr="00FA7C92">
              <w:rPr>
                <w:rStyle w:val="Hyperlink"/>
                <w:noProof/>
              </w:rPr>
              <w:t>Geometric Brownian Motion:</w:t>
            </w:r>
            <w:r w:rsidR="00296C3B">
              <w:rPr>
                <w:noProof/>
                <w:webHidden/>
              </w:rPr>
              <w:tab/>
            </w:r>
            <w:r>
              <w:rPr>
                <w:noProof/>
                <w:webHidden/>
              </w:rPr>
              <w:fldChar w:fldCharType="begin"/>
            </w:r>
            <w:r w:rsidR="00296C3B">
              <w:rPr>
                <w:noProof/>
                <w:webHidden/>
              </w:rPr>
              <w:instrText xml:space="preserve"> PAGEREF _Toc11914212 \h </w:instrText>
            </w:r>
            <w:r>
              <w:rPr>
                <w:noProof/>
                <w:webHidden/>
              </w:rPr>
            </w:r>
            <w:r>
              <w:rPr>
                <w:noProof/>
                <w:webHidden/>
              </w:rPr>
              <w:fldChar w:fldCharType="separate"/>
            </w:r>
            <w:r w:rsidR="00296C3B">
              <w:rPr>
                <w:noProof/>
                <w:webHidden/>
              </w:rPr>
              <w:t>35</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13" w:history="1">
            <w:r w:rsidR="00296C3B" w:rsidRPr="00FA7C92">
              <w:rPr>
                <w:rStyle w:val="Hyperlink"/>
                <w:noProof/>
              </w:rPr>
              <w:t>Variations of Brownian Motion:</w:t>
            </w:r>
            <w:r w:rsidR="00296C3B">
              <w:rPr>
                <w:noProof/>
                <w:webHidden/>
              </w:rPr>
              <w:tab/>
            </w:r>
            <w:r>
              <w:rPr>
                <w:noProof/>
                <w:webHidden/>
              </w:rPr>
              <w:fldChar w:fldCharType="begin"/>
            </w:r>
            <w:r w:rsidR="00296C3B">
              <w:rPr>
                <w:noProof/>
                <w:webHidden/>
              </w:rPr>
              <w:instrText xml:space="preserve"> PAGEREF _Toc11914213 \h </w:instrText>
            </w:r>
            <w:r>
              <w:rPr>
                <w:noProof/>
                <w:webHidden/>
              </w:rPr>
            </w:r>
            <w:r>
              <w:rPr>
                <w:noProof/>
                <w:webHidden/>
              </w:rPr>
              <w:fldChar w:fldCharType="separate"/>
            </w:r>
            <w:r w:rsidR="00296C3B">
              <w:rPr>
                <w:noProof/>
                <w:webHidden/>
              </w:rPr>
              <w:t>36</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14" w:history="1">
            <w:r w:rsidR="00296C3B" w:rsidRPr="00FA7C92">
              <w:rPr>
                <w:rStyle w:val="Hyperlink"/>
                <w:noProof/>
              </w:rPr>
              <w:t>Constant Elasticity of Variance Model:</w:t>
            </w:r>
            <w:r w:rsidR="00296C3B">
              <w:rPr>
                <w:noProof/>
                <w:webHidden/>
              </w:rPr>
              <w:tab/>
            </w:r>
            <w:r>
              <w:rPr>
                <w:noProof/>
                <w:webHidden/>
              </w:rPr>
              <w:fldChar w:fldCharType="begin"/>
            </w:r>
            <w:r w:rsidR="00296C3B">
              <w:rPr>
                <w:noProof/>
                <w:webHidden/>
              </w:rPr>
              <w:instrText xml:space="preserve"> PAGEREF _Toc11914214 \h </w:instrText>
            </w:r>
            <w:r>
              <w:rPr>
                <w:noProof/>
                <w:webHidden/>
              </w:rPr>
            </w:r>
            <w:r>
              <w:rPr>
                <w:noProof/>
                <w:webHidden/>
              </w:rPr>
              <w:fldChar w:fldCharType="separate"/>
            </w:r>
            <w:r w:rsidR="00296C3B">
              <w:rPr>
                <w:noProof/>
                <w:webHidden/>
              </w:rPr>
              <w:t>37</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15" w:history="1">
            <w:r w:rsidR="00296C3B" w:rsidRPr="00FA7C92">
              <w:rPr>
                <w:rStyle w:val="Hyperlink"/>
                <w:noProof/>
              </w:rPr>
              <w:t>CIR Process:</w:t>
            </w:r>
            <w:r w:rsidR="00296C3B">
              <w:rPr>
                <w:noProof/>
                <w:webHidden/>
              </w:rPr>
              <w:tab/>
            </w:r>
            <w:r>
              <w:rPr>
                <w:noProof/>
                <w:webHidden/>
              </w:rPr>
              <w:fldChar w:fldCharType="begin"/>
            </w:r>
            <w:r w:rsidR="00296C3B">
              <w:rPr>
                <w:noProof/>
                <w:webHidden/>
              </w:rPr>
              <w:instrText xml:space="preserve"> PAGEREF _Toc11914215 \h </w:instrText>
            </w:r>
            <w:r>
              <w:rPr>
                <w:noProof/>
                <w:webHidden/>
              </w:rPr>
            </w:r>
            <w:r>
              <w:rPr>
                <w:noProof/>
                <w:webHidden/>
              </w:rPr>
              <w:fldChar w:fldCharType="separate"/>
            </w:r>
            <w:r w:rsidR="00296C3B">
              <w:rPr>
                <w:noProof/>
                <w:webHidden/>
              </w:rPr>
              <w:t>39</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16" w:history="1">
            <w:r w:rsidR="00296C3B" w:rsidRPr="00FA7C92">
              <w:rPr>
                <w:rStyle w:val="Hyperlink"/>
                <w:noProof/>
              </w:rPr>
              <w:t>Hull-White Model:</w:t>
            </w:r>
            <w:r w:rsidR="00296C3B">
              <w:rPr>
                <w:noProof/>
                <w:webHidden/>
              </w:rPr>
              <w:tab/>
            </w:r>
            <w:r>
              <w:rPr>
                <w:noProof/>
                <w:webHidden/>
              </w:rPr>
              <w:fldChar w:fldCharType="begin"/>
            </w:r>
            <w:r w:rsidR="00296C3B">
              <w:rPr>
                <w:noProof/>
                <w:webHidden/>
              </w:rPr>
              <w:instrText xml:space="preserve"> PAGEREF _Toc11914216 \h </w:instrText>
            </w:r>
            <w:r>
              <w:rPr>
                <w:noProof/>
                <w:webHidden/>
              </w:rPr>
            </w:r>
            <w:r>
              <w:rPr>
                <w:noProof/>
                <w:webHidden/>
              </w:rPr>
              <w:fldChar w:fldCharType="separate"/>
            </w:r>
            <w:r w:rsidR="00296C3B">
              <w:rPr>
                <w:noProof/>
                <w:webHidden/>
              </w:rPr>
              <w:t>39</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17" w:history="1">
            <w:r w:rsidR="00296C3B" w:rsidRPr="00FA7C92">
              <w:rPr>
                <w:rStyle w:val="Hyperlink"/>
                <w:noProof/>
              </w:rPr>
              <w:t>Heston Model:</w:t>
            </w:r>
            <w:r w:rsidR="00296C3B">
              <w:rPr>
                <w:noProof/>
                <w:webHidden/>
              </w:rPr>
              <w:tab/>
            </w:r>
            <w:r>
              <w:rPr>
                <w:noProof/>
                <w:webHidden/>
              </w:rPr>
              <w:fldChar w:fldCharType="begin"/>
            </w:r>
            <w:r w:rsidR="00296C3B">
              <w:rPr>
                <w:noProof/>
                <w:webHidden/>
              </w:rPr>
              <w:instrText xml:space="preserve"> PAGEREF _Toc11914217 \h </w:instrText>
            </w:r>
            <w:r>
              <w:rPr>
                <w:noProof/>
                <w:webHidden/>
              </w:rPr>
            </w:r>
            <w:r>
              <w:rPr>
                <w:noProof/>
                <w:webHidden/>
              </w:rPr>
              <w:fldChar w:fldCharType="separate"/>
            </w:r>
            <w:r w:rsidR="00296C3B">
              <w:rPr>
                <w:noProof/>
                <w:webHidden/>
              </w:rPr>
              <w:t>40</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18" w:history="1">
            <w:r w:rsidR="00296C3B" w:rsidRPr="00FA7C92">
              <w:rPr>
                <w:rStyle w:val="Hyperlink"/>
                <w:noProof/>
              </w:rPr>
              <w:t>Multi Fractal Random Walk Model:</w:t>
            </w:r>
            <w:r w:rsidR="00296C3B">
              <w:rPr>
                <w:noProof/>
                <w:webHidden/>
              </w:rPr>
              <w:tab/>
            </w:r>
            <w:r>
              <w:rPr>
                <w:noProof/>
                <w:webHidden/>
              </w:rPr>
              <w:fldChar w:fldCharType="begin"/>
            </w:r>
            <w:r w:rsidR="00296C3B">
              <w:rPr>
                <w:noProof/>
                <w:webHidden/>
              </w:rPr>
              <w:instrText xml:space="preserve"> PAGEREF _Toc11914218 \h </w:instrText>
            </w:r>
            <w:r>
              <w:rPr>
                <w:noProof/>
                <w:webHidden/>
              </w:rPr>
            </w:r>
            <w:r>
              <w:rPr>
                <w:noProof/>
                <w:webHidden/>
              </w:rPr>
              <w:fldChar w:fldCharType="separate"/>
            </w:r>
            <w:r w:rsidR="00296C3B">
              <w:rPr>
                <w:noProof/>
                <w:webHidden/>
              </w:rPr>
              <w:t>40</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19" w:history="1">
            <w:r w:rsidR="00296C3B" w:rsidRPr="00FA7C92">
              <w:rPr>
                <w:rStyle w:val="Hyperlink"/>
                <w:noProof/>
              </w:rPr>
              <w:t>Jump Diffusion Model:</w:t>
            </w:r>
            <w:r w:rsidR="00296C3B">
              <w:rPr>
                <w:noProof/>
                <w:webHidden/>
              </w:rPr>
              <w:tab/>
            </w:r>
            <w:r>
              <w:rPr>
                <w:noProof/>
                <w:webHidden/>
              </w:rPr>
              <w:fldChar w:fldCharType="begin"/>
            </w:r>
            <w:r w:rsidR="00296C3B">
              <w:rPr>
                <w:noProof/>
                <w:webHidden/>
              </w:rPr>
              <w:instrText xml:space="preserve"> PAGEREF _Toc11914219 \h </w:instrText>
            </w:r>
            <w:r>
              <w:rPr>
                <w:noProof/>
                <w:webHidden/>
              </w:rPr>
            </w:r>
            <w:r>
              <w:rPr>
                <w:noProof/>
                <w:webHidden/>
              </w:rPr>
              <w:fldChar w:fldCharType="separate"/>
            </w:r>
            <w:r w:rsidR="00296C3B">
              <w:rPr>
                <w:noProof/>
                <w:webHidden/>
              </w:rPr>
              <w:t>41</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220" w:history="1">
            <w:r w:rsidR="00296C3B" w:rsidRPr="00FA7C92">
              <w:rPr>
                <w:rStyle w:val="Hyperlink"/>
                <w:noProof/>
              </w:rPr>
              <w:t>Chapter 4 Probability Distributions:</w:t>
            </w:r>
            <w:r w:rsidR="00296C3B">
              <w:rPr>
                <w:noProof/>
                <w:webHidden/>
              </w:rPr>
              <w:tab/>
            </w:r>
            <w:r>
              <w:rPr>
                <w:noProof/>
                <w:webHidden/>
              </w:rPr>
              <w:fldChar w:fldCharType="begin"/>
            </w:r>
            <w:r w:rsidR="00296C3B">
              <w:rPr>
                <w:noProof/>
                <w:webHidden/>
              </w:rPr>
              <w:instrText xml:space="preserve"> PAGEREF _Toc11914220 \h </w:instrText>
            </w:r>
            <w:r>
              <w:rPr>
                <w:noProof/>
                <w:webHidden/>
              </w:rPr>
            </w:r>
            <w:r>
              <w:rPr>
                <w:noProof/>
                <w:webHidden/>
              </w:rPr>
              <w:fldChar w:fldCharType="separate"/>
            </w:r>
            <w:r w:rsidR="00296C3B">
              <w:rPr>
                <w:noProof/>
                <w:webHidden/>
              </w:rPr>
              <w:t>42</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21" w:history="1">
            <w:r w:rsidR="00296C3B" w:rsidRPr="00FA7C92">
              <w:rPr>
                <w:rStyle w:val="Hyperlink"/>
                <w:noProof/>
              </w:rPr>
              <w:t>Introduction:</w:t>
            </w:r>
            <w:r w:rsidR="00296C3B">
              <w:rPr>
                <w:noProof/>
                <w:webHidden/>
              </w:rPr>
              <w:tab/>
            </w:r>
            <w:r>
              <w:rPr>
                <w:noProof/>
                <w:webHidden/>
              </w:rPr>
              <w:fldChar w:fldCharType="begin"/>
            </w:r>
            <w:r w:rsidR="00296C3B">
              <w:rPr>
                <w:noProof/>
                <w:webHidden/>
              </w:rPr>
              <w:instrText xml:space="preserve"> PAGEREF _Toc11914221 \h </w:instrText>
            </w:r>
            <w:r>
              <w:rPr>
                <w:noProof/>
                <w:webHidden/>
              </w:rPr>
            </w:r>
            <w:r>
              <w:rPr>
                <w:noProof/>
                <w:webHidden/>
              </w:rPr>
              <w:fldChar w:fldCharType="separate"/>
            </w:r>
            <w:r w:rsidR="00296C3B">
              <w:rPr>
                <w:noProof/>
                <w:webHidden/>
              </w:rPr>
              <w:t>42</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22" w:history="1">
            <w:r w:rsidR="00296C3B" w:rsidRPr="00FA7C92">
              <w:rPr>
                <w:rStyle w:val="Hyperlink"/>
                <w:noProof/>
              </w:rPr>
              <w:t>Normal Distribution:</w:t>
            </w:r>
            <w:r w:rsidR="00296C3B">
              <w:rPr>
                <w:noProof/>
                <w:webHidden/>
              </w:rPr>
              <w:tab/>
            </w:r>
            <w:r>
              <w:rPr>
                <w:noProof/>
                <w:webHidden/>
              </w:rPr>
              <w:fldChar w:fldCharType="begin"/>
            </w:r>
            <w:r w:rsidR="00296C3B">
              <w:rPr>
                <w:noProof/>
                <w:webHidden/>
              </w:rPr>
              <w:instrText xml:space="preserve"> PAGEREF _Toc11914222 \h </w:instrText>
            </w:r>
            <w:r>
              <w:rPr>
                <w:noProof/>
                <w:webHidden/>
              </w:rPr>
            </w:r>
            <w:r>
              <w:rPr>
                <w:noProof/>
                <w:webHidden/>
              </w:rPr>
              <w:fldChar w:fldCharType="separate"/>
            </w:r>
            <w:r w:rsidR="00296C3B">
              <w:rPr>
                <w:noProof/>
                <w:webHidden/>
              </w:rPr>
              <w:t>43</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23" w:history="1">
            <w:r w:rsidR="00296C3B" w:rsidRPr="00FA7C92">
              <w:rPr>
                <w:rStyle w:val="Hyperlink"/>
                <w:noProof/>
              </w:rPr>
              <w:t>Lognormal Distribution:</w:t>
            </w:r>
            <w:r w:rsidR="00296C3B">
              <w:rPr>
                <w:noProof/>
                <w:webHidden/>
              </w:rPr>
              <w:tab/>
            </w:r>
            <w:r>
              <w:rPr>
                <w:noProof/>
                <w:webHidden/>
              </w:rPr>
              <w:fldChar w:fldCharType="begin"/>
            </w:r>
            <w:r w:rsidR="00296C3B">
              <w:rPr>
                <w:noProof/>
                <w:webHidden/>
              </w:rPr>
              <w:instrText xml:space="preserve"> PAGEREF _Toc11914223 \h </w:instrText>
            </w:r>
            <w:r>
              <w:rPr>
                <w:noProof/>
                <w:webHidden/>
              </w:rPr>
            </w:r>
            <w:r>
              <w:rPr>
                <w:noProof/>
                <w:webHidden/>
              </w:rPr>
              <w:fldChar w:fldCharType="separate"/>
            </w:r>
            <w:r w:rsidR="00296C3B">
              <w:rPr>
                <w:noProof/>
                <w:webHidden/>
              </w:rPr>
              <w:t>45</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24" w:history="1">
            <w:r w:rsidR="00296C3B" w:rsidRPr="00FA7C92">
              <w:rPr>
                <w:rStyle w:val="Hyperlink"/>
                <w:noProof/>
              </w:rPr>
              <w:t>Poisson Distribution:</w:t>
            </w:r>
            <w:r w:rsidR="00296C3B">
              <w:rPr>
                <w:noProof/>
                <w:webHidden/>
              </w:rPr>
              <w:tab/>
            </w:r>
            <w:r>
              <w:rPr>
                <w:noProof/>
                <w:webHidden/>
              </w:rPr>
              <w:fldChar w:fldCharType="begin"/>
            </w:r>
            <w:r w:rsidR="00296C3B">
              <w:rPr>
                <w:noProof/>
                <w:webHidden/>
              </w:rPr>
              <w:instrText xml:space="preserve"> PAGEREF _Toc11914224 \h </w:instrText>
            </w:r>
            <w:r>
              <w:rPr>
                <w:noProof/>
                <w:webHidden/>
              </w:rPr>
            </w:r>
            <w:r>
              <w:rPr>
                <w:noProof/>
                <w:webHidden/>
              </w:rPr>
              <w:fldChar w:fldCharType="separate"/>
            </w:r>
            <w:r w:rsidR="00296C3B">
              <w:rPr>
                <w:noProof/>
                <w:webHidden/>
              </w:rPr>
              <w:t>46</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25" w:history="1">
            <w:r w:rsidR="00296C3B" w:rsidRPr="00FA7C92">
              <w:rPr>
                <w:rStyle w:val="Hyperlink"/>
                <w:noProof/>
              </w:rPr>
              <w:t>Chi-Square Distribution:</w:t>
            </w:r>
            <w:r w:rsidR="00296C3B">
              <w:rPr>
                <w:noProof/>
                <w:webHidden/>
              </w:rPr>
              <w:tab/>
            </w:r>
            <w:r>
              <w:rPr>
                <w:noProof/>
                <w:webHidden/>
              </w:rPr>
              <w:fldChar w:fldCharType="begin"/>
            </w:r>
            <w:r w:rsidR="00296C3B">
              <w:rPr>
                <w:noProof/>
                <w:webHidden/>
              </w:rPr>
              <w:instrText xml:space="preserve"> PAGEREF _Toc11914225 \h </w:instrText>
            </w:r>
            <w:r>
              <w:rPr>
                <w:noProof/>
                <w:webHidden/>
              </w:rPr>
            </w:r>
            <w:r>
              <w:rPr>
                <w:noProof/>
                <w:webHidden/>
              </w:rPr>
              <w:fldChar w:fldCharType="separate"/>
            </w:r>
            <w:r w:rsidR="00296C3B">
              <w:rPr>
                <w:noProof/>
                <w:webHidden/>
              </w:rPr>
              <w:t>48</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26" w:history="1">
            <w:r w:rsidR="00296C3B" w:rsidRPr="00FA7C92">
              <w:rPr>
                <w:rStyle w:val="Hyperlink"/>
                <w:noProof/>
              </w:rPr>
              <w:t>Gumbel Distribution:</w:t>
            </w:r>
            <w:r w:rsidR="00296C3B">
              <w:rPr>
                <w:noProof/>
                <w:webHidden/>
              </w:rPr>
              <w:tab/>
            </w:r>
            <w:r>
              <w:rPr>
                <w:noProof/>
                <w:webHidden/>
              </w:rPr>
              <w:fldChar w:fldCharType="begin"/>
            </w:r>
            <w:r w:rsidR="00296C3B">
              <w:rPr>
                <w:noProof/>
                <w:webHidden/>
              </w:rPr>
              <w:instrText xml:space="preserve"> PAGEREF _Toc11914226 \h </w:instrText>
            </w:r>
            <w:r>
              <w:rPr>
                <w:noProof/>
                <w:webHidden/>
              </w:rPr>
            </w:r>
            <w:r>
              <w:rPr>
                <w:noProof/>
                <w:webHidden/>
              </w:rPr>
              <w:fldChar w:fldCharType="separate"/>
            </w:r>
            <w:r w:rsidR="00296C3B">
              <w:rPr>
                <w:noProof/>
                <w:webHidden/>
              </w:rPr>
              <w:t>49</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27" w:history="1">
            <w:r w:rsidR="00296C3B" w:rsidRPr="00FA7C92">
              <w:rPr>
                <w:rStyle w:val="Hyperlink"/>
                <w:noProof/>
              </w:rPr>
              <w:t>Weibull Distribution:</w:t>
            </w:r>
            <w:r w:rsidR="00296C3B">
              <w:rPr>
                <w:noProof/>
                <w:webHidden/>
              </w:rPr>
              <w:tab/>
            </w:r>
            <w:r>
              <w:rPr>
                <w:noProof/>
                <w:webHidden/>
              </w:rPr>
              <w:fldChar w:fldCharType="begin"/>
            </w:r>
            <w:r w:rsidR="00296C3B">
              <w:rPr>
                <w:noProof/>
                <w:webHidden/>
              </w:rPr>
              <w:instrText xml:space="preserve"> PAGEREF _Toc11914227 \h </w:instrText>
            </w:r>
            <w:r>
              <w:rPr>
                <w:noProof/>
                <w:webHidden/>
              </w:rPr>
            </w:r>
            <w:r>
              <w:rPr>
                <w:noProof/>
                <w:webHidden/>
              </w:rPr>
              <w:fldChar w:fldCharType="separate"/>
            </w:r>
            <w:r w:rsidR="00296C3B">
              <w:rPr>
                <w:noProof/>
                <w:webHidden/>
              </w:rPr>
              <w:t>50</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28" w:history="1">
            <w:r w:rsidR="00296C3B" w:rsidRPr="00FA7C92">
              <w:rPr>
                <w:rStyle w:val="Hyperlink"/>
                <w:noProof/>
              </w:rPr>
              <w:t>Student’s-t Distribution:</w:t>
            </w:r>
            <w:r w:rsidR="00296C3B">
              <w:rPr>
                <w:noProof/>
                <w:webHidden/>
              </w:rPr>
              <w:tab/>
            </w:r>
            <w:r>
              <w:rPr>
                <w:noProof/>
                <w:webHidden/>
              </w:rPr>
              <w:fldChar w:fldCharType="begin"/>
            </w:r>
            <w:r w:rsidR="00296C3B">
              <w:rPr>
                <w:noProof/>
                <w:webHidden/>
              </w:rPr>
              <w:instrText xml:space="preserve"> PAGEREF _Toc11914228 \h </w:instrText>
            </w:r>
            <w:r>
              <w:rPr>
                <w:noProof/>
                <w:webHidden/>
              </w:rPr>
            </w:r>
            <w:r>
              <w:rPr>
                <w:noProof/>
                <w:webHidden/>
              </w:rPr>
              <w:fldChar w:fldCharType="separate"/>
            </w:r>
            <w:r w:rsidR="00296C3B">
              <w:rPr>
                <w:noProof/>
                <w:webHidden/>
              </w:rPr>
              <w:t>51</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29" w:history="1">
            <w:r w:rsidR="00296C3B" w:rsidRPr="00FA7C92">
              <w:rPr>
                <w:rStyle w:val="Hyperlink"/>
                <w:noProof/>
              </w:rPr>
              <w:t>Pareto Distribution:</w:t>
            </w:r>
            <w:r w:rsidR="00296C3B">
              <w:rPr>
                <w:noProof/>
                <w:webHidden/>
              </w:rPr>
              <w:tab/>
            </w:r>
            <w:r>
              <w:rPr>
                <w:noProof/>
                <w:webHidden/>
              </w:rPr>
              <w:fldChar w:fldCharType="begin"/>
            </w:r>
            <w:r w:rsidR="00296C3B">
              <w:rPr>
                <w:noProof/>
                <w:webHidden/>
              </w:rPr>
              <w:instrText xml:space="preserve"> PAGEREF _Toc11914229 \h </w:instrText>
            </w:r>
            <w:r>
              <w:rPr>
                <w:noProof/>
                <w:webHidden/>
              </w:rPr>
            </w:r>
            <w:r>
              <w:rPr>
                <w:noProof/>
                <w:webHidden/>
              </w:rPr>
              <w:fldChar w:fldCharType="separate"/>
            </w:r>
            <w:r w:rsidR="00296C3B">
              <w:rPr>
                <w:noProof/>
                <w:webHidden/>
              </w:rPr>
              <w:t>52</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30" w:history="1">
            <w:r w:rsidR="00296C3B" w:rsidRPr="00FA7C92">
              <w:rPr>
                <w:rStyle w:val="Hyperlink"/>
                <w:noProof/>
              </w:rPr>
              <w:t>Gamma Distribution:</w:t>
            </w:r>
            <w:r w:rsidR="00296C3B">
              <w:rPr>
                <w:noProof/>
                <w:webHidden/>
              </w:rPr>
              <w:tab/>
            </w:r>
            <w:r>
              <w:rPr>
                <w:noProof/>
                <w:webHidden/>
              </w:rPr>
              <w:fldChar w:fldCharType="begin"/>
            </w:r>
            <w:r w:rsidR="00296C3B">
              <w:rPr>
                <w:noProof/>
                <w:webHidden/>
              </w:rPr>
              <w:instrText xml:space="preserve"> PAGEREF _Toc11914230 \h </w:instrText>
            </w:r>
            <w:r>
              <w:rPr>
                <w:noProof/>
                <w:webHidden/>
              </w:rPr>
            </w:r>
            <w:r>
              <w:rPr>
                <w:noProof/>
                <w:webHidden/>
              </w:rPr>
              <w:fldChar w:fldCharType="separate"/>
            </w:r>
            <w:r w:rsidR="00296C3B">
              <w:rPr>
                <w:noProof/>
                <w:webHidden/>
              </w:rPr>
              <w:t>53</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31" w:history="1">
            <w:r w:rsidR="00296C3B" w:rsidRPr="00FA7C92">
              <w:rPr>
                <w:rStyle w:val="Hyperlink"/>
                <w:noProof/>
              </w:rPr>
              <w:t>Logistic Distribution:</w:t>
            </w:r>
            <w:r w:rsidR="00296C3B">
              <w:rPr>
                <w:noProof/>
                <w:webHidden/>
              </w:rPr>
              <w:tab/>
            </w:r>
            <w:r>
              <w:rPr>
                <w:noProof/>
                <w:webHidden/>
              </w:rPr>
              <w:fldChar w:fldCharType="begin"/>
            </w:r>
            <w:r w:rsidR="00296C3B">
              <w:rPr>
                <w:noProof/>
                <w:webHidden/>
              </w:rPr>
              <w:instrText xml:space="preserve"> PAGEREF _Toc11914231 \h </w:instrText>
            </w:r>
            <w:r>
              <w:rPr>
                <w:noProof/>
                <w:webHidden/>
              </w:rPr>
            </w:r>
            <w:r>
              <w:rPr>
                <w:noProof/>
                <w:webHidden/>
              </w:rPr>
              <w:fldChar w:fldCharType="separate"/>
            </w:r>
            <w:r w:rsidR="00296C3B">
              <w:rPr>
                <w:noProof/>
                <w:webHidden/>
              </w:rPr>
              <w:t>54</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32" w:history="1">
            <w:r w:rsidR="00296C3B" w:rsidRPr="00FA7C92">
              <w:rPr>
                <w:rStyle w:val="Hyperlink"/>
                <w:noProof/>
              </w:rPr>
              <w:t>Laplace Distribution:</w:t>
            </w:r>
            <w:r w:rsidR="00296C3B">
              <w:rPr>
                <w:noProof/>
                <w:webHidden/>
              </w:rPr>
              <w:tab/>
            </w:r>
            <w:r>
              <w:rPr>
                <w:noProof/>
                <w:webHidden/>
              </w:rPr>
              <w:fldChar w:fldCharType="begin"/>
            </w:r>
            <w:r w:rsidR="00296C3B">
              <w:rPr>
                <w:noProof/>
                <w:webHidden/>
              </w:rPr>
              <w:instrText xml:space="preserve"> PAGEREF _Toc11914232 \h </w:instrText>
            </w:r>
            <w:r>
              <w:rPr>
                <w:noProof/>
                <w:webHidden/>
              </w:rPr>
            </w:r>
            <w:r>
              <w:rPr>
                <w:noProof/>
                <w:webHidden/>
              </w:rPr>
              <w:fldChar w:fldCharType="separate"/>
            </w:r>
            <w:r w:rsidR="00296C3B">
              <w:rPr>
                <w:noProof/>
                <w:webHidden/>
              </w:rPr>
              <w:t>55</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33" w:history="1">
            <w:r w:rsidR="00296C3B" w:rsidRPr="00FA7C92">
              <w:rPr>
                <w:rStyle w:val="Hyperlink"/>
                <w:noProof/>
              </w:rPr>
              <w:t>Cauchy Distribution:</w:t>
            </w:r>
            <w:r w:rsidR="00296C3B">
              <w:rPr>
                <w:noProof/>
                <w:webHidden/>
              </w:rPr>
              <w:tab/>
            </w:r>
            <w:r>
              <w:rPr>
                <w:noProof/>
                <w:webHidden/>
              </w:rPr>
              <w:fldChar w:fldCharType="begin"/>
            </w:r>
            <w:r w:rsidR="00296C3B">
              <w:rPr>
                <w:noProof/>
                <w:webHidden/>
              </w:rPr>
              <w:instrText xml:space="preserve"> PAGEREF _Toc11914233 \h </w:instrText>
            </w:r>
            <w:r>
              <w:rPr>
                <w:noProof/>
                <w:webHidden/>
              </w:rPr>
            </w:r>
            <w:r>
              <w:rPr>
                <w:noProof/>
                <w:webHidden/>
              </w:rPr>
              <w:fldChar w:fldCharType="separate"/>
            </w:r>
            <w:r w:rsidR="00296C3B">
              <w:rPr>
                <w:noProof/>
                <w:webHidden/>
              </w:rPr>
              <w:t>56</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34" w:history="1">
            <w:r w:rsidR="00296C3B" w:rsidRPr="00FA7C92">
              <w:rPr>
                <w:rStyle w:val="Hyperlink"/>
                <w:noProof/>
              </w:rPr>
              <w:t>Exponential Distribution:</w:t>
            </w:r>
            <w:r w:rsidR="00296C3B">
              <w:rPr>
                <w:noProof/>
                <w:webHidden/>
              </w:rPr>
              <w:tab/>
            </w:r>
            <w:r>
              <w:rPr>
                <w:noProof/>
                <w:webHidden/>
              </w:rPr>
              <w:fldChar w:fldCharType="begin"/>
            </w:r>
            <w:r w:rsidR="00296C3B">
              <w:rPr>
                <w:noProof/>
                <w:webHidden/>
              </w:rPr>
              <w:instrText xml:space="preserve"> PAGEREF _Toc11914234 \h </w:instrText>
            </w:r>
            <w:r>
              <w:rPr>
                <w:noProof/>
                <w:webHidden/>
              </w:rPr>
            </w:r>
            <w:r>
              <w:rPr>
                <w:noProof/>
                <w:webHidden/>
              </w:rPr>
              <w:fldChar w:fldCharType="separate"/>
            </w:r>
            <w:r w:rsidR="00296C3B">
              <w:rPr>
                <w:noProof/>
                <w:webHidden/>
              </w:rPr>
              <w:t>57</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35" w:history="1">
            <w:r w:rsidR="00296C3B" w:rsidRPr="00FA7C92">
              <w:rPr>
                <w:rStyle w:val="Hyperlink"/>
                <w:noProof/>
              </w:rPr>
              <w:t>Stable Distribution:</w:t>
            </w:r>
            <w:r w:rsidR="00296C3B">
              <w:rPr>
                <w:noProof/>
                <w:webHidden/>
              </w:rPr>
              <w:tab/>
            </w:r>
            <w:r>
              <w:rPr>
                <w:noProof/>
                <w:webHidden/>
              </w:rPr>
              <w:fldChar w:fldCharType="begin"/>
            </w:r>
            <w:r w:rsidR="00296C3B">
              <w:rPr>
                <w:noProof/>
                <w:webHidden/>
              </w:rPr>
              <w:instrText xml:space="preserve"> PAGEREF _Toc11914235 \h </w:instrText>
            </w:r>
            <w:r>
              <w:rPr>
                <w:noProof/>
                <w:webHidden/>
              </w:rPr>
            </w:r>
            <w:r>
              <w:rPr>
                <w:noProof/>
                <w:webHidden/>
              </w:rPr>
              <w:fldChar w:fldCharType="separate"/>
            </w:r>
            <w:r w:rsidR="00296C3B">
              <w:rPr>
                <w:noProof/>
                <w:webHidden/>
              </w:rPr>
              <w:t>58</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36" w:history="1">
            <w:r w:rsidR="00296C3B" w:rsidRPr="00FA7C92">
              <w:rPr>
                <w:rStyle w:val="Hyperlink"/>
                <w:noProof/>
              </w:rPr>
              <w:t>Jump Diffusion Process:</w:t>
            </w:r>
            <w:r w:rsidR="00296C3B">
              <w:rPr>
                <w:noProof/>
                <w:webHidden/>
              </w:rPr>
              <w:tab/>
            </w:r>
            <w:r>
              <w:rPr>
                <w:noProof/>
                <w:webHidden/>
              </w:rPr>
              <w:fldChar w:fldCharType="begin"/>
            </w:r>
            <w:r w:rsidR="00296C3B">
              <w:rPr>
                <w:noProof/>
                <w:webHidden/>
              </w:rPr>
              <w:instrText xml:space="preserve"> PAGEREF _Toc11914236 \h </w:instrText>
            </w:r>
            <w:r>
              <w:rPr>
                <w:noProof/>
                <w:webHidden/>
              </w:rPr>
            </w:r>
            <w:r>
              <w:rPr>
                <w:noProof/>
                <w:webHidden/>
              </w:rPr>
              <w:fldChar w:fldCharType="separate"/>
            </w:r>
            <w:r w:rsidR="00296C3B">
              <w:rPr>
                <w:noProof/>
                <w:webHidden/>
              </w:rPr>
              <w:t>61</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237" w:history="1">
            <w:r w:rsidR="00296C3B" w:rsidRPr="00FA7C92">
              <w:rPr>
                <w:rStyle w:val="Hyperlink"/>
                <w:noProof/>
              </w:rPr>
              <w:t>Chapter 5 Simulation and MATLAB computation:</w:t>
            </w:r>
            <w:r w:rsidR="00296C3B">
              <w:rPr>
                <w:noProof/>
                <w:webHidden/>
              </w:rPr>
              <w:tab/>
            </w:r>
            <w:r>
              <w:rPr>
                <w:noProof/>
                <w:webHidden/>
              </w:rPr>
              <w:fldChar w:fldCharType="begin"/>
            </w:r>
            <w:r w:rsidR="00296C3B">
              <w:rPr>
                <w:noProof/>
                <w:webHidden/>
              </w:rPr>
              <w:instrText xml:space="preserve"> PAGEREF _Toc11914237 \h </w:instrText>
            </w:r>
            <w:r>
              <w:rPr>
                <w:noProof/>
                <w:webHidden/>
              </w:rPr>
            </w:r>
            <w:r>
              <w:rPr>
                <w:noProof/>
                <w:webHidden/>
              </w:rPr>
              <w:fldChar w:fldCharType="separate"/>
            </w:r>
            <w:r w:rsidR="00296C3B">
              <w:rPr>
                <w:noProof/>
                <w:webHidden/>
              </w:rPr>
              <w:t>63</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38" w:history="1">
            <w:r w:rsidR="00296C3B" w:rsidRPr="00FA7C92">
              <w:rPr>
                <w:rStyle w:val="Hyperlink"/>
                <w:noProof/>
              </w:rPr>
              <w:t>Introduction:</w:t>
            </w:r>
            <w:r w:rsidR="00296C3B">
              <w:rPr>
                <w:noProof/>
                <w:webHidden/>
              </w:rPr>
              <w:tab/>
            </w:r>
            <w:r>
              <w:rPr>
                <w:noProof/>
                <w:webHidden/>
              </w:rPr>
              <w:fldChar w:fldCharType="begin"/>
            </w:r>
            <w:r w:rsidR="00296C3B">
              <w:rPr>
                <w:noProof/>
                <w:webHidden/>
              </w:rPr>
              <w:instrText xml:space="preserve"> PAGEREF _Toc11914238 \h </w:instrText>
            </w:r>
            <w:r>
              <w:rPr>
                <w:noProof/>
                <w:webHidden/>
              </w:rPr>
            </w:r>
            <w:r>
              <w:rPr>
                <w:noProof/>
                <w:webHidden/>
              </w:rPr>
              <w:fldChar w:fldCharType="separate"/>
            </w:r>
            <w:r w:rsidR="00296C3B">
              <w:rPr>
                <w:noProof/>
                <w:webHidden/>
              </w:rPr>
              <w:t>63</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39" w:history="1">
            <w:r w:rsidR="00296C3B" w:rsidRPr="00FA7C92">
              <w:rPr>
                <w:rStyle w:val="Hyperlink"/>
                <w:noProof/>
              </w:rPr>
              <w:t>Simulations:</w:t>
            </w:r>
            <w:r w:rsidR="00296C3B">
              <w:rPr>
                <w:noProof/>
                <w:webHidden/>
              </w:rPr>
              <w:tab/>
            </w:r>
            <w:r>
              <w:rPr>
                <w:noProof/>
                <w:webHidden/>
              </w:rPr>
              <w:fldChar w:fldCharType="begin"/>
            </w:r>
            <w:r w:rsidR="00296C3B">
              <w:rPr>
                <w:noProof/>
                <w:webHidden/>
              </w:rPr>
              <w:instrText xml:space="preserve"> PAGEREF _Toc11914239 \h </w:instrText>
            </w:r>
            <w:r>
              <w:rPr>
                <w:noProof/>
                <w:webHidden/>
              </w:rPr>
            </w:r>
            <w:r>
              <w:rPr>
                <w:noProof/>
                <w:webHidden/>
              </w:rPr>
              <w:fldChar w:fldCharType="separate"/>
            </w:r>
            <w:r w:rsidR="00296C3B">
              <w:rPr>
                <w:noProof/>
                <w:webHidden/>
              </w:rPr>
              <w:t>63</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40" w:history="1">
            <w:r w:rsidR="00296C3B" w:rsidRPr="00FA7C92">
              <w:rPr>
                <w:rStyle w:val="Hyperlink"/>
                <w:noProof/>
              </w:rPr>
              <w:t>Monte Carlo Simulations:</w:t>
            </w:r>
            <w:r w:rsidR="00296C3B">
              <w:rPr>
                <w:noProof/>
                <w:webHidden/>
              </w:rPr>
              <w:tab/>
            </w:r>
            <w:r>
              <w:rPr>
                <w:noProof/>
                <w:webHidden/>
              </w:rPr>
              <w:fldChar w:fldCharType="begin"/>
            </w:r>
            <w:r w:rsidR="00296C3B">
              <w:rPr>
                <w:noProof/>
                <w:webHidden/>
              </w:rPr>
              <w:instrText xml:space="preserve"> PAGEREF _Toc11914240 \h </w:instrText>
            </w:r>
            <w:r>
              <w:rPr>
                <w:noProof/>
                <w:webHidden/>
              </w:rPr>
            </w:r>
            <w:r>
              <w:rPr>
                <w:noProof/>
                <w:webHidden/>
              </w:rPr>
              <w:fldChar w:fldCharType="separate"/>
            </w:r>
            <w:r w:rsidR="00296C3B">
              <w:rPr>
                <w:noProof/>
                <w:webHidden/>
              </w:rPr>
              <w:t>65</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41" w:history="1">
            <w:r w:rsidR="00296C3B" w:rsidRPr="00FA7C92">
              <w:rPr>
                <w:rStyle w:val="Hyperlink"/>
                <w:noProof/>
              </w:rPr>
              <w:t>Deterministic problems whose solving is hard or expensive:</w:t>
            </w:r>
            <w:r w:rsidR="00296C3B">
              <w:rPr>
                <w:noProof/>
                <w:webHidden/>
              </w:rPr>
              <w:tab/>
            </w:r>
            <w:r>
              <w:rPr>
                <w:noProof/>
                <w:webHidden/>
              </w:rPr>
              <w:fldChar w:fldCharType="begin"/>
            </w:r>
            <w:r w:rsidR="00296C3B">
              <w:rPr>
                <w:noProof/>
                <w:webHidden/>
              </w:rPr>
              <w:instrText xml:space="preserve"> PAGEREF _Toc11914241 \h </w:instrText>
            </w:r>
            <w:r>
              <w:rPr>
                <w:noProof/>
                <w:webHidden/>
              </w:rPr>
            </w:r>
            <w:r>
              <w:rPr>
                <w:noProof/>
                <w:webHidden/>
              </w:rPr>
              <w:fldChar w:fldCharType="separate"/>
            </w:r>
            <w:r w:rsidR="00296C3B">
              <w:rPr>
                <w:noProof/>
                <w:webHidden/>
              </w:rPr>
              <w:t>66</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42" w:history="1">
            <w:r w:rsidR="00296C3B" w:rsidRPr="00FA7C92">
              <w:rPr>
                <w:rStyle w:val="Hyperlink"/>
                <w:noProof/>
              </w:rPr>
              <w:t>Complex phenomena not known enough:</w:t>
            </w:r>
            <w:r w:rsidR="00296C3B">
              <w:rPr>
                <w:noProof/>
                <w:webHidden/>
              </w:rPr>
              <w:tab/>
            </w:r>
            <w:r>
              <w:rPr>
                <w:noProof/>
                <w:webHidden/>
              </w:rPr>
              <w:fldChar w:fldCharType="begin"/>
            </w:r>
            <w:r w:rsidR="00296C3B">
              <w:rPr>
                <w:noProof/>
                <w:webHidden/>
              </w:rPr>
              <w:instrText xml:space="preserve"> PAGEREF _Toc11914242 \h </w:instrText>
            </w:r>
            <w:r>
              <w:rPr>
                <w:noProof/>
                <w:webHidden/>
              </w:rPr>
            </w:r>
            <w:r>
              <w:rPr>
                <w:noProof/>
                <w:webHidden/>
              </w:rPr>
              <w:fldChar w:fldCharType="separate"/>
            </w:r>
            <w:r w:rsidR="00296C3B">
              <w:rPr>
                <w:noProof/>
                <w:webHidden/>
              </w:rPr>
              <w:t>66</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43" w:history="1">
            <w:r w:rsidR="00296C3B" w:rsidRPr="00FA7C92">
              <w:rPr>
                <w:rStyle w:val="Hyperlink"/>
                <w:noProof/>
              </w:rPr>
              <w:t>Statistical problems with no analytical solution:</w:t>
            </w:r>
            <w:r w:rsidR="00296C3B">
              <w:rPr>
                <w:noProof/>
                <w:webHidden/>
              </w:rPr>
              <w:tab/>
            </w:r>
            <w:r>
              <w:rPr>
                <w:noProof/>
                <w:webHidden/>
              </w:rPr>
              <w:fldChar w:fldCharType="begin"/>
            </w:r>
            <w:r w:rsidR="00296C3B">
              <w:rPr>
                <w:noProof/>
                <w:webHidden/>
              </w:rPr>
              <w:instrText xml:space="preserve"> PAGEREF _Toc11914243 \h </w:instrText>
            </w:r>
            <w:r>
              <w:rPr>
                <w:noProof/>
                <w:webHidden/>
              </w:rPr>
            </w:r>
            <w:r>
              <w:rPr>
                <w:noProof/>
                <w:webHidden/>
              </w:rPr>
              <w:fldChar w:fldCharType="separate"/>
            </w:r>
            <w:r w:rsidR="00296C3B">
              <w:rPr>
                <w:noProof/>
                <w:webHidden/>
              </w:rPr>
              <w:t>66</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44" w:history="1">
            <w:r w:rsidR="00296C3B" w:rsidRPr="00FA7C92">
              <w:rPr>
                <w:rStyle w:val="Hyperlink"/>
                <w:noProof/>
              </w:rPr>
              <w:t>Monte Carlo in Financial Markets:</w:t>
            </w:r>
            <w:r w:rsidR="00296C3B">
              <w:rPr>
                <w:noProof/>
                <w:webHidden/>
              </w:rPr>
              <w:tab/>
            </w:r>
            <w:r>
              <w:rPr>
                <w:noProof/>
                <w:webHidden/>
              </w:rPr>
              <w:fldChar w:fldCharType="begin"/>
            </w:r>
            <w:r w:rsidR="00296C3B">
              <w:rPr>
                <w:noProof/>
                <w:webHidden/>
              </w:rPr>
              <w:instrText xml:space="preserve"> PAGEREF _Toc11914244 \h </w:instrText>
            </w:r>
            <w:r>
              <w:rPr>
                <w:noProof/>
                <w:webHidden/>
              </w:rPr>
            </w:r>
            <w:r>
              <w:rPr>
                <w:noProof/>
                <w:webHidden/>
              </w:rPr>
              <w:fldChar w:fldCharType="separate"/>
            </w:r>
            <w:r w:rsidR="00296C3B">
              <w:rPr>
                <w:noProof/>
                <w:webHidden/>
              </w:rPr>
              <w:t>67</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45" w:history="1">
            <w:r w:rsidR="00296C3B" w:rsidRPr="00FA7C92">
              <w:rPr>
                <w:rStyle w:val="Hyperlink"/>
                <w:noProof/>
              </w:rPr>
              <w:t>Random Numbers:</w:t>
            </w:r>
            <w:r w:rsidR="00296C3B">
              <w:rPr>
                <w:noProof/>
                <w:webHidden/>
              </w:rPr>
              <w:tab/>
            </w:r>
            <w:r>
              <w:rPr>
                <w:noProof/>
                <w:webHidden/>
              </w:rPr>
              <w:fldChar w:fldCharType="begin"/>
            </w:r>
            <w:r w:rsidR="00296C3B">
              <w:rPr>
                <w:noProof/>
                <w:webHidden/>
              </w:rPr>
              <w:instrText xml:space="preserve"> PAGEREF _Toc11914245 \h </w:instrText>
            </w:r>
            <w:r>
              <w:rPr>
                <w:noProof/>
                <w:webHidden/>
              </w:rPr>
            </w:r>
            <w:r>
              <w:rPr>
                <w:noProof/>
                <w:webHidden/>
              </w:rPr>
              <w:fldChar w:fldCharType="separate"/>
            </w:r>
            <w:r w:rsidR="00296C3B">
              <w:rPr>
                <w:noProof/>
                <w:webHidden/>
              </w:rPr>
              <w:t>69</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46" w:history="1">
            <w:r w:rsidR="00296C3B" w:rsidRPr="00FA7C92">
              <w:rPr>
                <w:rStyle w:val="Hyperlink"/>
                <w:noProof/>
              </w:rPr>
              <w:t>Using random numbers in simulation experiments:</w:t>
            </w:r>
            <w:r w:rsidR="00296C3B">
              <w:rPr>
                <w:noProof/>
                <w:webHidden/>
              </w:rPr>
              <w:tab/>
            </w:r>
            <w:r>
              <w:rPr>
                <w:noProof/>
                <w:webHidden/>
              </w:rPr>
              <w:fldChar w:fldCharType="begin"/>
            </w:r>
            <w:r w:rsidR="00296C3B">
              <w:rPr>
                <w:noProof/>
                <w:webHidden/>
              </w:rPr>
              <w:instrText xml:space="preserve"> PAGEREF _Toc11914246 \h </w:instrText>
            </w:r>
            <w:r>
              <w:rPr>
                <w:noProof/>
                <w:webHidden/>
              </w:rPr>
            </w:r>
            <w:r>
              <w:rPr>
                <w:noProof/>
                <w:webHidden/>
              </w:rPr>
              <w:fldChar w:fldCharType="separate"/>
            </w:r>
            <w:r w:rsidR="00296C3B">
              <w:rPr>
                <w:noProof/>
                <w:webHidden/>
              </w:rPr>
              <w:t>69</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47" w:history="1">
            <w:r w:rsidR="00296C3B" w:rsidRPr="00FA7C92">
              <w:rPr>
                <w:rStyle w:val="Hyperlink"/>
                <w:noProof/>
              </w:rPr>
              <w:t>Standard Brownian Motion:</w:t>
            </w:r>
            <w:r w:rsidR="00296C3B">
              <w:rPr>
                <w:noProof/>
                <w:webHidden/>
              </w:rPr>
              <w:tab/>
            </w:r>
            <w:r>
              <w:rPr>
                <w:noProof/>
                <w:webHidden/>
              </w:rPr>
              <w:fldChar w:fldCharType="begin"/>
            </w:r>
            <w:r w:rsidR="00296C3B">
              <w:rPr>
                <w:noProof/>
                <w:webHidden/>
              </w:rPr>
              <w:instrText xml:space="preserve"> PAGEREF _Toc11914247 \h </w:instrText>
            </w:r>
            <w:r>
              <w:rPr>
                <w:noProof/>
                <w:webHidden/>
              </w:rPr>
            </w:r>
            <w:r>
              <w:rPr>
                <w:noProof/>
                <w:webHidden/>
              </w:rPr>
              <w:fldChar w:fldCharType="separate"/>
            </w:r>
            <w:r w:rsidR="00296C3B">
              <w:rPr>
                <w:noProof/>
                <w:webHidden/>
              </w:rPr>
              <w:t>70</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48" w:history="1">
            <w:r w:rsidR="00296C3B" w:rsidRPr="00FA7C92">
              <w:rPr>
                <w:rStyle w:val="Hyperlink"/>
                <w:noProof/>
              </w:rPr>
              <w:t>Geometric Brownian Motion:</w:t>
            </w:r>
            <w:r w:rsidR="00296C3B">
              <w:rPr>
                <w:noProof/>
                <w:webHidden/>
              </w:rPr>
              <w:tab/>
            </w:r>
            <w:r>
              <w:rPr>
                <w:noProof/>
                <w:webHidden/>
              </w:rPr>
              <w:fldChar w:fldCharType="begin"/>
            </w:r>
            <w:r w:rsidR="00296C3B">
              <w:rPr>
                <w:noProof/>
                <w:webHidden/>
              </w:rPr>
              <w:instrText xml:space="preserve"> PAGEREF _Toc11914248 \h </w:instrText>
            </w:r>
            <w:r>
              <w:rPr>
                <w:noProof/>
                <w:webHidden/>
              </w:rPr>
            </w:r>
            <w:r>
              <w:rPr>
                <w:noProof/>
                <w:webHidden/>
              </w:rPr>
              <w:fldChar w:fldCharType="separate"/>
            </w:r>
            <w:r w:rsidR="00296C3B">
              <w:rPr>
                <w:noProof/>
                <w:webHidden/>
              </w:rPr>
              <w:t>70</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49" w:history="1">
            <w:r w:rsidR="00296C3B" w:rsidRPr="00FA7C92">
              <w:rPr>
                <w:rStyle w:val="Hyperlink"/>
                <w:noProof/>
              </w:rPr>
              <w:t>The Modified Model:</w:t>
            </w:r>
            <w:r w:rsidR="00296C3B">
              <w:rPr>
                <w:noProof/>
                <w:webHidden/>
              </w:rPr>
              <w:tab/>
            </w:r>
            <w:r>
              <w:rPr>
                <w:noProof/>
                <w:webHidden/>
              </w:rPr>
              <w:fldChar w:fldCharType="begin"/>
            </w:r>
            <w:r w:rsidR="00296C3B">
              <w:rPr>
                <w:noProof/>
                <w:webHidden/>
              </w:rPr>
              <w:instrText xml:space="preserve"> PAGEREF _Toc11914249 \h </w:instrText>
            </w:r>
            <w:r>
              <w:rPr>
                <w:noProof/>
                <w:webHidden/>
              </w:rPr>
            </w:r>
            <w:r>
              <w:rPr>
                <w:noProof/>
                <w:webHidden/>
              </w:rPr>
              <w:fldChar w:fldCharType="separate"/>
            </w:r>
            <w:r w:rsidR="00296C3B">
              <w:rPr>
                <w:noProof/>
                <w:webHidden/>
              </w:rPr>
              <w:t>74</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50" w:history="1">
            <w:r w:rsidR="00296C3B" w:rsidRPr="00FA7C92">
              <w:rPr>
                <w:rStyle w:val="Hyperlink"/>
                <w:noProof/>
              </w:rPr>
              <w:t>Building the Histogram:</w:t>
            </w:r>
            <w:r w:rsidR="00296C3B">
              <w:rPr>
                <w:noProof/>
                <w:webHidden/>
              </w:rPr>
              <w:tab/>
            </w:r>
            <w:r>
              <w:rPr>
                <w:noProof/>
                <w:webHidden/>
              </w:rPr>
              <w:fldChar w:fldCharType="begin"/>
            </w:r>
            <w:r w:rsidR="00296C3B">
              <w:rPr>
                <w:noProof/>
                <w:webHidden/>
              </w:rPr>
              <w:instrText xml:space="preserve"> PAGEREF _Toc11914250 \h </w:instrText>
            </w:r>
            <w:r>
              <w:rPr>
                <w:noProof/>
                <w:webHidden/>
              </w:rPr>
            </w:r>
            <w:r>
              <w:rPr>
                <w:noProof/>
                <w:webHidden/>
              </w:rPr>
              <w:fldChar w:fldCharType="separate"/>
            </w:r>
            <w:r w:rsidR="00296C3B">
              <w:rPr>
                <w:noProof/>
                <w:webHidden/>
              </w:rPr>
              <w:t>80</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51" w:history="1">
            <w:r w:rsidR="00296C3B" w:rsidRPr="00FA7C92">
              <w:rPr>
                <w:rStyle w:val="Hyperlink"/>
                <w:noProof/>
              </w:rPr>
              <w:t>Goodness of fit:</w:t>
            </w:r>
            <w:r w:rsidR="00296C3B">
              <w:rPr>
                <w:noProof/>
                <w:webHidden/>
              </w:rPr>
              <w:tab/>
            </w:r>
            <w:r>
              <w:rPr>
                <w:noProof/>
                <w:webHidden/>
              </w:rPr>
              <w:fldChar w:fldCharType="begin"/>
            </w:r>
            <w:r w:rsidR="00296C3B">
              <w:rPr>
                <w:noProof/>
                <w:webHidden/>
              </w:rPr>
              <w:instrText xml:space="preserve"> PAGEREF _Toc11914251 \h </w:instrText>
            </w:r>
            <w:r>
              <w:rPr>
                <w:noProof/>
                <w:webHidden/>
              </w:rPr>
            </w:r>
            <w:r>
              <w:rPr>
                <w:noProof/>
                <w:webHidden/>
              </w:rPr>
              <w:fldChar w:fldCharType="separate"/>
            </w:r>
            <w:r w:rsidR="00296C3B">
              <w:rPr>
                <w:noProof/>
                <w:webHidden/>
              </w:rPr>
              <w:t>85</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252" w:history="1">
            <w:r w:rsidR="00296C3B" w:rsidRPr="00FA7C92">
              <w:rPr>
                <w:rStyle w:val="Hyperlink"/>
                <w:noProof/>
              </w:rPr>
              <w:t>Chapter 6 Modified Brownian Motion Approach to Modelling Returns Distribution:</w:t>
            </w:r>
            <w:r w:rsidR="00296C3B">
              <w:rPr>
                <w:noProof/>
                <w:webHidden/>
              </w:rPr>
              <w:tab/>
            </w:r>
            <w:r>
              <w:rPr>
                <w:noProof/>
                <w:webHidden/>
              </w:rPr>
              <w:fldChar w:fldCharType="begin"/>
            </w:r>
            <w:r w:rsidR="00296C3B">
              <w:rPr>
                <w:noProof/>
                <w:webHidden/>
              </w:rPr>
              <w:instrText xml:space="preserve"> PAGEREF _Toc11914252 \h </w:instrText>
            </w:r>
            <w:r>
              <w:rPr>
                <w:noProof/>
                <w:webHidden/>
              </w:rPr>
            </w:r>
            <w:r>
              <w:rPr>
                <w:noProof/>
                <w:webHidden/>
              </w:rPr>
              <w:fldChar w:fldCharType="separate"/>
            </w:r>
            <w:r w:rsidR="00296C3B">
              <w:rPr>
                <w:noProof/>
                <w:webHidden/>
              </w:rPr>
              <w:t>86</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53" w:history="1">
            <w:r w:rsidR="00296C3B" w:rsidRPr="00FA7C92">
              <w:rPr>
                <w:rStyle w:val="Hyperlink"/>
                <w:noProof/>
              </w:rPr>
              <w:t>Introduction:</w:t>
            </w:r>
            <w:r w:rsidR="00296C3B">
              <w:rPr>
                <w:noProof/>
                <w:webHidden/>
              </w:rPr>
              <w:tab/>
            </w:r>
            <w:r>
              <w:rPr>
                <w:noProof/>
                <w:webHidden/>
              </w:rPr>
              <w:fldChar w:fldCharType="begin"/>
            </w:r>
            <w:r w:rsidR="00296C3B">
              <w:rPr>
                <w:noProof/>
                <w:webHidden/>
              </w:rPr>
              <w:instrText xml:space="preserve"> PAGEREF _Toc11914253 \h </w:instrText>
            </w:r>
            <w:r>
              <w:rPr>
                <w:noProof/>
                <w:webHidden/>
              </w:rPr>
            </w:r>
            <w:r>
              <w:rPr>
                <w:noProof/>
                <w:webHidden/>
              </w:rPr>
              <w:fldChar w:fldCharType="separate"/>
            </w:r>
            <w:r w:rsidR="00296C3B">
              <w:rPr>
                <w:noProof/>
                <w:webHidden/>
              </w:rPr>
              <w:t>86</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54" w:history="1">
            <w:r w:rsidR="00296C3B" w:rsidRPr="00FA7C92">
              <w:rPr>
                <w:rStyle w:val="Hyperlink"/>
                <w:noProof/>
              </w:rPr>
              <w:t>Analysis and Results:</w:t>
            </w:r>
            <w:r w:rsidR="00296C3B">
              <w:rPr>
                <w:noProof/>
                <w:webHidden/>
              </w:rPr>
              <w:tab/>
            </w:r>
            <w:r>
              <w:rPr>
                <w:noProof/>
                <w:webHidden/>
              </w:rPr>
              <w:fldChar w:fldCharType="begin"/>
            </w:r>
            <w:r w:rsidR="00296C3B">
              <w:rPr>
                <w:noProof/>
                <w:webHidden/>
              </w:rPr>
              <w:instrText xml:space="preserve"> PAGEREF _Toc11914254 \h </w:instrText>
            </w:r>
            <w:r>
              <w:rPr>
                <w:noProof/>
                <w:webHidden/>
              </w:rPr>
            </w:r>
            <w:r>
              <w:rPr>
                <w:noProof/>
                <w:webHidden/>
              </w:rPr>
              <w:fldChar w:fldCharType="separate"/>
            </w:r>
            <w:r w:rsidR="00296C3B">
              <w:rPr>
                <w:noProof/>
                <w:webHidden/>
              </w:rPr>
              <w:t>88</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55" w:history="1">
            <w:r w:rsidR="00296C3B" w:rsidRPr="00FA7C92">
              <w:rPr>
                <w:rStyle w:val="Hyperlink"/>
                <w:noProof/>
              </w:rPr>
              <w:t>Further Discussion:</w:t>
            </w:r>
            <w:r w:rsidR="00296C3B">
              <w:rPr>
                <w:noProof/>
                <w:webHidden/>
              </w:rPr>
              <w:tab/>
            </w:r>
            <w:r>
              <w:rPr>
                <w:noProof/>
                <w:webHidden/>
              </w:rPr>
              <w:fldChar w:fldCharType="begin"/>
            </w:r>
            <w:r w:rsidR="00296C3B">
              <w:rPr>
                <w:noProof/>
                <w:webHidden/>
              </w:rPr>
              <w:instrText xml:space="preserve"> PAGEREF _Toc11914255 \h </w:instrText>
            </w:r>
            <w:r>
              <w:rPr>
                <w:noProof/>
                <w:webHidden/>
              </w:rPr>
            </w:r>
            <w:r>
              <w:rPr>
                <w:noProof/>
                <w:webHidden/>
              </w:rPr>
              <w:fldChar w:fldCharType="separate"/>
            </w:r>
            <w:r w:rsidR="00296C3B">
              <w:rPr>
                <w:noProof/>
                <w:webHidden/>
              </w:rPr>
              <w:t>92</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56" w:history="1">
            <w:r w:rsidR="00296C3B" w:rsidRPr="00FA7C92">
              <w:rPr>
                <w:rStyle w:val="Hyperlink"/>
                <w:noProof/>
              </w:rPr>
              <w:t>Application in Exceedance Correlation:</w:t>
            </w:r>
            <w:r w:rsidR="00296C3B">
              <w:rPr>
                <w:noProof/>
                <w:webHidden/>
              </w:rPr>
              <w:tab/>
            </w:r>
            <w:r>
              <w:rPr>
                <w:noProof/>
                <w:webHidden/>
              </w:rPr>
              <w:fldChar w:fldCharType="begin"/>
            </w:r>
            <w:r w:rsidR="00296C3B">
              <w:rPr>
                <w:noProof/>
                <w:webHidden/>
              </w:rPr>
              <w:instrText xml:space="preserve"> PAGEREF _Toc11914256 \h </w:instrText>
            </w:r>
            <w:r>
              <w:rPr>
                <w:noProof/>
                <w:webHidden/>
              </w:rPr>
            </w:r>
            <w:r>
              <w:rPr>
                <w:noProof/>
                <w:webHidden/>
              </w:rPr>
              <w:fldChar w:fldCharType="separate"/>
            </w:r>
            <w:r w:rsidR="00296C3B">
              <w:rPr>
                <w:noProof/>
                <w:webHidden/>
              </w:rPr>
              <w:t>95</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257" w:history="1">
            <w:r w:rsidR="00296C3B" w:rsidRPr="00FA7C92">
              <w:rPr>
                <w:rStyle w:val="Hyperlink"/>
                <w:rFonts w:eastAsia="SimSun"/>
                <w:noProof/>
                <w:lang w:val="en-US" w:eastAsia="zh-CN"/>
              </w:rPr>
              <w:t>Chapter 7 Discovering the Irrationality behavior function</w:t>
            </w:r>
            <m:oMath>
              <m:r>
                <m:rPr>
                  <m:sty m:val="bi"/>
                </m:rPr>
                <w:rPr>
                  <w:rStyle w:val="Hyperlink"/>
                  <w:rFonts w:ascii="Cambria Math" w:eastAsia="SimSun" w:hAnsi="Cambria Math"/>
                  <w:noProof/>
                  <w:lang w:val="en-US" w:eastAsia="zh-CN"/>
                </w:rPr>
                <m:t>f</m:t>
              </m:r>
              <m:r>
                <w:rPr>
                  <w:rStyle w:val="Hyperlink"/>
                  <w:rFonts w:ascii="Cambria Math" w:eastAsia="SimSun" w:hAnsi="Cambria Math"/>
                  <w:noProof/>
                  <w:lang w:val="en-US" w:eastAsia="zh-CN"/>
                </w:rPr>
                <m:t>(</m:t>
              </m:r>
              <m:r>
                <m:rPr>
                  <m:sty m:val="bi"/>
                </m:rPr>
                <w:rPr>
                  <w:rStyle w:val="Hyperlink"/>
                  <w:rFonts w:ascii="Cambria Math" w:eastAsia="SimSun" w:hAnsi="Cambria Math"/>
                  <w:noProof/>
                  <w:lang w:val="en-US" w:eastAsia="zh-CN"/>
                </w:rPr>
                <m:t>Z</m:t>
              </m:r>
              <m:r>
                <w:rPr>
                  <w:rStyle w:val="Hyperlink"/>
                  <w:rFonts w:ascii="Cambria Math" w:eastAsia="SimSun" w:hAnsi="Cambria Math"/>
                  <w:noProof/>
                  <w:lang w:val="en-US" w:eastAsia="zh-CN"/>
                </w:rPr>
                <m:t>)</m:t>
              </m:r>
            </m:oMath>
            <w:r w:rsidR="00296C3B" w:rsidRPr="00FA7C92">
              <w:rPr>
                <w:rStyle w:val="Hyperlink"/>
                <w:rFonts w:eastAsia="SimSun"/>
                <w:noProof/>
                <w:lang w:val="en-US" w:eastAsia="zh-CN"/>
              </w:rPr>
              <w:t>:</w:t>
            </w:r>
            <w:r w:rsidR="00296C3B">
              <w:rPr>
                <w:noProof/>
                <w:webHidden/>
              </w:rPr>
              <w:tab/>
            </w:r>
            <w:r>
              <w:rPr>
                <w:noProof/>
                <w:webHidden/>
              </w:rPr>
              <w:fldChar w:fldCharType="begin"/>
            </w:r>
            <w:r w:rsidR="00296C3B">
              <w:rPr>
                <w:noProof/>
                <w:webHidden/>
              </w:rPr>
              <w:instrText xml:space="preserve"> PAGEREF _Toc11914257 \h </w:instrText>
            </w:r>
            <w:r>
              <w:rPr>
                <w:noProof/>
                <w:webHidden/>
              </w:rPr>
            </w:r>
            <w:r>
              <w:rPr>
                <w:noProof/>
                <w:webHidden/>
              </w:rPr>
              <w:fldChar w:fldCharType="separate"/>
            </w:r>
            <w:r w:rsidR="00296C3B">
              <w:rPr>
                <w:noProof/>
                <w:webHidden/>
              </w:rPr>
              <w:t>97</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58" w:history="1">
            <w:r w:rsidR="00296C3B" w:rsidRPr="00FA7C92">
              <w:rPr>
                <w:rStyle w:val="Hyperlink"/>
                <w:noProof/>
              </w:rPr>
              <w:t>Retrospective study of</w:t>
            </w:r>
            <m:oMath>
              <m:r>
                <w:rPr>
                  <w:rStyle w:val="Hyperlink"/>
                  <w:rFonts w:ascii="Cambria Math" w:hAnsi="Cambria Math"/>
                  <w:noProof/>
                </w:rPr>
                <m:t xml:space="preserve"> </m:t>
              </m:r>
              <m:r>
                <m:rPr>
                  <m:sty m:val="bi"/>
                </m:rPr>
                <w:rPr>
                  <w:rStyle w:val="Hyperlink"/>
                  <w:rFonts w:ascii="Cambria Math" w:hAnsi="Cambria Math"/>
                  <w:noProof/>
                </w:rPr>
                <m:t>f</m:t>
              </m:r>
              <m:r>
                <w:rPr>
                  <w:rStyle w:val="Hyperlink"/>
                  <w:rFonts w:ascii="Cambria Math" w:hAnsi="Cambria Math"/>
                  <w:noProof/>
                </w:rPr>
                <m:t>(</m:t>
              </m:r>
              <m:r>
                <m:rPr>
                  <m:sty m:val="bi"/>
                </m:rPr>
                <w:rPr>
                  <w:rStyle w:val="Hyperlink"/>
                  <w:rFonts w:ascii="Cambria Math" w:hAnsi="Cambria Math"/>
                  <w:noProof/>
                </w:rPr>
                <m:t>Z</m:t>
              </m:r>
              <m:r>
                <w:rPr>
                  <w:rStyle w:val="Hyperlink"/>
                  <w:rFonts w:ascii="Cambria Math" w:hAnsi="Cambria Math"/>
                  <w:noProof/>
                </w:rPr>
                <m:t>)</m:t>
              </m:r>
            </m:oMath>
            <w:r w:rsidR="00296C3B" w:rsidRPr="00FA7C92">
              <w:rPr>
                <w:rStyle w:val="Hyperlink"/>
                <w:noProof/>
              </w:rPr>
              <w:t>:</w:t>
            </w:r>
            <w:r w:rsidR="00296C3B">
              <w:rPr>
                <w:noProof/>
                <w:webHidden/>
              </w:rPr>
              <w:tab/>
            </w:r>
            <w:r>
              <w:rPr>
                <w:noProof/>
                <w:webHidden/>
              </w:rPr>
              <w:fldChar w:fldCharType="begin"/>
            </w:r>
            <w:r w:rsidR="00296C3B">
              <w:rPr>
                <w:noProof/>
                <w:webHidden/>
              </w:rPr>
              <w:instrText xml:space="preserve"> PAGEREF _Toc11914258 \h </w:instrText>
            </w:r>
            <w:r>
              <w:rPr>
                <w:noProof/>
                <w:webHidden/>
              </w:rPr>
            </w:r>
            <w:r>
              <w:rPr>
                <w:noProof/>
                <w:webHidden/>
              </w:rPr>
              <w:fldChar w:fldCharType="separate"/>
            </w:r>
            <w:r w:rsidR="00296C3B">
              <w:rPr>
                <w:noProof/>
                <w:webHidden/>
              </w:rPr>
              <w:t>97</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59" w:history="1">
            <w:r w:rsidR="00296C3B" w:rsidRPr="00FA7C92">
              <w:rPr>
                <w:rStyle w:val="Hyperlink"/>
                <w:rFonts w:eastAsia="SimSun"/>
                <w:noProof/>
                <w:lang w:val="en-US" w:eastAsia="zh-CN"/>
              </w:rPr>
              <w:t>Structure and parameters</w:t>
            </w:r>
            <w:r w:rsidR="00296C3B">
              <w:rPr>
                <w:noProof/>
                <w:webHidden/>
              </w:rPr>
              <w:tab/>
            </w:r>
            <w:r>
              <w:rPr>
                <w:noProof/>
                <w:webHidden/>
              </w:rPr>
              <w:fldChar w:fldCharType="begin"/>
            </w:r>
            <w:r w:rsidR="00296C3B">
              <w:rPr>
                <w:noProof/>
                <w:webHidden/>
              </w:rPr>
              <w:instrText xml:space="preserve"> PAGEREF _Toc11914259 \h </w:instrText>
            </w:r>
            <w:r>
              <w:rPr>
                <w:noProof/>
                <w:webHidden/>
              </w:rPr>
            </w:r>
            <w:r>
              <w:rPr>
                <w:noProof/>
                <w:webHidden/>
              </w:rPr>
              <w:fldChar w:fldCharType="separate"/>
            </w:r>
            <w:r w:rsidR="00296C3B">
              <w:rPr>
                <w:noProof/>
                <w:webHidden/>
              </w:rPr>
              <w:t>101</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60" w:history="1">
            <w:r w:rsidR="00296C3B" w:rsidRPr="00FA7C92">
              <w:rPr>
                <w:rStyle w:val="Hyperlink"/>
                <w:rFonts w:eastAsia="SimSun"/>
                <w:noProof/>
                <w:lang w:val="en-US" w:eastAsia="zh-CN"/>
              </w:rPr>
              <w:t>Stock Market:</w:t>
            </w:r>
            <w:r w:rsidR="00296C3B">
              <w:rPr>
                <w:noProof/>
                <w:webHidden/>
              </w:rPr>
              <w:tab/>
            </w:r>
            <w:r>
              <w:rPr>
                <w:noProof/>
                <w:webHidden/>
              </w:rPr>
              <w:fldChar w:fldCharType="begin"/>
            </w:r>
            <w:r w:rsidR="00296C3B">
              <w:rPr>
                <w:noProof/>
                <w:webHidden/>
              </w:rPr>
              <w:instrText xml:space="preserve"> PAGEREF _Toc11914260 \h </w:instrText>
            </w:r>
            <w:r>
              <w:rPr>
                <w:noProof/>
                <w:webHidden/>
              </w:rPr>
            </w:r>
            <w:r>
              <w:rPr>
                <w:noProof/>
                <w:webHidden/>
              </w:rPr>
              <w:fldChar w:fldCharType="separate"/>
            </w:r>
            <w:r w:rsidR="00296C3B">
              <w:rPr>
                <w:noProof/>
                <w:webHidden/>
              </w:rPr>
              <w:t>101</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61" w:history="1">
            <w:r w:rsidR="00296C3B" w:rsidRPr="00FA7C92">
              <w:rPr>
                <w:rStyle w:val="Hyperlink"/>
                <w:noProof/>
              </w:rPr>
              <w:t>Semi-closed Experiment:</w:t>
            </w:r>
            <w:r w:rsidR="00296C3B">
              <w:rPr>
                <w:noProof/>
                <w:webHidden/>
              </w:rPr>
              <w:tab/>
            </w:r>
            <w:r>
              <w:rPr>
                <w:noProof/>
                <w:webHidden/>
              </w:rPr>
              <w:fldChar w:fldCharType="begin"/>
            </w:r>
            <w:r w:rsidR="00296C3B">
              <w:rPr>
                <w:noProof/>
                <w:webHidden/>
              </w:rPr>
              <w:instrText xml:space="preserve"> PAGEREF _Toc11914261 \h </w:instrText>
            </w:r>
            <w:r>
              <w:rPr>
                <w:noProof/>
                <w:webHidden/>
              </w:rPr>
            </w:r>
            <w:r>
              <w:rPr>
                <w:noProof/>
                <w:webHidden/>
              </w:rPr>
              <w:fldChar w:fldCharType="separate"/>
            </w:r>
            <w:r w:rsidR="00296C3B">
              <w:rPr>
                <w:noProof/>
                <w:webHidden/>
              </w:rPr>
              <w:t>102</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62" w:history="1">
            <w:r w:rsidR="00296C3B" w:rsidRPr="00FA7C92">
              <w:rPr>
                <w:rStyle w:val="Hyperlink"/>
                <w:rFonts w:eastAsia="SimSun"/>
                <w:noProof/>
                <w:lang w:val="en-US" w:eastAsia="zh-CN"/>
              </w:rPr>
              <w:t>Information Criteria:</w:t>
            </w:r>
            <w:r w:rsidR="00296C3B">
              <w:rPr>
                <w:noProof/>
                <w:webHidden/>
              </w:rPr>
              <w:tab/>
            </w:r>
            <w:r>
              <w:rPr>
                <w:noProof/>
                <w:webHidden/>
              </w:rPr>
              <w:fldChar w:fldCharType="begin"/>
            </w:r>
            <w:r w:rsidR="00296C3B">
              <w:rPr>
                <w:noProof/>
                <w:webHidden/>
              </w:rPr>
              <w:instrText xml:space="preserve"> PAGEREF _Toc11914262 \h </w:instrText>
            </w:r>
            <w:r>
              <w:rPr>
                <w:noProof/>
                <w:webHidden/>
              </w:rPr>
            </w:r>
            <w:r>
              <w:rPr>
                <w:noProof/>
                <w:webHidden/>
              </w:rPr>
              <w:fldChar w:fldCharType="separate"/>
            </w:r>
            <w:r w:rsidR="00296C3B">
              <w:rPr>
                <w:noProof/>
                <w:webHidden/>
              </w:rPr>
              <w:t>102</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63" w:history="1">
            <w:r w:rsidR="00296C3B" w:rsidRPr="00FA7C92">
              <w:rPr>
                <w:rStyle w:val="Hyperlink"/>
                <w:rFonts w:eastAsia="SimSun"/>
                <w:noProof/>
                <w:lang w:val="en-US" w:eastAsia="zh-CN"/>
              </w:rPr>
              <w:t>Findings and Remarks</w:t>
            </w:r>
            <w:r w:rsidR="00296C3B">
              <w:rPr>
                <w:noProof/>
                <w:webHidden/>
              </w:rPr>
              <w:tab/>
            </w:r>
            <w:r>
              <w:rPr>
                <w:noProof/>
                <w:webHidden/>
              </w:rPr>
              <w:fldChar w:fldCharType="begin"/>
            </w:r>
            <w:r w:rsidR="00296C3B">
              <w:rPr>
                <w:noProof/>
                <w:webHidden/>
              </w:rPr>
              <w:instrText xml:space="preserve"> PAGEREF _Toc11914263 \h </w:instrText>
            </w:r>
            <w:r>
              <w:rPr>
                <w:noProof/>
                <w:webHidden/>
              </w:rPr>
            </w:r>
            <w:r>
              <w:rPr>
                <w:noProof/>
                <w:webHidden/>
              </w:rPr>
              <w:fldChar w:fldCharType="separate"/>
            </w:r>
            <w:r w:rsidR="00296C3B">
              <w:rPr>
                <w:noProof/>
                <w:webHidden/>
              </w:rPr>
              <w:t>103</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64" w:history="1">
            <w:r w:rsidR="00296C3B" w:rsidRPr="00FA7C92">
              <w:rPr>
                <w:rStyle w:val="Hyperlink"/>
                <w:rFonts w:eastAsia="SimSun"/>
                <w:noProof/>
                <w:lang w:val="en-US" w:eastAsia="zh-CN"/>
              </w:rPr>
              <w:t>Allocation problem:</w:t>
            </w:r>
            <w:r w:rsidR="00296C3B">
              <w:rPr>
                <w:noProof/>
                <w:webHidden/>
              </w:rPr>
              <w:tab/>
            </w:r>
            <w:r>
              <w:rPr>
                <w:noProof/>
                <w:webHidden/>
              </w:rPr>
              <w:fldChar w:fldCharType="begin"/>
            </w:r>
            <w:r w:rsidR="00296C3B">
              <w:rPr>
                <w:noProof/>
                <w:webHidden/>
              </w:rPr>
              <w:instrText xml:space="preserve"> PAGEREF _Toc11914264 \h </w:instrText>
            </w:r>
            <w:r>
              <w:rPr>
                <w:noProof/>
                <w:webHidden/>
              </w:rPr>
            </w:r>
            <w:r>
              <w:rPr>
                <w:noProof/>
                <w:webHidden/>
              </w:rPr>
              <w:fldChar w:fldCharType="separate"/>
            </w:r>
            <w:r w:rsidR="00296C3B">
              <w:rPr>
                <w:noProof/>
                <w:webHidden/>
              </w:rPr>
              <w:t>103</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65" w:history="1">
            <w:r w:rsidR="00296C3B" w:rsidRPr="00FA7C92">
              <w:rPr>
                <w:rStyle w:val="Hyperlink"/>
                <w:rFonts w:eastAsia="SimSun"/>
                <w:noProof/>
                <w:lang w:val="en-US"/>
              </w:rPr>
              <w:t>Stylised Facts:</w:t>
            </w:r>
            <w:r w:rsidR="00296C3B">
              <w:rPr>
                <w:noProof/>
                <w:webHidden/>
              </w:rPr>
              <w:tab/>
            </w:r>
            <w:r>
              <w:rPr>
                <w:noProof/>
                <w:webHidden/>
              </w:rPr>
              <w:fldChar w:fldCharType="begin"/>
            </w:r>
            <w:r w:rsidR="00296C3B">
              <w:rPr>
                <w:noProof/>
                <w:webHidden/>
              </w:rPr>
              <w:instrText xml:space="preserve"> PAGEREF _Toc11914265 \h </w:instrText>
            </w:r>
            <w:r>
              <w:rPr>
                <w:noProof/>
                <w:webHidden/>
              </w:rPr>
            </w:r>
            <w:r>
              <w:rPr>
                <w:noProof/>
                <w:webHidden/>
              </w:rPr>
              <w:fldChar w:fldCharType="separate"/>
            </w:r>
            <w:r w:rsidR="00296C3B">
              <w:rPr>
                <w:noProof/>
                <w:webHidden/>
              </w:rPr>
              <w:t>104</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66" w:history="1">
            <w:r w:rsidR="00296C3B" w:rsidRPr="00FA7C92">
              <w:rPr>
                <w:rStyle w:val="Hyperlink"/>
                <w:rFonts w:eastAsia="SimSun"/>
                <w:noProof/>
                <w:lang w:val="en-US" w:eastAsia="zh-CN"/>
              </w:rPr>
              <w:t>Demand and Supply:</w:t>
            </w:r>
            <w:r w:rsidR="00296C3B">
              <w:rPr>
                <w:noProof/>
                <w:webHidden/>
              </w:rPr>
              <w:tab/>
            </w:r>
            <w:r>
              <w:rPr>
                <w:noProof/>
                <w:webHidden/>
              </w:rPr>
              <w:fldChar w:fldCharType="begin"/>
            </w:r>
            <w:r w:rsidR="00296C3B">
              <w:rPr>
                <w:noProof/>
                <w:webHidden/>
              </w:rPr>
              <w:instrText xml:space="preserve"> PAGEREF _Toc11914266 \h </w:instrText>
            </w:r>
            <w:r>
              <w:rPr>
                <w:noProof/>
                <w:webHidden/>
              </w:rPr>
            </w:r>
            <w:r>
              <w:rPr>
                <w:noProof/>
                <w:webHidden/>
              </w:rPr>
              <w:fldChar w:fldCharType="separate"/>
            </w:r>
            <w:r w:rsidR="00296C3B">
              <w:rPr>
                <w:noProof/>
                <w:webHidden/>
              </w:rPr>
              <w:t>106</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67" w:history="1">
            <w:r w:rsidR="00296C3B" w:rsidRPr="00FA7C92">
              <w:rPr>
                <w:rStyle w:val="Hyperlink"/>
                <w:rFonts w:eastAsia="SimSun"/>
                <w:noProof/>
                <w:lang w:val="en-US" w:eastAsia="zh-CN"/>
              </w:rPr>
              <w:t>News and Dynamics:</w:t>
            </w:r>
            <w:r w:rsidR="00296C3B">
              <w:rPr>
                <w:noProof/>
                <w:webHidden/>
              </w:rPr>
              <w:tab/>
            </w:r>
            <w:r>
              <w:rPr>
                <w:noProof/>
                <w:webHidden/>
              </w:rPr>
              <w:fldChar w:fldCharType="begin"/>
            </w:r>
            <w:r w:rsidR="00296C3B">
              <w:rPr>
                <w:noProof/>
                <w:webHidden/>
              </w:rPr>
              <w:instrText xml:space="preserve"> PAGEREF _Toc11914267 \h </w:instrText>
            </w:r>
            <w:r>
              <w:rPr>
                <w:noProof/>
                <w:webHidden/>
              </w:rPr>
            </w:r>
            <w:r>
              <w:rPr>
                <w:noProof/>
                <w:webHidden/>
              </w:rPr>
              <w:fldChar w:fldCharType="separate"/>
            </w:r>
            <w:r w:rsidR="00296C3B">
              <w:rPr>
                <w:noProof/>
                <w:webHidden/>
              </w:rPr>
              <w:t>106</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68" w:history="1">
            <w:r w:rsidR="00296C3B" w:rsidRPr="00FA7C92">
              <w:rPr>
                <w:rStyle w:val="Hyperlink"/>
                <w:rFonts w:eastAsia="SimSun"/>
                <w:noProof/>
                <w:lang w:val="en-US" w:eastAsia="zh-CN"/>
              </w:rPr>
              <w:t>Further Research</w:t>
            </w:r>
            <w:r w:rsidR="00296C3B">
              <w:rPr>
                <w:noProof/>
                <w:webHidden/>
              </w:rPr>
              <w:tab/>
            </w:r>
            <w:r>
              <w:rPr>
                <w:noProof/>
                <w:webHidden/>
              </w:rPr>
              <w:fldChar w:fldCharType="begin"/>
            </w:r>
            <w:r w:rsidR="00296C3B">
              <w:rPr>
                <w:noProof/>
                <w:webHidden/>
              </w:rPr>
              <w:instrText xml:space="preserve"> PAGEREF _Toc11914268 \h </w:instrText>
            </w:r>
            <w:r>
              <w:rPr>
                <w:noProof/>
                <w:webHidden/>
              </w:rPr>
            </w:r>
            <w:r>
              <w:rPr>
                <w:noProof/>
                <w:webHidden/>
              </w:rPr>
              <w:fldChar w:fldCharType="separate"/>
            </w:r>
            <w:r w:rsidR="00296C3B">
              <w:rPr>
                <w:noProof/>
                <w:webHidden/>
              </w:rPr>
              <w:t>110</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69" w:history="1">
            <w:r w:rsidR="00296C3B" w:rsidRPr="00FA7C92">
              <w:rPr>
                <w:rStyle w:val="Hyperlink"/>
                <w:noProof/>
                <w:lang w:val="en-US" w:eastAsia="zh-CN"/>
              </w:rPr>
              <w:t xml:space="preserve">Discovering Irrational </w:t>
            </w:r>
            <w:r w:rsidR="00296C3B" w:rsidRPr="00FA7C92">
              <w:rPr>
                <w:rStyle w:val="Hyperlink"/>
                <w:noProof/>
                <w:lang w:eastAsia="zh-CN"/>
              </w:rPr>
              <w:t>Behaviour</w:t>
            </w:r>
            <w:r w:rsidR="00296C3B" w:rsidRPr="00FA7C92">
              <w:rPr>
                <w:rStyle w:val="Hyperlink"/>
                <w:noProof/>
                <w:lang w:val="en-US" w:eastAsia="zh-CN"/>
              </w:rPr>
              <w:t>:</w:t>
            </w:r>
            <w:r w:rsidR="00296C3B">
              <w:rPr>
                <w:noProof/>
                <w:webHidden/>
              </w:rPr>
              <w:tab/>
            </w:r>
            <w:r>
              <w:rPr>
                <w:noProof/>
                <w:webHidden/>
              </w:rPr>
              <w:fldChar w:fldCharType="begin"/>
            </w:r>
            <w:r w:rsidR="00296C3B">
              <w:rPr>
                <w:noProof/>
                <w:webHidden/>
              </w:rPr>
              <w:instrText xml:space="preserve"> PAGEREF _Toc11914269 \h </w:instrText>
            </w:r>
            <w:r>
              <w:rPr>
                <w:noProof/>
                <w:webHidden/>
              </w:rPr>
            </w:r>
            <w:r>
              <w:rPr>
                <w:noProof/>
                <w:webHidden/>
              </w:rPr>
              <w:fldChar w:fldCharType="separate"/>
            </w:r>
            <w:r w:rsidR="00296C3B">
              <w:rPr>
                <w:noProof/>
                <w:webHidden/>
              </w:rPr>
              <w:t>111</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70" w:history="1">
            <w:r w:rsidR="00296C3B" w:rsidRPr="00FA7C92">
              <w:rPr>
                <w:rStyle w:val="Hyperlink"/>
                <w:noProof/>
              </w:rPr>
              <w:t xml:space="preserve">Towards the </w:t>
            </w:r>
            <m:oMath>
              <m:r>
                <m:rPr>
                  <m:sty m:val="bi"/>
                </m:rPr>
                <w:rPr>
                  <w:rStyle w:val="Hyperlink"/>
                  <w:rFonts w:ascii="Cambria Math" w:hAnsi="Cambria Math"/>
                  <w:noProof/>
                </w:rPr>
                <m:t>f</m:t>
              </m:r>
              <m:r>
                <w:rPr>
                  <w:rStyle w:val="Hyperlink"/>
                  <w:rFonts w:ascii="Cambria Math" w:hAnsi="Cambria Math"/>
                  <w:noProof/>
                </w:rPr>
                <m:t>(</m:t>
              </m:r>
              <m:r>
                <m:rPr>
                  <m:sty m:val="bi"/>
                </m:rPr>
                <w:rPr>
                  <w:rStyle w:val="Hyperlink"/>
                  <w:rFonts w:ascii="Cambria Math" w:hAnsi="Cambria Math"/>
                  <w:noProof/>
                </w:rPr>
                <m:t>Z</m:t>
              </m:r>
              <m:r>
                <w:rPr>
                  <w:rStyle w:val="Hyperlink"/>
                  <w:rFonts w:ascii="Cambria Math" w:hAnsi="Cambria Math"/>
                  <w:noProof/>
                </w:rPr>
                <m:t>)</m:t>
              </m:r>
            </m:oMath>
            <w:r w:rsidR="00296C3B" w:rsidRPr="00FA7C92">
              <w:rPr>
                <w:rStyle w:val="Hyperlink"/>
                <w:noProof/>
              </w:rPr>
              <w:t xml:space="preserve"> function:</w:t>
            </w:r>
            <w:r w:rsidR="00296C3B">
              <w:rPr>
                <w:noProof/>
                <w:webHidden/>
              </w:rPr>
              <w:tab/>
            </w:r>
            <w:r>
              <w:rPr>
                <w:noProof/>
                <w:webHidden/>
              </w:rPr>
              <w:fldChar w:fldCharType="begin"/>
            </w:r>
            <w:r w:rsidR="00296C3B">
              <w:rPr>
                <w:noProof/>
                <w:webHidden/>
              </w:rPr>
              <w:instrText xml:space="preserve"> PAGEREF _Toc11914270 \h </w:instrText>
            </w:r>
            <w:r>
              <w:rPr>
                <w:noProof/>
                <w:webHidden/>
              </w:rPr>
            </w:r>
            <w:r>
              <w:rPr>
                <w:noProof/>
                <w:webHidden/>
              </w:rPr>
              <w:fldChar w:fldCharType="separate"/>
            </w:r>
            <w:r w:rsidR="00296C3B">
              <w:rPr>
                <w:noProof/>
                <w:webHidden/>
              </w:rPr>
              <w:t>113</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71" w:history="1">
            <w:r w:rsidR="00296C3B" w:rsidRPr="00FA7C92">
              <w:rPr>
                <w:rStyle w:val="Hyperlink"/>
                <w:noProof/>
              </w:rPr>
              <w:t xml:space="preserve">Connecting </w:t>
            </w:r>
            <m:oMath>
              <m:r>
                <m:rPr>
                  <m:sty m:val="bi"/>
                </m:rPr>
                <w:rPr>
                  <w:rStyle w:val="Hyperlink"/>
                  <w:rFonts w:ascii="Cambria Math" w:hAnsi="Cambria Math"/>
                  <w:noProof/>
                </w:rPr>
                <m:t>f</m:t>
              </m:r>
              <m:r>
                <w:rPr>
                  <w:rStyle w:val="Hyperlink"/>
                  <w:rFonts w:ascii="Cambria Math" w:hAnsi="Cambria Math"/>
                  <w:noProof/>
                </w:rPr>
                <m:t>(</m:t>
              </m:r>
              <m:r>
                <m:rPr>
                  <m:sty m:val="bi"/>
                </m:rPr>
                <w:rPr>
                  <w:rStyle w:val="Hyperlink"/>
                  <w:rFonts w:ascii="Cambria Math" w:hAnsi="Cambria Math"/>
                  <w:noProof/>
                </w:rPr>
                <m:t>Z</m:t>
              </m:r>
              <m:r>
                <w:rPr>
                  <w:rStyle w:val="Hyperlink"/>
                  <w:rFonts w:ascii="Cambria Math" w:hAnsi="Cambria Math"/>
                  <w:noProof/>
                </w:rPr>
                <m:t>)</m:t>
              </m:r>
            </m:oMath>
            <w:r w:rsidR="00296C3B" w:rsidRPr="00FA7C92">
              <w:rPr>
                <w:rStyle w:val="Hyperlink"/>
                <w:noProof/>
              </w:rPr>
              <w:t xml:space="preserve"> with irrational behaviour:</w:t>
            </w:r>
            <w:r w:rsidR="00296C3B">
              <w:rPr>
                <w:noProof/>
                <w:webHidden/>
              </w:rPr>
              <w:tab/>
            </w:r>
            <w:r>
              <w:rPr>
                <w:noProof/>
                <w:webHidden/>
              </w:rPr>
              <w:fldChar w:fldCharType="begin"/>
            </w:r>
            <w:r w:rsidR="00296C3B">
              <w:rPr>
                <w:noProof/>
                <w:webHidden/>
              </w:rPr>
              <w:instrText xml:space="preserve"> PAGEREF _Toc11914271 \h </w:instrText>
            </w:r>
            <w:r>
              <w:rPr>
                <w:noProof/>
                <w:webHidden/>
              </w:rPr>
            </w:r>
            <w:r>
              <w:rPr>
                <w:noProof/>
                <w:webHidden/>
              </w:rPr>
              <w:fldChar w:fldCharType="separate"/>
            </w:r>
            <w:r w:rsidR="00296C3B">
              <w:rPr>
                <w:noProof/>
                <w:webHidden/>
              </w:rPr>
              <w:t>118</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72" w:history="1">
            <w:r w:rsidR="00296C3B" w:rsidRPr="00FA7C92">
              <w:rPr>
                <w:rStyle w:val="Hyperlink"/>
                <w:noProof/>
              </w:rPr>
              <w:t>Discussion and conclusion: discovering the psychological soliton.</w:t>
            </w:r>
            <w:r w:rsidR="00296C3B">
              <w:rPr>
                <w:noProof/>
                <w:webHidden/>
              </w:rPr>
              <w:tab/>
            </w:r>
            <w:r>
              <w:rPr>
                <w:noProof/>
                <w:webHidden/>
              </w:rPr>
              <w:fldChar w:fldCharType="begin"/>
            </w:r>
            <w:r w:rsidR="00296C3B">
              <w:rPr>
                <w:noProof/>
                <w:webHidden/>
              </w:rPr>
              <w:instrText xml:space="preserve"> PAGEREF _Toc11914272 \h </w:instrText>
            </w:r>
            <w:r>
              <w:rPr>
                <w:noProof/>
                <w:webHidden/>
              </w:rPr>
            </w:r>
            <w:r>
              <w:rPr>
                <w:noProof/>
                <w:webHidden/>
              </w:rPr>
              <w:fldChar w:fldCharType="separate"/>
            </w:r>
            <w:r w:rsidR="00296C3B">
              <w:rPr>
                <w:noProof/>
                <w:webHidden/>
              </w:rPr>
              <w:t>120</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73" w:history="1">
            <w:r w:rsidR="00296C3B" w:rsidRPr="00FA7C92">
              <w:rPr>
                <w:rStyle w:val="Hyperlink"/>
                <w:noProof/>
              </w:rPr>
              <w:t>Further connections in Physics:</w:t>
            </w:r>
            <w:r w:rsidR="00296C3B">
              <w:rPr>
                <w:noProof/>
                <w:webHidden/>
              </w:rPr>
              <w:tab/>
            </w:r>
            <w:r>
              <w:rPr>
                <w:noProof/>
                <w:webHidden/>
              </w:rPr>
              <w:fldChar w:fldCharType="begin"/>
            </w:r>
            <w:r w:rsidR="00296C3B">
              <w:rPr>
                <w:noProof/>
                <w:webHidden/>
              </w:rPr>
              <w:instrText xml:space="preserve"> PAGEREF _Toc11914273 \h </w:instrText>
            </w:r>
            <w:r>
              <w:rPr>
                <w:noProof/>
                <w:webHidden/>
              </w:rPr>
            </w:r>
            <w:r>
              <w:rPr>
                <w:noProof/>
                <w:webHidden/>
              </w:rPr>
              <w:fldChar w:fldCharType="separate"/>
            </w:r>
            <w:r w:rsidR="00296C3B">
              <w:rPr>
                <w:noProof/>
                <w:webHidden/>
              </w:rPr>
              <w:t>123</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274" w:history="1">
            <w:r w:rsidR="00296C3B" w:rsidRPr="00FA7C92">
              <w:rPr>
                <w:rStyle w:val="Hyperlink"/>
                <w:noProof/>
              </w:rPr>
              <w:t>Further Questions and Work:</w:t>
            </w:r>
            <w:r w:rsidR="00296C3B">
              <w:rPr>
                <w:noProof/>
                <w:webHidden/>
              </w:rPr>
              <w:tab/>
            </w:r>
            <w:r>
              <w:rPr>
                <w:noProof/>
                <w:webHidden/>
              </w:rPr>
              <w:fldChar w:fldCharType="begin"/>
            </w:r>
            <w:r w:rsidR="00296C3B">
              <w:rPr>
                <w:noProof/>
                <w:webHidden/>
              </w:rPr>
              <w:instrText xml:space="preserve"> PAGEREF _Toc11914274 \h </w:instrText>
            </w:r>
            <w:r>
              <w:rPr>
                <w:noProof/>
                <w:webHidden/>
              </w:rPr>
            </w:r>
            <w:r>
              <w:rPr>
                <w:noProof/>
                <w:webHidden/>
              </w:rPr>
              <w:fldChar w:fldCharType="separate"/>
            </w:r>
            <w:r w:rsidR="00296C3B">
              <w:rPr>
                <w:noProof/>
                <w:webHidden/>
              </w:rPr>
              <w:t>125</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75" w:history="1">
            <w:r w:rsidR="00296C3B" w:rsidRPr="00FA7C92">
              <w:rPr>
                <w:rStyle w:val="Hyperlink"/>
                <w:noProof/>
              </w:rPr>
              <w:t>Development of GARCH Process:</w:t>
            </w:r>
            <w:r w:rsidR="00296C3B">
              <w:rPr>
                <w:noProof/>
                <w:webHidden/>
              </w:rPr>
              <w:tab/>
            </w:r>
            <w:r>
              <w:rPr>
                <w:noProof/>
                <w:webHidden/>
              </w:rPr>
              <w:fldChar w:fldCharType="begin"/>
            </w:r>
            <w:r w:rsidR="00296C3B">
              <w:rPr>
                <w:noProof/>
                <w:webHidden/>
              </w:rPr>
              <w:instrText xml:space="preserve"> PAGEREF _Toc11914275 \h </w:instrText>
            </w:r>
            <w:r>
              <w:rPr>
                <w:noProof/>
                <w:webHidden/>
              </w:rPr>
            </w:r>
            <w:r>
              <w:rPr>
                <w:noProof/>
                <w:webHidden/>
              </w:rPr>
              <w:fldChar w:fldCharType="separate"/>
            </w:r>
            <w:r w:rsidR="00296C3B">
              <w:rPr>
                <w:noProof/>
                <w:webHidden/>
              </w:rPr>
              <w:t>126</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76" w:history="1">
            <w:r w:rsidR="00296C3B" w:rsidRPr="00FA7C92">
              <w:rPr>
                <w:rStyle w:val="Hyperlink"/>
                <w:noProof/>
              </w:rPr>
              <w:t>Mathematical representation of GARCH process and Extensions:</w:t>
            </w:r>
            <w:r w:rsidR="00296C3B">
              <w:rPr>
                <w:noProof/>
                <w:webHidden/>
              </w:rPr>
              <w:tab/>
            </w:r>
            <w:r>
              <w:rPr>
                <w:noProof/>
                <w:webHidden/>
              </w:rPr>
              <w:fldChar w:fldCharType="begin"/>
            </w:r>
            <w:r w:rsidR="00296C3B">
              <w:rPr>
                <w:noProof/>
                <w:webHidden/>
              </w:rPr>
              <w:instrText xml:space="preserve"> PAGEREF _Toc11914276 \h </w:instrText>
            </w:r>
            <w:r>
              <w:rPr>
                <w:noProof/>
                <w:webHidden/>
              </w:rPr>
            </w:r>
            <w:r>
              <w:rPr>
                <w:noProof/>
                <w:webHidden/>
              </w:rPr>
              <w:fldChar w:fldCharType="separate"/>
            </w:r>
            <w:r w:rsidR="00296C3B">
              <w:rPr>
                <w:noProof/>
                <w:webHidden/>
              </w:rPr>
              <w:t>127</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77" w:history="1">
            <w:r w:rsidR="00296C3B" w:rsidRPr="00FA7C92">
              <w:rPr>
                <w:rStyle w:val="Hyperlink"/>
                <w:noProof/>
              </w:rPr>
              <w:t>GARCH (p, q):</w:t>
            </w:r>
            <w:r w:rsidR="00296C3B">
              <w:rPr>
                <w:noProof/>
                <w:webHidden/>
              </w:rPr>
              <w:tab/>
            </w:r>
            <w:r>
              <w:rPr>
                <w:noProof/>
                <w:webHidden/>
              </w:rPr>
              <w:fldChar w:fldCharType="begin"/>
            </w:r>
            <w:r w:rsidR="00296C3B">
              <w:rPr>
                <w:noProof/>
                <w:webHidden/>
              </w:rPr>
              <w:instrText xml:space="preserve"> PAGEREF _Toc11914277 \h </w:instrText>
            </w:r>
            <w:r>
              <w:rPr>
                <w:noProof/>
                <w:webHidden/>
              </w:rPr>
            </w:r>
            <w:r>
              <w:rPr>
                <w:noProof/>
                <w:webHidden/>
              </w:rPr>
              <w:fldChar w:fldCharType="separate"/>
            </w:r>
            <w:r w:rsidR="00296C3B">
              <w:rPr>
                <w:noProof/>
                <w:webHidden/>
              </w:rPr>
              <w:t>128</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78" w:history="1">
            <w:r w:rsidR="00296C3B" w:rsidRPr="00FA7C92">
              <w:rPr>
                <w:rStyle w:val="Hyperlink"/>
                <w:noProof/>
              </w:rPr>
              <w:t>Exponential GARCH (EGARCH (p, q)):</w:t>
            </w:r>
            <w:r w:rsidR="00296C3B">
              <w:rPr>
                <w:noProof/>
                <w:webHidden/>
              </w:rPr>
              <w:tab/>
            </w:r>
            <w:r>
              <w:rPr>
                <w:noProof/>
                <w:webHidden/>
              </w:rPr>
              <w:fldChar w:fldCharType="begin"/>
            </w:r>
            <w:r w:rsidR="00296C3B">
              <w:rPr>
                <w:noProof/>
                <w:webHidden/>
              </w:rPr>
              <w:instrText xml:space="preserve"> PAGEREF _Toc11914278 \h </w:instrText>
            </w:r>
            <w:r>
              <w:rPr>
                <w:noProof/>
                <w:webHidden/>
              </w:rPr>
            </w:r>
            <w:r>
              <w:rPr>
                <w:noProof/>
                <w:webHidden/>
              </w:rPr>
              <w:fldChar w:fldCharType="separate"/>
            </w:r>
            <w:r w:rsidR="00296C3B">
              <w:rPr>
                <w:noProof/>
                <w:webHidden/>
              </w:rPr>
              <w:t>129</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79" w:history="1">
            <w:r w:rsidR="00296C3B" w:rsidRPr="00FA7C92">
              <w:rPr>
                <w:rStyle w:val="Hyperlink"/>
                <w:noProof/>
              </w:rPr>
              <w:t>Asymmetric GARCH model or A-GARCH</w:t>
            </w:r>
            <w:r w:rsidR="00296C3B">
              <w:rPr>
                <w:noProof/>
                <w:webHidden/>
              </w:rPr>
              <w:tab/>
            </w:r>
            <w:r>
              <w:rPr>
                <w:noProof/>
                <w:webHidden/>
              </w:rPr>
              <w:fldChar w:fldCharType="begin"/>
            </w:r>
            <w:r w:rsidR="00296C3B">
              <w:rPr>
                <w:noProof/>
                <w:webHidden/>
              </w:rPr>
              <w:instrText xml:space="preserve"> PAGEREF _Toc11914279 \h </w:instrText>
            </w:r>
            <w:r>
              <w:rPr>
                <w:noProof/>
                <w:webHidden/>
              </w:rPr>
            </w:r>
            <w:r>
              <w:rPr>
                <w:noProof/>
                <w:webHidden/>
              </w:rPr>
              <w:fldChar w:fldCharType="separate"/>
            </w:r>
            <w:r w:rsidR="00296C3B">
              <w:rPr>
                <w:noProof/>
                <w:webHidden/>
              </w:rPr>
              <w:t>130</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80" w:history="1">
            <w:r w:rsidR="00296C3B" w:rsidRPr="00FA7C92">
              <w:rPr>
                <w:rStyle w:val="Hyperlink"/>
                <w:noProof/>
              </w:rPr>
              <w:t>A-GARCH Volatility forecasts</w:t>
            </w:r>
            <w:r w:rsidR="00296C3B">
              <w:rPr>
                <w:noProof/>
                <w:webHidden/>
              </w:rPr>
              <w:tab/>
            </w:r>
            <w:r>
              <w:rPr>
                <w:noProof/>
                <w:webHidden/>
              </w:rPr>
              <w:fldChar w:fldCharType="begin"/>
            </w:r>
            <w:r w:rsidR="00296C3B">
              <w:rPr>
                <w:noProof/>
                <w:webHidden/>
              </w:rPr>
              <w:instrText xml:space="preserve"> PAGEREF _Toc11914280 \h </w:instrText>
            </w:r>
            <w:r>
              <w:rPr>
                <w:noProof/>
                <w:webHidden/>
              </w:rPr>
            </w:r>
            <w:r>
              <w:rPr>
                <w:noProof/>
                <w:webHidden/>
              </w:rPr>
              <w:fldChar w:fldCharType="separate"/>
            </w:r>
            <w:r w:rsidR="00296C3B">
              <w:rPr>
                <w:noProof/>
                <w:webHidden/>
              </w:rPr>
              <w:t>130</w:t>
            </w:r>
            <w:r>
              <w:rPr>
                <w:noProof/>
                <w:webHidden/>
              </w:rPr>
              <w:fldChar w:fldCharType="end"/>
            </w:r>
          </w:hyperlink>
        </w:p>
        <w:p w:rsidR="00296C3B" w:rsidRDefault="00657B10">
          <w:pPr>
            <w:pStyle w:val="TOC3"/>
            <w:tabs>
              <w:tab w:val="right" w:leader="dot" w:pos="9016"/>
            </w:tabs>
            <w:rPr>
              <w:rFonts w:asciiTheme="minorHAnsi" w:eastAsiaTheme="minorEastAsia" w:hAnsiTheme="minorHAnsi" w:cstheme="minorBidi"/>
              <w:noProof/>
              <w:sz w:val="22"/>
              <w:szCs w:val="22"/>
            </w:rPr>
          </w:pPr>
          <w:hyperlink w:anchor="_Toc11914281" w:history="1">
            <w:r w:rsidR="00296C3B" w:rsidRPr="00FA7C92">
              <w:rPr>
                <w:rStyle w:val="Hyperlink"/>
                <w:noProof/>
              </w:rPr>
              <w:t>GJR- GARCH:</w:t>
            </w:r>
            <w:r w:rsidR="00296C3B">
              <w:rPr>
                <w:noProof/>
                <w:webHidden/>
              </w:rPr>
              <w:tab/>
            </w:r>
            <w:r>
              <w:rPr>
                <w:noProof/>
                <w:webHidden/>
              </w:rPr>
              <w:fldChar w:fldCharType="begin"/>
            </w:r>
            <w:r w:rsidR="00296C3B">
              <w:rPr>
                <w:noProof/>
                <w:webHidden/>
              </w:rPr>
              <w:instrText xml:space="preserve"> PAGEREF _Toc11914281 \h </w:instrText>
            </w:r>
            <w:r>
              <w:rPr>
                <w:noProof/>
                <w:webHidden/>
              </w:rPr>
            </w:r>
            <w:r>
              <w:rPr>
                <w:noProof/>
                <w:webHidden/>
              </w:rPr>
              <w:fldChar w:fldCharType="separate"/>
            </w:r>
            <w:r w:rsidR="00296C3B">
              <w:rPr>
                <w:noProof/>
                <w:webHidden/>
              </w:rPr>
              <w:t>131</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82" w:history="1">
            <w:r w:rsidR="00296C3B" w:rsidRPr="00FA7C92">
              <w:rPr>
                <w:rStyle w:val="Hyperlink"/>
                <w:noProof/>
              </w:rPr>
              <w:t>IfBM GARCH:</w:t>
            </w:r>
            <w:r w:rsidR="00296C3B">
              <w:rPr>
                <w:noProof/>
                <w:webHidden/>
              </w:rPr>
              <w:tab/>
            </w:r>
            <w:r>
              <w:rPr>
                <w:noProof/>
                <w:webHidden/>
              </w:rPr>
              <w:fldChar w:fldCharType="begin"/>
            </w:r>
            <w:r w:rsidR="00296C3B">
              <w:rPr>
                <w:noProof/>
                <w:webHidden/>
              </w:rPr>
              <w:instrText xml:space="preserve"> PAGEREF _Toc11914282 \h </w:instrText>
            </w:r>
            <w:r>
              <w:rPr>
                <w:noProof/>
                <w:webHidden/>
              </w:rPr>
            </w:r>
            <w:r>
              <w:rPr>
                <w:noProof/>
                <w:webHidden/>
              </w:rPr>
              <w:fldChar w:fldCharType="separate"/>
            </w:r>
            <w:r w:rsidR="00296C3B">
              <w:rPr>
                <w:noProof/>
                <w:webHidden/>
              </w:rPr>
              <w:t>132</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83" w:history="1">
            <w:r w:rsidR="00296C3B" w:rsidRPr="00FA7C92">
              <w:rPr>
                <w:rStyle w:val="Hyperlink"/>
                <w:noProof/>
                <w:lang w:eastAsia="en-US"/>
              </w:rPr>
              <w:t>The Original ITO Lemma</w:t>
            </w:r>
            <w:r w:rsidR="00296C3B">
              <w:rPr>
                <w:noProof/>
                <w:webHidden/>
              </w:rPr>
              <w:tab/>
            </w:r>
            <w:r>
              <w:rPr>
                <w:noProof/>
                <w:webHidden/>
              </w:rPr>
              <w:fldChar w:fldCharType="begin"/>
            </w:r>
            <w:r w:rsidR="00296C3B">
              <w:rPr>
                <w:noProof/>
                <w:webHidden/>
              </w:rPr>
              <w:instrText xml:space="preserve"> PAGEREF _Toc11914283 \h </w:instrText>
            </w:r>
            <w:r>
              <w:rPr>
                <w:noProof/>
                <w:webHidden/>
              </w:rPr>
            </w:r>
            <w:r>
              <w:rPr>
                <w:noProof/>
                <w:webHidden/>
              </w:rPr>
              <w:fldChar w:fldCharType="separate"/>
            </w:r>
            <w:r w:rsidR="00296C3B">
              <w:rPr>
                <w:noProof/>
                <w:webHidden/>
              </w:rPr>
              <w:t>133</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84" w:history="1">
            <w:r w:rsidR="00296C3B" w:rsidRPr="00FA7C92">
              <w:rPr>
                <w:rStyle w:val="Hyperlink"/>
                <w:noProof/>
                <w:lang w:eastAsia="en-US"/>
              </w:rPr>
              <w:t>Modified ITO Lemma with dt</w:t>
            </w:r>
            <w:r w:rsidR="00296C3B">
              <w:rPr>
                <w:noProof/>
                <w:webHidden/>
              </w:rPr>
              <w:tab/>
            </w:r>
            <w:r>
              <w:rPr>
                <w:noProof/>
                <w:webHidden/>
              </w:rPr>
              <w:fldChar w:fldCharType="begin"/>
            </w:r>
            <w:r w:rsidR="00296C3B">
              <w:rPr>
                <w:noProof/>
                <w:webHidden/>
              </w:rPr>
              <w:instrText xml:space="preserve"> PAGEREF _Toc11914284 \h </w:instrText>
            </w:r>
            <w:r>
              <w:rPr>
                <w:noProof/>
                <w:webHidden/>
              </w:rPr>
            </w:r>
            <w:r>
              <w:rPr>
                <w:noProof/>
                <w:webHidden/>
              </w:rPr>
              <w:fldChar w:fldCharType="separate"/>
            </w:r>
            <w:r w:rsidR="00296C3B">
              <w:rPr>
                <w:noProof/>
                <w:webHidden/>
              </w:rPr>
              <w:t>134</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85" w:history="1">
            <w:r w:rsidR="00296C3B" w:rsidRPr="00FA7C92">
              <w:rPr>
                <w:rStyle w:val="Hyperlink"/>
                <w:noProof/>
                <w:lang w:eastAsia="en-US"/>
              </w:rPr>
              <w:t>Modified ITO Lemma with √(dt)</w:t>
            </w:r>
            <w:r w:rsidR="00296C3B">
              <w:rPr>
                <w:noProof/>
                <w:webHidden/>
              </w:rPr>
              <w:tab/>
            </w:r>
            <w:r>
              <w:rPr>
                <w:noProof/>
                <w:webHidden/>
              </w:rPr>
              <w:fldChar w:fldCharType="begin"/>
            </w:r>
            <w:r w:rsidR="00296C3B">
              <w:rPr>
                <w:noProof/>
                <w:webHidden/>
              </w:rPr>
              <w:instrText xml:space="preserve"> PAGEREF _Toc11914285 \h </w:instrText>
            </w:r>
            <w:r>
              <w:rPr>
                <w:noProof/>
                <w:webHidden/>
              </w:rPr>
            </w:r>
            <w:r>
              <w:rPr>
                <w:noProof/>
                <w:webHidden/>
              </w:rPr>
              <w:fldChar w:fldCharType="separate"/>
            </w:r>
            <w:r w:rsidR="00296C3B">
              <w:rPr>
                <w:noProof/>
                <w:webHidden/>
              </w:rPr>
              <w:t>136</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286" w:history="1">
            <w:r w:rsidR="00296C3B" w:rsidRPr="00FA7C92">
              <w:rPr>
                <w:rStyle w:val="Hyperlink"/>
                <w:noProof/>
              </w:rPr>
              <w:t>Chapter 8 Modelling and Forecasting the Kurtosis and Returns Distributions of Financial Markets: Irrational Fractional Brownian Motion Model Approach.</w:t>
            </w:r>
            <w:r w:rsidR="00296C3B">
              <w:rPr>
                <w:noProof/>
                <w:webHidden/>
              </w:rPr>
              <w:tab/>
            </w:r>
            <w:r>
              <w:rPr>
                <w:noProof/>
                <w:webHidden/>
              </w:rPr>
              <w:fldChar w:fldCharType="begin"/>
            </w:r>
            <w:r w:rsidR="00296C3B">
              <w:rPr>
                <w:noProof/>
                <w:webHidden/>
              </w:rPr>
              <w:instrText xml:space="preserve"> PAGEREF _Toc11914286 \h </w:instrText>
            </w:r>
            <w:r>
              <w:rPr>
                <w:noProof/>
                <w:webHidden/>
              </w:rPr>
            </w:r>
            <w:r>
              <w:rPr>
                <w:noProof/>
                <w:webHidden/>
              </w:rPr>
              <w:fldChar w:fldCharType="separate"/>
            </w:r>
            <w:r w:rsidR="00296C3B">
              <w:rPr>
                <w:noProof/>
                <w:webHidden/>
              </w:rPr>
              <w:t>138</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87" w:history="1">
            <w:r w:rsidR="00296C3B" w:rsidRPr="00FA7C92">
              <w:rPr>
                <w:rStyle w:val="Hyperlink"/>
                <w:noProof/>
              </w:rPr>
              <w:t>Introduction</w:t>
            </w:r>
            <w:r w:rsidR="00296C3B">
              <w:rPr>
                <w:noProof/>
                <w:webHidden/>
              </w:rPr>
              <w:tab/>
            </w:r>
            <w:r>
              <w:rPr>
                <w:noProof/>
                <w:webHidden/>
              </w:rPr>
              <w:fldChar w:fldCharType="begin"/>
            </w:r>
            <w:r w:rsidR="00296C3B">
              <w:rPr>
                <w:noProof/>
                <w:webHidden/>
              </w:rPr>
              <w:instrText xml:space="preserve"> PAGEREF _Toc11914287 \h </w:instrText>
            </w:r>
            <w:r>
              <w:rPr>
                <w:noProof/>
                <w:webHidden/>
              </w:rPr>
            </w:r>
            <w:r>
              <w:rPr>
                <w:noProof/>
                <w:webHidden/>
              </w:rPr>
              <w:fldChar w:fldCharType="separate"/>
            </w:r>
            <w:r w:rsidR="00296C3B">
              <w:rPr>
                <w:noProof/>
                <w:webHidden/>
              </w:rPr>
              <w:t>138</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88" w:history="1">
            <w:r w:rsidR="00296C3B" w:rsidRPr="00FA7C92">
              <w:rPr>
                <w:rStyle w:val="Hyperlink"/>
                <w:noProof/>
              </w:rPr>
              <w:t>Geometric Brownian Motion model</w:t>
            </w:r>
            <w:r w:rsidR="00296C3B">
              <w:rPr>
                <w:noProof/>
                <w:webHidden/>
              </w:rPr>
              <w:tab/>
            </w:r>
            <w:r>
              <w:rPr>
                <w:noProof/>
                <w:webHidden/>
              </w:rPr>
              <w:fldChar w:fldCharType="begin"/>
            </w:r>
            <w:r w:rsidR="00296C3B">
              <w:rPr>
                <w:noProof/>
                <w:webHidden/>
              </w:rPr>
              <w:instrText xml:space="preserve"> PAGEREF _Toc11914288 \h </w:instrText>
            </w:r>
            <w:r>
              <w:rPr>
                <w:noProof/>
                <w:webHidden/>
              </w:rPr>
            </w:r>
            <w:r>
              <w:rPr>
                <w:noProof/>
                <w:webHidden/>
              </w:rPr>
              <w:fldChar w:fldCharType="separate"/>
            </w:r>
            <w:r w:rsidR="00296C3B">
              <w:rPr>
                <w:noProof/>
                <w:webHidden/>
              </w:rPr>
              <w:t>143</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89" w:history="1">
            <w:r w:rsidR="00296C3B" w:rsidRPr="00FA7C92">
              <w:rPr>
                <w:rStyle w:val="Hyperlink"/>
                <w:noProof/>
              </w:rPr>
              <w:t>Irrational Fractional Brownian Motion model</w:t>
            </w:r>
            <w:r w:rsidR="00296C3B">
              <w:rPr>
                <w:noProof/>
                <w:webHidden/>
              </w:rPr>
              <w:tab/>
            </w:r>
            <w:r>
              <w:rPr>
                <w:noProof/>
                <w:webHidden/>
              </w:rPr>
              <w:fldChar w:fldCharType="begin"/>
            </w:r>
            <w:r w:rsidR="00296C3B">
              <w:rPr>
                <w:noProof/>
                <w:webHidden/>
              </w:rPr>
              <w:instrText xml:space="preserve"> PAGEREF _Toc11914289 \h </w:instrText>
            </w:r>
            <w:r>
              <w:rPr>
                <w:noProof/>
                <w:webHidden/>
              </w:rPr>
            </w:r>
            <w:r>
              <w:rPr>
                <w:noProof/>
                <w:webHidden/>
              </w:rPr>
              <w:fldChar w:fldCharType="separate"/>
            </w:r>
            <w:r w:rsidR="00296C3B">
              <w:rPr>
                <w:noProof/>
                <w:webHidden/>
              </w:rPr>
              <w:t>143</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90" w:history="1">
            <w:r w:rsidR="00296C3B" w:rsidRPr="00FA7C92">
              <w:rPr>
                <w:rStyle w:val="Hyperlink"/>
                <w:noProof/>
              </w:rPr>
              <w:t>Forecasting Kurtosis and Returns Distribution</w:t>
            </w:r>
            <w:r w:rsidR="00296C3B">
              <w:rPr>
                <w:noProof/>
                <w:webHidden/>
              </w:rPr>
              <w:tab/>
            </w:r>
            <w:r>
              <w:rPr>
                <w:noProof/>
                <w:webHidden/>
              </w:rPr>
              <w:fldChar w:fldCharType="begin"/>
            </w:r>
            <w:r w:rsidR="00296C3B">
              <w:rPr>
                <w:noProof/>
                <w:webHidden/>
              </w:rPr>
              <w:instrText xml:space="preserve"> PAGEREF _Toc11914290 \h </w:instrText>
            </w:r>
            <w:r>
              <w:rPr>
                <w:noProof/>
                <w:webHidden/>
              </w:rPr>
            </w:r>
            <w:r>
              <w:rPr>
                <w:noProof/>
                <w:webHidden/>
              </w:rPr>
              <w:fldChar w:fldCharType="separate"/>
            </w:r>
            <w:r w:rsidR="00296C3B">
              <w:rPr>
                <w:noProof/>
                <w:webHidden/>
              </w:rPr>
              <w:t>146</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91" w:history="1">
            <w:r w:rsidR="00296C3B" w:rsidRPr="00FA7C92">
              <w:rPr>
                <w:rStyle w:val="Hyperlink"/>
                <w:rFonts w:eastAsia="Times New Roman"/>
                <w:noProof/>
              </w:rPr>
              <w:t>Conclusion</w:t>
            </w:r>
            <w:r w:rsidR="00296C3B">
              <w:rPr>
                <w:noProof/>
                <w:webHidden/>
              </w:rPr>
              <w:tab/>
            </w:r>
            <w:r>
              <w:rPr>
                <w:noProof/>
                <w:webHidden/>
              </w:rPr>
              <w:fldChar w:fldCharType="begin"/>
            </w:r>
            <w:r w:rsidR="00296C3B">
              <w:rPr>
                <w:noProof/>
                <w:webHidden/>
              </w:rPr>
              <w:instrText xml:space="preserve"> PAGEREF _Toc11914291 \h </w:instrText>
            </w:r>
            <w:r>
              <w:rPr>
                <w:noProof/>
                <w:webHidden/>
              </w:rPr>
            </w:r>
            <w:r>
              <w:rPr>
                <w:noProof/>
                <w:webHidden/>
              </w:rPr>
              <w:fldChar w:fldCharType="separate"/>
            </w:r>
            <w:r w:rsidR="00296C3B">
              <w:rPr>
                <w:noProof/>
                <w:webHidden/>
              </w:rPr>
              <w:t>153</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292" w:history="1">
            <w:r w:rsidR="00296C3B" w:rsidRPr="00FA7C92">
              <w:rPr>
                <w:rStyle w:val="Hyperlink"/>
                <w:noProof/>
              </w:rPr>
              <w:t>References:</w:t>
            </w:r>
            <w:r w:rsidR="00296C3B">
              <w:rPr>
                <w:noProof/>
                <w:webHidden/>
              </w:rPr>
              <w:tab/>
            </w:r>
            <w:r>
              <w:rPr>
                <w:noProof/>
                <w:webHidden/>
              </w:rPr>
              <w:fldChar w:fldCharType="begin"/>
            </w:r>
            <w:r w:rsidR="00296C3B">
              <w:rPr>
                <w:noProof/>
                <w:webHidden/>
              </w:rPr>
              <w:instrText xml:space="preserve"> PAGEREF _Toc11914292 \h </w:instrText>
            </w:r>
            <w:r>
              <w:rPr>
                <w:noProof/>
                <w:webHidden/>
              </w:rPr>
            </w:r>
            <w:r>
              <w:rPr>
                <w:noProof/>
                <w:webHidden/>
              </w:rPr>
              <w:fldChar w:fldCharType="separate"/>
            </w:r>
            <w:r w:rsidR="00296C3B">
              <w:rPr>
                <w:noProof/>
                <w:webHidden/>
              </w:rPr>
              <w:t>155</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293" w:history="1">
            <w:r w:rsidR="00296C3B" w:rsidRPr="00FA7C92">
              <w:rPr>
                <w:rStyle w:val="Hyperlink"/>
                <w:noProof/>
              </w:rPr>
              <w:t>Appendices:</w:t>
            </w:r>
            <w:r w:rsidR="00296C3B">
              <w:rPr>
                <w:noProof/>
                <w:webHidden/>
              </w:rPr>
              <w:tab/>
            </w:r>
            <w:r>
              <w:rPr>
                <w:noProof/>
                <w:webHidden/>
              </w:rPr>
              <w:fldChar w:fldCharType="begin"/>
            </w:r>
            <w:r w:rsidR="00296C3B">
              <w:rPr>
                <w:noProof/>
                <w:webHidden/>
              </w:rPr>
              <w:instrText xml:space="preserve"> PAGEREF _Toc11914293 \h </w:instrText>
            </w:r>
            <w:r>
              <w:rPr>
                <w:noProof/>
                <w:webHidden/>
              </w:rPr>
            </w:r>
            <w:r>
              <w:rPr>
                <w:noProof/>
                <w:webHidden/>
              </w:rPr>
              <w:fldChar w:fldCharType="separate"/>
            </w:r>
            <w:r w:rsidR="00296C3B">
              <w:rPr>
                <w:noProof/>
                <w:webHidden/>
              </w:rPr>
              <w:t>167</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294" w:history="1">
            <w:r w:rsidR="00296C3B" w:rsidRPr="00FA7C92">
              <w:rPr>
                <w:rStyle w:val="Hyperlink"/>
                <w:rFonts w:ascii="Cambria" w:eastAsia="Times New Roman" w:hAnsi="Cambria"/>
                <w:bCs/>
                <w:noProof/>
                <w:kern w:val="32"/>
              </w:rPr>
              <w:t>The Logistic Distribution:</w:t>
            </w:r>
            <w:r w:rsidR="00296C3B">
              <w:rPr>
                <w:noProof/>
                <w:webHidden/>
              </w:rPr>
              <w:tab/>
            </w:r>
            <w:r>
              <w:rPr>
                <w:noProof/>
                <w:webHidden/>
              </w:rPr>
              <w:fldChar w:fldCharType="begin"/>
            </w:r>
            <w:r w:rsidR="00296C3B">
              <w:rPr>
                <w:noProof/>
                <w:webHidden/>
              </w:rPr>
              <w:instrText xml:space="preserve"> PAGEREF _Toc11914294 \h </w:instrText>
            </w:r>
            <w:r>
              <w:rPr>
                <w:noProof/>
                <w:webHidden/>
              </w:rPr>
            </w:r>
            <w:r>
              <w:rPr>
                <w:noProof/>
                <w:webHidden/>
              </w:rPr>
              <w:fldChar w:fldCharType="separate"/>
            </w:r>
            <w:r w:rsidR="00296C3B">
              <w:rPr>
                <w:noProof/>
                <w:webHidden/>
              </w:rPr>
              <w:t>167</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295" w:history="1">
            <w:r w:rsidR="00296C3B" w:rsidRPr="00FA7C92">
              <w:rPr>
                <w:rStyle w:val="Hyperlink"/>
                <w:rFonts w:ascii="Cambria" w:eastAsia="Times New Roman" w:hAnsi="Cambria"/>
                <w:bCs/>
                <w:noProof/>
                <w:kern w:val="32"/>
              </w:rPr>
              <w:t>The Scaled-t Distribution:</w:t>
            </w:r>
            <w:r w:rsidR="00296C3B">
              <w:rPr>
                <w:noProof/>
                <w:webHidden/>
              </w:rPr>
              <w:tab/>
            </w:r>
            <w:r>
              <w:rPr>
                <w:noProof/>
                <w:webHidden/>
              </w:rPr>
              <w:fldChar w:fldCharType="begin"/>
            </w:r>
            <w:r w:rsidR="00296C3B">
              <w:rPr>
                <w:noProof/>
                <w:webHidden/>
              </w:rPr>
              <w:instrText xml:space="preserve"> PAGEREF _Toc11914295 \h </w:instrText>
            </w:r>
            <w:r>
              <w:rPr>
                <w:noProof/>
                <w:webHidden/>
              </w:rPr>
            </w:r>
            <w:r>
              <w:rPr>
                <w:noProof/>
                <w:webHidden/>
              </w:rPr>
              <w:fldChar w:fldCharType="separate"/>
            </w:r>
            <w:r w:rsidR="00296C3B">
              <w:rPr>
                <w:noProof/>
                <w:webHidden/>
              </w:rPr>
              <w:t>167</w:t>
            </w:r>
            <w:r>
              <w:rPr>
                <w:noProof/>
                <w:webHidden/>
              </w:rPr>
              <w:fldChar w:fldCharType="end"/>
            </w:r>
          </w:hyperlink>
        </w:p>
        <w:p w:rsidR="00296C3B" w:rsidRDefault="00657B10">
          <w:pPr>
            <w:pStyle w:val="TOC1"/>
            <w:tabs>
              <w:tab w:val="right" w:leader="dot" w:pos="9016"/>
            </w:tabs>
            <w:rPr>
              <w:rFonts w:asciiTheme="minorHAnsi" w:eastAsiaTheme="minorEastAsia" w:hAnsiTheme="minorHAnsi" w:cstheme="minorBidi"/>
              <w:noProof/>
              <w:sz w:val="22"/>
              <w:szCs w:val="22"/>
            </w:rPr>
          </w:pPr>
          <w:hyperlink w:anchor="_Toc11914296" w:history="1">
            <w:r w:rsidR="00296C3B" w:rsidRPr="00FA7C92">
              <w:rPr>
                <w:rStyle w:val="Hyperlink"/>
                <w:rFonts w:ascii="Times New Roman" w:hAnsi="Times New Roman"/>
                <w:bCs/>
                <w:noProof/>
                <w:kern w:val="32"/>
              </w:rPr>
              <w:t>The Exponential Power Distribution.</w:t>
            </w:r>
            <w:r w:rsidR="00296C3B">
              <w:rPr>
                <w:noProof/>
                <w:webHidden/>
              </w:rPr>
              <w:tab/>
            </w:r>
            <w:r>
              <w:rPr>
                <w:noProof/>
                <w:webHidden/>
              </w:rPr>
              <w:fldChar w:fldCharType="begin"/>
            </w:r>
            <w:r w:rsidR="00296C3B">
              <w:rPr>
                <w:noProof/>
                <w:webHidden/>
              </w:rPr>
              <w:instrText xml:space="preserve"> PAGEREF _Toc11914296 \h </w:instrText>
            </w:r>
            <w:r>
              <w:rPr>
                <w:noProof/>
                <w:webHidden/>
              </w:rPr>
            </w:r>
            <w:r>
              <w:rPr>
                <w:noProof/>
                <w:webHidden/>
              </w:rPr>
              <w:fldChar w:fldCharType="separate"/>
            </w:r>
            <w:r w:rsidR="00296C3B">
              <w:rPr>
                <w:noProof/>
                <w:webHidden/>
              </w:rPr>
              <w:t>167</w:t>
            </w:r>
            <w:r>
              <w:rPr>
                <w:noProof/>
                <w:webHidden/>
              </w:rPr>
              <w:fldChar w:fldCharType="end"/>
            </w:r>
          </w:hyperlink>
        </w:p>
        <w:p w:rsidR="00296C3B" w:rsidRDefault="00657B10">
          <w:pPr>
            <w:pStyle w:val="TOC2"/>
            <w:tabs>
              <w:tab w:val="right" w:leader="dot" w:pos="9016"/>
            </w:tabs>
            <w:rPr>
              <w:rFonts w:asciiTheme="minorHAnsi" w:eastAsiaTheme="minorEastAsia" w:hAnsiTheme="minorHAnsi" w:cstheme="minorBidi"/>
              <w:noProof/>
              <w:sz w:val="22"/>
              <w:szCs w:val="22"/>
            </w:rPr>
          </w:pPr>
          <w:hyperlink w:anchor="_Toc11914297" w:history="1">
            <w:r w:rsidR="00296C3B" w:rsidRPr="00FA7C92">
              <w:rPr>
                <w:rStyle w:val="Hyperlink"/>
                <w:rFonts w:asciiTheme="majorHAnsi" w:eastAsiaTheme="majorEastAsia" w:hAnsiTheme="majorHAnsi" w:cstheme="majorBidi"/>
                <w:b/>
                <w:bCs/>
                <w:noProof/>
              </w:rPr>
              <w:t>Matlab Functions</w:t>
            </w:r>
            <w:r w:rsidR="00296C3B">
              <w:rPr>
                <w:noProof/>
                <w:webHidden/>
              </w:rPr>
              <w:tab/>
            </w:r>
            <w:r>
              <w:rPr>
                <w:noProof/>
                <w:webHidden/>
              </w:rPr>
              <w:fldChar w:fldCharType="begin"/>
            </w:r>
            <w:r w:rsidR="00296C3B">
              <w:rPr>
                <w:noProof/>
                <w:webHidden/>
              </w:rPr>
              <w:instrText xml:space="preserve"> PAGEREF _Toc11914297 \h </w:instrText>
            </w:r>
            <w:r>
              <w:rPr>
                <w:noProof/>
                <w:webHidden/>
              </w:rPr>
            </w:r>
            <w:r>
              <w:rPr>
                <w:noProof/>
                <w:webHidden/>
              </w:rPr>
              <w:fldChar w:fldCharType="separate"/>
            </w:r>
            <w:r w:rsidR="00296C3B">
              <w:rPr>
                <w:noProof/>
                <w:webHidden/>
              </w:rPr>
              <w:t>168</w:t>
            </w:r>
            <w:r>
              <w:rPr>
                <w:noProof/>
                <w:webHidden/>
              </w:rPr>
              <w:fldChar w:fldCharType="end"/>
            </w:r>
          </w:hyperlink>
        </w:p>
        <w:p w:rsidR="000E2F75" w:rsidRDefault="00657B10">
          <w:r>
            <w:fldChar w:fldCharType="end"/>
          </w:r>
        </w:p>
      </w:sdtContent>
    </w:sdt>
    <w:p w:rsidR="000E2F75" w:rsidRDefault="000E2F75">
      <w:pPr>
        <w:spacing w:after="200" w:line="276" w:lineRule="auto"/>
        <w:rPr>
          <w:rFonts w:eastAsia="Times New Roman"/>
        </w:rPr>
      </w:pPr>
      <w:r>
        <w:rPr>
          <w:rFonts w:eastAsia="Times New Roman"/>
        </w:rPr>
        <w:br w:type="page"/>
      </w:r>
    </w:p>
    <w:p w:rsidR="000E2F75" w:rsidRPr="000E2F75" w:rsidRDefault="000E2F75">
      <w:pPr>
        <w:pStyle w:val="TableofFigures"/>
        <w:tabs>
          <w:tab w:val="right" w:leader="dot" w:pos="9016"/>
        </w:tabs>
        <w:rPr>
          <w:rFonts w:ascii="Arial" w:eastAsia="Times New Roman" w:hAnsi="Arial"/>
          <w:sz w:val="28"/>
          <w:szCs w:val="28"/>
        </w:rPr>
      </w:pPr>
      <w:r w:rsidRPr="000E2F75">
        <w:rPr>
          <w:rFonts w:ascii="Arial" w:eastAsia="Times New Roman" w:hAnsi="Arial"/>
          <w:sz w:val="28"/>
          <w:szCs w:val="28"/>
        </w:rPr>
        <w:lastRenderedPageBreak/>
        <w:t>Table of Figures:</w:t>
      </w:r>
    </w:p>
    <w:p w:rsidR="000E2F75" w:rsidRPr="000E2F75" w:rsidRDefault="000E2F75" w:rsidP="000E2F75"/>
    <w:p w:rsidR="00EF0B2E" w:rsidRDefault="00657B10">
      <w:pPr>
        <w:pStyle w:val="TableofFigures"/>
        <w:tabs>
          <w:tab w:val="right" w:leader="dot" w:pos="9016"/>
        </w:tabs>
        <w:rPr>
          <w:rFonts w:asciiTheme="minorHAnsi" w:eastAsiaTheme="minorEastAsia" w:hAnsiTheme="minorHAnsi" w:cstheme="minorBidi"/>
          <w:noProof/>
          <w:sz w:val="22"/>
          <w:szCs w:val="22"/>
        </w:rPr>
      </w:pPr>
      <w:r>
        <w:rPr>
          <w:rFonts w:eastAsia="Times New Roman"/>
        </w:rPr>
        <w:fldChar w:fldCharType="begin"/>
      </w:r>
      <w:r w:rsidR="000E2F75">
        <w:rPr>
          <w:rFonts w:eastAsia="Times New Roman"/>
        </w:rPr>
        <w:instrText xml:space="preserve"> TOC \h \z \c "Figure" </w:instrText>
      </w:r>
      <w:r>
        <w:rPr>
          <w:rFonts w:eastAsia="Times New Roman"/>
        </w:rPr>
        <w:fldChar w:fldCharType="separate"/>
      </w:r>
      <w:hyperlink w:anchor="_Toc1343833" w:history="1">
        <w:r w:rsidR="00EF0B2E" w:rsidRPr="00667E48">
          <w:rPr>
            <w:rStyle w:val="Hyperlink"/>
            <w:rFonts w:ascii="Arial" w:hAnsi="Arial"/>
            <w:noProof/>
          </w:rPr>
          <w:t>Figure 1:Standard normal pdf.</w:t>
        </w:r>
        <w:r w:rsidR="00EF0B2E">
          <w:rPr>
            <w:noProof/>
            <w:webHidden/>
          </w:rPr>
          <w:tab/>
        </w:r>
        <w:r>
          <w:rPr>
            <w:noProof/>
            <w:webHidden/>
          </w:rPr>
          <w:fldChar w:fldCharType="begin"/>
        </w:r>
        <w:r w:rsidR="00EF0B2E">
          <w:rPr>
            <w:noProof/>
            <w:webHidden/>
          </w:rPr>
          <w:instrText xml:space="preserve"> PAGEREF _Toc1343833 \h </w:instrText>
        </w:r>
        <w:r>
          <w:rPr>
            <w:noProof/>
            <w:webHidden/>
          </w:rPr>
        </w:r>
        <w:r>
          <w:rPr>
            <w:noProof/>
            <w:webHidden/>
          </w:rPr>
          <w:fldChar w:fldCharType="separate"/>
        </w:r>
        <w:r w:rsidR="0087406C">
          <w:rPr>
            <w:noProof/>
            <w:webHidden/>
          </w:rPr>
          <w:t>44</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34" w:history="1">
        <w:r w:rsidR="00EF0B2E" w:rsidRPr="00667E48">
          <w:rPr>
            <w:rStyle w:val="Hyperlink"/>
            <w:rFonts w:ascii="Arial" w:hAnsi="Arial"/>
            <w:noProof/>
          </w:rPr>
          <w:t>Figure 2:Lognormal pdf. With different values of σ</w:t>
        </w:r>
        <w:r w:rsidR="00EF0B2E">
          <w:rPr>
            <w:noProof/>
            <w:webHidden/>
          </w:rPr>
          <w:tab/>
        </w:r>
        <w:r>
          <w:rPr>
            <w:noProof/>
            <w:webHidden/>
          </w:rPr>
          <w:fldChar w:fldCharType="begin"/>
        </w:r>
        <w:r w:rsidR="00EF0B2E">
          <w:rPr>
            <w:noProof/>
            <w:webHidden/>
          </w:rPr>
          <w:instrText xml:space="preserve"> PAGEREF _Toc1343834 \h </w:instrText>
        </w:r>
        <w:r>
          <w:rPr>
            <w:noProof/>
            <w:webHidden/>
          </w:rPr>
        </w:r>
        <w:r>
          <w:rPr>
            <w:noProof/>
            <w:webHidden/>
          </w:rPr>
          <w:fldChar w:fldCharType="separate"/>
        </w:r>
        <w:r w:rsidR="0087406C">
          <w:rPr>
            <w:noProof/>
            <w:webHidden/>
          </w:rPr>
          <w:t>47</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35" w:history="1">
        <w:r w:rsidR="00EF0B2E" w:rsidRPr="00667E48">
          <w:rPr>
            <w:rStyle w:val="Hyperlink"/>
            <w:rFonts w:ascii="Arial" w:hAnsi="Arial"/>
            <w:noProof/>
          </w:rPr>
          <w:t>Figure 3:Poisson pdf. With different values of λ</w:t>
        </w:r>
        <w:r w:rsidR="00EF0B2E">
          <w:rPr>
            <w:noProof/>
            <w:webHidden/>
          </w:rPr>
          <w:tab/>
        </w:r>
        <w:r>
          <w:rPr>
            <w:noProof/>
            <w:webHidden/>
          </w:rPr>
          <w:fldChar w:fldCharType="begin"/>
        </w:r>
        <w:r w:rsidR="00EF0B2E">
          <w:rPr>
            <w:noProof/>
            <w:webHidden/>
          </w:rPr>
          <w:instrText xml:space="preserve"> PAGEREF _Toc1343835 \h </w:instrText>
        </w:r>
        <w:r>
          <w:rPr>
            <w:noProof/>
            <w:webHidden/>
          </w:rPr>
        </w:r>
        <w:r>
          <w:rPr>
            <w:noProof/>
            <w:webHidden/>
          </w:rPr>
          <w:fldChar w:fldCharType="separate"/>
        </w:r>
        <w:r w:rsidR="0087406C">
          <w:rPr>
            <w:noProof/>
            <w:webHidden/>
          </w:rPr>
          <w:t>48</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36" w:history="1">
        <w:r w:rsidR="00EF0B2E" w:rsidRPr="00667E48">
          <w:rPr>
            <w:rStyle w:val="Hyperlink"/>
            <w:rFonts w:ascii="Arial" w:hAnsi="Arial"/>
            <w:noProof/>
          </w:rPr>
          <w:t>Figure 4:Chi-squared pdf. For different values of k</w:t>
        </w:r>
        <w:r w:rsidR="00EF0B2E">
          <w:rPr>
            <w:noProof/>
            <w:webHidden/>
          </w:rPr>
          <w:tab/>
        </w:r>
        <w:r>
          <w:rPr>
            <w:noProof/>
            <w:webHidden/>
          </w:rPr>
          <w:fldChar w:fldCharType="begin"/>
        </w:r>
        <w:r w:rsidR="00EF0B2E">
          <w:rPr>
            <w:noProof/>
            <w:webHidden/>
          </w:rPr>
          <w:instrText xml:space="preserve"> PAGEREF _Toc1343836 \h </w:instrText>
        </w:r>
        <w:r>
          <w:rPr>
            <w:noProof/>
            <w:webHidden/>
          </w:rPr>
        </w:r>
        <w:r>
          <w:rPr>
            <w:noProof/>
            <w:webHidden/>
          </w:rPr>
          <w:fldChar w:fldCharType="separate"/>
        </w:r>
        <w:r w:rsidR="0087406C">
          <w:rPr>
            <w:noProof/>
            <w:webHidden/>
          </w:rPr>
          <w:t>49</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37" w:history="1">
        <w:r w:rsidR="00EF0B2E" w:rsidRPr="00667E48">
          <w:rPr>
            <w:rStyle w:val="Hyperlink"/>
            <w:rFonts w:ascii="Arial" w:hAnsi="Arial"/>
            <w:noProof/>
          </w:rPr>
          <w:t xml:space="preserve">Figure 5:Gumbel pdf. With different values of </w:t>
        </w:r>
        <m:oMath>
          <m:r>
            <m:rPr>
              <m:sty m:val="bi"/>
            </m:rPr>
            <w:rPr>
              <w:rStyle w:val="Hyperlink"/>
              <w:rFonts w:ascii="Cambria Math" w:hAnsi="Cambria Math"/>
              <w:noProof/>
            </w:rPr>
            <m:t>μ</m:t>
          </m:r>
          <m:r>
            <w:rPr>
              <w:rStyle w:val="Hyperlink"/>
              <w:rFonts w:ascii="Cambria Math" w:hAnsi="Arial"/>
              <w:noProof/>
            </w:rPr>
            <m:t xml:space="preserve"> </m:t>
          </m:r>
          <m:r>
            <m:rPr>
              <m:sty m:val="bi"/>
            </m:rPr>
            <w:rPr>
              <w:rStyle w:val="Hyperlink"/>
              <w:rFonts w:ascii="Cambria Math" w:hAnsi="Cambria Math"/>
              <w:noProof/>
            </w:rPr>
            <m:t>and</m:t>
          </m:r>
          <m:r>
            <w:rPr>
              <w:rStyle w:val="Hyperlink"/>
              <w:rFonts w:ascii="Cambria Math" w:hAnsi="Arial"/>
              <w:noProof/>
            </w:rPr>
            <m:t xml:space="preserve"> </m:t>
          </m:r>
          <m:r>
            <m:rPr>
              <m:sty m:val="bi"/>
            </m:rPr>
            <w:rPr>
              <w:rStyle w:val="Hyperlink"/>
              <w:rFonts w:ascii="Cambria Math" w:hAnsi="Cambria Math"/>
              <w:noProof/>
            </w:rPr>
            <m:t>σ</m:t>
          </m:r>
        </m:oMath>
        <w:r w:rsidR="00EF0B2E">
          <w:rPr>
            <w:noProof/>
            <w:webHidden/>
          </w:rPr>
          <w:tab/>
        </w:r>
        <w:r>
          <w:rPr>
            <w:noProof/>
            <w:webHidden/>
          </w:rPr>
          <w:fldChar w:fldCharType="begin"/>
        </w:r>
        <w:r w:rsidR="00EF0B2E">
          <w:rPr>
            <w:noProof/>
            <w:webHidden/>
          </w:rPr>
          <w:instrText xml:space="preserve"> PAGEREF _Toc1343837 \h </w:instrText>
        </w:r>
        <w:r>
          <w:rPr>
            <w:noProof/>
            <w:webHidden/>
          </w:rPr>
        </w:r>
        <w:r>
          <w:rPr>
            <w:noProof/>
            <w:webHidden/>
          </w:rPr>
          <w:fldChar w:fldCharType="separate"/>
        </w:r>
        <w:r w:rsidR="0087406C">
          <w:rPr>
            <w:noProof/>
            <w:webHidden/>
          </w:rPr>
          <w:t>50</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38" w:history="1">
        <w:r w:rsidR="00EF0B2E" w:rsidRPr="00667E48">
          <w:rPr>
            <w:rStyle w:val="Hyperlink"/>
            <w:rFonts w:ascii="Arial" w:hAnsi="Arial"/>
            <w:noProof/>
          </w:rPr>
          <w:t xml:space="preserve">Figure 6: </w:t>
        </w:r>
        <w:r w:rsidR="00A83D8D">
          <w:rPr>
            <w:rStyle w:val="Hyperlink"/>
            <w:rFonts w:ascii="Arial" w:hAnsi="Arial"/>
            <w:noProof/>
          </w:rPr>
          <w:t>Weibull</w:t>
        </w:r>
        <w:r w:rsidR="00EF0B2E" w:rsidRPr="00667E48">
          <w:rPr>
            <w:rStyle w:val="Hyperlink"/>
            <w:rFonts w:ascii="Arial" w:hAnsi="Arial"/>
            <w:noProof/>
          </w:rPr>
          <w:t xml:space="preserve"> pdf. With different values of </w:t>
        </w:r>
        <m:oMath>
          <m:r>
            <m:rPr>
              <m:sty m:val="bi"/>
            </m:rPr>
            <w:rPr>
              <w:rStyle w:val="Hyperlink"/>
              <w:rFonts w:ascii="Cambria Math" w:hAnsi="Cambria Math"/>
              <w:noProof/>
            </w:rPr>
            <m:t>λ</m:t>
          </m:r>
          <m:r>
            <w:rPr>
              <w:rStyle w:val="Hyperlink"/>
              <w:rFonts w:ascii="Cambria Math" w:hAnsi="Arial"/>
              <w:noProof/>
            </w:rPr>
            <m:t xml:space="preserve"> </m:t>
          </m:r>
          <m:r>
            <m:rPr>
              <m:sty m:val="bi"/>
            </m:rPr>
            <w:rPr>
              <w:rStyle w:val="Hyperlink"/>
              <w:rFonts w:ascii="Cambria Math" w:hAnsi="Cambria Math"/>
              <w:noProof/>
            </w:rPr>
            <m:t>and</m:t>
          </m:r>
          <m:r>
            <w:rPr>
              <w:rStyle w:val="Hyperlink"/>
              <w:rFonts w:ascii="Cambria Math" w:hAnsi="Arial"/>
              <w:noProof/>
            </w:rPr>
            <m:t xml:space="preserve"> </m:t>
          </m:r>
          <m:r>
            <m:rPr>
              <m:sty m:val="bi"/>
            </m:rPr>
            <w:rPr>
              <w:rStyle w:val="Hyperlink"/>
              <w:rFonts w:ascii="Cambria Math" w:hAnsi="Cambria Math"/>
              <w:noProof/>
            </w:rPr>
            <m:t>k</m:t>
          </m:r>
        </m:oMath>
        <w:r w:rsidR="00EF0B2E">
          <w:rPr>
            <w:noProof/>
            <w:webHidden/>
          </w:rPr>
          <w:tab/>
        </w:r>
        <w:r>
          <w:rPr>
            <w:noProof/>
            <w:webHidden/>
          </w:rPr>
          <w:fldChar w:fldCharType="begin"/>
        </w:r>
        <w:r w:rsidR="00EF0B2E">
          <w:rPr>
            <w:noProof/>
            <w:webHidden/>
          </w:rPr>
          <w:instrText xml:space="preserve"> PAGEREF _Toc1343838 \h </w:instrText>
        </w:r>
        <w:r>
          <w:rPr>
            <w:noProof/>
            <w:webHidden/>
          </w:rPr>
        </w:r>
        <w:r>
          <w:rPr>
            <w:noProof/>
            <w:webHidden/>
          </w:rPr>
          <w:fldChar w:fldCharType="separate"/>
        </w:r>
        <w:r w:rsidR="0087406C">
          <w:rPr>
            <w:noProof/>
            <w:webHidden/>
          </w:rPr>
          <w:t>51</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39" w:history="1">
        <w:r w:rsidR="00EF0B2E" w:rsidRPr="00667E48">
          <w:rPr>
            <w:rStyle w:val="Hyperlink"/>
            <w:rFonts w:ascii="Arial" w:hAnsi="Arial"/>
            <w:noProof/>
          </w:rPr>
          <w:t xml:space="preserve">Figure 7:Student’s-t pdf. With different values of </w:t>
        </w:r>
        <m:oMath>
          <m:r>
            <m:rPr>
              <m:sty m:val="bi"/>
            </m:rPr>
            <w:rPr>
              <w:rStyle w:val="Hyperlink"/>
              <w:rFonts w:ascii="Cambria Math" w:hAnsi="Cambria Math"/>
              <w:noProof/>
            </w:rPr>
            <m:t>v</m:t>
          </m:r>
        </m:oMath>
        <w:r w:rsidR="00EF0B2E">
          <w:rPr>
            <w:noProof/>
            <w:webHidden/>
          </w:rPr>
          <w:tab/>
        </w:r>
        <w:r>
          <w:rPr>
            <w:noProof/>
            <w:webHidden/>
          </w:rPr>
          <w:fldChar w:fldCharType="begin"/>
        </w:r>
        <w:r w:rsidR="00EF0B2E">
          <w:rPr>
            <w:noProof/>
            <w:webHidden/>
          </w:rPr>
          <w:instrText xml:space="preserve"> PAGEREF _Toc1343839 \h </w:instrText>
        </w:r>
        <w:r>
          <w:rPr>
            <w:noProof/>
            <w:webHidden/>
          </w:rPr>
        </w:r>
        <w:r>
          <w:rPr>
            <w:noProof/>
            <w:webHidden/>
          </w:rPr>
          <w:fldChar w:fldCharType="separate"/>
        </w:r>
        <w:r w:rsidR="0087406C">
          <w:rPr>
            <w:noProof/>
            <w:webHidden/>
          </w:rPr>
          <w:t>53</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40" w:history="1">
        <w:r w:rsidR="00EF0B2E" w:rsidRPr="00667E48">
          <w:rPr>
            <w:rStyle w:val="Hyperlink"/>
            <w:rFonts w:ascii="Arial" w:hAnsi="Arial"/>
            <w:noProof/>
          </w:rPr>
          <w:t xml:space="preserve">Figure 8:Pareto pdf. With different values of </w:t>
        </w:r>
        <m:oMath>
          <m:r>
            <m:rPr>
              <m:sty m:val="bi"/>
            </m:rPr>
            <w:rPr>
              <w:rStyle w:val="Hyperlink"/>
              <w:rFonts w:ascii="Cambria Math" w:hAnsi="Cambria Math"/>
              <w:noProof/>
            </w:rPr>
            <m:t>α</m:t>
          </m:r>
          <m:r>
            <w:rPr>
              <w:rStyle w:val="Hyperlink"/>
              <w:rFonts w:ascii="Cambria Math" w:hAnsi="Arial"/>
              <w:noProof/>
            </w:rPr>
            <m:t xml:space="preserve"> </m:t>
          </m:r>
          <m:r>
            <m:rPr>
              <m:sty m:val="bi"/>
            </m:rPr>
            <w:rPr>
              <w:rStyle w:val="Hyperlink"/>
              <w:rFonts w:ascii="Cambria Math" w:hAnsi="Cambria Math"/>
              <w:noProof/>
            </w:rPr>
            <m:t>and</m:t>
          </m:r>
          <m:r>
            <w:rPr>
              <w:rStyle w:val="Hyperlink"/>
              <w:rFonts w:ascii="Cambria Math" w:hAnsi="Arial"/>
              <w:noProof/>
            </w:rPr>
            <m:t xml:space="preserve"> </m:t>
          </m:r>
          <m:r>
            <m:rPr>
              <m:sty m:val="bi"/>
            </m:rPr>
            <w:rPr>
              <w:rStyle w:val="Hyperlink"/>
              <w:rFonts w:ascii="Cambria Math" w:hAnsi="Cambria Math"/>
              <w:noProof/>
            </w:rPr>
            <m:t>β</m:t>
          </m:r>
        </m:oMath>
        <w:r w:rsidR="00EF0B2E">
          <w:rPr>
            <w:noProof/>
            <w:webHidden/>
          </w:rPr>
          <w:tab/>
        </w:r>
        <w:r>
          <w:rPr>
            <w:noProof/>
            <w:webHidden/>
          </w:rPr>
          <w:fldChar w:fldCharType="begin"/>
        </w:r>
        <w:r w:rsidR="00EF0B2E">
          <w:rPr>
            <w:noProof/>
            <w:webHidden/>
          </w:rPr>
          <w:instrText xml:space="preserve"> PAGEREF _Toc1343840 \h </w:instrText>
        </w:r>
        <w:r>
          <w:rPr>
            <w:noProof/>
            <w:webHidden/>
          </w:rPr>
        </w:r>
        <w:r>
          <w:rPr>
            <w:noProof/>
            <w:webHidden/>
          </w:rPr>
          <w:fldChar w:fldCharType="separate"/>
        </w:r>
        <w:r w:rsidR="0087406C">
          <w:rPr>
            <w:noProof/>
            <w:webHidden/>
          </w:rPr>
          <w:t>54</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41" w:history="1">
        <w:r w:rsidR="00EF0B2E" w:rsidRPr="00667E48">
          <w:rPr>
            <w:rStyle w:val="Hyperlink"/>
            <w:rFonts w:ascii="Arial" w:hAnsi="Arial"/>
            <w:noProof/>
          </w:rPr>
          <w:t xml:space="preserve">Figure 9:Gamma pdf. With different values of </w:t>
        </w:r>
        <m:oMath>
          <m:r>
            <m:rPr>
              <m:sty m:val="bi"/>
            </m:rPr>
            <w:rPr>
              <w:rStyle w:val="Hyperlink"/>
              <w:rFonts w:ascii="Cambria Math" w:hAnsi="Cambria Math"/>
              <w:noProof/>
            </w:rPr>
            <m:t>α</m:t>
          </m:r>
          <m:r>
            <w:rPr>
              <w:rStyle w:val="Hyperlink"/>
              <w:rFonts w:ascii="Cambria Math" w:hAnsi="Arial"/>
              <w:noProof/>
            </w:rPr>
            <m:t xml:space="preserve"> </m:t>
          </m:r>
          <m:r>
            <m:rPr>
              <m:sty m:val="bi"/>
            </m:rPr>
            <w:rPr>
              <w:rStyle w:val="Hyperlink"/>
              <w:rFonts w:ascii="Cambria Math" w:hAnsi="Cambria Math"/>
              <w:noProof/>
            </w:rPr>
            <m:t>and</m:t>
          </m:r>
          <m:r>
            <w:rPr>
              <w:rStyle w:val="Hyperlink"/>
              <w:rFonts w:ascii="Cambria Math" w:hAnsi="Arial"/>
              <w:noProof/>
            </w:rPr>
            <m:t xml:space="preserve"> </m:t>
          </m:r>
          <m:r>
            <m:rPr>
              <m:sty m:val="bi"/>
            </m:rPr>
            <w:rPr>
              <w:rStyle w:val="Hyperlink"/>
              <w:rFonts w:ascii="Cambria Math" w:hAnsi="Cambria Math"/>
              <w:noProof/>
            </w:rPr>
            <m:t>β</m:t>
          </m:r>
        </m:oMath>
        <w:r w:rsidR="00EF0B2E">
          <w:rPr>
            <w:noProof/>
            <w:webHidden/>
          </w:rPr>
          <w:tab/>
        </w:r>
        <w:r>
          <w:rPr>
            <w:noProof/>
            <w:webHidden/>
          </w:rPr>
          <w:fldChar w:fldCharType="begin"/>
        </w:r>
        <w:r w:rsidR="00EF0B2E">
          <w:rPr>
            <w:noProof/>
            <w:webHidden/>
          </w:rPr>
          <w:instrText xml:space="preserve"> PAGEREF _Toc1343841 \h </w:instrText>
        </w:r>
        <w:r>
          <w:rPr>
            <w:noProof/>
            <w:webHidden/>
          </w:rPr>
        </w:r>
        <w:r>
          <w:rPr>
            <w:noProof/>
            <w:webHidden/>
          </w:rPr>
          <w:fldChar w:fldCharType="separate"/>
        </w:r>
        <w:r w:rsidR="0087406C">
          <w:rPr>
            <w:noProof/>
            <w:webHidden/>
          </w:rPr>
          <w:t>55</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42" w:history="1">
        <w:r w:rsidR="00EF0B2E" w:rsidRPr="00667E48">
          <w:rPr>
            <w:rStyle w:val="Hyperlink"/>
            <w:rFonts w:ascii="Arial" w:hAnsi="Arial"/>
            <w:noProof/>
          </w:rPr>
          <w:t xml:space="preserve">Figure 10:Gamma pdf. With different values of </w:t>
        </w:r>
        <m:oMath>
          <m:r>
            <w:rPr>
              <w:rStyle w:val="Hyperlink"/>
              <w:rFonts w:ascii="Cambria Math" w:hAnsi="Arial"/>
              <w:noProof/>
            </w:rPr>
            <m:t xml:space="preserve"> </m:t>
          </m:r>
          <m:r>
            <m:rPr>
              <m:sty m:val="bi"/>
            </m:rPr>
            <w:rPr>
              <w:rStyle w:val="Hyperlink"/>
              <w:rFonts w:ascii="Cambria Math" w:hAnsi="Cambria Math"/>
              <w:noProof/>
            </w:rPr>
            <m:t>μ</m:t>
          </m:r>
          <m:r>
            <w:rPr>
              <w:rStyle w:val="Hyperlink"/>
              <w:rFonts w:ascii="Cambria Math" w:hAnsi="Arial"/>
              <w:noProof/>
            </w:rPr>
            <m:t xml:space="preserve"> </m:t>
          </m:r>
          <m:r>
            <m:rPr>
              <m:sty m:val="bi"/>
            </m:rPr>
            <w:rPr>
              <w:rStyle w:val="Hyperlink"/>
              <w:rFonts w:ascii="Cambria Math" w:hAnsi="Cambria Math"/>
              <w:noProof/>
            </w:rPr>
            <m:t>and</m:t>
          </m:r>
          <m:r>
            <w:rPr>
              <w:rStyle w:val="Hyperlink"/>
              <w:rFonts w:ascii="Cambria Math" w:hAnsi="Arial"/>
              <w:noProof/>
            </w:rPr>
            <m:t xml:space="preserve"> </m:t>
          </m:r>
          <m:r>
            <m:rPr>
              <m:sty m:val="bi"/>
            </m:rPr>
            <w:rPr>
              <w:rStyle w:val="Hyperlink"/>
              <w:rFonts w:ascii="Cambria Math" w:hAnsi="Cambria Math"/>
              <w:noProof/>
            </w:rPr>
            <m:t>σ</m:t>
          </m:r>
        </m:oMath>
        <w:r w:rsidR="00EF0B2E">
          <w:rPr>
            <w:noProof/>
            <w:webHidden/>
          </w:rPr>
          <w:tab/>
        </w:r>
        <w:r>
          <w:rPr>
            <w:noProof/>
            <w:webHidden/>
          </w:rPr>
          <w:fldChar w:fldCharType="begin"/>
        </w:r>
        <w:r w:rsidR="00EF0B2E">
          <w:rPr>
            <w:noProof/>
            <w:webHidden/>
          </w:rPr>
          <w:instrText xml:space="preserve"> PAGEREF _Toc1343842 \h </w:instrText>
        </w:r>
        <w:r>
          <w:rPr>
            <w:noProof/>
            <w:webHidden/>
          </w:rPr>
        </w:r>
        <w:r>
          <w:rPr>
            <w:noProof/>
            <w:webHidden/>
          </w:rPr>
          <w:fldChar w:fldCharType="separate"/>
        </w:r>
        <w:r w:rsidR="0087406C">
          <w:rPr>
            <w:noProof/>
            <w:webHidden/>
          </w:rPr>
          <w:t>56</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43" w:history="1">
        <w:r w:rsidR="00EF0B2E" w:rsidRPr="00667E48">
          <w:rPr>
            <w:rStyle w:val="Hyperlink"/>
            <w:rFonts w:ascii="Arial" w:hAnsi="Arial"/>
            <w:noProof/>
          </w:rPr>
          <w:t xml:space="preserve">Figure 11:Laplace pdf. With different values of </w:t>
        </w:r>
        <m:oMath>
          <m:r>
            <w:rPr>
              <w:rStyle w:val="Hyperlink"/>
              <w:rFonts w:ascii="Cambria Math" w:hAnsi="Arial"/>
              <w:noProof/>
            </w:rPr>
            <m:t xml:space="preserve"> </m:t>
          </m:r>
          <m:r>
            <m:rPr>
              <m:sty m:val="bi"/>
            </m:rPr>
            <w:rPr>
              <w:rStyle w:val="Hyperlink"/>
              <w:rFonts w:ascii="Cambria Math" w:hAnsi="Cambria Math"/>
              <w:noProof/>
            </w:rPr>
            <m:t>μ</m:t>
          </m:r>
          <m:r>
            <w:rPr>
              <w:rStyle w:val="Hyperlink"/>
              <w:rFonts w:ascii="Cambria Math" w:hAnsi="Arial"/>
              <w:noProof/>
            </w:rPr>
            <m:t xml:space="preserve"> </m:t>
          </m:r>
          <m:r>
            <m:rPr>
              <m:sty m:val="bi"/>
            </m:rPr>
            <w:rPr>
              <w:rStyle w:val="Hyperlink"/>
              <w:rFonts w:ascii="Cambria Math" w:hAnsi="Cambria Math"/>
              <w:noProof/>
            </w:rPr>
            <m:t>and</m:t>
          </m:r>
          <m:r>
            <w:rPr>
              <w:rStyle w:val="Hyperlink"/>
              <w:rFonts w:ascii="Cambria Math" w:hAnsi="Arial"/>
              <w:noProof/>
            </w:rPr>
            <m:t xml:space="preserve"> </m:t>
          </m:r>
          <m:r>
            <m:rPr>
              <m:sty m:val="bi"/>
            </m:rPr>
            <w:rPr>
              <w:rStyle w:val="Hyperlink"/>
              <w:rFonts w:ascii="Cambria Math" w:hAnsi="Cambria Math"/>
              <w:noProof/>
            </w:rPr>
            <m:t>σ</m:t>
          </m:r>
        </m:oMath>
        <w:r w:rsidR="00EF0B2E">
          <w:rPr>
            <w:noProof/>
            <w:webHidden/>
          </w:rPr>
          <w:tab/>
        </w:r>
        <w:r>
          <w:rPr>
            <w:noProof/>
            <w:webHidden/>
          </w:rPr>
          <w:fldChar w:fldCharType="begin"/>
        </w:r>
        <w:r w:rsidR="00EF0B2E">
          <w:rPr>
            <w:noProof/>
            <w:webHidden/>
          </w:rPr>
          <w:instrText xml:space="preserve"> PAGEREF _Toc1343843 \h </w:instrText>
        </w:r>
        <w:r>
          <w:rPr>
            <w:noProof/>
            <w:webHidden/>
          </w:rPr>
        </w:r>
        <w:r>
          <w:rPr>
            <w:noProof/>
            <w:webHidden/>
          </w:rPr>
          <w:fldChar w:fldCharType="separate"/>
        </w:r>
        <w:r w:rsidR="0087406C">
          <w:rPr>
            <w:noProof/>
            <w:webHidden/>
          </w:rPr>
          <w:t>57</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44" w:history="1">
        <w:r w:rsidR="00EF0B2E" w:rsidRPr="00667E48">
          <w:rPr>
            <w:rStyle w:val="Hyperlink"/>
            <w:rFonts w:ascii="Arial" w:hAnsi="Arial"/>
            <w:noProof/>
          </w:rPr>
          <w:t xml:space="preserve">Figure 12:Cauchy pdf. With different values of </w:t>
        </w:r>
        <m:oMath>
          <m:r>
            <w:rPr>
              <w:rStyle w:val="Hyperlink"/>
              <w:rFonts w:ascii="Cambria Math" w:hAnsi="Arial"/>
              <w:noProof/>
            </w:rPr>
            <m:t xml:space="preserve"> </m:t>
          </m:r>
          <m:r>
            <m:rPr>
              <m:sty m:val="bi"/>
            </m:rPr>
            <w:rPr>
              <w:rStyle w:val="Hyperlink"/>
              <w:rFonts w:ascii="Cambria Math" w:hAnsi="Cambria Math"/>
              <w:noProof/>
            </w:rPr>
            <m:t>μ</m:t>
          </m:r>
          <m:r>
            <w:rPr>
              <w:rStyle w:val="Hyperlink"/>
              <w:rFonts w:ascii="Cambria Math" w:hAnsi="Arial"/>
              <w:noProof/>
            </w:rPr>
            <m:t xml:space="preserve"> </m:t>
          </m:r>
          <m:r>
            <m:rPr>
              <m:sty m:val="bi"/>
            </m:rPr>
            <w:rPr>
              <w:rStyle w:val="Hyperlink"/>
              <w:rFonts w:ascii="Cambria Math" w:hAnsi="Cambria Math"/>
              <w:noProof/>
            </w:rPr>
            <m:t>and</m:t>
          </m:r>
          <m:r>
            <w:rPr>
              <w:rStyle w:val="Hyperlink"/>
              <w:rFonts w:ascii="Cambria Math" w:hAnsi="Arial"/>
              <w:noProof/>
            </w:rPr>
            <m:t xml:space="preserve"> </m:t>
          </m:r>
          <m:r>
            <m:rPr>
              <m:sty m:val="bi"/>
            </m:rPr>
            <w:rPr>
              <w:rStyle w:val="Hyperlink"/>
              <w:rFonts w:ascii="Cambria Math" w:hAnsi="Cambria Math"/>
              <w:noProof/>
            </w:rPr>
            <m:t>σ</m:t>
          </m:r>
        </m:oMath>
        <w:r w:rsidR="00EF0B2E">
          <w:rPr>
            <w:noProof/>
            <w:webHidden/>
          </w:rPr>
          <w:tab/>
        </w:r>
        <w:r>
          <w:rPr>
            <w:noProof/>
            <w:webHidden/>
          </w:rPr>
          <w:fldChar w:fldCharType="begin"/>
        </w:r>
        <w:r w:rsidR="00EF0B2E">
          <w:rPr>
            <w:noProof/>
            <w:webHidden/>
          </w:rPr>
          <w:instrText xml:space="preserve"> PAGEREF _Toc1343844 \h </w:instrText>
        </w:r>
        <w:r>
          <w:rPr>
            <w:noProof/>
            <w:webHidden/>
          </w:rPr>
        </w:r>
        <w:r>
          <w:rPr>
            <w:noProof/>
            <w:webHidden/>
          </w:rPr>
          <w:fldChar w:fldCharType="separate"/>
        </w:r>
        <w:r w:rsidR="0087406C">
          <w:rPr>
            <w:noProof/>
            <w:webHidden/>
          </w:rPr>
          <w:t>58</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45" w:history="1">
        <w:r w:rsidR="00EF0B2E" w:rsidRPr="00667E48">
          <w:rPr>
            <w:rStyle w:val="Hyperlink"/>
            <w:rFonts w:ascii="Arial" w:hAnsi="Arial"/>
            <w:noProof/>
          </w:rPr>
          <w:t xml:space="preserve">Figure 13:Laplace pdf. With different values of </w:t>
        </w:r>
        <m:oMath>
          <m:r>
            <w:rPr>
              <w:rStyle w:val="Hyperlink"/>
              <w:rFonts w:ascii="Cambria Math" w:hAnsi="Arial"/>
              <w:noProof/>
            </w:rPr>
            <m:t xml:space="preserve"> </m:t>
          </m:r>
          <m:r>
            <m:rPr>
              <m:sty m:val="bi"/>
            </m:rPr>
            <w:rPr>
              <w:rStyle w:val="Hyperlink"/>
              <w:rFonts w:ascii="Cambria Math" w:hAnsi="Cambria Math"/>
              <w:noProof/>
            </w:rPr>
            <m:t>μ</m:t>
          </m:r>
        </m:oMath>
        <w:r w:rsidR="00EF0B2E">
          <w:rPr>
            <w:noProof/>
            <w:webHidden/>
          </w:rPr>
          <w:tab/>
        </w:r>
        <w:r>
          <w:rPr>
            <w:noProof/>
            <w:webHidden/>
          </w:rPr>
          <w:fldChar w:fldCharType="begin"/>
        </w:r>
        <w:r w:rsidR="00EF0B2E">
          <w:rPr>
            <w:noProof/>
            <w:webHidden/>
          </w:rPr>
          <w:instrText xml:space="preserve"> PAGEREF _Toc1343845 \h </w:instrText>
        </w:r>
        <w:r>
          <w:rPr>
            <w:noProof/>
            <w:webHidden/>
          </w:rPr>
        </w:r>
        <w:r>
          <w:rPr>
            <w:noProof/>
            <w:webHidden/>
          </w:rPr>
          <w:fldChar w:fldCharType="separate"/>
        </w:r>
        <w:r w:rsidR="0087406C">
          <w:rPr>
            <w:noProof/>
            <w:webHidden/>
          </w:rPr>
          <w:t>59</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46" w:history="1">
        <w:r w:rsidR="00EF0B2E" w:rsidRPr="00667E48">
          <w:rPr>
            <w:rStyle w:val="Hyperlink"/>
            <w:rFonts w:ascii="Arial" w:hAnsi="Arial"/>
            <w:noProof/>
          </w:rPr>
          <w:t>Figure 14: Plot of Chinese stock prices,1000 simulations and the average.</w:t>
        </w:r>
        <w:r w:rsidR="00EF0B2E">
          <w:rPr>
            <w:noProof/>
            <w:webHidden/>
          </w:rPr>
          <w:tab/>
        </w:r>
        <w:r>
          <w:rPr>
            <w:noProof/>
            <w:webHidden/>
          </w:rPr>
          <w:fldChar w:fldCharType="begin"/>
        </w:r>
        <w:r w:rsidR="00EF0B2E">
          <w:rPr>
            <w:noProof/>
            <w:webHidden/>
          </w:rPr>
          <w:instrText xml:space="preserve"> PAGEREF _Toc1343846 \h </w:instrText>
        </w:r>
        <w:r>
          <w:rPr>
            <w:noProof/>
            <w:webHidden/>
          </w:rPr>
        </w:r>
        <w:r>
          <w:rPr>
            <w:noProof/>
            <w:webHidden/>
          </w:rPr>
          <w:fldChar w:fldCharType="separate"/>
        </w:r>
        <w:r w:rsidR="0087406C">
          <w:rPr>
            <w:noProof/>
            <w:webHidden/>
          </w:rPr>
          <w:t>73</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47" w:history="1">
        <w:r w:rsidR="00EF0B2E" w:rsidRPr="00667E48">
          <w:rPr>
            <w:rStyle w:val="Hyperlink"/>
            <w:rFonts w:ascii="Arial" w:hAnsi="Arial"/>
            <w:noProof/>
          </w:rPr>
          <w:t>Figure 15: Graph of inverse tangent.</w:t>
        </w:r>
        <w:r w:rsidR="00EF0B2E">
          <w:rPr>
            <w:noProof/>
            <w:webHidden/>
          </w:rPr>
          <w:tab/>
        </w:r>
        <w:r>
          <w:rPr>
            <w:noProof/>
            <w:webHidden/>
          </w:rPr>
          <w:fldChar w:fldCharType="begin"/>
        </w:r>
        <w:r w:rsidR="00EF0B2E">
          <w:rPr>
            <w:noProof/>
            <w:webHidden/>
          </w:rPr>
          <w:instrText xml:space="preserve"> PAGEREF _Toc1343847 \h </w:instrText>
        </w:r>
        <w:r>
          <w:rPr>
            <w:noProof/>
            <w:webHidden/>
          </w:rPr>
        </w:r>
        <w:r>
          <w:rPr>
            <w:noProof/>
            <w:webHidden/>
          </w:rPr>
          <w:fldChar w:fldCharType="separate"/>
        </w:r>
        <w:r w:rsidR="0087406C">
          <w:rPr>
            <w:noProof/>
            <w:webHidden/>
          </w:rPr>
          <w:t>75</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48" w:history="1">
        <w:r w:rsidR="00EF0B2E" w:rsidRPr="00667E48">
          <w:rPr>
            <w:rStyle w:val="Hyperlink"/>
            <w:rFonts w:ascii="Arial" w:hAnsi="Arial"/>
            <w:noProof/>
          </w:rPr>
          <w:t>Figure 16: S&amp;P500 from 01-2009 to 12-2010 with GBM and MBMM with -2atan(Z)</w:t>
        </w:r>
        <w:r w:rsidR="00EF0B2E">
          <w:rPr>
            <w:noProof/>
            <w:webHidden/>
          </w:rPr>
          <w:tab/>
        </w:r>
        <w:r>
          <w:rPr>
            <w:noProof/>
            <w:webHidden/>
          </w:rPr>
          <w:fldChar w:fldCharType="begin"/>
        </w:r>
        <w:r w:rsidR="00EF0B2E">
          <w:rPr>
            <w:noProof/>
            <w:webHidden/>
          </w:rPr>
          <w:instrText xml:space="preserve"> PAGEREF _Toc1343848 \h </w:instrText>
        </w:r>
        <w:r>
          <w:rPr>
            <w:noProof/>
            <w:webHidden/>
          </w:rPr>
        </w:r>
        <w:r>
          <w:rPr>
            <w:noProof/>
            <w:webHidden/>
          </w:rPr>
          <w:fldChar w:fldCharType="separate"/>
        </w:r>
        <w:r w:rsidR="0087406C">
          <w:rPr>
            <w:noProof/>
            <w:webHidden/>
          </w:rPr>
          <w:t>80</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49" w:history="1">
        <w:r w:rsidR="00EF0B2E" w:rsidRPr="00667E48">
          <w:rPr>
            <w:rStyle w:val="Hyperlink"/>
            <w:rFonts w:ascii="Arial" w:hAnsi="Arial"/>
            <w:noProof/>
          </w:rPr>
          <w:t>Figure 17: S&amp;P500 from 01-2009 to 12-2010 fitted with GBM and MBMM with -5atan(Z)</w:t>
        </w:r>
        <w:r w:rsidR="00EF0B2E">
          <w:rPr>
            <w:noProof/>
            <w:webHidden/>
          </w:rPr>
          <w:tab/>
        </w:r>
        <w:r>
          <w:rPr>
            <w:noProof/>
            <w:webHidden/>
          </w:rPr>
          <w:fldChar w:fldCharType="begin"/>
        </w:r>
        <w:r w:rsidR="00EF0B2E">
          <w:rPr>
            <w:noProof/>
            <w:webHidden/>
          </w:rPr>
          <w:instrText xml:space="preserve"> PAGEREF _Toc1343849 \h </w:instrText>
        </w:r>
        <w:r>
          <w:rPr>
            <w:noProof/>
            <w:webHidden/>
          </w:rPr>
        </w:r>
        <w:r>
          <w:rPr>
            <w:noProof/>
            <w:webHidden/>
          </w:rPr>
          <w:fldChar w:fldCharType="separate"/>
        </w:r>
        <w:r w:rsidR="0087406C">
          <w:rPr>
            <w:noProof/>
            <w:webHidden/>
          </w:rPr>
          <w:t>80</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50" w:history="1">
        <w:r w:rsidR="00EF0B2E" w:rsidRPr="00667E48">
          <w:rPr>
            <w:rStyle w:val="Hyperlink"/>
            <w:rFonts w:ascii="Arial" w:hAnsi="Arial"/>
            <w:noProof/>
          </w:rPr>
          <w:t>Figure 18: S&amp;P500 from 01-2009 to 12-2010 fitted with GBM and MBMM with -7atan(Z)</w:t>
        </w:r>
        <w:r w:rsidR="00EF0B2E">
          <w:rPr>
            <w:noProof/>
            <w:webHidden/>
          </w:rPr>
          <w:tab/>
        </w:r>
        <w:r>
          <w:rPr>
            <w:noProof/>
            <w:webHidden/>
          </w:rPr>
          <w:fldChar w:fldCharType="begin"/>
        </w:r>
        <w:r w:rsidR="00EF0B2E">
          <w:rPr>
            <w:noProof/>
            <w:webHidden/>
          </w:rPr>
          <w:instrText xml:space="preserve"> PAGEREF _Toc1343850 \h </w:instrText>
        </w:r>
        <w:r>
          <w:rPr>
            <w:noProof/>
            <w:webHidden/>
          </w:rPr>
        </w:r>
        <w:r>
          <w:rPr>
            <w:noProof/>
            <w:webHidden/>
          </w:rPr>
          <w:fldChar w:fldCharType="separate"/>
        </w:r>
        <w:r w:rsidR="0087406C">
          <w:rPr>
            <w:noProof/>
            <w:webHidden/>
          </w:rPr>
          <w:t>81</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51" w:history="1">
        <w:r w:rsidR="00EF0B2E" w:rsidRPr="00667E48">
          <w:rPr>
            <w:rStyle w:val="Hyperlink"/>
            <w:rFonts w:ascii="Arial" w:hAnsi="Arial"/>
            <w:noProof/>
          </w:rPr>
          <w:t>Figure 19: S&amp;P500 from 01-2009 to 12-2010 fitted with GBM and MBMM with -9atan(Z)</w:t>
        </w:r>
        <w:r w:rsidR="00EF0B2E">
          <w:rPr>
            <w:noProof/>
            <w:webHidden/>
          </w:rPr>
          <w:tab/>
        </w:r>
        <w:r>
          <w:rPr>
            <w:noProof/>
            <w:webHidden/>
          </w:rPr>
          <w:fldChar w:fldCharType="begin"/>
        </w:r>
        <w:r w:rsidR="00EF0B2E">
          <w:rPr>
            <w:noProof/>
            <w:webHidden/>
          </w:rPr>
          <w:instrText xml:space="preserve"> PAGEREF _Toc1343851 \h </w:instrText>
        </w:r>
        <w:r>
          <w:rPr>
            <w:noProof/>
            <w:webHidden/>
          </w:rPr>
        </w:r>
        <w:r>
          <w:rPr>
            <w:noProof/>
            <w:webHidden/>
          </w:rPr>
          <w:fldChar w:fldCharType="separate"/>
        </w:r>
        <w:r w:rsidR="0087406C">
          <w:rPr>
            <w:noProof/>
            <w:webHidden/>
          </w:rPr>
          <w:t>81</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52" w:history="1">
        <w:r w:rsidR="00EF0B2E" w:rsidRPr="00667E48">
          <w:rPr>
            <w:rStyle w:val="Hyperlink"/>
            <w:rFonts w:ascii="Arial" w:hAnsi="Arial"/>
            <w:noProof/>
          </w:rPr>
          <w:t>Figure 20:  S&amp;P500 with GBM and MBMM (K=-28,c=0.6)</w:t>
        </w:r>
        <w:r w:rsidR="00EF0B2E">
          <w:rPr>
            <w:noProof/>
            <w:webHidden/>
          </w:rPr>
          <w:tab/>
        </w:r>
        <w:r>
          <w:rPr>
            <w:noProof/>
            <w:webHidden/>
          </w:rPr>
          <w:fldChar w:fldCharType="begin"/>
        </w:r>
        <w:r w:rsidR="00EF0B2E">
          <w:rPr>
            <w:noProof/>
            <w:webHidden/>
          </w:rPr>
          <w:instrText xml:space="preserve"> PAGEREF _Toc1343852 \h </w:instrText>
        </w:r>
        <w:r>
          <w:rPr>
            <w:noProof/>
            <w:webHidden/>
          </w:rPr>
        </w:r>
        <w:r>
          <w:rPr>
            <w:noProof/>
            <w:webHidden/>
          </w:rPr>
          <w:fldChar w:fldCharType="separate"/>
        </w:r>
        <w:r w:rsidR="0087406C">
          <w:rPr>
            <w:noProof/>
            <w:webHidden/>
          </w:rPr>
          <w:t>90</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53" w:history="1">
        <w:r w:rsidR="00EF0B2E" w:rsidRPr="00667E48">
          <w:rPr>
            <w:rStyle w:val="Hyperlink"/>
            <w:rFonts w:ascii="Arial" w:hAnsi="Arial"/>
            <w:noProof/>
          </w:rPr>
          <w:t>Figure 21: Kf (Z) for different negative values of K. c=1.</w:t>
        </w:r>
        <w:r w:rsidR="00EF0B2E">
          <w:rPr>
            <w:noProof/>
            <w:webHidden/>
          </w:rPr>
          <w:tab/>
        </w:r>
        <w:r>
          <w:rPr>
            <w:noProof/>
            <w:webHidden/>
          </w:rPr>
          <w:fldChar w:fldCharType="begin"/>
        </w:r>
        <w:r w:rsidR="00EF0B2E">
          <w:rPr>
            <w:noProof/>
            <w:webHidden/>
          </w:rPr>
          <w:instrText xml:space="preserve"> PAGEREF _Toc1343853 \h </w:instrText>
        </w:r>
        <w:r>
          <w:rPr>
            <w:noProof/>
            <w:webHidden/>
          </w:rPr>
        </w:r>
        <w:r>
          <w:rPr>
            <w:noProof/>
            <w:webHidden/>
          </w:rPr>
          <w:fldChar w:fldCharType="separate"/>
        </w:r>
        <w:r w:rsidR="0087406C">
          <w:rPr>
            <w:noProof/>
            <w:webHidden/>
          </w:rPr>
          <w:t>94</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54" w:history="1">
        <w:r w:rsidR="00EF0B2E" w:rsidRPr="00667E48">
          <w:rPr>
            <w:rStyle w:val="Hyperlink"/>
            <w:rFonts w:ascii="Arial" w:hAnsi="Arial"/>
            <w:noProof/>
          </w:rPr>
          <w:t>Figure 22:Right Tail of S&amp;P500 for Historic, GBM &amp; MBMM</w:t>
        </w:r>
        <w:r w:rsidR="00EF0B2E">
          <w:rPr>
            <w:noProof/>
            <w:webHidden/>
          </w:rPr>
          <w:tab/>
        </w:r>
        <w:r>
          <w:rPr>
            <w:noProof/>
            <w:webHidden/>
          </w:rPr>
          <w:fldChar w:fldCharType="begin"/>
        </w:r>
        <w:r w:rsidR="00EF0B2E">
          <w:rPr>
            <w:noProof/>
            <w:webHidden/>
          </w:rPr>
          <w:instrText xml:space="preserve"> PAGEREF _Toc1343854 \h </w:instrText>
        </w:r>
        <w:r>
          <w:rPr>
            <w:noProof/>
            <w:webHidden/>
          </w:rPr>
        </w:r>
        <w:r>
          <w:rPr>
            <w:noProof/>
            <w:webHidden/>
          </w:rPr>
          <w:fldChar w:fldCharType="separate"/>
        </w:r>
        <w:r w:rsidR="0087406C">
          <w:rPr>
            <w:noProof/>
            <w:webHidden/>
          </w:rPr>
          <w:t>94</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55" w:history="1">
        <w:r w:rsidR="00EF0B2E" w:rsidRPr="00667E48">
          <w:rPr>
            <w:rStyle w:val="Hyperlink"/>
            <w:noProof/>
          </w:rPr>
          <w:t>Figure 23: Composition of simulated stock market</w:t>
        </w:r>
        <w:r w:rsidR="00EF0B2E">
          <w:rPr>
            <w:noProof/>
            <w:webHidden/>
          </w:rPr>
          <w:tab/>
        </w:r>
        <w:r>
          <w:rPr>
            <w:noProof/>
            <w:webHidden/>
          </w:rPr>
          <w:fldChar w:fldCharType="begin"/>
        </w:r>
        <w:r w:rsidR="00EF0B2E">
          <w:rPr>
            <w:noProof/>
            <w:webHidden/>
          </w:rPr>
          <w:instrText xml:space="preserve"> PAGEREF _Toc1343855 \h </w:instrText>
        </w:r>
        <w:r>
          <w:rPr>
            <w:noProof/>
            <w:webHidden/>
          </w:rPr>
        </w:r>
        <w:r>
          <w:rPr>
            <w:noProof/>
            <w:webHidden/>
          </w:rPr>
          <w:fldChar w:fldCharType="separate"/>
        </w:r>
        <w:r w:rsidR="0087406C">
          <w:rPr>
            <w:noProof/>
            <w:webHidden/>
          </w:rPr>
          <w:t>102</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56" w:history="1">
        <w:r w:rsidR="00EF0B2E" w:rsidRPr="00667E48">
          <w:rPr>
            <w:rStyle w:val="Hyperlink"/>
            <w:rFonts w:ascii="Arial" w:hAnsi="Arial"/>
            <w:noProof/>
          </w:rPr>
          <w:t xml:space="preserve">Figure 24:  Plot of the information feedback function  </w:t>
        </w:r>
        <w:r w:rsidR="00EF0B2E" w:rsidRPr="00667E48">
          <w:rPr>
            <w:rStyle w:val="Hyperlink"/>
            <w:rFonts w:ascii="Arial" w:hAnsi="Arial"/>
            <w:i/>
            <w:noProof/>
          </w:rPr>
          <w:t>K f</w:t>
        </w:r>
        <w:r w:rsidR="00EF0B2E" w:rsidRPr="00667E48">
          <w:rPr>
            <w:rStyle w:val="Hyperlink"/>
            <w:rFonts w:ascii="Arial" w:hAnsi="Arial"/>
            <w:i/>
            <w:noProof/>
            <w:vertAlign w:val="subscript"/>
          </w:rPr>
          <w:t>c</w:t>
        </w:r>
        <w:r w:rsidR="00EF0B2E" w:rsidRPr="00667E48">
          <w:rPr>
            <w:rStyle w:val="Hyperlink"/>
            <w:rFonts w:ascii="Arial" w:hAnsi="Arial"/>
            <w:i/>
            <w:noProof/>
          </w:rPr>
          <w:t xml:space="preserve"> (Z</w:t>
        </w:r>
        <w:r w:rsidR="00EF0B2E" w:rsidRPr="00667E48">
          <w:rPr>
            <w:rStyle w:val="Hyperlink"/>
            <w:rFonts w:ascii="Arial" w:hAnsi="Arial"/>
            <w:i/>
            <w:noProof/>
            <w:vertAlign w:val="subscript"/>
          </w:rPr>
          <w:t>t</w:t>
        </w:r>
        <w:r w:rsidR="00EF0B2E" w:rsidRPr="00667E48">
          <w:rPr>
            <w:rStyle w:val="Hyperlink"/>
            <w:rFonts w:ascii="Arial" w:hAnsi="Arial"/>
            <w:i/>
            <w:noProof/>
          </w:rPr>
          <w:t>)</w:t>
        </w:r>
        <w:r w:rsidR="00EF0B2E" w:rsidRPr="00667E48">
          <w:rPr>
            <w:rStyle w:val="Hyperlink"/>
            <w:rFonts w:ascii="Arial" w:hAnsi="Arial"/>
            <w:noProof/>
          </w:rPr>
          <w:t xml:space="preserve"> for </w:t>
        </w:r>
        <w:r w:rsidR="00EF0B2E" w:rsidRPr="00582F73">
          <w:rPr>
            <w:rFonts w:ascii="Arial" w:hAnsi="Arial"/>
            <w:b/>
            <w:noProof/>
            <w:position w:val="-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10" o:title=""/>
            </v:shape>
            <o:OLEObject Type="Embed" ProgID="Equation.DSMT4" ShapeID="_x0000_i1025" DrawAspect="Content" ObjectID="_1627825445" r:id="rId11"/>
          </w:object>
        </w:r>
        <w:r w:rsidR="00EF0B2E" w:rsidRPr="00667E48">
          <w:rPr>
            <w:rStyle w:val="Hyperlink"/>
            <w:rFonts w:ascii="Arial" w:hAnsi="Arial"/>
            <w:noProof/>
          </w:rPr>
          <w:t xml:space="preserve">=  - 5, c = 1 as a function of  </w:t>
        </w:r>
        <w:r w:rsidR="00EF0B2E" w:rsidRPr="00582F73">
          <w:rPr>
            <w:rFonts w:ascii="Arial" w:hAnsi="Arial"/>
            <w:b/>
            <w:noProof/>
            <w:position w:val="-12"/>
          </w:rPr>
          <w:object w:dxaOrig="279" w:dyaOrig="360">
            <v:shape id="_x0000_i1026" type="#_x0000_t75" style="width:14.25pt;height:18.75pt" o:ole="">
              <v:imagedata r:id="rId12" o:title=""/>
            </v:shape>
            <o:OLEObject Type="Embed" ProgID="Equation.DSMT4" ShapeID="_x0000_i1026" DrawAspect="Content" ObjectID="_1627825446" r:id="rId13"/>
          </w:object>
        </w:r>
        <w:r w:rsidR="00EF0B2E">
          <w:rPr>
            <w:noProof/>
            <w:webHidden/>
          </w:rPr>
          <w:tab/>
        </w:r>
        <w:r>
          <w:rPr>
            <w:noProof/>
            <w:webHidden/>
          </w:rPr>
          <w:fldChar w:fldCharType="begin"/>
        </w:r>
        <w:r w:rsidR="00EF0B2E">
          <w:rPr>
            <w:noProof/>
            <w:webHidden/>
          </w:rPr>
          <w:instrText xml:space="preserve"> PAGEREF _Toc1343856 \h </w:instrText>
        </w:r>
        <w:r>
          <w:rPr>
            <w:noProof/>
            <w:webHidden/>
          </w:rPr>
        </w:r>
        <w:r>
          <w:rPr>
            <w:noProof/>
            <w:webHidden/>
          </w:rPr>
          <w:fldChar w:fldCharType="separate"/>
        </w:r>
        <w:r w:rsidR="0087406C">
          <w:rPr>
            <w:noProof/>
            <w:webHidden/>
          </w:rPr>
          <w:t>117</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57" w:history="1">
        <w:r w:rsidR="00EF0B2E" w:rsidRPr="00667E48">
          <w:rPr>
            <w:rStyle w:val="Hyperlink"/>
            <w:rFonts w:ascii="Arial" w:hAnsi="Arial"/>
            <w:noProof/>
          </w:rPr>
          <w:t xml:space="preserve">Figure 25: Plot of the information feedback function  </w:t>
        </w:r>
        <w:r w:rsidR="00EF0B2E" w:rsidRPr="00667E48">
          <w:rPr>
            <w:rStyle w:val="Hyperlink"/>
            <w:rFonts w:ascii="Arial" w:hAnsi="Arial"/>
            <w:i/>
            <w:noProof/>
          </w:rPr>
          <w:t>K f</w:t>
        </w:r>
        <w:r w:rsidR="00EF0B2E" w:rsidRPr="00667E48">
          <w:rPr>
            <w:rStyle w:val="Hyperlink"/>
            <w:rFonts w:ascii="Arial" w:hAnsi="Arial"/>
            <w:i/>
            <w:noProof/>
            <w:vertAlign w:val="subscript"/>
          </w:rPr>
          <w:t>c</w:t>
        </w:r>
        <w:r w:rsidR="00EF0B2E" w:rsidRPr="00667E48">
          <w:rPr>
            <w:rStyle w:val="Hyperlink"/>
            <w:rFonts w:ascii="Arial" w:hAnsi="Arial"/>
            <w:i/>
            <w:noProof/>
          </w:rPr>
          <w:t xml:space="preserve"> (Z</w:t>
        </w:r>
        <w:r w:rsidR="00EF0B2E" w:rsidRPr="00667E48">
          <w:rPr>
            <w:rStyle w:val="Hyperlink"/>
            <w:rFonts w:ascii="Arial" w:hAnsi="Arial"/>
            <w:i/>
            <w:noProof/>
            <w:vertAlign w:val="subscript"/>
          </w:rPr>
          <w:t>t</w:t>
        </w:r>
        <w:r w:rsidR="00EF0B2E" w:rsidRPr="00667E48">
          <w:rPr>
            <w:rStyle w:val="Hyperlink"/>
            <w:rFonts w:ascii="Arial" w:hAnsi="Arial"/>
            <w:i/>
            <w:noProof/>
          </w:rPr>
          <w:t>)</w:t>
        </w:r>
        <w:r w:rsidR="00EF0B2E" w:rsidRPr="00667E48">
          <w:rPr>
            <w:rStyle w:val="Hyperlink"/>
            <w:rFonts w:ascii="Arial" w:hAnsi="Arial"/>
            <w:noProof/>
          </w:rPr>
          <w:t xml:space="preserve"> for various </w:t>
        </w:r>
        <w:r w:rsidR="00EF0B2E" w:rsidRPr="00667E48">
          <w:rPr>
            <w:rStyle w:val="Hyperlink"/>
            <w:rFonts w:ascii="Arial" w:hAnsi="Arial"/>
            <w:i/>
            <w:noProof/>
          </w:rPr>
          <w:t>K</w:t>
        </w:r>
        <w:r w:rsidR="00EF0B2E" w:rsidRPr="00667E48">
          <w:rPr>
            <w:rStyle w:val="Hyperlink"/>
            <w:rFonts w:ascii="Arial" w:hAnsi="Arial"/>
            <w:noProof/>
          </w:rPr>
          <w:t xml:space="preserve">  values =  -1, - 5, and – 10, and for </w:t>
        </w:r>
        <w:r w:rsidR="00EF0B2E" w:rsidRPr="00667E48">
          <w:rPr>
            <w:rStyle w:val="Hyperlink"/>
            <w:rFonts w:ascii="Arial" w:hAnsi="Arial"/>
            <w:i/>
            <w:noProof/>
          </w:rPr>
          <w:t>c</w:t>
        </w:r>
        <w:r w:rsidR="00EF0B2E" w:rsidRPr="00667E48">
          <w:rPr>
            <w:rStyle w:val="Hyperlink"/>
            <w:rFonts w:ascii="Arial" w:hAnsi="Arial"/>
            <w:noProof/>
          </w:rPr>
          <w:t xml:space="preserve"> = 1 as a function of </w:t>
        </w:r>
        <w:r w:rsidR="00EF0B2E" w:rsidRPr="00667E48">
          <w:rPr>
            <w:rStyle w:val="Hyperlink"/>
            <w:rFonts w:ascii="Arial" w:hAnsi="Arial"/>
            <w:i/>
            <w:noProof/>
          </w:rPr>
          <w:t>Z</w:t>
        </w:r>
        <w:r w:rsidR="00EF0B2E" w:rsidRPr="00667E48">
          <w:rPr>
            <w:rStyle w:val="Hyperlink"/>
            <w:rFonts w:ascii="Arial" w:hAnsi="Arial"/>
            <w:i/>
            <w:noProof/>
            <w:vertAlign w:val="subscript"/>
          </w:rPr>
          <w:t>t</w:t>
        </w:r>
        <w:r w:rsidR="00EF0B2E">
          <w:rPr>
            <w:noProof/>
            <w:webHidden/>
          </w:rPr>
          <w:tab/>
        </w:r>
        <w:r>
          <w:rPr>
            <w:noProof/>
            <w:webHidden/>
          </w:rPr>
          <w:fldChar w:fldCharType="begin"/>
        </w:r>
        <w:r w:rsidR="00EF0B2E">
          <w:rPr>
            <w:noProof/>
            <w:webHidden/>
          </w:rPr>
          <w:instrText xml:space="preserve"> PAGEREF _Toc1343857 \h </w:instrText>
        </w:r>
        <w:r>
          <w:rPr>
            <w:noProof/>
            <w:webHidden/>
          </w:rPr>
        </w:r>
        <w:r>
          <w:rPr>
            <w:noProof/>
            <w:webHidden/>
          </w:rPr>
          <w:fldChar w:fldCharType="separate"/>
        </w:r>
        <w:r w:rsidR="0087406C">
          <w:rPr>
            <w:noProof/>
            <w:webHidden/>
          </w:rPr>
          <w:t>117</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58" w:history="1">
        <w:r w:rsidR="00EF0B2E" w:rsidRPr="00667E48">
          <w:rPr>
            <w:rStyle w:val="Hyperlink"/>
            <w:rFonts w:ascii="Arial" w:hAnsi="Arial"/>
            <w:noProof/>
          </w:rPr>
          <w:t xml:space="preserve">Figure 26:Plot of the information feedback function  </w:t>
        </w:r>
        <w:r w:rsidR="00EF0B2E" w:rsidRPr="00667E48">
          <w:rPr>
            <w:rStyle w:val="Hyperlink"/>
            <w:rFonts w:ascii="Arial" w:hAnsi="Arial"/>
            <w:i/>
            <w:noProof/>
          </w:rPr>
          <w:t>K f</w:t>
        </w:r>
        <w:r w:rsidR="00EF0B2E" w:rsidRPr="00667E48">
          <w:rPr>
            <w:rStyle w:val="Hyperlink"/>
            <w:rFonts w:ascii="Arial" w:hAnsi="Arial"/>
            <w:i/>
            <w:noProof/>
            <w:vertAlign w:val="subscript"/>
          </w:rPr>
          <w:t>c</w:t>
        </w:r>
        <w:r w:rsidR="00EF0B2E" w:rsidRPr="00667E48">
          <w:rPr>
            <w:rStyle w:val="Hyperlink"/>
            <w:rFonts w:ascii="Arial" w:hAnsi="Arial"/>
            <w:i/>
            <w:noProof/>
          </w:rPr>
          <w:t xml:space="preserve"> (Z</w:t>
        </w:r>
        <w:r w:rsidR="00EF0B2E" w:rsidRPr="00667E48">
          <w:rPr>
            <w:rStyle w:val="Hyperlink"/>
            <w:rFonts w:ascii="Arial" w:hAnsi="Arial"/>
            <w:i/>
            <w:noProof/>
            <w:vertAlign w:val="subscript"/>
          </w:rPr>
          <w:t>t</w:t>
        </w:r>
        <w:r w:rsidR="00EF0B2E" w:rsidRPr="00667E48">
          <w:rPr>
            <w:rStyle w:val="Hyperlink"/>
            <w:rFonts w:ascii="Arial" w:hAnsi="Arial"/>
            <w:i/>
            <w:noProof/>
          </w:rPr>
          <w:t>)</w:t>
        </w:r>
        <w:r w:rsidR="00EF0B2E" w:rsidRPr="00667E48">
          <w:rPr>
            <w:rStyle w:val="Hyperlink"/>
            <w:rFonts w:ascii="Arial" w:hAnsi="Arial"/>
            <w:noProof/>
          </w:rPr>
          <w:t xml:space="preserve"> for </w:t>
        </w:r>
        <w:r w:rsidR="00EF0B2E" w:rsidRPr="00667E48">
          <w:rPr>
            <w:rStyle w:val="Hyperlink"/>
            <w:rFonts w:ascii="Arial" w:hAnsi="Arial"/>
            <w:i/>
            <w:noProof/>
          </w:rPr>
          <w:t>K</w:t>
        </w:r>
        <w:r w:rsidR="00EF0B2E" w:rsidRPr="00667E48">
          <w:rPr>
            <w:rStyle w:val="Hyperlink"/>
            <w:rFonts w:ascii="Arial" w:hAnsi="Arial"/>
            <w:noProof/>
          </w:rPr>
          <w:t xml:space="preserve"> =  - 5,  and various </w:t>
        </w:r>
        <w:r w:rsidR="00EF0B2E" w:rsidRPr="00667E48">
          <w:rPr>
            <w:rStyle w:val="Hyperlink"/>
            <w:rFonts w:ascii="Arial" w:hAnsi="Arial"/>
            <w:i/>
            <w:noProof/>
          </w:rPr>
          <w:t>c</w:t>
        </w:r>
        <w:r w:rsidR="00EF0B2E" w:rsidRPr="00667E48">
          <w:rPr>
            <w:rStyle w:val="Hyperlink"/>
            <w:rFonts w:ascii="Arial" w:hAnsi="Arial"/>
            <w:noProof/>
          </w:rPr>
          <w:t xml:space="preserve"> values : </w:t>
        </w:r>
        <w:r w:rsidR="00EF0B2E" w:rsidRPr="00667E48">
          <w:rPr>
            <w:rStyle w:val="Hyperlink"/>
            <w:rFonts w:ascii="Arial" w:hAnsi="Arial"/>
            <w:i/>
            <w:noProof/>
          </w:rPr>
          <w:t>c</w:t>
        </w:r>
        <w:r w:rsidR="00EF0B2E" w:rsidRPr="00667E48">
          <w:rPr>
            <w:rStyle w:val="Hyperlink"/>
            <w:rFonts w:ascii="Arial" w:hAnsi="Arial"/>
            <w:noProof/>
          </w:rPr>
          <w:t xml:space="preserve"> = 0.5, 1, and 2,  as a function of </w:t>
        </w:r>
        <w:r w:rsidR="00EF0B2E" w:rsidRPr="00667E48">
          <w:rPr>
            <w:rStyle w:val="Hyperlink"/>
            <w:rFonts w:ascii="Arial" w:hAnsi="Arial"/>
            <w:i/>
            <w:noProof/>
          </w:rPr>
          <w:t>Z</w:t>
        </w:r>
        <w:r w:rsidR="00EF0B2E" w:rsidRPr="00667E48">
          <w:rPr>
            <w:rStyle w:val="Hyperlink"/>
            <w:rFonts w:ascii="Arial" w:hAnsi="Arial"/>
            <w:i/>
            <w:noProof/>
            <w:vertAlign w:val="subscript"/>
          </w:rPr>
          <w:t>t</w:t>
        </w:r>
        <w:r w:rsidR="00EF0B2E">
          <w:rPr>
            <w:noProof/>
            <w:webHidden/>
          </w:rPr>
          <w:tab/>
        </w:r>
        <w:r>
          <w:rPr>
            <w:noProof/>
            <w:webHidden/>
          </w:rPr>
          <w:fldChar w:fldCharType="begin"/>
        </w:r>
        <w:r w:rsidR="00EF0B2E">
          <w:rPr>
            <w:noProof/>
            <w:webHidden/>
          </w:rPr>
          <w:instrText xml:space="preserve"> PAGEREF _Toc1343858 \h </w:instrText>
        </w:r>
        <w:r>
          <w:rPr>
            <w:noProof/>
            <w:webHidden/>
          </w:rPr>
        </w:r>
        <w:r>
          <w:rPr>
            <w:noProof/>
            <w:webHidden/>
          </w:rPr>
          <w:fldChar w:fldCharType="separate"/>
        </w:r>
        <w:r w:rsidR="0087406C">
          <w:rPr>
            <w:noProof/>
            <w:webHidden/>
          </w:rPr>
          <w:t>118</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59" w:history="1">
        <w:r w:rsidR="00EF0B2E" w:rsidRPr="00667E48">
          <w:rPr>
            <w:rStyle w:val="Hyperlink"/>
            <w:rFonts w:ascii="Arial" w:hAnsi="Arial"/>
            <w:noProof/>
          </w:rPr>
          <w:t xml:space="preserve">Figure 27:Plot of the information feedback function  </w:t>
        </w:r>
        <w:r w:rsidR="00EF0B2E" w:rsidRPr="00667E48">
          <w:rPr>
            <w:rStyle w:val="Hyperlink"/>
            <w:rFonts w:ascii="Arial" w:hAnsi="Arial"/>
            <w:i/>
            <w:noProof/>
          </w:rPr>
          <w:t>K f</w:t>
        </w:r>
        <w:r w:rsidR="00EF0B2E" w:rsidRPr="00667E48">
          <w:rPr>
            <w:rStyle w:val="Hyperlink"/>
            <w:rFonts w:ascii="Arial" w:hAnsi="Arial"/>
            <w:i/>
            <w:noProof/>
            <w:vertAlign w:val="subscript"/>
          </w:rPr>
          <w:t>c</w:t>
        </w:r>
        <w:r w:rsidR="00EF0B2E" w:rsidRPr="00667E48">
          <w:rPr>
            <w:rStyle w:val="Hyperlink"/>
            <w:rFonts w:ascii="Arial" w:hAnsi="Arial"/>
            <w:i/>
            <w:noProof/>
          </w:rPr>
          <w:t xml:space="preserve"> (Z</w:t>
        </w:r>
        <w:r w:rsidR="00EF0B2E" w:rsidRPr="00667E48">
          <w:rPr>
            <w:rStyle w:val="Hyperlink"/>
            <w:rFonts w:ascii="Arial" w:hAnsi="Arial"/>
            <w:i/>
            <w:noProof/>
            <w:vertAlign w:val="subscript"/>
          </w:rPr>
          <w:t>t</w:t>
        </w:r>
        <w:r w:rsidR="00EF0B2E" w:rsidRPr="00667E48">
          <w:rPr>
            <w:rStyle w:val="Hyperlink"/>
            <w:rFonts w:ascii="Arial" w:hAnsi="Arial"/>
            <w:i/>
            <w:noProof/>
          </w:rPr>
          <w:t>)</w:t>
        </w:r>
        <w:r w:rsidR="00EF0B2E" w:rsidRPr="00667E48">
          <w:rPr>
            <w:rStyle w:val="Hyperlink"/>
            <w:rFonts w:ascii="Arial" w:hAnsi="Arial"/>
            <w:noProof/>
          </w:rPr>
          <w:t xml:space="preserve"> for </w:t>
        </w:r>
        <w:r w:rsidR="00EF0B2E" w:rsidRPr="00667E48">
          <w:rPr>
            <w:rStyle w:val="Hyperlink"/>
            <w:rFonts w:ascii="Arial" w:hAnsi="Arial"/>
            <w:i/>
            <w:noProof/>
          </w:rPr>
          <w:t>K</w:t>
        </w:r>
        <w:r w:rsidR="00EF0B2E" w:rsidRPr="00667E48">
          <w:rPr>
            <w:rStyle w:val="Hyperlink"/>
            <w:rFonts w:ascii="Arial" w:hAnsi="Arial"/>
            <w:noProof/>
          </w:rPr>
          <w:t xml:space="preserve"> =  - 5  and </w:t>
        </w:r>
        <w:r w:rsidR="00EF0B2E" w:rsidRPr="00667E48">
          <w:rPr>
            <w:rStyle w:val="Hyperlink"/>
            <w:rFonts w:ascii="Arial" w:hAnsi="Arial"/>
            <w:i/>
            <w:noProof/>
          </w:rPr>
          <w:t>c</w:t>
        </w:r>
        <w:r w:rsidR="00EF0B2E" w:rsidRPr="00667E48">
          <w:rPr>
            <w:rStyle w:val="Hyperlink"/>
            <w:rFonts w:ascii="Arial" w:hAnsi="Arial"/>
            <w:noProof/>
          </w:rPr>
          <w:t xml:space="preserve"> = 1 as a function of </w:t>
        </w:r>
        <w:r w:rsidR="00EF0B2E" w:rsidRPr="00582F73">
          <w:rPr>
            <w:rFonts w:ascii="Arial" w:hAnsi="Arial"/>
            <w:b/>
            <w:noProof/>
            <w:position w:val="-12"/>
          </w:rPr>
          <w:object w:dxaOrig="279" w:dyaOrig="360">
            <v:shape id="_x0000_i1027" type="#_x0000_t75" style="width:14.25pt;height:18.75pt" o:ole="">
              <v:imagedata r:id="rId14" o:title=""/>
            </v:shape>
            <o:OLEObject Type="Embed" ProgID="Equation.DSMT4" ShapeID="_x0000_i1027" DrawAspect="Content" ObjectID="_1627825447" r:id="rId15"/>
          </w:object>
        </w:r>
        <w:r w:rsidR="00EF0B2E" w:rsidRPr="00667E48">
          <w:rPr>
            <w:rStyle w:val="Hyperlink"/>
            <w:rFonts w:ascii="Arial" w:hAnsi="Arial"/>
            <w:noProof/>
          </w:rPr>
          <w:t>, emphasizing the various regions of interest.</w:t>
        </w:r>
        <w:r w:rsidR="00EF0B2E">
          <w:rPr>
            <w:noProof/>
            <w:webHidden/>
          </w:rPr>
          <w:tab/>
        </w:r>
        <w:r>
          <w:rPr>
            <w:noProof/>
            <w:webHidden/>
          </w:rPr>
          <w:fldChar w:fldCharType="begin"/>
        </w:r>
        <w:r w:rsidR="00EF0B2E">
          <w:rPr>
            <w:noProof/>
            <w:webHidden/>
          </w:rPr>
          <w:instrText xml:space="preserve"> PAGEREF _Toc1343859 \h </w:instrText>
        </w:r>
        <w:r>
          <w:rPr>
            <w:noProof/>
            <w:webHidden/>
          </w:rPr>
        </w:r>
        <w:r>
          <w:rPr>
            <w:noProof/>
            <w:webHidden/>
          </w:rPr>
          <w:fldChar w:fldCharType="separate"/>
        </w:r>
        <w:r w:rsidR="0087406C">
          <w:rPr>
            <w:noProof/>
            <w:webHidden/>
          </w:rPr>
          <w:t>119</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60" w:history="1">
        <w:r w:rsidR="00EF0B2E" w:rsidRPr="00667E48">
          <w:rPr>
            <w:rStyle w:val="Hyperlink"/>
            <w:rFonts w:ascii="Arial" w:hAnsi="Arial"/>
            <w:noProof/>
          </w:rPr>
          <w:t xml:space="preserve">Figure 28:Three dimension figure illustration of </w:t>
        </w:r>
        <w:r w:rsidR="00EF0B2E" w:rsidRPr="00582F73">
          <w:rPr>
            <w:rFonts w:ascii="Arial" w:hAnsi="Arial"/>
            <w:b/>
            <w:noProof/>
            <w:position w:val="-12"/>
          </w:rPr>
          <w:object w:dxaOrig="800" w:dyaOrig="360">
            <v:shape id="_x0000_i1028" type="#_x0000_t75" style="width:41.25pt;height:18.75pt" o:ole="">
              <v:imagedata r:id="rId16" o:title=""/>
            </v:shape>
            <o:OLEObject Type="Embed" ProgID="Equation.DSMT4" ShapeID="_x0000_i1028" DrawAspect="Content" ObjectID="_1627825448" r:id="rId17"/>
          </w:object>
        </w:r>
        <w:r w:rsidR="00EF0B2E" w:rsidRPr="00667E48">
          <w:rPr>
            <w:rStyle w:val="Hyperlink"/>
            <w:rFonts w:ascii="Arial" w:hAnsi="Arial"/>
            <w:noProof/>
          </w:rPr>
          <w:t xml:space="preserve">with Time and </w:t>
        </w:r>
        <m:oMath>
          <m:r>
            <m:rPr>
              <m:sty m:val="bi"/>
            </m:rPr>
            <w:rPr>
              <w:rStyle w:val="Hyperlink"/>
              <w:rFonts w:ascii="Cambria Math" w:hAnsi="Cambria Math"/>
              <w:noProof/>
            </w:rPr>
            <m:t>Zt</m:t>
          </m:r>
        </m:oMath>
        <w:r w:rsidR="00EF0B2E">
          <w:rPr>
            <w:noProof/>
            <w:webHidden/>
          </w:rPr>
          <w:tab/>
        </w:r>
        <w:r>
          <w:rPr>
            <w:noProof/>
            <w:webHidden/>
          </w:rPr>
          <w:fldChar w:fldCharType="begin"/>
        </w:r>
        <w:r w:rsidR="00EF0B2E">
          <w:rPr>
            <w:noProof/>
            <w:webHidden/>
          </w:rPr>
          <w:instrText xml:space="preserve"> PAGEREF _Toc1343860 \h </w:instrText>
        </w:r>
        <w:r>
          <w:rPr>
            <w:noProof/>
            <w:webHidden/>
          </w:rPr>
        </w:r>
        <w:r>
          <w:rPr>
            <w:noProof/>
            <w:webHidden/>
          </w:rPr>
          <w:fldChar w:fldCharType="separate"/>
        </w:r>
        <w:r w:rsidR="0087406C">
          <w:rPr>
            <w:noProof/>
            <w:webHidden/>
          </w:rPr>
          <w:t>122</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61" w:history="1">
        <w:r w:rsidR="00EF0B2E" w:rsidRPr="00667E48">
          <w:rPr>
            <w:rStyle w:val="Hyperlink"/>
            <w:noProof/>
          </w:rPr>
          <w:t>Figure 29</w:t>
        </w:r>
        <w:r w:rsidR="00EF0B2E" w:rsidRPr="00667E48">
          <w:rPr>
            <w:rStyle w:val="Hyperlink"/>
            <w:rFonts w:ascii="Arial" w:hAnsi="Arial"/>
            <w:noProof/>
          </w:rPr>
          <w:t>: Comparison of three simple pulse shapes</w:t>
        </w:r>
        <w:r w:rsidR="00EF0B2E">
          <w:rPr>
            <w:noProof/>
            <w:webHidden/>
          </w:rPr>
          <w:tab/>
        </w:r>
        <w:r>
          <w:rPr>
            <w:noProof/>
            <w:webHidden/>
          </w:rPr>
          <w:fldChar w:fldCharType="begin"/>
        </w:r>
        <w:r w:rsidR="00EF0B2E">
          <w:rPr>
            <w:noProof/>
            <w:webHidden/>
          </w:rPr>
          <w:instrText xml:space="preserve"> PAGEREF _Toc1343861 \h </w:instrText>
        </w:r>
        <w:r>
          <w:rPr>
            <w:noProof/>
            <w:webHidden/>
          </w:rPr>
        </w:r>
        <w:r>
          <w:rPr>
            <w:noProof/>
            <w:webHidden/>
          </w:rPr>
          <w:fldChar w:fldCharType="separate"/>
        </w:r>
        <w:r w:rsidR="0087406C">
          <w:rPr>
            <w:noProof/>
            <w:webHidden/>
          </w:rPr>
          <w:t>125</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62" w:history="1">
        <w:r w:rsidR="00EF0B2E" w:rsidRPr="00667E48">
          <w:rPr>
            <w:rStyle w:val="Hyperlink"/>
            <w:noProof/>
          </w:rPr>
          <w:t>Figure 30</w:t>
        </w:r>
        <w:r w:rsidR="00EF0B2E" w:rsidRPr="00667E48">
          <w:rPr>
            <w:rStyle w:val="Hyperlink"/>
            <w:rFonts w:ascii="Arial" w:hAnsi="Arial"/>
            <w:noProof/>
          </w:rPr>
          <w:t>: Comparison of three simple kink shapes</w:t>
        </w:r>
        <w:r w:rsidR="00EF0B2E">
          <w:rPr>
            <w:noProof/>
            <w:webHidden/>
          </w:rPr>
          <w:tab/>
        </w:r>
        <w:r>
          <w:rPr>
            <w:noProof/>
            <w:webHidden/>
          </w:rPr>
          <w:fldChar w:fldCharType="begin"/>
        </w:r>
        <w:r w:rsidR="00EF0B2E">
          <w:rPr>
            <w:noProof/>
            <w:webHidden/>
          </w:rPr>
          <w:instrText xml:space="preserve"> PAGEREF _Toc1343862 \h </w:instrText>
        </w:r>
        <w:r>
          <w:rPr>
            <w:noProof/>
            <w:webHidden/>
          </w:rPr>
        </w:r>
        <w:r>
          <w:rPr>
            <w:noProof/>
            <w:webHidden/>
          </w:rPr>
          <w:fldChar w:fldCharType="separate"/>
        </w:r>
        <w:r w:rsidR="0087406C">
          <w:rPr>
            <w:noProof/>
            <w:webHidden/>
          </w:rPr>
          <w:t>126</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63" w:history="1">
        <w:r w:rsidR="00EF0B2E" w:rsidRPr="00667E48">
          <w:rPr>
            <w:rStyle w:val="Hyperlink"/>
            <w:rFonts w:ascii="Arial" w:hAnsi="Arial"/>
            <w:noProof/>
          </w:rPr>
          <w:t>Figure 31</w:t>
        </w:r>
        <w:r w:rsidR="00EF0B2E" w:rsidRPr="00667E48">
          <w:rPr>
            <w:rStyle w:val="Hyperlink"/>
            <w:rFonts w:ascii="Arial" w:eastAsia="Times New Roman" w:hAnsi="Arial"/>
            <w:noProof/>
          </w:rPr>
          <w:t xml:space="preserve">: Plot of the response/feedback f(Z) function, </w:t>
        </w:r>
        <w:r w:rsidR="00627CD1">
          <w:rPr>
            <w:rStyle w:val="Hyperlink"/>
            <w:rFonts w:ascii="Arial" w:eastAsia="Times New Roman" w:hAnsi="Arial"/>
            <w:noProof/>
          </w:rPr>
          <w:t>Equation</w:t>
        </w:r>
        <w:r w:rsidR="00EF0B2E" w:rsidRPr="00667E48">
          <w:rPr>
            <w:rStyle w:val="Hyperlink"/>
            <w:rFonts w:ascii="Arial" w:eastAsia="Times New Roman" w:hAnsi="Arial"/>
            <w:noProof/>
          </w:rPr>
          <w:t xml:space="preserve"> (6) emphasizing the various regions of interest</w:t>
        </w:r>
        <w:r w:rsidR="00EF0B2E">
          <w:rPr>
            <w:noProof/>
            <w:webHidden/>
          </w:rPr>
          <w:tab/>
        </w:r>
        <w:r>
          <w:rPr>
            <w:noProof/>
            <w:webHidden/>
          </w:rPr>
          <w:fldChar w:fldCharType="begin"/>
        </w:r>
        <w:r w:rsidR="00EF0B2E">
          <w:rPr>
            <w:noProof/>
            <w:webHidden/>
          </w:rPr>
          <w:instrText xml:space="preserve"> PAGEREF _Toc1343863 \h </w:instrText>
        </w:r>
        <w:r>
          <w:rPr>
            <w:noProof/>
            <w:webHidden/>
          </w:rPr>
        </w:r>
        <w:r>
          <w:rPr>
            <w:noProof/>
            <w:webHidden/>
          </w:rPr>
          <w:fldChar w:fldCharType="separate"/>
        </w:r>
        <w:r w:rsidR="0087406C">
          <w:rPr>
            <w:noProof/>
            <w:webHidden/>
          </w:rPr>
          <w:t>145</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64" w:history="1">
        <w:r w:rsidR="00EF0B2E" w:rsidRPr="00667E48">
          <w:rPr>
            <w:rStyle w:val="Hyperlink"/>
            <w:rFonts w:ascii="Arial" w:hAnsi="Arial"/>
            <w:noProof/>
          </w:rPr>
          <w:t xml:space="preserve">Figure 32: </w:t>
        </w:r>
        <w:r w:rsidR="00EF0B2E" w:rsidRPr="00667E48">
          <w:rPr>
            <w:rStyle w:val="Hyperlink"/>
            <w:rFonts w:ascii="Arial" w:eastAsia="Times New Roman" w:hAnsi="Arial"/>
            <w:noProof/>
          </w:rPr>
          <w:t>GBM and IFBM, with optimal k and c ,best fitted two-year daily S&amp;P500 data  over 2010-2011.</w:t>
        </w:r>
        <w:r w:rsidR="00EF0B2E">
          <w:rPr>
            <w:noProof/>
            <w:webHidden/>
          </w:rPr>
          <w:tab/>
        </w:r>
        <w:r>
          <w:rPr>
            <w:noProof/>
            <w:webHidden/>
          </w:rPr>
          <w:fldChar w:fldCharType="begin"/>
        </w:r>
        <w:r w:rsidR="00EF0B2E">
          <w:rPr>
            <w:noProof/>
            <w:webHidden/>
          </w:rPr>
          <w:instrText xml:space="preserve"> PAGEREF _Toc1343864 \h </w:instrText>
        </w:r>
        <w:r>
          <w:rPr>
            <w:noProof/>
            <w:webHidden/>
          </w:rPr>
        </w:r>
        <w:r>
          <w:rPr>
            <w:noProof/>
            <w:webHidden/>
          </w:rPr>
          <w:fldChar w:fldCharType="separate"/>
        </w:r>
        <w:r w:rsidR="0087406C">
          <w:rPr>
            <w:noProof/>
            <w:webHidden/>
          </w:rPr>
          <w:t>146</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65" w:history="1">
        <w:r w:rsidR="00EF0B2E" w:rsidRPr="00667E48">
          <w:rPr>
            <w:rStyle w:val="Hyperlink"/>
            <w:rFonts w:ascii="Arial" w:hAnsi="Arial"/>
            <w:noProof/>
          </w:rPr>
          <w:t xml:space="preserve">Figure 33: Scatter plot of (k/c) values with corresponding 2-year time periods, between </w:t>
        </w:r>
        <w:r w:rsidR="00EF0B2E" w:rsidRPr="00667E48">
          <w:rPr>
            <w:rStyle w:val="Hyperlink"/>
            <w:rFonts w:ascii="Arial" w:hAnsi="Arial"/>
            <w:i/>
            <w:noProof/>
          </w:rPr>
          <w:t>t</w:t>
        </w:r>
        <w:r w:rsidR="00EF0B2E" w:rsidRPr="00667E48">
          <w:rPr>
            <w:rStyle w:val="Hyperlink"/>
            <w:rFonts w:ascii="Arial" w:hAnsi="Arial"/>
            <w:noProof/>
          </w:rPr>
          <w:t xml:space="preserve"> = 1 (for Jan 01, 1950 – Dec 31, 1951) till t= 33 (for Jan 01, 2014- Dec. 31, 2015)</w:t>
        </w:r>
        <w:r w:rsidR="00EF0B2E">
          <w:rPr>
            <w:noProof/>
            <w:webHidden/>
          </w:rPr>
          <w:tab/>
        </w:r>
        <w:r>
          <w:rPr>
            <w:noProof/>
            <w:webHidden/>
          </w:rPr>
          <w:fldChar w:fldCharType="begin"/>
        </w:r>
        <w:r w:rsidR="00EF0B2E">
          <w:rPr>
            <w:noProof/>
            <w:webHidden/>
          </w:rPr>
          <w:instrText xml:space="preserve"> PAGEREF _Toc1343865 \h </w:instrText>
        </w:r>
        <w:r>
          <w:rPr>
            <w:noProof/>
            <w:webHidden/>
          </w:rPr>
        </w:r>
        <w:r>
          <w:rPr>
            <w:noProof/>
            <w:webHidden/>
          </w:rPr>
          <w:fldChar w:fldCharType="separate"/>
        </w:r>
        <w:r w:rsidR="0087406C">
          <w:rPr>
            <w:noProof/>
            <w:webHidden/>
          </w:rPr>
          <w:t>149</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66" w:history="1">
        <w:r w:rsidR="00EF0B2E" w:rsidRPr="00667E48">
          <w:rPr>
            <w:rStyle w:val="Hyperlink"/>
            <w:rFonts w:ascii="Arial" w:hAnsi="Arial"/>
            <w:noProof/>
          </w:rPr>
          <w:t>Figure 34</w:t>
        </w:r>
        <w:r w:rsidR="00EF0B2E" w:rsidRPr="00667E48">
          <w:rPr>
            <w:rStyle w:val="Hyperlink"/>
            <w:rFonts w:ascii="Arial" w:eastAsia="Times New Roman" w:hAnsi="Arial"/>
            <w:noProof/>
          </w:rPr>
          <w:t>: Scatter Plot of k/c versus one period lagged k/c.</w:t>
        </w:r>
        <w:r w:rsidR="00EF0B2E">
          <w:rPr>
            <w:noProof/>
            <w:webHidden/>
          </w:rPr>
          <w:tab/>
        </w:r>
        <w:r>
          <w:rPr>
            <w:noProof/>
            <w:webHidden/>
          </w:rPr>
          <w:fldChar w:fldCharType="begin"/>
        </w:r>
        <w:r w:rsidR="00EF0B2E">
          <w:rPr>
            <w:noProof/>
            <w:webHidden/>
          </w:rPr>
          <w:instrText xml:space="preserve"> PAGEREF _Toc1343866 \h </w:instrText>
        </w:r>
        <w:r>
          <w:rPr>
            <w:noProof/>
            <w:webHidden/>
          </w:rPr>
        </w:r>
        <w:r>
          <w:rPr>
            <w:noProof/>
            <w:webHidden/>
          </w:rPr>
          <w:fldChar w:fldCharType="separate"/>
        </w:r>
        <w:r w:rsidR="0087406C">
          <w:rPr>
            <w:noProof/>
            <w:webHidden/>
          </w:rPr>
          <w:t>152</w:t>
        </w:r>
        <w:r>
          <w:rPr>
            <w:noProof/>
            <w:webHidden/>
          </w:rPr>
          <w:fldChar w:fldCharType="end"/>
        </w:r>
      </w:hyperlink>
    </w:p>
    <w:p w:rsidR="00EF0B2E" w:rsidRDefault="00657B10">
      <w:pPr>
        <w:pStyle w:val="TableofFigures"/>
        <w:tabs>
          <w:tab w:val="right" w:leader="dot" w:pos="9016"/>
        </w:tabs>
        <w:rPr>
          <w:rFonts w:asciiTheme="minorHAnsi" w:eastAsiaTheme="minorEastAsia" w:hAnsiTheme="minorHAnsi" w:cstheme="minorBidi"/>
          <w:noProof/>
          <w:sz w:val="22"/>
          <w:szCs w:val="22"/>
        </w:rPr>
      </w:pPr>
      <w:hyperlink w:anchor="_Toc1343867" w:history="1">
        <w:r w:rsidR="00EF0B2E" w:rsidRPr="00667E48">
          <w:rPr>
            <w:rStyle w:val="Hyperlink"/>
            <w:rFonts w:ascii="Arial" w:hAnsi="Arial"/>
            <w:noProof/>
          </w:rPr>
          <w:t>Figure 35: Distribution of S&amp;P500 returns for 2014-15 with GBM, IFBM simulation and IFBM forecast.</w:t>
        </w:r>
        <w:r w:rsidR="00EF0B2E">
          <w:rPr>
            <w:noProof/>
            <w:webHidden/>
          </w:rPr>
          <w:tab/>
        </w:r>
        <w:r>
          <w:rPr>
            <w:noProof/>
            <w:webHidden/>
          </w:rPr>
          <w:fldChar w:fldCharType="begin"/>
        </w:r>
        <w:r w:rsidR="00EF0B2E">
          <w:rPr>
            <w:noProof/>
            <w:webHidden/>
          </w:rPr>
          <w:instrText xml:space="preserve"> PAGEREF _Toc1343867 \h </w:instrText>
        </w:r>
        <w:r>
          <w:rPr>
            <w:noProof/>
            <w:webHidden/>
          </w:rPr>
        </w:r>
        <w:r>
          <w:rPr>
            <w:noProof/>
            <w:webHidden/>
          </w:rPr>
          <w:fldChar w:fldCharType="separate"/>
        </w:r>
        <w:r w:rsidR="0087406C">
          <w:rPr>
            <w:noProof/>
            <w:webHidden/>
          </w:rPr>
          <w:t>154</w:t>
        </w:r>
        <w:r>
          <w:rPr>
            <w:noProof/>
            <w:webHidden/>
          </w:rPr>
          <w:fldChar w:fldCharType="end"/>
        </w:r>
      </w:hyperlink>
    </w:p>
    <w:p w:rsidR="00DB47B5" w:rsidRDefault="00657B10" w:rsidP="000E2F75">
      <w:pPr>
        <w:rPr>
          <w:rFonts w:ascii="Times New Roman" w:hAnsi="Times New Roman"/>
          <w:i/>
          <w:color w:val="000000"/>
          <w:sz w:val="28"/>
          <w:szCs w:val="28"/>
        </w:rPr>
      </w:pPr>
      <w:r>
        <w:rPr>
          <w:rFonts w:eastAsia="Times New Roman"/>
        </w:rPr>
        <w:fldChar w:fldCharType="end"/>
      </w:r>
      <w:r w:rsidR="00330550">
        <w:rPr>
          <w:rFonts w:eastAsia="Times New Roman"/>
        </w:rPr>
        <w:br w:type="page"/>
      </w:r>
    </w:p>
    <w:p w:rsidR="00DB47B5" w:rsidRDefault="00DB47B5" w:rsidP="00DB47B5">
      <w:pPr>
        <w:jc w:val="center"/>
        <w:rPr>
          <w:rFonts w:ascii="Times New Roman" w:hAnsi="Times New Roman"/>
          <w:i/>
          <w:color w:val="000000"/>
          <w:sz w:val="28"/>
          <w:szCs w:val="28"/>
        </w:rPr>
      </w:pPr>
    </w:p>
    <w:p w:rsidR="00DB47B5" w:rsidRDefault="00DB47B5" w:rsidP="00DB47B5">
      <w:pPr>
        <w:jc w:val="center"/>
        <w:rPr>
          <w:rFonts w:ascii="Times New Roman" w:hAnsi="Times New Roman"/>
          <w:i/>
          <w:color w:val="000000"/>
          <w:sz w:val="28"/>
          <w:szCs w:val="28"/>
        </w:rPr>
      </w:pPr>
    </w:p>
    <w:p w:rsidR="00DB47B5" w:rsidRDefault="00DB47B5" w:rsidP="00DB47B5">
      <w:pPr>
        <w:jc w:val="center"/>
        <w:rPr>
          <w:rFonts w:ascii="Times New Roman" w:hAnsi="Times New Roman"/>
          <w:i/>
          <w:color w:val="000000"/>
          <w:sz w:val="28"/>
          <w:szCs w:val="28"/>
        </w:rPr>
      </w:pPr>
    </w:p>
    <w:p w:rsidR="00DB47B5" w:rsidRDefault="00DB47B5" w:rsidP="00DB47B5">
      <w:pPr>
        <w:jc w:val="center"/>
        <w:rPr>
          <w:rFonts w:ascii="Times New Roman" w:hAnsi="Times New Roman"/>
          <w:i/>
          <w:color w:val="000000"/>
          <w:sz w:val="28"/>
          <w:szCs w:val="28"/>
        </w:rPr>
      </w:pPr>
    </w:p>
    <w:p w:rsidR="00145FAD" w:rsidRDefault="00145FAD" w:rsidP="00DB47B5">
      <w:pPr>
        <w:jc w:val="center"/>
        <w:rPr>
          <w:rFonts w:ascii="Times New Roman" w:hAnsi="Times New Roman"/>
          <w:i/>
          <w:color w:val="000000"/>
          <w:sz w:val="28"/>
          <w:szCs w:val="28"/>
        </w:rPr>
      </w:pPr>
    </w:p>
    <w:p w:rsidR="00145FAD" w:rsidRDefault="00145FAD" w:rsidP="00DB47B5">
      <w:pPr>
        <w:jc w:val="center"/>
        <w:rPr>
          <w:rFonts w:ascii="Times New Roman" w:hAnsi="Times New Roman"/>
          <w:i/>
          <w:color w:val="000000"/>
          <w:sz w:val="28"/>
          <w:szCs w:val="28"/>
        </w:rPr>
      </w:pPr>
    </w:p>
    <w:p w:rsidR="00145FAD" w:rsidRDefault="00145FAD" w:rsidP="00DB47B5">
      <w:pPr>
        <w:jc w:val="center"/>
        <w:rPr>
          <w:rFonts w:ascii="Times New Roman" w:hAnsi="Times New Roman"/>
          <w:i/>
          <w:color w:val="000000"/>
          <w:sz w:val="28"/>
          <w:szCs w:val="28"/>
        </w:rPr>
      </w:pPr>
    </w:p>
    <w:p w:rsidR="00145FAD" w:rsidRDefault="00145FAD" w:rsidP="00DB47B5">
      <w:pPr>
        <w:jc w:val="center"/>
        <w:rPr>
          <w:rFonts w:ascii="Times New Roman" w:hAnsi="Times New Roman"/>
          <w:i/>
          <w:color w:val="000000"/>
          <w:sz w:val="28"/>
          <w:szCs w:val="28"/>
        </w:rPr>
      </w:pPr>
    </w:p>
    <w:p w:rsidR="00DB47B5" w:rsidRDefault="00145FAD" w:rsidP="00145FAD">
      <w:pPr>
        <w:pStyle w:val="Heading1"/>
      </w:pPr>
      <w:r>
        <w:t xml:space="preserve">                                                           </w:t>
      </w:r>
      <w:bookmarkStart w:id="0" w:name="_Toc11914187"/>
      <w:r w:rsidR="00DB47B5" w:rsidRPr="001C50BB">
        <w:t>Dedication</w:t>
      </w:r>
      <w:bookmarkEnd w:id="0"/>
    </w:p>
    <w:p w:rsidR="00145FAD" w:rsidRDefault="00145FAD" w:rsidP="00145FAD"/>
    <w:p w:rsidR="00145FAD" w:rsidRPr="00145FAD" w:rsidRDefault="00145FAD" w:rsidP="00145FAD"/>
    <w:p w:rsidR="00DB47B5" w:rsidRDefault="00DB47B5" w:rsidP="00DB47B5">
      <w:pPr>
        <w:jc w:val="center"/>
        <w:rPr>
          <w:rFonts w:ascii="Times New Roman" w:hAnsi="Times New Roman"/>
          <w:i/>
          <w:color w:val="000000"/>
          <w:sz w:val="28"/>
          <w:szCs w:val="28"/>
        </w:rPr>
      </w:pPr>
    </w:p>
    <w:p w:rsidR="00DB47B5" w:rsidRDefault="00DB47B5" w:rsidP="00DB47B5">
      <w:pPr>
        <w:jc w:val="center"/>
        <w:rPr>
          <w:rFonts w:ascii="Times New Roman" w:hAnsi="Times New Roman"/>
          <w:i/>
          <w:color w:val="000000"/>
          <w:sz w:val="28"/>
          <w:szCs w:val="28"/>
        </w:rPr>
      </w:pPr>
      <w:r>
        <w:rPr>
          <w:rFonts w:ascii="Times New Roman" w:hAnsi="Times New Roman"/>
          <w:i/>
          <w:color w:val="000000"/>
          <w:sz w:val="28"/>
          <w:szCs w:val="28"/>
        </w:rPr>
        <w:t>To my Parents for everything!</w:t>
      </w:r>
    </w:p>
    <w:p w:rsidR="00DB47B5" w:rsidRDefault="00DB47B5" w:rsidP="00DB47B5">
      <w:pPr>
        <w:spacing w:line="276" w:lineRule="auto"/>
        <w:rPr>
          <w:rFonts w:ascii="Times New Roman" w:hAnsi="Times New Roman"/>
          <w:i/>
          <w:color w:val="000000"/>
          <w:sz w:val="28"/>
          <w:szCs w:val="28"/>
        </w:rPr>
      </w:pPr>
      <w:r>
        <w:rPr>
          <w:rFonts w:ascii="Times New Roman" w:hAnsi="Times New Roman"/>
          <w:i/>
          <w:color w:val="000000"/>
          <w:sz w:val="28"/>
          <w:szCs w:val="28"/>
        </w:rPr>
        <w:br w:type="page"/>
      </w:r>
    </w:p>
    <w:p w:rsidR="00DB47B5" w:rsidRDefault="00DB47B5" w:rsidP="00DB47B5">
      <w:pPr>
        <w:jc w:val="center"/>
        <w:rPr>
          <w:rFonts w:ascii="Times New Roman" w:hAnsi="Times New Roman"/>
          <w:i/>
          <w:color w:val="000000"/>
          <w:sz w:val="28"/>
          <w:szCs w:val="28"/>
        </w:rPr>
      </w:pPr>
    </w:p>
    <w:p w:rsidR="00DB47B5" w:rsidRDefault="00DB47B5" w:rsidP="00DB47B5">
      <w:pPr>
        <w:jc w:val="center"/>
        <w:rPr>
          <w:rFonts w:ascii="Times New Roman" w:hAnsi="Times New Roman"/>
          <w:i/>
          <w:color w:val="000000"/>
          <w:sz w:val="28"/>
          <w:szCs w:val="28"/>
        </w:rPr>
      </w:pPr>
    </w:p>
    <w:p w:rsidR="00DB47B5" w:rsidRPr="002F193D" w:rsidRDefault="00145FAD" w:rsidP="00145FAD">
      <w:pPr>
        <w:pStyle w:val="Heading1"/>
      </w:pPr>
      <w:r>
        <w:t xml:space="preserve">                                                             </w:t>
      </w:r>
      <w:bookmarkStart w:id="1" w:name="_Toc11914188"/>
      <w:r w:rsidR="00DB47B5" w:rsidRPr="002F193D">
        <w:t>Declaration</w:t>
      </w:r>
      <w:bookmarkEnd w:id="1"/>
    </w:p>
    <w:p w:rsidR="00DB47B5" w:rsidRPr="002F193D" w:rsidRDefault="00DB47B5" w:rsidP="00DB47B5">
      <w:pPr>
        <w:jc w:val="center"/>
        <w:rPr>
          <w:rFonts w:ascii="Times New Roman" w:hAnsi="Times New Roman"/>
          <w:color w:val="000000"/>
          <w:sz w:val="28"/>
          <w:szCs w:val="28"/>
        </w:rPr>
      </w:pPr>
    </w:p>
    <w:p w:rsidR="0087406C" w:rsidRDefault="00DB47B5" w:rsidP="00DB47B5">
      <w:pPr>
        <w:jc w:val="center"/>
        <w:rPr>
          <w:rFonts w:ascii="Times New Roman" w:hAnsi="Times New Roman"/>
          <w:color w:val="000000"/>
          <w:sz w:val="28"/>
          <w:szCs w:val="28"/>
        </w:rPr>
        <w:sectPr w:rsidR="0087406C" w:rsidSect="00037B63">
          <w:footerReference w:type="default" r:id="rId18"/>
          <w:pgSz w:w="11906" w:h="16838"/>
          <w:pgMar w:top="1440" w:right="1440" w:bottom="1440" w:left="1440" w:header="708" w:footer="708" w:gutter="0"/>
          <w:cols w:space="708"/>
          <w:docGrid w:linePitch="360"/>
        </w:sectPr>
      </w:pPr>
      <w:r w:rsidRPr="002F193D">
        <w:rPr>
          <w:rFonts w:ascii="Times New Roman" w:hAnsi="Times New Roman"/>
          <w:color w:val="000000"/>
          <w:sz w:val="28"/>
          <w:szCs w:val="28"/>
        </w:rPr>
        <w:t xml:space="preserve">No portion of the work referred to in the thesis has been submitted in support of an application for another degree or </w:t>
      </w:r>
      <w:proofErr w:type="spellStart"/>
      <w:r w:rsidRPr="002F193D">
        <w:rPr>
          <w:rFonts w:ascii="Times New Roman" w:hAnsi="Times New Roman"/>
          <w:color w:val="000000"/>
          <w:sz w:val="28"/>
          <w:szCs w:val="28"/>
        </w:rPr>
        <w:t>qualiﬁcation</w:t>
      </w:r>
      <w:proofErr w:type="spellEnd"/>
      <w:r w:rsidRPr="002F193D">
        <w:rPr>
          <w:rFonts w:ascii="Times New Roman" w:hAnsi="Times New Roman"/>
          <w:color w:val="000000"/>
          <w:sz w:val="28"/>
          <w:szCs w:val="28"/>
        </w:rPr>
        <w:t xml:space="preserve"> of this or any other university or other institute of learning</w:t>
      </w:r>
      <w:r>
        <w:rPr>
          <w:rFonts w:ascii="Times New Roman" w:hAnsi="Times New Roman"/>
          <w:color w:val="000000"/>
          <w:sz w:val="28"/>
          <w:szCs w:val="28"/>
        </w:rPr>
        <w:t xml:space="preserve">. </w:t>
      </w:r>
      <w:r w:rsidRPr="002F193D">
        <w:rPr>
          <w:rFonts w:ascii="Times New Roman" w:hAnsi="Times New Roman"/>
          <w:color w:val="000000"/>
          <w:sz w:val="28"/>
          <w:szCs w:val="28"/>
        </w:rPr>
        <w:t>Where other work is quot</w:t>
      </w:r>
      <w:r w:rsidR="0087406C">
        <w:rPr>
          <w:rFonts w:ascii="Times New Roman" w:hAnsi="Times New Roman"/>
          <w:color w:val="000000"/>
          <w:sz w:val="28"/>
          <w:szCs w:val="28"/>
        </w:rPr>
        <w:t>ed, due reference has been made</w:t>
      </w:r>
    </w:p>
    <w:p w:rsidR="00DB47B5" w:rsidRDefault="00DB47B5" w:rsidP="00145FAD">
      <w:pPr>
        <w:pStyle w:val="Heading1"/>
      </w:pPr>
      <w:bookmarkStart w:id="2" w:name="_Toc11914189"/>
      <w:r>
        <w:lastRenderedPageBreak/>
        <w:t>Acknowledgement</w:t>
      </w:r>
      <w:bookmarkEnd w:id="2"/>
    </w:p>
    <w:p w:rsidR="00DB47B5" w:rsidRDefault="00DB47B5" w:rsidP="00DB47B5">
      <w:pPr>
        <w:jc w:val="center"/>
        <w:rPr>
          <w:rFonts w:ascii="Times New Roman" w:hAnsi="Times New Roman"/>
          <w:color w:val="000000"/>
          <w:sz w:val="28"/>
          <w:szCs w:val="28"/>
        </w:rPr>
      </w:pPr>
    </w:p>
    <w:p w:rsidR="00DB47B5" w:rsidRPr="00145FAD" w:rsidRDefault="00DB47B5" w:rsidP="00DB47B5">
      <w:pPr>
        <w:spacing w:line="276" w:lineRule="auto"/>
        <w:rPr>
          <w:rFonts w:ascii="Times New Roman" w:hAnsi="Times New Roman"/>
          <w:color w:val="000000"/>
          <w:sz w:val="24"/>
          <w:szCs w:val="24"/>
        </w:rPr>
      </w:pPr>
      <w:r w:rsidRPr="00145FAD">
        <w:rPr>
          <w:rFonts w:ascii="Times New Roman" w:hAnsi="Times New Roman"/>
          <w:color w:val="000000"/>
          <w:sz w:val="24"/>
          <w:szCs w:val="24"/>
        </w:rPr>
        <w:t xml:space="preserve">Firstly and most importantly, I am deeply indebted to my Director of Studies, Dr. Gurjeet Dhesi and my mentor Professor </w:t>
      </w:r>
      <w:proofErr w:type="spellStart"/>
      <w:r w:rsidRPr="00145FAD">
        <w:rPr>
          <w:rFonts w:ascii="Times New Roman" w:hAnsi="Times New Roman"/>
          <w:color w:val="000000"/>
          <w:sz w:val="24"/>
          <w:szCs w:val="24"/>
        </w:rPr>
        <w:t>Parmjit</w:t>
      </w:r>
      <w:proofErr w:type="spellEnd"/>
      <w:r w:rsidRPr="00145FAD">
        <w:rPr>
          <w:rFonts w:ascii="Times New Roman" w:hAnsi="Times New Roman"/>
          <w:color w:val="000000"/>
          <w:sz w:val="24"/>
          <w:szCs w:val="24"/>
        </w:rPr>
        <w:t xml:space="preserve"> </w:t>
      </w:r>
      <w:proofErr w:type="spellStart"/>
      <w:r w:rsidRPr="00145FAD">
        <w:rPr>
          <w:rFonts w:ascii="Times New Roman" w:hAnsi="Times New Roman"/>
          <w:color w:val="000000"/>
          <w:sz w:val="24"/>
          <w:szCs w:val="24"/>
        </w:rPr>
        <w:t>Kaur</w:t>
      </w:r>
      <w:proofErr w:type="spellEnd"/>
      <w:r w:rsidRPr="00145FAD">
        <w:rPr>
          <w:rFonts w:ascii="Times New Roman" w:hAnsi="Times New Roman"/>
          <w:color w:val="000000"/>
          <w:sz w:val="24"/>
          <w:szCs w:val="24"/>
        </w:rPr>
        <w:t>, for Their tremendous support, constant encouragement and guidance since I started my education in UK and throughout my PhD. They have given me all the love, kindness and care possible unconditionally. I am extremely fortunate to have known Them and I have learnt so much from Them. They have inspired me to become an ambitious independent researcher and most importantly a better human being. Gurjeet has been such an excellent mentor, teacher and friend, it has been a privilege to have him as director of studies and I could not have achieved all I have without His enthusiasm, untiring support and calm advice throughout this project which made this research much more productive and enjoyable. He is always the polar star for me not to lose a direction.</w:t>
      </w:r>
    </w:p>
    <w:p w:rsidR="00DB47B5" w:rsidRPr="00145FAD" w:rsidRDefault="00DB47B5" w:rsidP="00DB47B5">
      <w:pPr>
        <w:spacing w:line="276" w:lineRule="auto"/>
        <w:rPr>
          <w:rFonts w:ascii="Times New Roman" w:eastAsia="Arial" w:hAnsi="Times New Roman"/>
          <w:sz w:val="24"/>
          <w:szCs w:val="24"/>
        </w:rPr>
      </w:pPr>
      <w:r w:rsidRPr="00145FAD">
        <w:rPr>
          <w:rFonts w:ascii="Times New Roman" w:hAnsi="Times New Roman"/>
          <w:color w:val="000000"/>
          <w:sz w:val="24"/>
          <w:szCs w:val="24"/>
        </w:rPr>
        <w:t>I wish to express my deep and sincere gratitude to my second supervisor, Dr. Lee Rose.</w:t>
      </w:r>
      <w:r w:rsidRPr="00145FAD">
        <w:rPr>
          <w:rFonts w:eastAsia="Arial"/>
          <w:sz w:val="24"/>
          <w:szCs w:val="24"/>
        </w:rPr>
        <w:t xml:space="preserve"> </w:t>
      </w:r>
      <w:r w:rsidRPr="00145FAD">
        <w:rPr>
          <w:rFonts w:ascii="Times New Roman" w:eastAsia="Arial" w:hAnsi="Times New Roman"/>
          <w:sz w:val="24"/>
          <w:szCs w:val="24"/>
        </w:rPr>
        <w:t xml:space="preserve">He has always given me important suggestions and advice about how to improve my research. I am very grateful to Professor Marcel </w:t>
      </w:r>
      <w:proofErr w:type="spellStart"/>
      <w:r w:rsidRPr="00145FAD">
        <w:rPr>
          <w:rFonts w:ascii="Times New Roman" w:eastAsia="Arial" w:hAnsi="Times New Roman"/>
          <w:sz w:val="24"/>
          <w:szCs w:val="24"/>
        </w:rPr>
        <w:t>Ausloos</w:t>
      </w:r>
      <w:proofErr w:type="spellEnd"/>
      <w:r w:rsidRPr="00145FAD">
        <w:rPr>
          <w:rFonts w:ascii="Times New Roman" w:eastAsia="Arial" w:hAnsi="Times New Roman"/>
          <w:sz w:val="24"/>
          <w:szCs w:val="24"/>
        </w:rPr>
        <w:t xml:space="preserve"> for the excellent and valuable advice to conduct and present the research work. </w:t>
      </w:r>
      <w:r w:rsidRPr="00145FAD">
        <w:rPr>
          <w:rFonts w:ascii="Times New Roman" w:eastAsia="Times New Roman" w:hAnsi="Times New Roman"/>
          <w:sz w:val="24"/>
          <w:szCs w:val="24"/>
        </w:rPr>
        <w:t xml:space="preserve">I am very lucky to have and thank my fellow PhD colleagues </w:t>
      </w:r>
      <w:proofErr w:type="spellStart"/>
      <w:r w:rsidRPr="00145FAD">
        <w:rPr>
          <w:rFonts w:ascii="Times New Roman" w:eastAsia="Times New Roman" w:hAnsi="Times New Roman"/>
          <w:sz w:val="24"/>
          <w:szCs w:val="24"/>
        </w:rPr>
        <w:t>Washad</w:t>
      </w:r>
      <w:proofErr w:type="spellEnd"/>
      <w:r w:rsidRPr="00145FAD">
        <w:rPr>
          <w:rFonts w:ascii="Times New Roman" w:eastAsia="Times New Roman" w:hAnsi="Times New Roman"/>
          <w:sz w:val="24"/>
          <w:szCs w:val="24"/>
        </w:rPr>
        <w:t xml:space="preserve">, Kevin, Ling and my dear friends Babar and </w:t>
      </w:r>
      <w:proofErr w:type="spellStart"/>
      <w:r w:rsidRPr="00145FAD">
        <w:rPr>
          <w:rFonts w:ascii="Times New Roman" w:eastAsia="Times New Roman" w:hAnsi="Times New Roman"/>
          <w:sz w:val="24"/>
          <w:szCs w:val="24"/>
        </w:rPr>
        <w:t>Kashif</w:t>
      </w:r>
      <w:proofErr w:type="spellEnd"/>
      <w:r w:rsidRPr="00145FAD">
        <w:rPr>
          <w:rFonts w:ascii="Times New Roman" w:eastAsia="Times New Roman" w:hAnsi="Times New Roman"/>
          <w:sz w:val="24"/>
          <w:szCs w:val="24"/>
        </w:rPr>
        <w:t xml:space="preserve"> for their ideas, support and timeless friendship. I am thankful to London South Bank University especially the Business School for giving me this opportunity.</w:t>
      </w:r>
    </w:p>
    <w:p w:rsidR="00DB47B5" w:rsidRPr="00145FAD" w:rsidRDefault="00DB47B5" w:rsidP="00DB47B5">
      <w:pPr>
        <w:spacing w:line="276" w:lineRule="auto"/>
        <w:jc w:val="both"/>
        <w:rPr>
          <w:rFonts w:ascii="Times New Roman" w:eastAsia="Arial" w:hAnsi="Times New Roman"/>
          <w:sz w:val="24"/>
          <w:szCs w:val="24"/>
        </w:rPr>
      </w:pPr>
      <w:r w:rsidRPr="00145FAD">
        <w:rPr>
          <w:rFonts w:ascii="Times New Roman" w:eastAsia="Arial" w:hAnsi="Times New Roman"/>
          <w:sz w:val="24"/>
          <w:szCs w:val="24"/>
        </w:rPr>
        <w:t xml:space="preserve">I feel a deep sense of gratitude for my brothers, Omer, </w:t>
      </w:r>
      <w:proofErr w:type="spellStart"/>
      <w:r w:rsidRPr="00145FAD">
        <w:rPr>
          <w:rFonts w:ascii="Times New Roman" w:eastAsia="Arial" w:hAnsi="Times New Roman"/>
          <w:sz w:val="24"/>
          <w:szCs w:val="24"/>
        </w:rPr>
        <w:t>Shahbaz</w:t>
      </w:r>
      <w:proofErr w:type="spellEnd"/>
      <w:r w:rsidRPr="00145FAD">
        <w:rPr>
          <w:rFonts w:ascii="Times New Roman" w:eastAsia="Arial" w:hAnsi="Times New Roman"/>
          <w:sz w:val="24"/>
          <w:szCs w:val="24"/>
        </w:rPr>
        <w:t xml:space="preserve">, </w:t>
      </w:r>
      <w:proofErr w:type="spellStart"/>
      <w:r w:rsidRPr="00145FAD">
        <w:rPr>
          <w:rFonts w:ascii="Times New Roman" w:eastAsia="Arial" w:hAnsi="Times New Roman"/>
          <w:sz w:val="24"/>
          <w:szCs w:val="24"/>
        </w:rPr>
        <w:t>Irfan</w:t>
      </w:r>
      <w:proofErr w:type="spellEnd"/>
      <w:r w:rsidRPr="00145FAD">
        <w:rPr>
          <w:rFonts w:ascii="Times New Roman" w:eastAsia="Arial" w:hAnsi="Times New Roman"/>
          <w:sz w:val="24"/>
          <w:szCs w:val="24"/>
        </w:rPr>
        <w:t xml:space="preserve">, </w:t>
      </w:r>
      <w:proofErr w:type="spellStart"/>
      <w:r w:rsidRPr="00145FAD">
        <w:rPr>
          <w:rFonts w:ascii="Times New Roman" w:eastAsia="Arial" w:hAnsi="Times New Roman"/>
          <w:sz w:val="24"/>
          <w:szCs w:val="24"/>
        </w:rPr>
        <w:t>Fahad</w:t>
      </w:r>
      <w:proofErr w:type="spellEnd"/>
      <w:r w:rsidRPr="00145FAD">
        <w:rPr>
          <w:rFonts w:ascii="Times New Roman" w:eastAsia="Arial" w:hAnsi="Times New Roman"/>
          <w:sz w:val="24"/>
          <w:szCs w:val="24"/>
        </w:rPr>
        <w:t xml:space="preserve"> and </w:t>
      </w:r>
      <w:proofErr w:type="spellStart"/>
      <w:r w:rsidRPr="00145FAD">
        <w:rPr>
          <w:rFonts w:ascii="Times New Roman" w:eastAsia="Arial" w:hAnsi="Times New Roman"/>
          <w:sz w:val="24"/>
          <w:szCs w:val="24"/>
        </w:rPr>
        <w:t>Muaaz</w:t>
      </w:r>
      <w:proofErr w:type="spellEnd"/>
      <w:r w:rsidRPr="00145FAD">
        <w:rPr>
          <w:rFonts w:ascii="Times New Roman" w:eastAsia="Arial" w:hAnsi="Times New Roman"/>
          <w:sz w:val="24"/>
          <w:szCs w:val="24"/>
        </w:rPr>
        <w:t xml:space="preserve">, </w:t>
      </w:r>
      <w:r w:rsidRPr="00145FAD">
        <w:rPr>
          <w:rFonts w:ascii="Times New Roman" w:eastAsia="Times New Roman" w:hAnsi="Times New Roman"/>
          <w:sz w:val="24"/>
          <w:szCs w:val="24"/>
        </w:rPr>
        <w:t xml:space="preserve">for rendering me the sense and the value of brotherhood. Their trust and unfaltering support always kept me going in this project. </w:t>
      </w:r>
      <w:r w:rsidRPr="00145FAD">
        <w:rPr>
          <w:rFonts w:ascii="Times New Roman" w:eastAsia="Arial" w:hAnsi="Times New Roman"/>
          <w:sz w:val="24"/>
          <w:szCs w:val="24"/>
        </w:rPr>
        <w:t xml:space="preserve">I would not have come to where I am without their constant love and trust. </w:t>
      </w:r>
      <w:r w:rsidRPr="00145FAD">
        <w:rPr>
          <w:rFonts w:eastAsia="Arial"/>
          <w:sz w:val="24"/>
          <w:szCs w:val="24"/>
        </w:rPr>
        <w:t xml:space="preserve"> </w:t>
      </w:r>
      <w:r w:rsidRPr="00145FAD">
        <w:rPr>
          <w:rFonts w:ascii="Times New Roman" w:eastAsia="Arial" w:hAnsi="Times New Roman"/>
          <w:sz w:val="24"/>
          <w:szCs w:val="24"/>
        </w:rPr>
        <w:t>I wish also to express my deep and sincere love to my sisters; nephew</w:t>
      </w:r>
      <w:r w:rsidR="00B03CAC">
        <w:rPr>
          <w:rFonts w:ascii="Times New Roman" w:eastAsia="Arial" w:hAnsi="Times New Roman"/>
          <w:sz w:val="24"/>
          <w:szCs w:val="24"/>
        </w:rPr>
        <w:t>s</w:t>
      </w:r>
      <w:r w:rsidRPr="00145FAD">
        <w:rPr>
          <w:rFonts w:ascii="Times New Roman" w:eastAsia="Arial" w:hAnsi="Times New Roman"/>
          <w:sz w:val="24"/>
          <w:szCs w:val="24"/>
        </w:rPr>
        <w:t xml:space="preserve"> and nieces whose unfaltering love and encouragement have been truly </w:t>
      </w:r>
      <w:r w:rsidR="00B13271" w:rsidRPr="00145FAD">
        <w:rPr>
          <w:rFonts w:ascii="Times New Roman" w:eastAsia="Arial" w:hAnsi="Times New Roman"/>
          <w:sz w:val="24"/>
          <w:szCs w:val="24"/>
        </w:rPr>
        <w:t>heart-warming</w:t>
      </w:r>
      <w:r w:rsidRPr="00145FAD">
        <w:rPr>
          <w:rFonts w:ascii="Times New Roman" w:eastAsia="Arial" w:hAnsi="Times New Roman"/>
          <w:sz w:val="24"/>
          <w:szCs w:val="24"/>
        </w:rPr>
        <w:t>. My lovely wife has been by my side since we got married, her constant love and trust have been my strength in this project.</w:t>
      </w:r>
      <w:r w:rsidR="00554F2A">
        <w:rPr>
          <w:rFonts w:ascii="Times New Roman" w:eastAsia="Arial" w:hAnsi="Times New Roman"/>
          <w:sz w:val="24"/>
          <w:szCs w:val="24"/>
        </w:rPr>
        <w:t xml:space="preserve"> Also during this journey, I have been blessed with a beautiful daughter </w:t>
      </w:r>
      <w:proofErr w:type="spellStart"/>
      <w:r w:rsidR="00554F2A">
        <w:rPr>
          <w:rFonts w:ascii="Times New Roman" w:eastAsia="Arial" w:hAnsi="Times New Roman"/>
          <w:sz w:val="24"/>
          <w:szCs w:val="24"/>
        </w:rPr>
        <w:t>Zainab</w:t>
      </w:r>
      <w:proofErr w:type="spellEnd"/>
      <w:r w:rsidR="00554F2A">
        <w:rPr>
          <w:rFonts w:ascii="Times New Roman" w:eastAsia="Arial" w:hAnsi="Times New Roman"/>
          <w:sz w:val="24"/>
          <w:szCs w:val="24"/>
        </w:rPr>
        <w:t xml:space="preserve"> who has given a new meaning to my life.</w:t>
      </w:r>
      <w:r w:rsidRPr="00145FAD">
        <w:rPr>
          <w:rFonts w:ascii="Times New Roman" w:eastAsia="Arial" w:hAnsi="Times New Roman"/>
          <w:sz w:val="24"/>
          <w:szCs w:val="24"/>
        </w:rPr>
        <w:t xml:space="preserve"> </w:t>
      </w:r>
    </w:p>
    <w:p w:rsidR="00DB47B5" w:rsidRPr="00145FAD" w:rsidRDefault="00DB47B5" w:rsidP="00DB47B5">
      <w:pPr>
        <w:spacing w:line="276" w:lineRule="auto"/>
        <w:ind w:firstLine="339"/>
        <w:jc w:val="both"/>
        <w:rPr>
          <w:rFonts w:ascii="Times New Roman" w:eastAsia="Arial" w:hAnsi="Times New Roman"/>
          <w:sz w:val="24"/>
          <w:szCs w:val="24"/>
        </w:rPr>
      </w:pPr>
      <w:r w:rsidRPr="00145FAD">
        <w:rPr>
          <w:rFonts w:ascii="Times New Roman" w:eastAsia="Arial" w:hAnsi="Times New Roman"/>
          <w:sz w:val="24"/>
          <w:szCs w:val="24"/>
        </w:rPr>
        <w:t xml:space="preserve">I dedicate this work to my father and mother who have been waiting for my degree and thesis with endless support and trust. I want to thank my family for their constant support, both mentally and physically. </w:t>
      </w:r>
    </w:p>
    <w:p w:rsidR="00DB47B5" w:rsidRPr="00145FAD" w:rsidRDefault="00DB47B5" w:rsidP="00DB47B5">
      <w:pPr>
        <w:spacing w:line="276" w:lineRule="auto"/>
        <w:jc w:val="both"/>
        <w:rPr>
          <w:rFonts w:ascii="Times New Roman" w:eastAsia="Arial" w:hAnsi="Times New Roman"/>
          <w:sz w:val="24"/>
          <w:szCs w:val="24"/>
        </w:rPr>
      </w:pPr>
      <w:r w:rsidRPr="00145FAD">
        <w:rPr>
          <w:rFonts w:ascii="Times New Roman" w:eastAsia="Arial" w:hAnsi="Times New Roman"/>
          <w:sz w:val="24"/>
          <w:szCs w:val="24"/>
        </w:rPr>
        <w:t xml:space="preserve">Finally, I want to pay my gratitude to the near and dear ones, who are gone but not forgotten. </w:t>
      </w:r>
    </w:p>
    <w:p w:rsidR="00DB47B5" w:rsidRPr="00145FAD" w:rsidRDefault="00DB47B5" w:rsidP="00DB47B5">
      <w:pPr>
        <w:spacing w:line="276" w:lineRule="auto"/>
        <w:jc w:val="both"/>
        <w:rPr>
          <w:rFonts w:ascii="Times New Roman" w:eastAsia="Times New Roman" w:hAnsi="Times New Roman"/>
          <w:sz w:val="24"/>
          <w:szCs w:val="24"/>
        </w:rPr>
      </w:pPr>
      <w:r w:rsidRPr="00145FAD">
        <w:rPr>
          <w:rFonts w:ascii="Times New Roman" w:eastAsia="Arial" w:hAnsi="Times New Roman"/>
          <w:sz w:val="24"/>
          <w:szCs w:val="24"/>
        </w:rPr>
        <w:t xml:space="preserve">I could not imagine </w:t>
      </w:r>
      <w:r w:rsidR="00145FAD" w:rsidRPr="00145FAD">
        <w:rPr>
          <w:rFonts w:ascii="Times New Roman" w:eastAsia="Arial" w:hAnsi="Times New Roman"/>
          <w:sz w:val="24"/>
          <w:szCs w:val="24"/>
        </w:rPr>
        <w:t>finishing</w:t>
      </w:r>
      <w:r w:rsidRPr="00145FAD">
        <w:rPr>
          <w:rFonts w:ascii="Times New Roman" w:eastAsia="Arial" w:hAnsi="Times New Roman"/>
          <w:sz w:val="24"/>
          <w:szCs w:val="24"/>
        </w:rPr>
        <w:t xml:space="preserve"> this without all the help from those people that care about me. </w:t>
      </w:r>
      <w:r w:rsidRPr="00145FAD">
        <w:rPr>
          <w:rFonts w:ascii="Times New Roman" w:eastAsia="Times New Roman" w:hAnsi="Times New Roman"/>
          <w:sz w:val="24"/>
          <w:szCs w:val="24"/>
        </w:rPr>
        <w:t xml:space="preserve">Without the help of all these </w:t>
      </w:r>
      <w:r w:rsidR="00B03CAC" w:rsidRPr="00145FAD">
        <w:rPr>
          <w:rFonts w:ascii="Times New Roman" w:eastAsia="Times New Roman" w:hAnsi="Times New Roman"/>
          <w:sz w:val="24"/>
          <w:szCs w:val="24"/>
        </w:rPr>
        <w:t>people,</w:t>
      </w:r>
      <w:r w:rsidRPr="00145FAD">
        <w:rPr>
          <w:rFonts w:ascii="Times New Roman" w:eastAsia="Times New Roman" w:hAnsi="Times New Roman"/>
          <w:sz w:val="24"/>
          <w:szCs w:val="24"/>
        </w:rPr>
        <w:t xml:space="preserve"> none of the current work would have been feasible.</w:t>
      </w:r>
    </w:p>
    <w:p w:rsidR="00145FAD" w:rsidRDefault="00145FAD" w:rsidP="00145FAD">
      <w:pPr>
        <w:spacing w:after="200" w:line="276" w:lineRule="auto"/>
        <w:rPr>
          <w:rFonts w:ascii="Times New Roman" w:eastAsia="Times New Roman" w:hAnsi="Times New Roman"/>
        </w:rPr>
      </w:pPr>
    </w:p>
    <w:p w:rsidR="00145FAD" w:rsidRDefault="00145FAD" w:rsidP="00145FAD">
      <w:pPr>
        <w:spacing w:after="200" w:line="276" w:lineRule="auto"/>
        <w:rPr>
          <w:rFonts w:ascii="Times New Roman" w:eastAsia="Times New Roman" w:hAnsi="Times New Roman"/>
        </w:rPr>
      </w:pPr>
    </w:p>
    <w:p w:rsidR="00145FAD" w:rsidRDefault="00145FAD" w:rsidP="00145FAD">
      <w:pPr>
        <w:spacing w:after="200" w:line="276" w:lineRule="auto"/>
        <w:rPr>
          <w:rFonts w:ascii="Times New Roman" w:eastAsia="Times New Roman" w:hAnsi="Times New Roman"/>
        </w:rPr>
      </w:pPr>
    </w:p>
    <w:p w:rsidR="00145FAD" w:rsidRDefault="00145FAD" w:rsidP="00145FAD">
      <w:pPr>
        <w:spacing w:after="200" w:line="276" w:lineRule="auto"/>
        <w:rPr>
          <w:rFonts w:ascii="Times New Roman" w:eastAsia="Times New Roman" w:hAnsi="Times New Roman"/>
        </w:rPr>
      </w:pPr>
    </w:p>
    <w:p w:rsidR="00145FAD" w:rsidRDefault="00145FAD" w:rsidP="00145FAD">
      <w:pPr>
        <w:spacing w:after="200" w:line="276" w:lineRule="auto"/>
        <w:rPr>
          <w:rFonts w:ascii="Times New Roman" w:eastAsia="Times New Roman" w:hAnsi="Times New Roman"/>
        </w:rPr>
      </w:pPr>
    </w:p>
    <w:p w:rsidR="00145FAD" w:rsidRDefault="00145FAD" w:rsidP="00145FAD">
      <w:pPr>
        <w:spacing w:after="200" w:line="276" w:lineRule="auto"/>
        <w:rPr>
          <w:rFonts w:ascii="Times New Roman" w:eastAsia="Times New Roman" w:hAnsi="Times New Roman"/>
        </w:rPr>
      </w:pPr>
    </w:p>
    <w:p w:rsidR="00145FAD" w:rsidRDefault="00145FAD" w:rsidP="00145FAD">
      <w:pPr>
        <w:spacing w:after="200" w:line="276" w:lineRule="auto"/>
        <w:rPr>
          <w:rFonts w:ascii="Times New Roman" w:eastAsia="Times New Roman" w:hAnsi="Times New Roman"/>
        </w:rPr>
      </w:pPr>
    </w:p>
    <w:p w:rsidR="00145FAD" w:rsidRDefault="00145FAD" w:rsidP="00145FAD">
      <w:pPr>
        <w:spacing w:after="200" w:line="276" w:lineRule="auto"/>
        <w:rPr>
          <w:rFonts w:ascii="Times New Roman" w:eastAsia="Times New Roman" w:hAnsi="Times New Roman"/>
        </w:rPr>
      </w:pPr>
    </w:p>
    <w:p w:rsidR="00DB47B5" w:rsidRDefault="00DB47B5" w:rsidP="00145FAD">
      <w:pPr>
        <w:pStyle w:val="Heading1"/>
      </w:pPr>
      <w:bookmarkStart w:id="3" w:name="_Toc11914190"/>
      <w:r>
        <w:t>Abstract</w:t>
      </w:r>
      <w:bookmarkEnd w:id="3"/>
    </w:p>
    <w:p w:rsidR="00DB47B5" w:rsidRPr="00DB47B5" w:rsidRDefault="00DB47B5" w:rsidP="00DB47B5"/>
    <w:p w:rsidR="00DB47B5" w:rsidRDefault="00DB47B5" w:rsidP="00DB47B5">
      <w:pPr>
        <w:jc w:val="both"/>
        <w:rPr>
          <w:i/>
        </w:rPr>
      </w:pPr>
      <w:r>
        <w:rPr>
          <w:i/>
        </w:rPr>
        <w:t>Modelling the asset returns distribution has been the focal point of modern finance for almost a century. The extensively studied and applied Geometric Brownian Motion (GBM) modelling process provides the returns distribution to asset prices which is normally distributed. However historical asset returns are skewed and possess excess kurtosis, indicating that a returns distribution has a thicker tail when compared with the normal distribution. Numerous alternate distributions have been proposed to model asset returns, however these distributions are imposed on data exogenously with complex equations for parameter estimation. This innovative research modifies the GBM model by embedding an extra factor to capture leptokurtosis of historic data. This extra factor incorporates a weighting factor and a stochastic function modelled as a mixture of power and trigonometric functions. Simulations based on this Modified Brownian Motion Model with optimal weighting factors selected by goodness of fit tests, substantially outperform the basic GBM model in terms of fitting the returns distribution of historic data price indices. Furthermore this research provides an interpretation of the additional stochastic term in relation to irrational behaviour in financial markets.</w:t>
      </w:r>
      <w:r w:rsidR="0064083C">
        <w:rPr>
          <w:i/>
        </w:rPr>
        <w:t xml:space="preserve"> </w:t>
      </w:r>
      <w:r>
        <w:rPr>
          <w:i/>
        </w:rPr>
        <w:t>An innovative extension of Geometric Brownian Motion model is developed by incorporating a weighting factor and a stochastic function modelled as a mixture of power and trigonometric functions. Simulations based on this Modified Brownian Motion Model with optimal weighting factors selected by goodness of fit tests, substantially outperform the basic Geometric Brownian Motion model in terms of fitting the returns distribution of historic data price indices. Furthermore we attempt to provide an interpretation of the additional stochastic term in relation to irrational behaviour in financial markets and outline the importance of this novel model.</w:t>
      </w:r>
    </w:p>
    <w:p w:rsidR="00DB47B5" w:rsidRDefault="00DB47B5" w:rsidP="00DB47B5">
      <w:pPr>
        <w:jc w:val="both"/>
        <w:rPr>
          <w:i/>
        </w:rPr>
      </w:pPr>
      <w:r>
        <w:rPr>
          <w:i/>
        </w:rPr>
        <w:t xml:space="preserve">Following a Geometrical Brownian Motion extension into an Irrational fractional Brownian motion model, we re-examine irrational agent behaviour reacting to time dependent news on the log-returns for modifying a financial market evolution. We specifically discuss the role of financial news or economic information positive or negative feedback of such irrational (or contrarian) agents upon the price evolution. We observe a kink-like effect reminiscent of </w:t>
      </w:r>
      <w:proofErr w:type="spellStart"/>
      <w:r>
        <w:rPr>
          <w:i/>
        </w:rPr>
        <w:t>soliton</w:t>
      </w:r>
      <w:proofErr w:type="spellEnd"/>
      <w:r>
        <w:rPr>
          <w:i/>
        </w:rPr>
        <w:t xml:space="preserve"> behaviour, suggesting how </w:t>
      </w:r>
      <w:r>
        <w:rPr>
          <w:i/>
          <w:lang w:val="en-US"/>
        </w:rPr>
        <w:t>analysts' forecasts errors induce stock prices to adjust accordingly, thereby proposing a measure of the irrational force in a market.</w:t>
      </w:r>
    </w:p>
    <w:p w:rsidR="00DB47B5" w:rsidRDefault="00DB47B5" w:rsidP="00DB47B5">
      <w:pPr>
        <w:jc w:val="both"/>
        <w:rPr>
          <w:i/>
          <w:strike/>
        </w:rPr>
      </w:pPr>
      <w:r>
        <w:rPr>
          <w:i/>
          <w:lang w:val="en-US"/>
        </w:rPr>
        <w:t xml:space="preserve">This research also reports a new methodology and results on </w:t>
      </w:r>
      <w:r>
        <w:rPr>
          <w:i/>
        </w:rPr>
        <w:t>the forecast of the numerical value of the fat tail(s) in asset returns distributions using the Irrational fractional Brownian Motion Model. Optimal model parameter values are obtained from fits to consecutive daily two-year period returns of S&amp;P500 index over [1950-2016], generating 33-time series estimations. Through an econometric model, the kurtosis of returns distributions is modelled as a function of these parameters.  Subsequently an auto-regressive analysis on these parameters advances the modelling and forecasting of kurtosis and returns distributions, providing the accurate shape of returns distributions and measurement of Value at Risk.</w:t>
      </w:r>
    </w:p>
    <w:p w:rsidR="001F4C67" w:rsidRDefault="00657B10">
      <w:pPr>
        <w:spacing w:after="200" w:line="276" w:lineRule="auto"/>
        <w:rPr>
          <w:noProof/>
        </w:rPr>
      </w:pPr>
      <w:r>
        <w:rPr>
          <w:rFonts w:eastAsia="Times New Roman"/>
        </w:rPr>
        <w:fldChar w:fldCharType="begin"/>
      </w:r>
      <w:r w:rsidR="001F4C67">
        <w:rPr>
          <w:rFonts w:eastAsia="Times New Roman"/>
        </w:rPr>
        <w:instrText xml:space="preserve"> TOC \h \z \c "Figure" </w:instrText>
      </w:r>
      <w:r>
        <w:rPr>
          <w:rFonts w:eastAsia="Times New Roman"/>
        </w:rPr>
        <w:fldChar w:fldCharType="separate"/>
      </w:r>
    </w:p>
    <w:p w:rsidR="001F4C67" w:rsidRDefault="001F4C67">
      <w:pPr>
        <w:pStyle w:val="TableofFigures"/>
        <w:tabs>
          <w:tab w:val="right" w:leader="dot" w:pos="9016"/>
        </w:tabs>
        <w:rPr>
          <w:rFonts w:asciiTheme="minorHAnsi" w:eastAsiaTheme="minorEastAsia" w:hAnsiTheme="minorHAnsi" w:cstheme="minorBidi"/>
          <w:noProof/>
          <w:sz w:val="22"/>
          <w:szCs w:val="22"/>
        </w:rPr>
      </w:pPr>
    </w:p>
    <w:p w:rsidR="00330550" w:rsidRDefault="00657B10">
      <w:pPr>
        <w:spacing w:after="200" w:line="276" w:lineRule="auto"/>
        <w:rPr>
          <w:rFonts w:asciiTheme="majorHAnsi" w:eastAsia="Times New Roman" w:hAnsiTheme="majorHAnsi" w:cstheme="majorBidi"/>
          <w:b/>
          <w:bCs/>
          <w:color w:val="365F91" w:themeColor="accent1" w:themeShade="BF"/>
          <w:sz w:val="28"/>
          <w:szCs w:val="28"/>
        </w:rPr>
      </w:pPr>
      <w:r>
        <w:rPr>
          <w:rFonts w:eastAsia="Times New Roman"/>
        </w:rPr>
        <w:fldChar w:fldCharType="end"/>
      </w:r>
    </w:p>
    <w:p w:rsidR="00145FAD" w:rsidRDefault="00145FAD" w:rsidP="00E27795">
      <w:pPr>
        <w:pStyle w:val="Heading1"/>
        <w:rPr>
          <w:rFonts w:eastAsia="Times New Roman"/>
        </w:rPr>
      </w:pPr>
      <w:bookmarkStart w:id="4" w:name="_Toc524622049"/>
    </w:p>
    <w:p w:rsidR="000E2F75" w:rsidRDefault="000E2F75" w:rsidP="00E27795">
      <w:pPr>
        <w:pStyle w:val="Heading1"/>
        <w:rPr>
          <w:rFonts w:eastAsia="Times New Roman"/>
        </w:rPr>
      </w:pPr>
    </w:p>
    <w:p w:rsidR="00C33E68" w:rsidRDefault="00C33E68" w:rsidP="00E27795">
      <w:pPr>
        <w:pStyle w:val="Heading1"/>
        <w:rPr>
          <w:rFonts w:eastAsia="Times New Roman"/>
        </w:rPr>
      </w:pPr>
    </w:p>
    <w:p w:rsidR="00C33E68" w:rsidRPr="00C33E68" w:rsidRDefault="00C33E68" w:rsidP="00C33E68"/>
    <w:p w:rsidR="00C33E68" w:rsidRDefault="00C33E68" w:rsidP="00E27795">
      <w:pPr>
        <w:pStyle w:val="Heading1"/>
        <w:rPr>
          <w:rFonts w:eastAsia="Times New Roman"/>
        </w:rPr>
      </w:pPr>
    </w:p>
    <w:p w:rsidR="00E27795" w:rsidRDefault="00E27795" w:rsidP="00E27795">
      <w:pPr>
        <w:pStyle w:val="Heading1"/>
        <w:rPr>
          <w:rFonts w:eastAsia="Times New Roman"/>
        </w:rPr>
      </w:pPr>
      <w:bookmarkStart w:id="5" w:name="_Toc11914191"/>
      <w:r>
        <w:rPr>
          <w:rFonts w:eastAsia="Times New Roman"/>
        </w:rPr>
        <w:t>Chapter 1: Introduction</w:t>
      </w:r>
      <w:bookmarkEnd w:id="4"/>
      <w:bookmarkEnd w:id="5"/>
    </w:p>
    <w:p w:rsidR="005036A2" w:rsidRDefault="005036A2" w:rsidP="005036A2"/>
    <w:p w:rsidR="005036A2" w:rsidRPr="005036A2" w:rsidRDefault="005036A2" w:rsidP="005036A2">
      <w:pPr>
        <w:pStyle w:val="Heading2"/>
      </w:pPr>
      <w:bookmarkStart w:id="6" w:name="_Toc11914192"/>
      <w:r>
        <w:t>Background:</w:t>
      </w:r>
      <w:bookmarkEnd w:id="6"/>
    </w:p>
    <w:p w:rsidR="00E27795" w:rsidRPr="00E27795" w:rsidRDefault="00E27795" w:rsidP="00E27795"/>
    <w:p w:rsidR="00037B63" w:rsidRDefault="00D71D9D" w:rsidP="005A10A1">
      <w:pPr>
        <w:spacing w:line="480" w:lineRule="auto"/>
        <w:jc w:val="both"/>
        <w:rPr>
          <w:rFonts w:ascii="Arial" w:eastAsia="Times New Roman" w:hAnsi="Arial"/>
          <w:sz w:val="24"/>
          <w:szCs w:val="24"/>
        </w:rPr>
      </w:pPr>
      <w:r w:rsidRPr="00D71D9D">
        <w:rPr>
          <w:rFonts w:ascii="Arial" w:eastAsia="Times New Roman" w:hAnsi="Arial"/>
          <w:sz w:val="24"/>
          <w:szCs w:val="24"/>
        </w:rPr>
        <w:t>The financial returns modelling has been an important topic in finance for almost a century and several theoretical models have been applied to model financial returns. The most significant and famous of the theoretical models is the Brownian Motion Model (</w:t>
      </w:r>
      <w:r w:rsidRPr="00D71D9D">
        <w:rPr>
          <w:rFonts w:ascii="Arial" w:eastAsia="Times New Roman" w:hAnsi="Arial"/>
          <w:i/>
          <w:sz w:val="24"/>
          <w:szCs w:val="24"/>
        </w:rPr>
        <w:t>hereafter</w:t>
      </w:r>
      <w:r w:rsidRPr="00D71D9D">
        <w:rPr>
          <w:rFonts w:ascii="Arial" w:eastAsia="Times New Roman" w:hAnsi="Arial"/>
          <w:sz w:val="24"/>
          <w:szCs w:val="24"/>
        </w:rPr>
        <w:t xml:space="preserve"> Brownian Motion) (Brown, 1828) or the Random Walk Model</w:t>
      </w:r>
      <w:r w:rsidR="00FA5765">
        <w:rPr>
          <w:rFonts w:ascii="Arial" w:eastAsia="Times New Roman" w:hAnsi="Arial"/>
          <w:sz w:val="24"/>
          <w:szCs w:val="24"/>
        </w:rPr>
        <w:t xml:space="preserve"> (Bachelier, 1900; </w:t>
      </w:r>
      <w:proofErr w:type="spellStart"/>
      <w:r w:rsidR="00FA5765">
        <w:rPr>
          <w:rFonts w:ascii="Arial" w:eastAsia="Times New Roman" w:hAnsi="Arial"/>
          <w:sz w:val="24"/>
          <w:szCs w:val="24"/>
        </w:rPr>
        <w:t>Cootner</w:t>
      </w:r>
      <w:proofErr w:type="spellEnd"/>
      <w:r w:rsidR="00FA5765">
        <w:rPr>
          <w:rFonts w:ascii="Arial" w:eastAsia="Times New Roman" w:hAnsi="Arial"/>
          <w:sz w:val="24"/>
          <w:szCs w:val="24"/>
        </w:rPr>
        <w:t>, 1964</w:t>
      </w:r>
      <w:r w:rsidRPr="00D71D9D">
        <w:rPr>
          <w:rFonts w:ascii="Arial" w:eastAsia="Times New Roman" w:hAnsi="Arial"/>
          <w:sz w:val="24"/>
          <w:szCs w:val="24"/>
        </w:rPr>
        <w:t>), which is the cornerstone of mathematical finance. Brownian Motion states that the price today is independent of the price yesterday (Bachelier 1900, Davis and Etheridge, 2006). The idea of price movement is analogous to the concept of movement of free particles in a fluid, a process which is described by a partial differential equation, and which has been adapted for finance in almost the same way but with extensions through stochastic calculus. This is fundamental for asset pricing in a perfect market environment. Several consequent extensions have been established on the basis of this model, for example the famous Efficient Market Hypothesis (</w:t>
      </w:r>
      <w:proofErr w:type="spellStart"/>
      <w:r w:rsidRPr="00D71D9D">
        <w:rPr>
          <w:rFonts w:ascii="Arial" w:eastAsia="Times New Roman" w:hAnsi="Arial"/>
          <w:sz w:val="24"/>
          <w:szCs w:val="24"/>
        </w:rPr>
        <w:t>Fama</w:t>
      </w:r>
      <w:proofErr w:type="spellEnd"/>
      <w:r w:rsidRPr="00D71D9D">
        <w:rPr>
          <w:rFonts w:ascii="Arial" w:eastAsia="Times New Roman" w:hAnsi="Arial"/>
          <w:sz w:val="24"/>
          <w:szCs w:val="24"/>
        </w:rPr>
        <w:t>, 1970) and Black-</w:t>
      </w:r>
      <w:proofErr w:type="spellStart"/>
      <w:r w:rsidRPr="00D71D9D">
        <w:rPr>
          <w:rFonts w:ascii="Arial" w:eastAsia="Times New Roman" w:hAnsi="Arial"/>
          <w:sz w:val="24"/>
          <w:szCs w:val="24"/>
        </w:rPr>
        <w:t>Scholes</w:t>
      </w:r>
      <w:proofErr w:type="spellEnd"/>
      <w:r w:rsidRPr="00D71D9D">
        <w:rPr>
          <w:rFonts w:ascii="Arial" w:eastAsia="Times New Roman" w:hAnsi="Arial"/>
          <w:sz w:val="24"/>
          <w:szCs w:val="24"/>
        </w:rPr>
        <w:t xml:space="preserve"> Option Pricing formula (</w:t>
      </w:r>
      <w:r w:rsidRPr="00D71D9D">
        <w:rPr>
          <w:rFonts w:ascii="Arial" w:eastAsiaTheme="majorEastAsia" w:hAnsi="Arial"/>
          <w:sz w:val="24"/>
          <w:szCs w:val="24"/>
        </w:rPr>
        <w:t xml:space="preserve">Black, </w:t>
      </w:r>
      <w:proofErr w:type="spellStart"/>
      <w:r w:rsidRPr="00D71D9D">
        <w:rPr>
          <w:rFonts w:ascii="Arial" w:eastAsiaTheme="majorEastAsia" w:hAnsi="Arial"/>
          <w:sz w:val="24"/>
          <w:szCs w:val="24"/>
        </w:rPr>
        <w:t>Scholes</w:t>
      </w:r>
      <w:proofErr w:type="spellEnd"/>
      <w:r w:rsidRPr="00D71D9D">
        <w:rPr>
          <w:rFonts w:ascii="Arial" w:eastAsiaTheme="majorEastAsia" w:hAnsi="Arial"/>
          <w:sz w:val="24"/>
          <w:szCs w:val="24"/>
        </w:rPr>
        <w:t>, 1973)</w:t>
      </w:r>
      <w:r w:rsidRPr="00D71D9D">
        <w:rPr>
          <w:rFonts w:ascii="Arial" w:eastAsia="Times New Roman" w:hAnsi="Arial"/>
          <w:sz w:val="24"/>
          <w:szCs w:val="24"/>
        </w:rPr>
        <w:t xml:space="preserve">. </w:t>
      </w:r>
      <w:bookmarkStart w:id="7" w:name="_Toc425246541"/>
    </w:p>
    <w:p w:rsidR="00D71D9D" w:rsidRPr="00037B63" w:rsidRDefault="00D71D9D" w:rsidP="005A10A1">
      <w:pPr>
        <w:pStyle w:val="Heading2"/>
        <w:jc w:val="both"/>
        <w:rPr>
          <w:rFonts w:eastAsia="Times New Roman"/>
        </w:rPr>
      </w:pPr>
      <w:r w:rsidRPr="00D71D9D">
        <w:rPr>
          <w:rFonts w:eastAsia="Times New Roman"/>
        </w:rPr>
        <w:t xml:space="preserve"> </w:t>
      </w:r>
      <w:bookmarkStart w:id="8" w:name="_Toc11914193"/>
      <w:r w:rsidRPr="00D71D9D">
        <w:rPr>
          <w:rFonts w:eastAsia="Times New Roman"/>
        </w:rPr>
        <w:t>Research Motivation:</w:t>
      </w:r>
      <w:bookmarkEnd w:id="7"/>
      <w:bookmarkEnd w:id="8"/>
    </w:p>
    <w:p w:rsidR="00D71D9D" w:rsidRPr="00D71D9D" w:rsidRDefault="00D71D9D" w:rsidP="005A10A1">
      <w:pPr>
        <w:spacing w:after="200" w:line="480" w:lineRule="auto"/>
        <w:jc w:val="both"/>
        <w:rPr>
          <w:rFonts w:ascii="Arial" w:eastAsiaTheme="minorEastAsia" w:hAnsi="Arial"/>
          <w:sz w:val="24"/>
          <w:szCs w:val="24"/>
        </w:rPr>
      </w:pPr>
      <w:r w:rsidRPr="00D71D9D">
        <w:rPr>
          <w:rFonts w:ascii="Arial" w:eastAsiaTheme="minorEastAsia" w:hAnsi="Arial"/>
          <w:sz w:val="24"/>
          <w:szCs w:val="24"/>
        </w:rPr>
        <w:t>Financial modelling is based on the normal distribution and its properties.</w:t>
      </w:r>
      <w:r w:rsidRPr="00D71D9D">
        <w:rPr>
          <w:rFonts w:ascii="Arial" w:hAnsi="Arial"/>
          <w:sz w:val="24"/>
          <w:szCs w:val="24"/>
        </w:rPr>
        <w:t xml:space="preserve"> </w:t>
      </w:r>
      <w:r w:rsidRPr="00D71D9D">
        <w:rPr>
          <w:rFonts w:ascii="Arial" w:eastAsiaTheme="minorEastAsia" w:hAnsi="Arial"/>
          <w:sz w:val="24"/>
          <w:szCs w:val="24"/>
        </w:rPr>
        <w:t>However, it is now generally acknowledged that the distribution of</w:t>
      </w:r>
      <w:r w:rsidR="00DF6572">
        <w:rPr>
          <w:rFonts w:ascii="Arial" w:eastAsiaTheme="minorEastAsia" w:hAnsi="Arial"/>
          <w:sz w:val="24"/>
          <w:szCs w:val="24"/>
        </w:rPr>
        <w:t xml:space="preserve"> financial</w:t>
      </w:r>
      <w:r w:rsidRPr="00D71D9D">
        <w:rPr>
          <w:rFonts w:ascii="Arial" w:eastAsiaTheme="minorEastAsia" w:hAnsi="Arial"/>
          <w:sz w:val="24"/>
          <w:szCs w:val="24"/>
        </w:rPr>
        <w:t xml:space="preserve"> returns (especially with horizons shorter than a month) is not well described by a normal distribution. In particular, the empirical return distributions, while </w:t>
      </w:r>
      <w:proofErr w:type="spellStart"/>
      <w:r w:rsidR="00E27795">
        <w:rPr>
          <w:rFonts w:ascii="Arial" w:eastAsiaTheme="minorEastAsia" w:hAnsi="Arial"/>
          <w:sz w:val="24"/>
          <w:szCs w:val="24"/>
        </w:rPr>
        <w:t>unimodal</w:t>
      </w:r>
      <w:proofErr w:type="spellEnd"/>
      <w:r w:rsidR="00E27795">
        <w:rPr>
          <w:rFonts w:ascii="Arial" w:eastAsiaTheme="minorEastAsia" w:hAnsi="Arial"/>
          <w:sz w:val="24"/>
          <w:szCs w:val="24"/>
        </w:rPr>
        <w:t xml:space="preserve"> </w:t>
      </w:r>
      <w:r w:rsidR="00E27795" w:rsidRPr="00D71D9D">
        <w:rPr>
          <w:rFonts w:ascii="Arial" w:eastAsiaTheme="minorEastAsia" w:hAnsi="Arial"/>
          <w:sz w:val="24"/>
          <w:szCs w:val="24"/>
        </w:rPr>
        <w:t>and</w:t>
      </w:r>
      <w:r w:rsidRPr="00D71D9D">
        <w:rPr>
          <w:rFonts w:ascii="Arial" w:eastAsiaTheme="minorEastAsia" w:hAnsi="Arial"/>
          <w:sz w:val="24"/>
          <w:szCs w:val="24"/>
        </w:rPr>
        <w:t xml:space="preserve"> approximately symmetric, are typically found to exhibit considerable leptokurtosis, i.e. they are more peaked in the centre and have fatter tails than the Gaussian with the same variance.</w:t>
      </w:r>
    </w:p>
    <w:p w:rsidR="00D71D9D" w:rsidRPr="00D71D9D" w:rsidRDefault="00D71D9D" w:rsidP="00627CD1">
      <w:pPr>
        <w:spacing w:after="200" w:line="480" w:lineRule="auto"/>
        <w:jc w:val="both"/>
        <w:rPr>
          <w:rFonts w:ascii="Arial" w:eastAsiaTheme="minorEastAsia" w:hAnsi="Arial"/>
          <w:sz w:val="24"/>
          <w:szCs w:val="24"/>
        </w:rPr>
      </w:pPr>
      <w:r w:rsidRPr="00D71D9D">
        <w:rPr>
          <w:rFonts w:ascii="Arial" w:eastAsiaTheme="minorEastAsia" w:hAnsi="Arial"/>
          <w:sz w:val="24"/>
          <w:szCs w:val="24"/>
        </w:rPr>
        <w:lastRenderedPageBreak/>
        <w:t xml:space="preserve">The assumption of normality has been seriously challenged by the work of Clark (1973), </w:t>
      </w:r>
      <w:proofErr w:type="spellStart"/>
      <w:r w:rsidRPr="00D71D9D">
        <w:rPr>
          <w:rFonts w:ascii="Arial" w:eastAsiaTheme="minorEastAsia" w:hAnsi="Arial"/>
          <w:sz w:val="24"/>
          <w:szCs w:val="24"/>
        </w:rPr>
        <w:t>Fama</w:t>
      </w:r>
      <w:proofErr w:type="spellEnd"/>
      <w:r w:rsidRPr="00D71D9D">
        <w:rPr>
          <w:rFonts w:ascii="Arial" w:eastAsiaTheme="minorEastAsia" w:hAnsi="Arial"/>
          <w:sz w:val="24"/>
          <w:szCs w:val="24"/>
        </w:rPr>
        <w:t xml:space="preserve"> (1965) and Mandelbrot (1963). For example, Mandelbrot proposed that financial returns can be modelled using a stable </w:t>
      </w:r>
      <w:proofErr w:type="spellStart"/>
      <w:r w:rsidRPr="00D71D9D">
        <w:rPr>
          <w:rFonts w:ascii="Arial" w:eastAsiaTheme="minorEastAsia" w:hAnsi="Arial"/>
          <w:sz w:val="24"/>
          <w:szCs w:val="24"/>
        </w:rPr>
        <w:t>Paretian</w:t>
      </w:r>
      <w:proofErr w:type="spellEnd"/>
      <w:r w:rsidRPr="00D71D9D">
        <w:rPr>
          <w:rFonts w:ascii="Arial" w:eastAsiaTheme="minorEastAsia" w:hAnsi="Arial"/>
          <w:sz w:val="24"/>
          <w:szCs w:val="24"/>
        </w:rPr>
        <w:t xml:space="preserve"> distribution with a characteristic exponent of less than 2, displaying the fat tails and an infinite variance. And </w:t>
      </w:r>
      <w:proofErr w:type="spellStart"/>
      <w:r w:rsidRPr="00D71D9D">
        <w:rPr>
          <w:rFonts w:ascii="Arial" w:eastAsiaTheme="minorEastAsia" w:hAnsi="Arial"/>
          <w:sz w:val="24"/>
          <w:szCs w:val="24"/>
        </w:rPr>
        <w:t>Fama</w:t>
      </w:r>
      <w:proofErr w:type="spellEnd"/>
      <w:r w:rsidRPr="00D71D9D">
        <w:rPr>
          <w:rFonts w:ascii="Arial" w:eastAsiaTheme="minorEastAsia" w:hAnsi="Arial"/>
          <w:sz w:val="24"/>
          <w:szCs w:val="24"/>
        </w:rPr>
        <w:t xml:space="preserve"> (1965) verified Mandelbrot’s findings by using thirty stocks of the Dow Jones Industrial Average, and concluded that stocks have much greater volatility than that predicted by the standard deviation of Normal Distribution.</w:t>
      </w:r>
    </w:p>
    <w:p w:rsidR="00D71D9D" w:rsidRPr="00D71D9D" w:rsidRDefault="00D71D9D" w:rsidP="00627CD1">
      <w:pPr>
        <w:spacing w:after="200" w:line="480" w:lineRule="auto"/>
        <w:jc w:val="both"/>
        <w:rPr>
          <w:rFonts w:ascii="Arial" w:eastAsiaTheme="minorEastAsia" w:hAnsi="Arial"/>
          <w:sz w:val="24"/>
          <w:szCs w:val="24"/>
        </w:rPr>
      </w:pPr>
      <w:r w:rsidRPr="00D71D9D">
        <w:rPr>
          <w:rFonts w:ascii="Arial" w:eastAsiaTheme="minorEastAsia" w:hAnsi="Arial"/>
          <w:sz w:val="24"/>
          <w:szCs w:val="24"/>
        </w:rPr>
        <w:t xml:space="preserve">The emergence of stable </w:t>
      </w:r>
      <w:proofErr w:type="spellStart"/>
      <w:r w:rsidRPr="00D71D9D">
        <w:rPr>
          <w:rFonts w:ascii="Arial" w:eastAsiaTheme="minorEastAsia" w:hAnsi="Arial"/>
          <w:sz w:val="24"/>
          <w:szCs w:val="24"/>
        </w:rPr>
        <w:t>Paretian</w:t>
      </w:r>
      <w:proofErr w:type="spellEnd"/>
      <w:r w:rsidRPr="00D71D9D">
        <w:rPr>
          <w:rFonts w:ascii="Arial" w:eastAsiaTheme="minorEastAsia" w:hAnsi="Arial"/>
          <w:sz w:val="24"/>
          <w:szCs w:val="24"/>
        </w:rPr>
        <w:t xml:space="preserve"> distributions, with a better fit for financial returns, raised further doubts about standard statistical tools, leading many researchers to look for alternatives. Clark (1973) proposed a finite-variance subordinated stochastic process and established that the lognormal distribution provided a better fit for cotton futures prices than the stable </w:t>
      </w:r>
      <w:proofErr w:type="spellStart"/>
      <w:r w:rsidRPr="00D71D9D">
        <w:rPr>
          <w:rFonts w:ascii="Arial" w:eastAsiaTheme="minorEastAsia" w:hAnsi="Arial"/>
          <w:sz w:val="24"/>
          <w:szCs w:val="24"/>
        </w:rPr>
        <w:t>Paretian</w:t>
      </w:r>
      <w:proofErr w:type="spellEnd"/>
      <w:r w:rsidRPr="00D71D9D">
        <w:rPr>
          <w:rFonts w:ascii="Arial" w:eastAsiaTheme="minorEastAsia" w:hAnsi="Arial"/>
          <w:sz w:val="24"/>
          <w:szCs w:val="24"/>
        </w:rPr>
        <w:t xml:space="preserve"> distributions. Peters (1991) discovered that the distribution of S&amp;P500 weekly stock returns from </w:t>
      </w:r>
      <w:r w:rsidR="00627CD1">
        <w:rPr>
          <w:rFonts w:ascii="Arial" w:eastAsiaTheme="minorEastAsia" w:hAnsi="Arial"/>
          <w:sz w:val="24"/>
          <w:szCs w:val="24"/>
        </w:rPr>
        <w:t>(</w:t>
      </w:r>
      <w:r w:rsidRPr="00D71D9D">
        <w:rPr>
          <w:rFonts w:ascii="Arial" w:eastAsiaTheme="minorEastAsia" w:hAnsi="Arial"/>
          <w:sz w:val="24"/>
          <w:szCs w:val="24"/>
        </w:rPr>
        <w:t>1928-1989</w:t>
      </w:r>
      <w:r w:rsidR="00627CD1">
        <w:rPr>
          <w:rFonts w:ascii="Arial" w:eastAsiaTheme="minorEastAsia" w:hAnsi="Arial"/>
          <w:sz w:val="24"/>
          <w:szCs w:val="24"/>
        </w:rPr>
        <w:t>)</w:t>
      </w:r>
      <w:r w:rsidRPr="00D71D9D">
        <w:rPr>
          <w:rFonts w:ascii="Arial" w:eastAsiaTheme="minorEastAsia" w:hAnsi="Arial"/>
          <w:sz w:val="24"/>
          <w:szCs w:val="24"/>
        </w:rPr>
        <w:t xml:space="preserve"> was: negatively skewed, possessed fat tails and had a high peak. </w:t>
      </w:r>
    </w:p>
    <w:p w:rsidR="00D71D9D" w:rsidRPr="00D71D9D" w:rsidRDefault="00D71D9D" w:rsidP="00627CD1">
      <w:pPr>
        <w:spacing w:line="480" w:lineRule="auto"/>
        <w:jc w:val="both"/>
        <w:rPr>
          <w:rFonts w:ascii="Arial" w:hAnsi="Arial"/>
          <w:sz w:val="24"/>
          <w:szCs w:val="24"/>
        </w:rPr>
      </w:pPr>
      <w:r w:rsidRPr="00D71D9D">
        <w:rPr>
          <w:rFonts w:ascii="Arial" w:hAnsi="Arial"/>
          <w:sz w:val="24"/>
          <w:szCs w:val="24"/>
        </w:rPr>
        <w:t xml:space="preserve">Since the seminal work of Mandelbrot, numerous distributions have been applied on empirical data and many new distributions have been developed. Some of these distributions favour the central limit theorem, some are based on solutions to specific equations and others rely on descriptive statistics; and many studies have shown that these distributions do, in fact, provide a better fit of empirical data than the Gaussian distribution. Some of the notable candidates include alpha-stable, jump diffusion, logistic, </w:t>
      </w:r>
      <w:r w:rsidR="00A83D8D">
        <w:rPr>
          <w:rFonts w:ascii="Arial" w:hAnsi="Arial"/>
          <w:sz w:val="24"/>
          <w:szCs w:val="24"/>
        </w:rPr>
        <w:t>Weibull</w:t>
      </w:r>
      <w:r w:rsidRPr="00D71D9D">
        <w:rPr>
          <w:rFonts w:ascii="Arial" w:hAnsi="Arial"/>
          <w:sz w:val="24"/>
          <w:szCs w:val="24"/>
        </w:rPr>
        <w:t xml:space="preserve">, scaled-t, hyperbolic and mixture distributions amongst others (Kou, 2002). </w:t>
      </w:r>
    </w:p>
    <w:p w:rsidR="00D71D9D" w:rsidRDefault="00D71D9D" w:rsidP="00627CD1">
      <w:pPr>
        <w:spacing w:line="480" w:lineRule="auto"/>
        <w:jc w:val="both"/>
        <w:rPr>
          <w:rFonts w:ascii="Arial" w:hAnsi="Arial"/>
          <w:sz w:val="24"/>
          <w:szCs w:val="24"/>
        </w:rPr>
      </w:pPr>
      <w:r w:rsidRPr="00D71D9D">
        <w:rPr>
          <w:rFonts w:ascii="Arial" w:hAnsi="Arial"/>
          <w:sz w:val="24"/>
          <w:szCs w:val="24"/>
        </w:rPr>
        <w:t xml:space="preserve">Almost every distribution has different or extra parameters as compared to the normal distribution; thus parameter estimation for the new model is as vital as its application. </w:t>
      </w:r>
    </w:p>
    <w:p w:rsidR="001C4EB2" w:rsidRDefault="001C4EB2" w:rsidP="001C4EB2">
      <w:pPr>
        <w:pStyle w:val="Heading2"/>
      </w:pPr>
      <w:bookmarkStart w:id="9" w:name="_Toc11914194"/>
      <w:r>
        <w:lastRenderedPageBreak/>
        <w:t>Aims of the Research:</w:t>
      </w:r>
      <w:bookmarkEnd w:id="9"/>
    </w:p>
    <w:p w:rsidR="001C4EB2" w:rsidRDefault="001C4EB2" w:rsidP="001C4EB2"/>
    <w:p w:rsidR="00627CD1" w:rsidRDefault="001C4EB2" w:rsidP="00627CD1">
      <w:pPr>
        <w:spacing w:line="480" w:lineRule="auto"/>
        <w:jc w:val="both"/>
        <w:rPr>
          <w:rFonts w:ascii="Arial" w:hAnsi="Arial"/>
          <w:sz w:val="24"/>
          <w:szCs w:val="24"/>
        </w:rPr>
      </w:pPr>
      <w:r w:rsidRPr="001C4EB2">
        <w:rPr>
          <w:rFonts w:ascii="Arial" w:hAnsi="Arial"/>
          <w:sz w:val="24"/>
          <w:szCs w:val="24"/>
        </w:rPr>
        <w:t xml:space="preserve">This thesis </w:t>
      </w:r>
      <w:r>
        <w:rPr>
          <w:rFonts w:ascii="Arial" w:hAnsi="Arial"/>
          <w:sz w:val="24"/>
          <w:szCs w:val="24"/>
        </w:rPr>
        <w:t>consists of</w:t>
      </w:r>
      <w:r w:rsidRPr="001C4EB2">
        <w:rPr>
          <w:rFonts w:ascii="Arial" w:hAnsi="Arial"/>
          <w:sz w:val="24"/>
          <w:szCs w:val="24"/>
        </w:rPr>
        <w:t xml:space="preserve"> a selection of work which I have contributed to the </w:t>
      </w:r>
      <w:r w:rsidR="00E40EAA">
        <w:rPr>
          <w:rFonts w:ascii="Arial" w:hAnsi="Arial"/>
          <w:sz w:val="24"/>
          <w:szCs w:val="24"/>
        </w:rPr>
        <w:t>field</w:t>
      </w:r>
      <w:r w:rsidRPr="001C4EB2">
        <w:rPr>
          <w:rFonts w:ascii="Arial" w:hAnsi="Arial"/>
          <w:sz w:val="24"/>
          <w:szCs w:val="24"/>
        </w:rPr>
        <w:t xml:space="preserve"> of </w:t>
      </w:r>
      <w:r w:rsidR="00E40EAA">
        <w:rPr>
          <w:rFonts w:ascii="Arial" w:hAnsi="Arial"/>
          <w:sz w:val="24"/>
          <w:szCs w:val="24"/>
        </w:rPr>
        <w:t>Fi</w:t>
      </w:r>
      <w:r w:rsidRPr="001C4EB2">
        <w:rPr>
          <w:rFonts w:ascii="Arial" w:hAnsi="Arial"/>
          <w:sz w:val="24"/>
          <w:szCs w:val="24"/>
        </w:rPr>
        <w:t xml:space="preserve">nancial </w:t>
      </w:r>
      <w:r>
        <w:rPr>
          <w:rFonts w:ascii="Arial" w:hAnsi="Arial"/>
          <w:sz w:val="24"/>
          <w:szCs w:val="24"/>
        </w:rPr>
        <w:t>Economics</w:t>
      </w:r>
      <w:r w:rsidRPr="001C4EB2">
        <w:rPr>
          <w:rFonts w:ascii="Arial" w:hAnsi="Arial"/>
          <w:sz w:val="24"/>
          <w:szCs w:val="24"/>
        </w:rPr>
        <w:t xml:space="preserve"> over the past </w:t>
      </w:r>
      <w:r w:rsidR="00E40EAA">
        <w:rPr>
          <w:rFonts w:ascii="Arial" w:hAnsi="Arial"/>
          <w:sz w:val="24"/>
          <w:szCs w:val="24"/>
        </w:rPr>
        <w:t>few</w:t>
      </w:r>
      <w:r w:rsidRPr="001C4EB2">
        <w:rPr>
          <w:rFonts w:ascii="Arial" w:hAnsi="Arial"/>
          <w:sz w:val="24"/>
          <w:szCs w:val="24"/>
        </w:rPr>
        <w:t xml:space="preserve"> years. The layout of this thesis is presented in an alternative format. The </w:t>
      </w:r>
      <w:r w:rsidR="00E40EAA" w:rsidRPr="001C4EB2">
        <w:rPr>
          <w:rFonts w:ascii="Arial" w:hAnsi="Arial"/>
          <w:sz w:val="24"/>
          <w:szCs w:val="24"/>
        </w:rPr>
        <w:t>work presented in the form of chapters is</w:t>
      </w:r>
      <w:r w:rsidRPr="001C4EB2">
        <w:rPr>
          <w:rFonts w:ascii="Arial" w:hAnsi="Arial"/>
          <w:sz w:val="24"/>
          <w:szCs w:val="24"/>
        </w:rPr>
        <w:t xml:space="preserve"> either papers published in refereed journals or papers currently under review for referee</w:t>
      </w:r>
      <w:r w:rsidR="00E40EAA">
        <w:rPr>
          <w:rFonts w:ascii="Arial" w:hAnsi="Arial"/>
          <w:sz w:val="24"/>
          <w:szCs w:val="24"/>
        </w:rPr>
        <w:t xml:space="preserve">d journal. The conclusion is listed at the end of each chapter, indicating that we have (or have made progress) in achieving the aims of this work. </w:t>
      </w:r>
    </w:p>
    <w:p w:rsidR="00E40EAA" w:rsidRDefault="00E40EAA" w:rsidP="00627CD1">
      <w:pPr>
        <w:spacing w:line="480" w:lineRule="auto"/>
        <w:jc w:val="both"/>
        <w:rPr>
          <w:rFonts w:ascii="Arial" w:hAnsi="Arial"/>
          <w:sz w:val="24"/>
          <w:szCs w:val="24"/>
        </w:rPr>
      </w:pPr>
      <w:r>
        <w:rPr>
          <w:rFonts w:ascii="Arial" w:hAnsi="Arial"/>
          <w:sz w:val="24"/>
          <w:szCs w:val="24"/>
        </w:rPr>
        <w:t>Main aim of this thesis is</w:t>
      </w:r>
      <w:r w:rsidRPr="00D71D9D">
        <w:rPr>
          <w:rFonts w:ascii="Arial" w:hAnsi="Arial"/>
          <w:sz w:val="24"/>
          <w:szCs w:val="24"/>
        </w:rPr>
        <w:t xml:space="preserve"> to modify the Brownian Motion </w:t>
      </w:r>
      <w:r>
        <w:rPr>
          <w:rFonts w:ascii="Arial" w:hAnsi="Arial"/>
          <w:sz w:val="24"/>
          <w:szCs w:val="24"/>
        </w:rPr>
        <w:t>M</w:t>
      </w:r>
      <w:r w:rsidRPr="00D71D9D">
        <w:rPr>
          <w:rFonts w:ascii="Arial" w:hAnsi="Arial"/>
          <w:sz w:val="24"/>
          <w:szCs w:val="24"/>
        </w:rPr>
        <w:t>odel for a better fit of financial returns distributions.</w:t>
      </w:r>
    </w:p>
    <w:p w:rsidR="00E40EAA" w:rsidRDefault="00E40EAA" w:rsidP="00627CD1">
      <w:pPr>
        <w:spacing w:line="480" w:lineRule="auto"/>
        <w:jc w:val="both"/>
        <w:rPr>
          <w:rFonts w:ascii="Arial" w:hAnsi="Arial"/>
          <w:sz w:val="24"/>
          <w:szCs w:val="24"/>
        </w:rPr>
      </w:pPr>
      <w:r w:rsidRPr="00E40EAA">
        <w:rPr>
          <w:rFonts w:ascii="Arial" w:eastAsia="Times New Roman" w:hAnsi="Arial"/>
          <w:sz w:val="24"/>
          <w:szCs w:val="24"/>
        </w:rPr>
        <w:t>In order to achieve the above mentioned research aim, the following work objectives have been set:</w:t>
      </w:r>
    </w:p>
    <w:p w:rsidR="00E40EAA" w:rsidRPr="00E40EAA" w:rsidRDefault="00E40EAA" w:rsidP="00627CD1">
      <w:pPr>
        <w:pStyle w:val="ListParagraph"/>
        <w:numPr>
          <w:ilvl w:val="0"/>
          <w:numId w:val="29"/>
        </w:numPr>
        <w:spacing w:line="480" w:lineRule="auto"/>
        <w:jc w:val="both"/>
        <w:rPr>
          <w:rFonts w:ascii="Arial" w:eastAsia="Times New Roman" w:hAnsi="Arial"/>
          <w:sz w:val="24"/>
          <w:szCs w:val="24"/>
        </w:rPr>
      </w:pPr>
      <w:r w:rsidRPr="00E40EAA">
        <w:rPr>
          <w:rFonts w:ascii="Arial" w:eastAsia="Times New Roman" w:hAnsi="Arial"/>
          <w:sz w:val="24"/>
          <w:szCs w:val="24"/>
        </w:rPr>
        <w:t xml:space="preserve">Add extra function to enhance the Brownian Motion Model used in finance and thereby better explain the data. </w:t>
      </w:r>
    </w:p>
    <w:p w:rsidR="00E40EAA" w:rsidRPr="00E40EAA" w:rsidRDefault="00E40EAA" w:rsidP="00627CD1">
      <w:pPr>
        <w:pStyle w:val="ListParagraph"/>
        <w:numPr>
          <w:ilvl w:val="0"/>
          <w:numId w:val="29"/>
        </w:numPr>
        <w:spacing w:line="480" w:lineRule="auto"/>
        <w:jc w:val="both"/>
        <w:rPr>
          <w:rFonts w:ascii="Arial" w:eastAsia="Times New Roman" w:hAnsi="Arial"/>
          <w:sz w:val="24"/>
          <w:szCs w:val="24"/>
        </w:rPr>
      </w:pPr>
      <w:r w:rsidRPr="00E40EAA">
        <w:rPr>
          <w:rFonts w:ascii="Arial" w:eastAsia="Times New Roman" w:hAnsi="Arial"/>
          <w:sz w:val="24"/>
          <w:szCs w:val="24"/>
        </w:rPr>
        <w:t>Determine the extra components relating to the irrationality of the market for the pricing model.</w:t>
      </w:r>
    </w:p>
    <w:p w:rsidR="00E40EAA" w:rsidRPr="00E40EAA" w:rsidRDefault="00E40EAA" w:rsidP="00627CD1">
      <w:pPr>
        <w:pStyle w:val="ListParagraph"/>
        <w:numPr>
          <w:ilvl w:val="0"/>
          <w:numId w:val="29"/>
        </w:numPr>
        <w:spacing w:line="480" w:lineRule="auto"/>
        <w:jc w:val="both"/>
        <w:rPr>
          <w:rFonts w:ascii="Arial" w:eastAsia="Times New Roman" w:hAnsi="Arial"/>
          <w:sz w:val="24"/>
          <w:szCs w:val="24"/>
        </w:rPr>
      </w:pPr>
      <w:r w:rsidRPr="00E40EAA">
        <w:rPr>
          <w:rFonts w:ascii="Arial" w:eastAsia="Times New Roman" w:hAnsi="Arial"/>
          <w:sz w:val="24"/>
          <w:szCs w:val="24"/>
        </w:rPr>
        <w:t>Run simulations to provide the best-fit modified model for empirical data.</w:t>
      </w:r>
    </w:p>
    <w:p w:rsidR="00E40EAA" w:rsidRPr="00E40EAA" w:rsidRDefault="00E40EAA" w:rsidP="00627CD1">
      <w:pPr>
        <w:pStyle w:val="ListParagraph"/>
        <w:numPr>
          <w:ilvl w:val="0"/>
          <w:numId w:val="29"/>
        </w:numPr>
        <w:spacing w:line="480" w:lineRule="auto"/>
        <w:jc w:val="both"/>
        <w:rPr>
          <w:rFonts w:ascii="Arial" w:eastAsia="Times New Roman" w:hAnsi="Arial"/>
          <w:sz w:val="24"/>
          <w:szCs w:val="24"/>
        </w:rPr>
      </w:pPr>
      <w:r w:rsidRPr="00E40EAA">
        <w:rPr>
          <w:rFonts w:ascii="Arial" w:eastAsia="Times New Roman" w:hAnsi="Arial"/>
          <w:sz w:val="24"/>
          <w:szCs w:val="24"/>
        </w:rPr>
        <w:t>Interpret the extra components with respect to Economic Theory, to see if these can be related to extreme events in finance which act as driving forces to price movement.</w:t>
      </w:r>
    </w:p>
    <w:p w:rsidR="00E40EAA" w:rsidRPr="00E40EAA" w:rsidRDefault="00E40EAA" w:rsidP="00627CD1">
      <w:pPr>
        <w:pStyle w:val="ListParagraph"/>
        <w:numPr>
          <w:ilvl w:val="0"/>
          <w:numId w:val="29"/>
        </w:numPr>
        <w:spacing w:line="480" w:lineRule="auto"/>
        <w:jc w:val="both"/>
        <w:rPr>
          <w:rFonts w:ascii="Arial" w:eastAsia="Times New Roman" w:hAnsi="Arial"/>
          <w:sz w:val="24"/>
          <w:szCs w:val="24"/>
        </w:rPr>
      </w:pPr>
      <w:r w:rsidRPr="00E40EAA">
        <w:rPr>
          <w:rFonts w:ascii="Arial" w:eastAsia="Times New Roman" w:hAnsi="Arial"/>
          <w:sz w:val="24"/>
          <w:szCs w:val="24"/>
        </w:rPr>
        <w:t>Analyse the modified model to confirm its mathematical and statistical rigour.</w:t>
      </w:r>
    </w:p>
    <w:p w:rsidR="00627CD1" w:rsidRDefault="00E40EAA" w:rsidP="00627CD1">
      <w:pPr>
        <w:pStyle w:val="ListParagraph"/>
        <w:numPr>
          <w:ilvl w:val="0"/>
          <w:numId w:val="29"/>
        </w:numPr>
        <w:spacing w:line="480" w:lineRule="auto"/>
        <w:jc w:val="both"/>
        <w:rPr>
          <w:rFonts w:ascii="Arial" w:eastAsia="Times New Roman" w:hAnsi="Arial"/>
          <w:sz w:val="24"/>
          <w:szCs w:val="24"/>
        </w:rPr>
      </w:pPr>
      <w:r w:rsidRPr="00E40EAA">
        <w:rPr>
          <w:rFonts w:ascii="Arial" w:eastAsia="Times New Roman" w:hAnsi="Arial"/>
          <w:sz w:val="24"/>
          <w:szCs w:val="24"/>
        </w:rPr>
        <w:t xml:space="preserve">To further investigate the implications and applications of the modified model. </w:t>
      </w:r>
    </w:p>
    <w:p w:rsidR="00627CD1" w:rsidRDefault="00627CD1">
      <w:pPr>
        <w:spacing w:after="200" w:line="276" w:lineRule="auto"/>
        <w:rPr>
          <w:rFonts w:ascii="Arial" w:eastAsia="Times New Roman" w:hAnsi="Arial"/>
          <w:sz w:val="24"/>
          <w:szCs w:val="24"/>
        </w:rPr>
      </w:pPr>
      <w:r>
        <w:rPr>
          <w:rFonts w:ascii="Arial" w:eastAsia="Times New Roman" w:hAnsi="Arial"/>
          <w:sz w:val="24"/>
          <w:szCs w:val="24"/>
        </w:rPr>
        <w:br w:type="page"/>
      </w:r>
    </w:p>
    <w:p w:rsidR="001C4EB2" w:rsidRDefault="00E40EAA" w:rsidP="00E40EAA">
      <w:pPr>
        <w:pStyle w:val="Heading2"/>
      </w:pPr>
      <w:bookmarkStart w:id="10" w:name="_Toc11914195"/>
      <w:r>
        <w:lastRenderedPageBreak/>
        <w:t>Motivation and Contribution:</w:t>
      </w:r>
      <w:bookmarkEnd w:id="10"/>
    </w:p>
    <w:p w:rsidR="00C5513A" w:rsidRPr="00C5513A" w:rsidRDefault="00C5513A" w:rsidP="00C5513A"/>
    <w:p w:rsidR="00C5513A" w:rsidRDefault="00C5513A" w:rsidP="00627CD1">
      <w:pPr>
        <w:spacing w:line="480" w:lineRule="auto"/>
        <w:jc w:val="both"/>
        <w:rPr>
          <w:rFonts w:ascii="Arial" w:hAnsi="Arial"/>
          <w:sz w:val="24"/>
          <w:szCs w:val="24"/>
        </w:rPr>
      </w:pPr>
      <w:r>
        <w:rPr>
          <w:rFonts w:ascii="Arial" w:hAnsi="Arial"/>
          <w:b/>
          <w:sz w:val="24"/>
          <w:szCs w:val="24"/>
        </w:rPr>
        <w:t>Chapter 2</w:t>
      </w:r>
      <w:r w:rsidRPr="000F2A61">
        <w:rPr>
          <w:rFonts w:ascii="Arial" w:hAnsi="Arial"/>
          <w:b/>
          <w:sz w:val="24"/>
          <w:szCs w:val="24"/>
        </w:rPr>
        <w:t xml:space="preserve"> Returns Distribution:</w:t>
      </w:r>
      <w:r>
        <w:rPr>
          <w:rFonts w:ascii="Arial" w:hAnsi="Arial"/>
          <w:b/>
          <w:sz w:val="24"/>
          <w:szCs w:val="24"/>
        </w:rPr>
        <w:t xml:space="preserve"> </w:t>
      </w:r>
      <w:r>
        <w:rPr>
          <w:rFonts w:ascii="Arial" w:hAnsi="Arial"/>
          <w:sz w:val="24"/>
          <w:szCs w:val="24"/>
        </w:rPr>
        <w:t>This chapter leads on from chapter 2. After modelling the asset price to the Brownian Motion, it is imperative to apply some Mathematical model for further analysis and application. This chapter presents a brief description of different approaches of modelling the asset prices.</w:t>
      </w:r>
    </w:p>
    <w:p w:rsidR="00E40EAA" w:rsidRPr="00E40EAA" w:rsidRDefault="00E40EAA" w:rsidP="00627CD1">
      <w:pPr>
        <w:jc w:val="both"/>
      </w:pPr>
    </w:p>
    <w:p w:rsidR="003351A2" w:rsidRDefault="00C5513A" w:rsidP="00627CD1">
      <w:pPr>
        <w:spacing w:line="480" w:lineRule="auto"/>
        <w:jc w:val="both"/>
        <w:rPr>
          <w:rFonts w:ascii="Arial" w:hAnsi="Arial"/>
          <w:sz w:val="24"/>
          <w:szCs w:val="24"/>
        </w:rPr>
      </w:pPr>
      <w:r>
        <w:rPr>
          <w:rFonts w:ascii="Arial" w:hAnsi="Arial"/>
          <w:b/>
          <w:sz w:val="24"/>
          <w:szCs w:val="24"/>
        </w:rPr>
        <w:t>Chapter 3</w:t>
      </w:r>
      <w:r w:rsidR="003351A2" w:rsidRPr="003351A2">
        <w:rPr>
          <w:rFonts w:ascii="Arial" w:hAnsi="Arial"/>
          <w:b/>
          <w:sz w:val="24"/>
          <w:szCs w:val="24"/>
        </w:rPr>
        <w:t xml:space="preserve"> Brownian Motion:</w:t>
      </w:r>
      <w:r w:rsidR="003351A2">
        <w:rPr>
          <w:rFonts w:ascii="Arial" w:hAnsi="Arial"/>
          <w:b/>
          <w:sz w:val="24"/>
          <w:szCs w:val="24"/>
        </w:rPr>
        <w:t xml:space="preserve"> </w:t>
      </w:r>
      <w:r w:rsidR="003351A2" w:rsidRPr="006C3164">
        <w:rPr>
          <w:rFonts w:ascii="Arial" w:hAnsi="Arial"/>
          <w:sz w:val="24"/>
          <w:szCs w:val="24"/>
        </w:rPr>
        <w:t xml:space="preserve">The history of </w:t>
      </w:r>
      <w:r w:rsidR="003351A2">
        <w:rPr>
          <w:rFonts w:ascii="Arial" w:hAnsi="Arial"/>
          <w:sz w:val="24"/>
          <w:szCs w:val="24"/>
        </w:rPr>
        <w:t>Mathematical Finance</w:t>
      </w:r>
      <w:r w:rsidR="003351A2" w:rsidRPr="006C3164">
        <w:rPr>
          <w:rFonts w:ascii="Arial" w:hAnsi="Arial"/>
          <w:sz w:val="24"/>
          <w:szCs w:val="24"/>
        </w:rPr>
        <w:t xml:space="preserve"> and the modelling of risky asset prices both begin with Brownian motion.</w:t>
      </w:r>
      <w:r w:rsidR="003351A2">
        <w:rPr>
          <w:rFonts w:ascii="Arial" w:hAnsi="Arial"/>
          <w:sz w:val="24"/>
          <w:szCs w:val="24"/>
        </w:rPr>
        <w:t xml:space="preserve"> Thus this chapter presents a brief review of history of Brownian Motion and its evolution from natural sciences to Mathematical Finance. </w:t>
      </w:r>
      <w:r w:rsidR="000F2A61">
        <w:rPr>
          <w:rFonts w:ascii="Arial" w:hAnsi="Arial"/>
          <w:sz w:val="24"/>
          <w:szCs w:val="24"/>
        </w:rPr>
        <w:t>I</w:t>
      </w:r>
      <w:r w:rsidR="003351A2">
        <w:rPr>
          <w:rFonts w:ascii="Arial" w:hAnsi="Arial"/>
          <w:sz w:val="24"/>
          <w:szCs w:val="24"/>
        </w:rPr>
        <w:t xml:space="preserve"> expect </w:t>
      </w:r>
      <w:r w:rsidR="000F2A61">
        <w:rPr>
          <w:rFonts w:ascii="Arial" w:hAnsi="Arial"/>
          <w:sz w:val="24"/>
          <w:szCs w:val="24"/>
        </w:rPr>
        <w:t>this review will help the readers</w:t>
      </w:r>
      <w:r w:rsidR="005A10A1">
        <w:rPr>
          <w:rFonts w:ascii="Arial" w:hAnsi="Arial"/>
          <w:sz w:val="24"/>
          <w:szCs w:val="24"/>
        </w:rPr>
        <w:t xml:space="preserve"> understand</w:t>
      </w:r>
      <w:r w:rsidR="000F2A61">
        <w:rPr>
          <w:rFonts w:ascii="Arial" w:hAnsi="Arial"/>
          <w:sz w:val="24"/>
          <w:szCs w:val="24"/>
        </w:rPr>
        <w:t xml:space="preserve"> about the aim of this work as modifying the Brownian Motion in context and </w:t>
      </w:r>
      <w:r w:rsidR="005A10A1">
        <w:rPr>
          <w:rFonts w:ascii="Arial" w:hAnsi="Arial"/>
          <w:sz w:val="24"/>
          <w:szCs w:val="24"/>
        </w:rPr>
        <w:t xml:space="preserve">its </w:t>
      </w:r>
      <w:r w:rsidR="000F2A61">
        <w:rPr>
          <w:rFonts w:ascii="Arial" w:hAnsi="Arial"/>
          <w:sz w:val="24"/>
          <w:szCs w:val="24"/>
        </w:rPr>
        <w:t>application in Mathematical Finance.</w:t>
      </w:r>
    </w:p>
    <w:p w:rsidR="000F2A61" w:rsidRDefault="000F2A61" w:rsidP="00627CD1">
      <w:pPr>
        <w:spacing w:line="480" w:lineRule="auto"/>
        <w:jc w:val="both"/>
        <w:rPr>
          <w:rFonts w:ascii="Arial" w:hAnsi="Arial"/>
          <w:sz w:val="24"/>
          <w:szCs w:val="24"/>
        </w:rPr>
      </w:pPr>
      <w:r w:rsidRPr="000F2A61">
        <w:rPr>
          <w:rFonts w:ascii="Arial" w:hAnsi="Arial"/>
          <w:b/>
          <w:sz w:val="24"/>
          <w:szCs w:val="24"/>
        </w:rPr>
        <w:t>Chapter 4 Probability Distributions:</w:t>
      </w:r>
      <w:r>
        <w:rPr>
          <w:rFonts w:ascii="Arial" w:hAnsi="Arial"/>
          <w:sz w:val="24"/>
          <w:szCs w:val="24"/>
        </w:rPr>
        <w:t xml:space="preserve"> This chapter presents a brief selection of different probability distributions applied to different financial instruments over the years. The emphasis in this chapter is to highlight that these probability distributions do not always model the empirical data.</w:t>
      </w:r>
    </w:p>
    <w:p w:rsidR="001C4EB2" w:rsidRDefault="000F2A61" w:rsidP="00627CD1">
      <w:pPr>
        <w:spacing w:line="480" w:lineRule="auto"/>
        <w:jc w:val="both"/>
        <w:rPr>
          <w:rFonts w:ascii="Arial" w:hAnsi="Arial"/>
          <w:sz w:val="24"/>
          <w:szCs w:val="24"/>
        </w:rPr>
      </w:pPr>
      <w:r w:rsidRPr="00A925AB">
        <w:rPr>
          <w:rFonts w:ascii="Arial" w:hAnsi="Arial"/>
          <w:b/>
          <w:sz w:val="24"/>
          <w:szCs w:val="24"/>
        </w:rPr>
        <w:t>Chapter 5 Simulations and MATLAB codes:</w:t>
      </w:r>
      <w:r w:rsidR="00A925AB">
        <w:rPr>
          <w:rFonts w:ascii="Arial" w:hAnsi="Arial"/>
          <w:sz w:val="24"/>
          <w:szCs w:val="24"/>
        </w:rPr>
        <w:t xml:space="preserve"> </w:t>
      </w:r>
      <w:r w:rsidR="005E7C6A">
        <w:rPr>
          <w:rFonts w:ascii="Arial" w:hAnsi="Arial"/>
          <w:sz w:val="24"/>
          <w:szCs w:val="24"/>
        </w:rPr>
        <w:t>The main</w:t>
      </w:r>
      <w:r w:rsidR="00A925AB">
        <w:rPr>
          <w:rFonts w:ascii="Arial" w:hAnsi="Arial"/>
          <w:sz w:val="24"/>
          <w:szCs w:val="24"/>
        </w:rPr>
        <w:t xml:space="preserve"> motivation came from while working on previous chapters. Simulations have been applied in decision making and Finance for a long </w:t>
      </w:r>
      <w:r w:rsidR="005E7C6A">
        <w:rPr>
          <w:rFonts w:ascii="Arial" w:hAnsi="Arial"/>
          <w:sz w:val="24"/>
          <w:szCs w:val="24"/>
        </w:rPr>
        <w:t>time.</w:t>
      </w:r>
      <w:r w:rsidR="005E7C6A" w:rsidRPr="00D71D9D">
        <w:rPr>
          <w:rFonts w:ascii="Arial" w:hAnsi="Arial"/>
          <w:sz w:val="24"/>
          <w:szCs w:val="24"/>
        </w:rPr>
        <w:t xml:space="preserve"> The</w:t>
      </w:r>
      <w:r w:rsidR="001C4EB2" w:rsidRPr="00D71D9D">
        <w:rPr>
          <w:rFonts w:ascii="Arial" w:hAnsi="Arial"/>
          <w:sz w:val="24"/>
          <w:szCs w:val="24"/>
        </w:rPr>
        <w:t xml:space="preserve"> policy contribution of this research would be in the modification and application of Brownian Motion to asset pricing. In particular, the empirical and experimental study of the modified model will enhance the application of the Brownian Motion model – leading to the possibility of improving the performance of underlying financial instruments and processes, which it is acknowledged, is the method most commonly used by financial practitioners and researchers for asset pricing. </w:t>
      </w:r>
    </w:p>
    <w:p w:rsidR="005E7C6A" w:rsidRDefault="005E7C6A" w:rsidP="00627CD1">
      <w:pPr>
        <w:spacing w:line="480" w:lineRule="auto"/>
        <w:jc w:val="both"/>
        <w:rPr>
          <w:rFonts w:ascii="Arial" w:hAnsi="Arial"/>
          <w:sz w:val="24"/>
          <w:szCs w:val="24"/>
        </w:rPr>
      </w:pPr>
    </w:p>
    <w:p w:rsidR="001C4EB2" w:rsidRPr="00D71D9D" w:rsidRDefault="00C85183" w:rsidP="00627CD1">
      <w:pPr>
        <w:spacing w:line="480" w:lineRule="auto"/>
        <w:jc w:val="both"/>
        <w:rPr>
          <w:rFonts w:ascii="Arial" w:hAnsi="Arial"/>
          <w:sz w:val="24"/>
          <w:szCs w:val="24"/>
        </w:rPr>
      </w:pPr>
      <w:r>
        <w:rPr>
          <w:rFonts w:ascii="Arial" w:hAnsi="Arial"/>
          <w:b/>
          <w:sz w:val="24"/>
          <w:szCs w:val="24"/>
          <w:lang w:eastAsia="en-US"/>
        </w:rPr>
        <w:lastRenderedPageBreak/>
        <w:t xml:space="preserve">Chapter </w:t>
      </w:r>
      <w:r w:rsidR="00120F2C">
        <w:rPr>
          <w:rFonts w:ascii="Arial" w:hAnsi="Arial"/>
          <w:b/>
          <w:sz w:val="24"/>
          <w:szCs w:val="24"/>
          <w:lang w:eastAsia="en-US"/>
        </w:rPr>
        <w:t>6</w:t>
      </w:r>
      <w:r w:rsidRPr="00A925AB">
        <w:rPr>
          <w:rFonts w:ascii="Arial" w:hAnsi="Arial"/>
          <w:b/>
          <w:sz w:val="24"/>
          <w:szCs w:val="24"/>
          <w:lang w:eastAsia="en-US"/>
        </w:rPr>
        <w:t xml:space="preserve"> </w:t>
      </w:r>
      <w:r w:rsidRPr="00A925AB">
        <w:rPr>
          <w:rFonts w:ascii="Arial" w:hAnsi="Arial"/>
          <w:b/>
          <w:kern w:val="28"/>
          <w:sz w:val="24"/>
          <w:szCs w:val="24"/>
        </w:rPr>
        <w:t>Modified Brownian Motion Approach to Modelling Returns Distribution</w:t>
      </w:r>
      <w:r w:rsidR="00A925AB" w:rsidRPr="00A925AB">
        <w:rPr>
          <w:rFonts w:ascii="Arial" w:hAnsi="Arial"/>
          <w:b/>
          <w:kern w:val="28"/>
          <w:sz w:val="24"/>
          <w:szCs w:val="24"/>
        </w:rPr>
        <w:t>:</w:t>
      </w:r>
      <w:r w:rsidR="00A925AB">
        <w:rPr>
          <w:rFonts w:ascii="Arial" w:hAnsi="Arial"/>
          <w:b/>
          <w:kern w:val="28"/>
          <w:sz w:val="24"/>
          <w:szCs w:val="24"/>
        </w:rPr>
        <w:t xml:space="preserve"> </w:t>
      </w:r>
      <w:r w:rsidR="001C4EB2" w:rsidRPr="00D71D9D">
        <w:rPr>
          <w:rFonts w:ascii="Arial" w:hAnsi="Arial"/>
          <w:sz w:val="24"/>
          <w:szCs w:val="24"/>
          <w:lang w:eastAsia="en-US"/>
        </w:rPr>
        <w:t xml:space="preserve">The motivation came from an experimental paper (Dhesi </w:t>
      </w:r>
      <w:r w:rsidR="00100A6C" w:rsidRPr="00DA375D">
        <w:rPr>
          <w:rFonts w:ascii="Arial" w:hAnsi="Arial"/>
          <w:i/>
          <w:sz w:val="24"/>
          <w:szCs w:val="24"/>
          <w:lang w:eastAsia="en-US"/>
        </w:rPr>
        <w:t>et al</w:t>
      </w:r>
      <w:r w:rsidR="00100A6C" w:rsidRPr="00DA375D">
        <w:rPr>
          <w:rFonts w:ascii="Arial" w:hAnsi="Arial"/>
          <w:sz w:val="24"/>
          <w:szCs w:val="24"/>
          <w:lang w:eastAsia="en-US"/>
        </w:rPr>
        <w:t>.</w:t>
      </w:r>
      <w:r w:rsidR="001C4EB2" w:rsidRPr="00DA375D">
        <w:rPr>
          <w:rFonts w:ascii="Arial" w:hAnsi="Arial"/>
          <w:sz w:val="24"/>
          <w:szCs w:val="24"/>
          <w:lang w:eastAsia="en-US"/>
        </w:rPr>
        <w:t>,</w:t>
      </w:r>
      <w:r w:rsidR="001C4EB2" w:rsidRPr="00D71D9D">
        <w:rPr>
          <w:rFonts w:ascii="Arial" w:hAnsi="Arial"/>
          <w:sz w:val="24"/>
          <w:szCs w:val="24"/>
          <w:lang w:eastAsia="en-US"/>
        </w:rPr>
        <w:t xml:space="preserve"> 2011) relating to the semi-closed stock market. The model used for the experiment was the Geometric Brownian Motion (GBM) model with extra factors for demand and supply embedded into it.</w:t>
      </w:r>
      <w:r w:rsidR="005E7C6A">
        <w:rPr>
          <w:rFonts w:ascii="Arial" w:hAnsi="Arial"/>
          <w:sz w:val="24"/>
          <w:szCs w:val="24"/>
          <w:lang w:eastAsia="en-US"/>
        </w:rPr>
        <w:t xml:space="preserve"> </w:t>
      </w:r>
      <w:r w:rsidR="001C4EB2" w:rsidRPr="00D71D9D">
        <w:rPr>
          <w:rFonts w:ascii="Arial" w:hAnsi="Arial"/>
          <w:sz w:val="24"/>
          <w:szCs w:val="24"/>
        </w:rPr>
        <w:t xml:space="preserve">The research develops the theory of the Modified Brownian Motion Model and applies this to asset pricing in the financial domain and then investigates its implication and application. The robust test of its theoretical strength will be undertaken by using techniques of stochastic calculus and empirical financial econometrics. </w:t>
      </w:r>
    </w:p>
    <w:p w:rsidR="001C4EB2" w:rsidRDefault="001C4EB2" w:rsidP="00627CD1">
      <w:pPr>
        <w:spacing w:line="480" w:lineRule="auto"/>
        <w:jc w:val="both"/>
        <w:rPr>
          <w:rFonts w:ascii="Arial" w:eastAsia="Times New Roman" w:hAnsi="Arial"/>
          <w:sz w:val="24"/>
          <w:szCs w:val="24"/>
        </w:rPr>
      </w:pPr>
      <w:r w:rsidRPr="00D71D9D">
        <w:rPr>
          <w:rFonts w:ascii="Arial" w:hAnsi="Arial"/>
          <w:sz w:val="24"/>
          <w:szCs w:val="24"/>
        </w:rPr>
        <w:t xml:space="preserve">Furthermore, apart from the theoretical or technical side of academic research, the research also focuses on the empirical application of the modified model on real financial data. The goodness of fit test </w:t>
      </w:r>
      <w:r w:rsidR="00A925AB">
        <w:rPr>
          <w:rFonts w:ascii="Arial" w:hAnsi="Arial"/>
          <w:sz w:val="24"/>
          <w:szCs w:val="24"/>
        </w:rPr>
        <w:t>is</w:t>
      </w:r>
      <w:r w:rsidRPr="00D71D9D">
        <w:rPr>
          <w:rFonts w:ascii="Arial" w:hAnsi="Arial"/>
          <w:sz w:val="24"/>
          <w:szCs w:val="24"/>
        </w:rPr>
        <w:t xml:space="preserve"> conducted by simulating the return distribution from the theoretical model and comparing this to the empirical return distribution. In addition, to see whether this new model provides a better understanding and interpretation of various financial anomalies and irrationalities, the results </w:t>
      </w:r>
      <w:r w:rsidR="00A925AB">
        <w:rPr>
          <w:rFonts w:ascii="Arial" w:hAnsi="Arial"/>
          <w:sz w:val="24"/>
          <w:szCs w:val="24"/>
        </w:rPr>
        <w:t>are</w:t>
      </w:r>
      <w:r w:rsidRPr="00D71D9D">
        <w:rPr>
          <w:rFonts w:ascii="Arial" w:hAnsi="Arial"/>
          <w:sz w:val="24"/>
          <w:szCs w:val="24"/>
        </w:rPr>
        <w:t xml:space="preserve"> compared to those obtained from the original Brownian Motion model.</w:t>
      </w:r>
    </w:p>
    <w:p w:rsidR="00120F2C" w:rsidRDefault="00A925AB" w:rsidP="00627CD1">
      <w:pPr>
        <w:spacing w:line="480" w:lineRule="auto"/>
        <w:jc w:val="both"/>
        <w:rPr>
          <w:rFonts w:ascii="Arial" w:eastAsia="SimSun" w:hAnsi="Arial"/>
          <w:b/>
          <w:sz w:val="24"/>
          <w:szCs w:val="24"/>
          <w:lang w:val="en-US" w:eastAsia="zh-CN"/>
        </w:rPr>
      </w:pPr>
      <w:r w:rsidRPr="00A925AB">
        <w:rPr>
          <w:rFonts w:ascii="Arial" w:hAnsi="Arial"/>
          <w:b/>
          <w:sz w:val="24"/>
          <w:szCs w:val="24"/>
        </w:rPr>
        <w:t xml:space="preserve">Chapter </w:t>
      </w:r>
      <w:r w:rsidR="00120F2C">
        <w:rPr>
          <w:rFonts w:ascii="Arial" w:hAnsi="Arial"/>
          <w:b/>
          <w:sz w:val="24"/>
          <w:szCs w:val="24"/>
        </w:rPr>
        <w:t>7</w:t>
      </w:r>
      <w:r w:rsidRPr="00A925AB">
        <w:rPr>
          <w:rFonts w:ascii="Arial" w:hAnsi="Arial"/>
          <w:b/>
          <w:sz w:val="24"/>
          <w:szCs w:val="24"/>
        </w:rPr>
        <w:t xml:space="preserve"> </w:t>
      </w:r>
      <w:r w:rsidRPr="00A925AB">
        <w:rPr>
          <w:rFonts w:ascii="Arial" w:hAnsi="Arial"/>
          <w:b/>
          <w:kern w:val="28"/>
          <w:sz w:val="24"/>
          <w:szCs w:val="24"/>
        </w:rPr>
        <w:t xml:space="preserve">Discovering the </w:t>
      </w:r>
      <w:r w:rsidR="00120F2C">
        <w:rPr>
          <w:rFonts w:ascii="Arial" w:hAnsi="Arial"/>
          <w:b/>
          <w:kern w:val="28"/>
          <w:sz w:val="24"/>
          <w:szCs w:val="24"/>
        </w:rPr>
        <w:t xml:space="preserve">irrationality behaviour function </w:t>
      </w:r>
      <m:oMath>
        <m:r>
          <m:rPr>
            <m:sty m:val="bi"/>
          </m:rPr>
          <w:rPr>
            <w:rFonts w:ascii="Cambria Math" w:hAnsi="Cambria Math"/>
            <w:kern w:val="28"/>
            <w:sz w:val="24"/>
            <w:szCs w:val="24"/>
          </w:rPr>
          <m:t>f(Z)</m:t>
        </m:r>
      </m:oMath>
      <w:r w:rsidR="00120F2C">
        <w:rPr>
          <w:rFonts w:ascii="Arial" w:eastAsia="SimSun" w:hAnsi="Arial"/>
          <w:b/>
          <w:sz w:val="24"/>
          <w:szCs w:val="24"/>
          <w:lang w:val="en-US" w:eastAsia="zh-CN"/>
        </w:rPr>
        <w:t xml:space="preserve">: </w:t>
      </w:r>
    </w:p>
    <w:p w:rsidR="00120F2C" w:rsidRDefault="00120F2C" w:rsidP="00627CD1">
      <w:pPr>
        <w:spacing w:line="480" w:lineRule="auto"/>
        <w:jc w:val="both"/>
        <w:rPr>
          <w:rFonts w:ascii="Arial" w:hAnsi="Arial"/>
          <w:b/>
          <w:kern w:val="28"/>
          <w:sz w:val="24"/>
          <w:szCs w:val="24"/>
        </w:rPr>
      </w:pPr>
      <w:r w:rsidRPr="005E7C6A">
        <w:rPr>
          <w:rFonts w:ascii="Arial" w:eastAsia="SimSun" w:hAnsi="Arial"/>
          <w:sz w:val="24"/>
          <w:szCs w:val="24"/>
          <w:lang w:val="en-US" w:eastAsia="zh-CN"/>
        </w:rPr>
        <w:t xml:space="preserve">This </w:t>
      </w:r>
      <w:r>
        <w:rPr>
          <w:rFonts w:ascii="Arial" w:eastAsia="SimSun" w:hAnsi="Arial"/>
          <w:sz w:val="24"/>
          <w:szCs w:val="24"/>
          <w:lang w:val="en-US" w:eastAsia="zh-CN"/>
        </w:rPr>
        <w:t>chapter</w:t>
      </w:r>
      <w:r w:rsidRPr="005E7C6A">
        <w:rPr>
          <w:rFonts w:ascii="Arial" w:eastAsia="SimSun" w:hAnsi="Arial"/>
          <w:sz w:val="24"/>
          <w:szCs w:val="24"/>
          <w:lang w:val="en-US" w:eastAsia="zh-CN"/>
        </w:rPr>
        <w:t xml:space="preserve"> aims at designing the different important components of a semi-closed simulated stock market (pricing mechanism, stock allocation and news generation). The purpose is to understand the interactions of the different aspects within a ‘semi-closed’ system. The complexity and nature of the system led to the process of modifying the pricing mechanism which is viewed from a different angle to the classical Brownian Motion and the Random Walk model. However, it incorporates the essence of these two fundamental theories and then investigates the matrix of investors’ </w:t>
      </w:r>
      <w:proofErr w:type="spellStart"/>
      <w:r w:rsidRPr="005E7C6A">
        <w:rPr>
          <w:rFonts w:ascii="Arial" w:eastAsia="SimSun" w:hAnsi="Arial"/>
          <w:sz w:val="24"/>
          <w:szCs w:val="24"/>
          <w:lang w:val="en-US" w:eastAsia="zh-CN"/>
        </w:rPr>
        <w:t>behaviour</w:t>
      </w:r>
      <w:proofErr w:type="spellEnd"/>
      <w:r w:rsidRPr="005E7C6A">
        <w:rPr>
          <w:rFonts w:ascii="Arial" w:eastAsia="SimSun" w:hAnsi="Arial"/>
          <w:sz w:val="24"/>
          <w:szCs w:val="24"/>
          <w:lang w:val="en-US" w:eastAsia="zh-CN"/>
        </w:rPr>
        <w:t xml:space="preserve"> in relation to news feedback. This </w:t>
      </w:r>
      <w:r>
        <w:rPr>
          <w:rFonts w:ascii="Arial" w:eastAsia="SimSun" w:hAnsi="Arial"/>
          <w:sz w:val="24"/>
          <w:szCs w:val="24"/>
          <w:lang w:val="en-US" w:eastAsia="zh-CN"/>
        </w:rPr>
        <w:t>chapter</w:t>
      </w:r>
      <w:r w:rsidRPr="005E7C6A">
        <w:rPr>
          <w:rFonts w:ascii="Arial" w:eastAsia="SimSun" w:hAnsi="Arial"/>
          <w:sz w:val="24"/>
          <w:szCs w:val="24"/>
          <w:lang w:val="en-US" w:eastAsia="zh-CN"/>
        </w:rPr>
        <w:t xml:space="preserve"> also explores the </w:t>
      </w:r>
      <w:r w:rsidRPr="005E7C6A">
        <w:rPr>
          <w:rFonts w:ascii="Arial" w:eastAsia="SimSun" w:hAnsi="Arial"/>
          <w:sz w:val="24"/>
          <w:szCs w:val="24"/>
          <w:lang w:val="en-US" w:eastAsia="zh-CN"/>
        </w:rPr>
        <w:lastRenderedPageBreak/>
        <w:t xml:space="preserve">realm of randomly generated news to the responses of participants to determine rational and irrational </w:t>
      </w:r>
      <w:r w:rsidRPr="00B81448">
        <w:rPr>
          <w:rFonts w:ascii="Arial" w:eastAsia="SimSun" w:hAnsi="Arial"/>
          <w:sz w:val="24"/>
          <w:szCs w:val="24"/>
          <w:lang w:eastAsia="zh-CN"/>
        </w:rPr>
        <w:t>behaviour</w:t>
      </w:r>
      <w:r w:rsidRPr="005E7C6A">
        <w:rPr>
          <w:rFonts w:ascii="Arial" w:eastAsia="SimSun" w:hAnsi="Arial"/>
          <w:sz w:val="24"/>
          <w:szCs w:val="24"/>
          <w:lang w:val="en-US" w:eastAsia="zh-CN"/>
        </w:rPr>
        <w:t xml:space="preserve">. This is carried out through uncompressing the time within the experiment and looking at concordant and </w:t>
      </w:r>
      <w:proofErr w:type="spellStart"/>
      <w:r w:rsidRPr="005E7C6A">
        <w:rPr>
          <w:rFonts w:ascii="Arial" w:eastAsia="SimSun" w:hAnsi="Arial"/>
          <w:sz w:val="24"/>
          <w:szCs w:val="24"/>
          <w:lang w:val="en-US" w:eastAsia="zh-CN"/>
        </w:rPr>
        <w:t>disconcordant</w:t>
      </w:r>
      <w:proofErr w:type="spellEnd"/>
      <w:r w:rsidRPr="005E7C6A">
        <w:rPr>
          <w:rFonts w:ascii="Arial" w:eastAsia="SimSun" w:hAnsi="Arial"/>
          <w:sz w:val="24"/>
          <w:szCs w:val="24"/>
          <w:lang w:val="en-US" w:eastAsia="zh-CN"/>
        </w:rPr>
        <w:t xml:space="preserve"> </w:t>
      </w:r>
      <w:proofErr w:type="spellStart"/>
      <w:r w:rsidRPr="005E7C6A">
        <w:rPr>
          <w:rFonts w:ascii="Arial" w:eastAsia="SimSun" w:hAnsi="Arial"/>
          <w:sz w:val="24"/>
          <w:szCs w:val="24"/>
          <w:lang w:val="en-US" w:eastAsia="zh-CN"/>
        </w:rPr>
        <w:t>behaviour</w:t>
      </w:r>
      <w:proofErr w:type="spellEnd"/>
      <w:r w:rsidRPr="005E7C6A">
        <w:rPr>
          <w:rFonts w:ascii="Arial" w:eastAsia="SimSun" w:hAnsi="Arial"/>
          <w:sz w:val="24"/>
          <w:szCs w:val="24"/>
          <w:lang w:val="en-US" w:eastAsia="zh-CN"/>
        </w:rPr>
        <w:t xml:space="preserve">. The focus is on how the modified pricing equation adapts to the conditions and uniqueness surrounding a semi-closed stock market. </w:t>
      </w:r>
    </w:p>
    <w:p w:rsidR="00A925AB" w:rsidRDefault="00A925AB" w:rsidP="00627CD1">
      <w:pPr>
        <w:spacing w:line="480" w:lineRule="auto"/>
        <w:jc w:val="both"/>
        <w:rPr>
          <w:rFonts w:ascii="Arial" w:hAnsi="Arial"/>
          <w:sz w:val="24"/>
          <w:szCs w:val="24"/>
          <w:lang w:val="en-US"/>
        </w:rPr>
      </w:pPr>
      <w:r w:rsidRPr="00A925AB">
        <w:rPr>
          <w:rFonts w:ascii="Arial" w:hAnsi="Arial"/>
          <w:sz w:val="24"/>
          <w:szCs w:val="24"/>
        </w:rPr>
        <w:t xml:space="preserve">Following a Geometrical Brownian Motion extension into an Irrational fractional Brownian motion model, </w:t>
      </w:r>
      <w:r>
        <w:rPr>
          <w:rFonts w:ascii="Arial" w:hAnsi="Arial"/>
          <w:sz w:val="24"/>
          <w:szCs w:val="24"/>
        </w:rPr>
        <w:t>this chapter</w:t>
      </w:r>
      <w:r w:rsidRPr="00A925AB">
        <w:rPr>
          <w:rFonts w:ascii="Arial" w:hAnsi="Arial"/>
          <w:sz w:val="24"/>
          <w:szCs w:val="24"/>
        </w:rPr>
        <w:t xml:space="preserve"> re-examine irrational agent behaviour reacting to time dependent news on the log-returns for modifying a financial market evolution. We specifically discuss the role of financial news or economic information positive or negative feedback of such irrational (or contrarian) agents upon the price evolution. We observe a kink-like effect reminiscent of </w:t>
      </w:r>
      <w:proofErr w:type="spellStart"/>
      <w:r w:rsidRPr="00A925AB">
        <w:rPr>
          <w:rFonts w:ascii="Arial" w:hAnsi="Arial"/>
          <w:sz w:val="24"/>
          <w:szCs w:val="24"/>
        </w:rPr>
        <w:t>soliton</w:t>
      </w:r>
      <w:proofErr w:type="spellEnd"/>
      <w:r w:rsidRPr="00A925AB">
        <w:rPr>
          <w:rFonts w:ascii="Arial" w:hAnsi="Arial"/>
          <w:sz w:val="24"/>
          <w:szCs w:val="24"/>
        </w:rPr>
        <w:t xml:space="preserve"> behaviour, suggesting how </w:t>
      </w:r>
      <w:r w:rsidRPr="00A925AB">
        <w:rPr>
          <w:rFonts w:ascii="Arial" w:hAnsi="Arial"/>
          <w:sz w:val="24"/>
          <w:szCs w:val="24"/>
          <w:lang w:val="en-US"/>
        </w:rPr>
        <w:t>analysts' forecasts errors induce stock prices to adjust accordingly, thereby proposing a measure of the irrational force in a market.</w:t>
      </w:r>
    </w:p>
    <w:p w:rsidR="00A925AB" w:rsidRPr="00A925AB" w:rsidRDefault="00A925AB" w:rsidP="00627CD1">
      <w:pPr>
        <w:jc w:val="both"/>
        <w:rPr>
          <w:rFonts w:ascii="Arial" w:hAnsi="Arial"/>
          <w:b/>
          <w:sz w:val="24"/>
          <w:szCs w:val="24"/>
        </w:rPr>
      </w:pPr>
      <w:r w:rsidRPr="00A925AB">
        <w:rPr>
          <w:rFonts w:ascii="Arial" w:hAnsi="Arial"/>
          <w:b/>
          <w:sz w:val="24"/>
          <w:szCs w:val="24"/>
          <w:lang w:val="en-US"/>
        </w:rPr>
        <w:t xml:space="preserve">Chapter </w:t>
      </w:r>
      <w:r w:rsidR="00120F2C">
        <w:rPr>
          <w:rFonts w:ascii="Arial" w:hAnsi="Arial"/>
          <w:b/>
          <w:sz w:val="24"/>
          <w:szCs w:val="24"/>
          <w:lang w:val="en-US"/>
        </w:rPr>
        <w:t>8</w:t>
      </w:r>
      <w:r w:rsidRPr="00A925AB">
        <w:rPr>
          <w:rFonts w:ascii="Arial" w:hAnsi="Arial"/>
          <w:b/>
          <w:sz w:val="24"/>
          <w:szCs w:val="24"/>
          <w:lang w:val="en-US"/>
        </w:rPr>
        <w:t xml:space="preserve"> </w:t>
      </w:r>
      <w:r w:rsidRPr="00A925AB">
        <w:rPr>
          <w:rFonts w:ascii="Arial" w:hAnsi="Arial"/>
          <w:b/>
          <w:sz w:val="24"/>
          <w:szCs w:val="24"/>
        </w:rPr>
        <w:t xml:space="preserve">Modelling and Forecasting the Kurtosis and Returns Distributions of Financial Markets: Irrational Fractional Brownian Motion Model Approach: </w:t>
      </w:r>
    </w:p>
    <w:p w:rsidR="00A925AB" w:rsidRPr="00A925AB" w:rsidRDefault="00A925AB" w:rsidP="00627CD1">
      <w:pPr>
        <w:spacing w:line="480" w:lineRule="auto"/>
        <w:jc w:val="both"/>
        <w:rPr>
          <w:rFonts w:ascii="Arial" w:hAnsi="Arial"/>
          <w:strike/>
          <w:sz w:val="24"/>
          <w:szCs w:val="24"/>
        </w:rPr>
      </w:pPr>
      <w:r w:rsidRPr="00A925AB">
        <w:rPr>
          <w:rFonts w:ascii="Arial" w:hAnsi="Arial"/>
          <w:sz w:val="24"/>
          <w:szCs w:val="24"/>
          <w:lang w:val="en-US"/>
        </w:rPr>
        <w:t xml:space="preserve">This </w:t>
      </w:r>
      <w:r>
        <w:rPr>
          <w:rFonts w:ascii="Arial" w:hAnsi="Arial"/>
          <w:sz w:val="24"/>
          <w:szCs w:val="24"/>
          <w:lang w:val="en-US"/>
        </w:rPr>
        <w:t>chapter</w:t>
      </w:r>
      <w:r w:rsidRPr="00A925AB">
        <w:rPr>
          <w:rFonts w:ascii="Arial" w:hAnsi="Arial"/>
          <w:sz w:val="24"/>
          <w:szCs w:val="24"/>
          <w:lang w:val="en-US"/>
        </w:rPr>
        <w:t xml:space="preserve"> reports a new methodology and results on </w:t>
      </w:r>
      <w:r w:rsidRPr="00A925AB">
        <w:rPr>
          <w:rFonts w:ascii="Arial" w:hAnsi="Arial"/>
          <w:sz w:val="24"/>
          <w:szCs w:val="24"/>
        </w:rPr>
        <w:t>the forecast of the numerical value of the fat tail(s) in asset returns distributions using the Irrational fractional Brownian Motion Model. Optimal model parameter values are obtained from fits to consecutive daily two-year period returns of S&amp;P500 index over [1950-2016], generating 33-time series estimations. Through an econometric model, the kurtosis of returns distributions is modelled as a function of these parameters.  Subsequently an auto-regressive analysis on these parameters advances the modelling and forecasting of kurtosis and returns distributions, providing the accurate shape of returns distributions and measurement of Value at Risk.</w:t>
      </w:r>
    </w:p>
    <w:p w:rsidR="00A925AB" w:rsidRPr="00A925AB" w:rsidRDefault="00A925AB" w:rsidP="00A925AB">
      <w:pPr>
        <w:rPr>
          <w:rFonts w:ascii="Arial" w:hAnsi="Arial"/>
          <w:sz w:val="24"/>
          <w:szCs w:val="24"/>
        </w:rPr>
      </w:pPr>
    </w:p>
    <w:p w:rsidR="005036A2" w:rsidRDefault="005036A2" w:rsidP="005036A2">
      <w:pPr>
        <w:pStyle w:val="Heading1"/>
        <w:rPr>
          <w:rFonts w:eastAsia="Times New Roman"/>
        </w:rPr>
      </w:pPr>
      <w:bookmarkStart w:id="11" w:name="_Toc11914196"/>
      <w:r>
        <w:rPr>
          <w:rFonts w:eastAsia="Times New Roman"/>
        </w:rPr>
        <w:lastRenderedPageBreak/>
        <w:t>Chapter 2 Returns Distribution:</w:t>
      </w:r>
      <w:bookmarkEnd w:id="11"/>
    </w:p>
    <w:p w:rsidR="005036A2" w:rsidRDefault="005036A2" w:rsidP="005036A2"/>
    <w:p w:rsidR="005036A2" w:rsidRPr="005036A2" w:rsidRDefault="005036A2" w:rsidP="005036A2">
      <w:pPr>
        <w:pStyle w:val="Heading2"/>
      </w:pPr>
      <w:bookmarkStart w:id="12" w:name="_Toc11914197"/>
      <w:r>
        <w:t>Background:</w:t>
      </w:r>
      <w:bookmarkEnd w:id="12"/>
    </w:p>
    <w:p w:rsidR="008A1193" w:rsidRDefault="008A1193" w:rsidP="00E14D75">
      <w:pPr>
        <w:spacing w:line="480" w:lineRule="auto"/>
        <w:ind w:right="20"/>
        <w:jc w:val="both"/>
        <w:rPr>
          <w:rFonts w:ascii="Arial" w:eastAsia="Times New Roman" w:hAnsi="Arial"/>
          <w:sz w:val="24"/>
          <w:szCs w:val="24"/>
        </w:rPr>
      </w:pPr>
      <w:r w:rsidRPr="00BC378F">
        <w:rPr>
          <w:rFonts w:ascii="Arial" w:eastAsia="Times New Roman" w:hAnsi="Arial"/>
          <w:sz w:val="24"/>
          <w:szCs w:val="24"/>
        </w:rPr>
        <w:t xml:space="preserve">Many attempts have been made, since the first agreement to trade on the NYSE in </w:t>
      </w:r>
      <w:r w:rsidR="00627CD1">
        <w:rPr>
          <w:rFonts w:ascii="Arial" w:eastAsia="Times New Roman" w:hAnsi="Arial"/>
          <w:sz w:val="24"/>
          <w:szCs w:val="24"/>
        </w:rPr>
        <w:t>(</w:t>
      </w:r>
      <w:r w:rsidRPr="00BC378F">
        <w:rPr>
          <w:rFonts w:ascii="Arial" w:eastAsia="Times New Roman" w:hAnsi="Arial"/>
          <w:sz w:val="24"/>
          <w:szCs w:val="24"/>
        </w:rPr>
        <w:t>1792</w:t>
      </w:r>
      <w:r w:rsidR="00627CD1">
        <w:rPr>
          <w:rFonts w:ascii="Arial" w:eastAsia="Times New Roman" w:hAnsi="Arial"/>
          <w:sz w:val="24"/>
          <w:szCs w:val="24"/>
        </w:rPr>
        <w:t>)</w:t>
      </w:r>
      <w:r w:rsidRPr="00BC378F">
        <w:rPr>
          <w:rFonts w:ascii="Arial" w:eastAsia="Times New Roman" w:hAnsi="Arial"/>
          <w:sz w:val="24"/>
          <w:szCs w:val="24"/>
        </w:rPr>
        <w:t xml:space="preserve">, to model the stock market’s behaviour. But so far, can anybody claim to have found out the rules enabling them to predict tomorrow’s move for instance? And do these rules even exist? Actually, the </w:t>
      </w:r>
      <w:r w:rsidR="00DD5032">
        <w:rPr>
          <w:rFonts w:ascii="Arial" w:eastAsia="Times New Roman" w:hAnsi="Arial"/>
          <w:sz w:val="24"/>
          <w:szCs w:val="24"/>
        </w:rPr>
        <w:t>efficient</w:t>
      </w:r>
      <w:r w:rsidRPr="00BC378F">
        <w:rPr>
          <w:rFonts w:ascii="Arial" w:eastAsia="Times New Roman" w:hAnsi="Arial"/>
          <w:sz w:val="24"/>
          <w:szCs w:val="24"/>
        </w:rPr>
        <w:t xml:space="preserve"> markets theory states that market prices reflect the knowledge and expectations of all investors. As a consequence, this </w:t>
      </w:r>
      <w:r w:rsidR="00D612CD">
        <w:rPr>
          <w:rFonts w:ascii="Arial" w:eastAsia="Times New Roman" w:hAnsi="Arial"/>
          <w:sz w:val="24"/>
          <w:szCs w:val="24"/>
        </w:rPr>
        <w:t>theory predicts, according to</w:t>
      </w:r>
      <w:r w:rsidRPr="00BC378F">
        <w:rPr>
          <w:rFonts w:ascii="Arial" w:eastAsia="Times New Roman" w:hAnsi="Arial"/>
          <w:sz w:val="24"/>
          <w:szCs w:val="24"/>
        </w:rPr>
        <w:t xml:space="preserve"> </w:t>
      </w:r>
      <w:proofErr w:type="spellStart"/>
      <w:r w:rsidRPr="00BC378F">
        <w:rPr>
          <w:rFonts w:ascii="Arial" w:eastAsia="Times New Roman" w:hAnsi="Arial"/>
          <w:sz w:val="24"/>
          <w:szCs w:val="24"/>
        </w:rPr>
        <w:t>Fama</w:t>
      </w:r>
      <w:proofErr w:type="spellEnd"/>
      <w:r w:rsidRPr="00BC378F">
        <w:rPr>
          <w:rFonts w:ascii="Arial" w:eastAsia="Times New Roman" w:hAnsi="Arial"/>
          <w:sz w:val="24"/>
          <w:szCs w:val="24"/>
        </w:rPr>
        <w:t xml:space="preserve"> </w:t>
      </w:r>
      <w:r w:rsidR="00D612CD">
        <w:rPr>
          <w:rFonts w:ascii="Arial" w:eastAsia="Times New Roman" w:hAnsi="Arial"/>
          <w:sz w:val="24"/>
          <w:szCs w:val="24"/>
        </w:rPr>
        <w:t xml:space="preserve">(1965) </w:t>
      </w:r>
      <w:r w:rsidRPr="00BC378F">
        <w:rPr>
          <w:rFonts w:ascii="Arial" w:eastAsia="Times New Roman" w:hAnsi="Arial"/>
          <w:sz w:val="24"/>
          <w:szCs w:val="24"/>
        </w:rPr>
        <w:t>that the market would react quickly to such a discovery and these patterns would be modified instantly. Contrary to natural laws that govern physics, laws of the market adjust themselves to new discoveries.</w:t>
      </w:r>
    </w:p>
    <w:p w:rsidR="00A774A4" w:rsidRPr="00BC378F" w:rsidRDefault="00A774A4" w:rsidP="00E14D75">
      <w:pPr>
        <w:spacing w:line="480" w:lineRule="auto"/>
        <w:ind w:firstLine="339"/>
        <w:jc w:val="both"/>
        <w:rPr>
          <w:rFonts w:ascii="Arial" w:eastAsia="Arial" w:hAnsi="Arial"/>
          <w:sz w:val="24"/>
          <w:szCs w:val="24"/>
        </w:rPr>
      </w:pPr>
      <w:r w:rsidRPr="00BC378F">
        <w:rPr>
          <w:rFonts w:ascii="Arial" w:eastAsia="Arial" w:hAnsi="Arial"/>
          <w:sz w:val="24"/>
          <w:szCs w:val="24"/>
        </w:rPr>
        <w:t xml:space="preserve">The risk of the asset price is fully described by the asset return distribution. Bachelier (1900), considered as a pioneer in the study of financial mathematics and stochastic processes, is credited with being the first academic to discuss the use of Brownian motion to </w:t>
      </w:r>
      <w:bookmarkStart w:id="13" w:name="page13"/>
      <w:bookmarkEnd w:id="13"/>
      <w:r w:rsidRPr="00BC378F">
        <w:rPr>
          <w:rFonts w:ascii="Arial" w:eastAsia="Arial" w:hAnsi="Arial"/>
          <w:sz w:val="24"/>
          <w:szCs w:val="24"/>
        </w:rPr>
        <w:t xml:space="preserve">evaluate stock options. Almost 60 years later, Osborne (1959) formally specified the asset return generating process as Brownian motion. They both assume that price changes from transaction to transaction in the individual security are random drawings from the same distribution, implying that successive price changes are independent and identically distributed (IID). The central limit theorem leads us to expect that the distribution of the sum of IID random drawings generally approaches a normal distribution as the number of items in the sum increases. Thus the distributions of daily, weekly, and monthly price changes are approximately normal in the Bachelier-Osborne model. Strictly speaking, continuously compounded single-period returns are IID normal, which implies that single-period gross simple returns are distributed as IID log-normal variants. The IID (log) normal distribution assumption is then widely accepted in modern financial </w:t>
      </w:r>
      <w:r w:rsidRPr="00BC378F">
        <w:rPr>
          <w:rFonts w:ascii="Arial" w:eastAsia="Arial" w:hAnsi="Arial"/>
          <w:sz w:val="24"/>
          <w:szCs w:val="24"/>
        </w:rPr>
        <w:lastRenderedPageBreak/>
        <w:t xml:space="preserve">theories: portfolio theory Markowitz (1952), capital asset pricing model (Sharpe, 1964; </w:t>
      </w:r>
      <w:proofErr w:type="spellStart"/>
      <w:r w:rsidRPr="00BC378F">
        <w:rPr>
          <w:rFonts w:ascii="Arial" w:eastAsia="Arial" w:hAnsi="Arial"/>
          <w:sz w:val="24"/>
          <w:szCs w:val="24"/>
        </w:rPr>
        <w:t>Lintner</w:t>
      </w:r>
      <w:proofErr w:type="spellEnd"/>
      <w:r w:rsidRPr="00BC378F">
        <w:rPr>
          <w:rFonts w:ascii="Arial" w:eastAsia="Arial" w:hAnsi="Arial"/>
          <w:sz w:val="24"/>
          <w:szCs w:val="24"/>
        </w:rPr>
        <w:t xml:space="preserve">, 1965; </w:t>
      </w:r>
      <w:proofErr w:type="spellStart"/>
      <w:r w:rsidRPr="00BC378F">
        <w:rPr>
          <w:rFonts w:ascii="Arial" w:eastAsia="Arial" w:hAnsi="Arial"/>
          <w:sz w:val="24"/>
          <w:szCs w:val="24"/>
        </w:rPr>
        <w:t>Mossin</w:t>
      </w:r>
      <w:proofErr w:type="spellEnd"/>
      <w:r w:rsidRPr="00BC378F">
        <w:rPr>
          <w:rFonts w:ascii="Arial" w:eastAsia="Arial" w:hAnsi="Arial"/>
          <w:sz w:val="24"/>
          <w:szCs w:val="24"/>
        </w:rPr>
        <w:t xml:space="preserve">, 1966; Black, Jensen, and </w:t>
      </w:r>
      <w:proofErr w:type="spellStart"/>
      <w:r w:rsidRPr="00BC378F">
        <w:rPr>
          <w:rFonts w:ascii="Arial" w:eastAsia="Arial" w:hAnsi="Arial"/>
          <w:sz w:val="24"/>
          <w:szCs w:val="24"/>
        </w:rPr>
        <w:t>Scholes</w:t>
      </w:r>
      <w:proofErr w:type="spellEnd"/>
      <w:r w:rsidRPr="00BC378F">
        <w:rPr>
          <w:rFonts w:ascii="Arial" w:eastAsia="Arial" w:hAnsi="Arial"/>
          <w:sz w:val="24"/>
          <w:szCs w:val="24"/>
        </w:rPr>
        <w:t xml:space="preserve">, 1972), option pricing (Black and </w:t>
      </w:r>
      <w:proofErr w:type="spellStart"/>
      <w:r w:rsidRPr="00BC378F">
        <w:rPr>
          <w:rFonts w:ascii="Arial" w:eastAsia="Arial" w:hAnsi="Arial"/>
          <w:sz w:val="24"/>
          <w:szCs w:val="24"/>
        </w:rPr>
        <w:t>Scholes</w:t>
      </w:r>
      <w:proofErr w:type="spellEnd"/>
      <w:r w:rsidRPr="00BC378F">
        <w:rPr>
          <w:rFonts w:ascii="Arial" w:eastAsia="Arial" w:hAnsi="Arial"/>
          <w:sz w:val="24"/>
          <w:szCs w:val="24"/>
        </w:rPr>
        <w:t xml:space="preserve">, 1973; Merton, 1973), arbitrage pricing theory (Ross, 1976) and risk management </w:t>
      </w:r>
      <w:r w:rsidR="005E040A">
        <w:rPr>
          <w:rFonts w:ascii="Arial" w:eastAsia="Arial" w:hAnsi="Arial"/>
          <w:sz w:val="24"/>
          <w:szCs w:val="24"/>
        </w:rPr>
        <w:t>(Risk Metrics, 1996). But as at</w:t>
      </w:r>
      <w:r w:rsidRPr="00BC378F">
        <w:rPr>
          <w:rFonts w:ascii="Arial" w:eastAsia="Arial" w:hAnsi="Arial"/>
          <w:sz w:val="24"/>
          <w:szCs w:val="24"/>
        </w:rPr>
        <w:t>tractive as the log-normal model is, it is not consistent with all of the properties of historical stock returns. Historical returns show the weak evidence of the skewness and the strong evidence of the excess kurtosis on a short horizon. Sample estimates of the skewness for daily US stock returns tend to be negative for stock indexes, but close to zero or positive for individual stocks, whilst those of the excess kurtosis for daily US stock returns are large and positive for both indexes and individual stocks, indicating that returns have more mass in tail areas than would be predicted by a normal distribution. Hence, the initial approach does not satisfy any requirements of the empirical asset return distribution.</w:t>
      </w:r>
    </w:p>
    <w:p w:rsidR="00A774A4" w:rsidRDefault="005036A2" w:rsidP="005036A2">
      <w:pPr>
        <w:pStyle w:val="Heading2"/>
        <w:rPr>
          <w:rFonts w:eastAsia="Times New Roman"/>
        </w:rPr>
      </w:pPr>
      <w:bookmarkStart w:id="14" w:name="_Toc11914198"/>
      <w:r>
        <w:rPr>
          <w:rFonts w:eastAsia="Times New Roman"/>
        </w:rPr>
        <w:t>Non-Normality and Fat tails:</w:t>
      </w:r>
      <w:bookmarkEnd w:id="14"/>
    </w:p>
    <w:p w:rsidR="005036A2" w:rsidRPr="005036A2" w:rsidRDefault="005036A2" w:rsidP="005036A2"/>
    <w:p w:rsidR="00A774A4" w:rsidRPr="00BC378F" w:rsidRDefault="00A774A4" w:rsidP="00E14D75">
      <w:pPr>
        <w:spacing w:line="480" w:lineRule="auto"/>
        <w:ind w:firstLine="339"/>
        <w:jc w:val="both"/>
        <w:rPr>
          <w:rFonts w:ascii="Arial" w:eastAsia="Arial" w:hAnsi="Arial"/>
          <w:sz w:val="24"/>
          <w:szCs w:val="24"/>
        </w:rPr>
      </w:pPr>
      <w:r w:rsidRPr="00BC378F">
        <w:rPr>
          <w:rFonts w:ascii="Arial" w:eastAsia="Arial" w:hAnsi="Arial"/>
          <w:sz w:val="24"/>
          <w:szCs w:val="24"/>
        </w:rPr>
        <w:t xml:space="preserve">A fat-tailed distribution is first captured by Mandelbrot (1963) who criticises the extensive reliance on the normal assumption for asset pricing and the investment theory. </w:t>
      </w:r>
      <w:proofErr w:type="spellStart"/>
      <w:r w:rsidRPr="00BC378F">
        <w:rPr>
          <w:rFonts w:ascii="Arial" w:eastAsia="Arial" w:hAnsi="Arial"/>
          <w:sz w:val="24"/>
          <w:szCs w:val="24"/>
        </w:rPr>
        <w:t>Fama</w:t>
      </w:r>
      <w:proofErr w:type="spellEnd"/>
      <w:r w:rsidRPr="00BC378F">
        <w:rPr>
          <w:rFonts w:ascii="Arial" w:eastAsia="Arial" w:hAnsi="Arial"/>
          <w:sz w:val="24"/>
          <w:szCs w:val="24"/>
        </w:rPr>
        <w:t xml:space="preserve"> (1963, 1965), Clark (1973) and </w:t>
      </w:r>
      <w:r w:rsidR="009127CE">
        <w:rPr>
          <w:rFonts w:ascii="Arial" w:eastAsia="Arial" w:hAnsi="Arial"/>
          <w:sz w:val="24"/>
          <w:szCs w:val="24"/>
        </w:rPr>
        <w:t>Robert and Nicholas</w:t>
      </w:r>
      <w:r w:rsidRPr="00BC378F">
        <w:rPr>
          <w:rFonts w:ascii="Arial" w:eastAsia="Arial" w:hAnsi="Arial"/>
          <w:sz w:val="24"/>
          <w:szCs w:val="24"/>
        </w:rPr>
        <w:t xml:space="preserve"> (1974) argue the non-normality of stock returns and develop their modelling as IID draws from fat-tailed distributions (e.g. non-normal stable distributions). The non-normal stable distribution has more probability mass in tail areas than the normal distribution. Although stable distributions were popular in 1960’s and early 1970’s, they have fallen out of favour, partly because they make a theoretical modelling so difficult. Although standard financial theories always require the finite second moment of asset returns and often finite higher moments as well, stable distributions have some counter-factual implications:</w:t>
      </w:r>
    </w:p>
    <w:p w:rsidR="00A774A4" w:rsidRPr="00BC378F" w:rsidRDefault="00A774A4" w:rsidP="00E14D75">
      <w:pPr>
        <w:spacing w:line="480" w:lineRule="auto"/>
        <w:ind w:firstLine="339"/>
        <w:jc w:val="both"/>
        <w:rPr>
          <w:rFonts w:ascii="Arial" w:eastAsia="Arial" w:hAnsi="Arial"/>
          <w:sz w:val="24"/>
          <w:szCs w:val="24"/>
        </w:rPr>
      </w:pPr>
      <w:r w:rsidRPr="00BC378F">
        <w:rPr>
          <w:rFonts w:ascii="Arial" w:eastAsia="Arial" w:hAnsi="Arial"/>
          <w:sz w:val="24"/>
          <w:szCs w:val="24"/>
        </w:rPr>
        <w:lastRenderedPageBreak/>
        <w:t>Firstly, they imply that sample estimates of second and higher order moments will tend to increase as a sample size increases, whereas these estimates seem to converge in practice.</w:t>
      </w:r>
    </w:p>
    <w:p w:rsidR="00A774A4" w:rsidRPr="00BC378F" w:rsidRDefault="00A774A4" w:rsidP="00E14D75">
      <w:pPr>
        <w:spacing w:line="480" w:lineRule="auto"/>
        <w:ind w:firstLine="339"/>
        <w:jc w:val="both"/>
        <w:rPr>
          <w:rFonts w:ascii="Arial" w:eastAsia="Arial" w:hAnsi="Arial"/>
          <w:sz w:val="24"/>
          <w:szCs w:val="24"/>
        </w:rPr>
      </w:pPr>
      <w:r w:rsidRPr="00BC378F">
        <w:rPr>
          <w:rFonts w:ascii="Arial" w:eastAsia="Arial" w:hAnsi="Arial"/>
          <w:sz w:val="24"/>
          <w:szCs w:val="24"/>
        </w:rPr>
        <w:t>Secondly, they imply that long-horizon returns will be just as non-normal as short-horizon returns. In practice, the evidence for the non-normality is much weaker for long-</w:t>
      </w:r>
      <w:bookmarkStart w:id="15" w:name="page14"/>
      <w:bookmarkEnd w:id="15"/>
      <w:r w:rsidRPr="00BC378F">
        <w:rPr>
          <w:rFonts w:ascii="Arial" w:eastAsia="Arial" w:hAnsi="Arial"/>
          <w:sz w:val="24"/>
          <w:szCs w:val="24"/>
        </w:rPr>
        <w:t>horizon returns than for short-horizon returns.</w:t>
      </w:r>
    </w:p>
    <w:p w:rsidR="00A774A4" w:rsidRPr="00BC378F" w:rsidRDefault="005036A2" w:rsidP="005036A2">
      <w:pPr>
        <w:pStyle w:val="Heading2"/>
        <w:rPr>
          <w:rFonts w:eastAsia="Times New Roman"/>
        </w:rPr>
      </w:pPr>
      <w:bookmarkStart w:id="16" w:name="_Toc11914199"/>
      <w:r>
        <w:rPr>
          <w:rFonts w:eastAsia="Times New Roman"/>
        </w:rPr>
        <w:t>Alternatives to Normal Distribution:</w:t>
      </w:r>
      <w:bookmarkEnd w:id="16"/>
    </w:p>
    <w:p w:rsidR="00A774A4" w:rsidRPr="00BC378F" w:rsidRDefault="00A774A4" w:rsidP="00E14D75">
      <w:pPr>
        <w:spacing w:line="480" w:lineRule="auto"/>
        <w:ind w:firstLine="339"/>
        <w:jc w:val="both"/>
        <w:rPr>
          <w:rFonts w:ascii="Arial" w:eastAsia="Arial" w:hAnsi="Arial"/>
          <w:sz w:val="24"/>
          <w:szCs w:val="24"/>
        </w:rPr>
      </w:pPr>
      <w:r w:rsidRPr="00BC378F">
        <w:rPr>
          <w:rFonts w:ascii="Arial" w:eastAsia="Arial" w:hAnsi="Arial"/>
          <w:sz w:val="24"/>
          <w:szCs w:val="24"/>
        </w:rPr>
        <w:t>Various candidates for the asset return distribution have been suggested in the li</w:t>
      </w:r>
      <w:r w:rsidR="005036A2">
        <w:rPr>
          <w:rFonts w:ascii="Arial" w:eastAsia="Arial" w:hAnsi="Arial"/>
          <w:sz w:val="24"/>
          <w:szCs w:val="24"/>
        </w:rPr>
        <w:t>terature.</w:t>
      </w:r>
      <w:r w:rsidRPr="00BC378F">
        <w:rPr>
          <w:rFonts w:ascii="Arial" w:eastAsia="Arial" w:hAnsi="Arial"/>
          <w:sz w:val="24"/>
          <w:szCs w:val="24"/>
        </w:rPr>
        <w:t xml:space="preserve"> Recommended symmetric distributions are Student-t and Generalised Error Distribution (GED). The Student-t has fatter tails compared with the standard normal distribution and the kurtosis is determined by the degrees of freedom parameter. The GED of </w:t>
      </w:r>
      <w:proofErr w:type="spellStart"/>
      <w:r w:rsidRPr="00BC378F">
        <w:rPr>
          <w:rFonts w:ascii="Arial" w:eastAsia="Arial" w:hAnsi="Arial"/>
          <w:sz w:val="24"/>
          <w:szCs w:val="24"/>
        </w:rPr>
        <w:t>Subbotin</w:t>
      </w:r>
      <w:proofErr w:type="spellEnd"/>
      <w:r w:rsidRPr="00BC378F">
        <w:rPr>
          <w:rFonts w:ascii="Arial" w:eastAsia="Arial" w:hAnsi="Arial"/>
          <w:sz w:val="24"/>
          <w:szCs w:val="24"/>
        </w:rPr>
        <w:t xml:space="preserve"> (1923) is first used by Nelson (1991) for modelling a stock return distribution. It possesses a moment generating function for the straightforward derivation of moments that are used to price derivative assets. Moreover, </w:t>
      </w:r>
      <w:proofErr w:type="spellStart"/>
      <w:r w:rsidRPr="00BC378F">
        <w:rPr>
          <w:rFonts w:ascii="Arial" w:eastAsia="Arial" w:hAnsi="Arial"/>
          <w:sz w:val="24"/>
          <w:szCs w:val="24"/>
        </w:rPr>
        <w:t>Theodossiou</w:t>
      </w:r>
      <w:proofErr w:type="spellEnd"/>
      <w:r w:rsidRPr="00BC378F">
        <w:rPr>
          <w:rFonts w:ascii="Arial" w:eastAsia="Arial" w:hAnsi="Arial"/>
          <w:sz w:val="24"/>
          <w:szCs w:val="24"/>
        </w:rPr>
        <w:t xml:space="preserve"> (2000) demonstrates that the parameter estimation of GED is no less sensitive to outliers in the data than the Generalised-t distribution, and it is much more flexible in specifying tails via a shape parameter.</w:t>
      </w:r>
    </w:p>
    <w:p w:rsidR="00A774A4" w:rsidRPr="00BC378F" w:rsidRDefault="00A774A4" w:rsidP="00E14D75">
      <w:pPr>
        <w:spacing w:line="480" w:lineRule="auto"/>
        <w:jc w:val="both"/>
        <w:rPr>
          <w:rFonts w:ascii="Arial" w:eastAsia="Times New Roman" w:hAnsi="Arial"/>
          <w:sz w:val="24"/>
          <w:szCs w:val="24"/>
        </w:rPr>
      </w:pPr>
    </w:p>
    <w:p w:rsidR="00A774A4" w:rsidRDefault="00A774A4" w:rsidP="00E14D75">
      <w:pPr>
        <w:spacing w:line="480" w:lineRule="auto"/>
        <w:ind w:firstLine="339"/>
        <w:jc w:val="both"/>
        <w:rPr>
          <w:rFonts w:ascii="Arial" w:eastAsia="Arial" w:hAnsi="Arial"/>
          <w:sz w:val="24"/>
          <w:szCs w:val="24"/>
        </w:rPr>
      </w:pPr>
      <w:r w:rsidRPr="00BC378F">
        <w:rPr>
          <w:rFonts w:ascii="Arial" w:eastAsia="Arial" w:hAnsi="Arial"/>
          <w:sz w:val="24"/>
          <w:szCs w:val="24"/>
        </w:rPr>
        <w:t xml:space="preserve">Recent research studies the asymmetry and higher order moments of the asset return distribution. The latest finance theory extends the classical modern finance theory based on the mean-variance normality, into the theory associated with higher order moments such as skewness and kurtosis. The asset pricing theory concerns the pricing of systematic higher order co-moment risk, like co-skewness or co-kurtosis risk (Harvey and </w:t>
      </w:r>
      <w:proofErr w:type="spellStart"/>
      <w:r w:rsidRPr="00BC378F">
        <w:rPr>
          <w:rFonts w:ascii="Arial" w:eastAsia="Arial" w:hAnsi="Arial"/>
          <w:sz w:val="24"/>
          <w:szCs w:val="24"/>
        </w:rPr>
        <w:t>Siddique</w:t>
      </w:r>
      <w:proofErr w:type="spellEnd"/>
      <w:r w:rsidRPr="00BC378F">
        <w:rPr>
          <w:rFonts w:ascii="Arial" w:eastAsia="Arial" w:hAnsi="Arial"/>
          <w:sz w:val="24"/>
          <w:szCs w:val="24"/>
        </w:rPr>
        <w:t xml:space="preserve">, 2000; Chung, Johnson, and </w:t>
      </w:r>
      <w:proofErr w:type="spellStart"/>
      <w:r w:rsidRPr="00BC378F">
        <w:rPr>
          <w:rFonts w:ascii="Arial" w:eastAsia="Arial" w:hAnsi="Arial"/>
          <w:sz w:val="24"/>
          <w:szCs w:val="24"/>
        </w:rPr>
        <w:t>Schill</w:t>
      </w:r>
      <w:proofErr w:type="spellEnd"/>
      <w:r w:rsidRPr="00BC378F">
        <w:rPr>
          <w:rFonts w:ascii="Arial" w:eastAsia="Arial" w:hAnsi="Arial"/>
          <w:sz w:val="24"/>
          <w:szCs w:val="24"/>
        </w:rPr>
        <w:t xml:space="preserve">, 2006; </w:t>
      </w:r>
      <w:proofErr w:type="spellStart"/>
      <w:r w:rsidRPr="00BC378F">
        <w:rPr>
          <w:rFonts w:ascii="Arial" w:eastAsia="Arial" w:hAnsi="Arial"/>
          <w:sz w:val="24"/>
          <w:szCs w:val="24"/>
        </w:rPr>
        <w:t>Vanden</w:t>
      </w:r>
      <w:proofErr w:type="spellEnd"/>
      <w:r w:rsidRPr="00BC378F">
        <w:rPr>
          <w:rFonts w:ascii="Arial" w:eastAsia="Arial" w:hAnsi="Arial"/>
          <w:sz w:val="24"/>
          <w:szCs w:val="24"/>
        </w:rPr>
        <w:t xml:space="preserve">, 2006; Post, Van </w:t>
      </w:r>
      <w:proofErr w:type="spellStart"/>
      <w:r w:rsidRPr="00BC378F">
        <w:rPr>
          <w:rFonts w:ascii="Arial" w:eastAsia="Arial" w:hAnsi="Arial"/>
          <w:sz w:val="24"/>
          <w:szCs w:val="24"/>
        </w:rPr>
        <w:t>Vliet</w:t>
      </w:r>
      <w:proofErr w:type="spellEnd"/>
      <w:r w:rsidRPr="00BC378F">
        <w:rPr>
          <w:rFonts w:ascii="Arial" w:eastAsia="Arial" w:hAnsi="Arial"/>
          <w:sz w:val="24"/>
          <w:szCs w:val="24"/>
        </w:rPr>
        <w:t xml:space="preserve">, and Levy, 2008; Adrian and Rosenberg, 2008). The </w:t>
      </w:r>
      <w:r w:rsidRPr="00BC378F">
        <w:rPr>
          <w:rFonts w:ascii="Arial" w:eastAsia="Arial" w:hAnsi="Arial"/>
          <w:sz w:val="24"/>
          <w:szCs w:val="24"/>
        </w:rPr>
        <w:lastRenderedPageBreak/>
        <w:t xml:space="preserve">importance of including the higher order co-moments is also found in the portfolio theory as being essential factors for optimal </w:t>
      </w:r>
      <w:r w:rsidRPr="00DA375D">
        <w:rPr>
          <w:rFonts w:ascii="Arial" w:eastAsia="Arial" w:hAnsi="Arial"/>
          <w:sz w:val="24"/>
          <w:szCs w:val="24"/>
        </w:rPr>
        <w:t>ass</w:t>
      </w:r>
      <w:r w:rsidR="00100A6C" w:rsidRPr="00DA375D">
        <w:rPr>
          <w:rFonts w:ascii="Arial" w:eastAsia="Arial" w:hAnsi="Arial"/>
          <w:sz w:val="24"/>
          <w:szCs w:val="24"/>
        </w:rPr>
        <w:t>et al</w:t>
      </w:r>
      <w:r w:rsidRPr="00DA375D">
        <w:rPr>
          <w:rFonts w:ascii="Arial" w:eastAsia="Arial" w:hAnsi="Arial"/>
          <w:sz w:val="24"/>
          <w:szCs w:val="24"/>
        </w:rPr>
        <w:t>locations</w:t>
      </w:r>
      <w:r w:rsidRPr="00BC378F">
        <w:rPr>
          <w:rFonts w:ascii="Arial" w:eastAsia="Arial" w:hAnsi="Arial"/>
          <w:sz w:val="24"/>
          <w:szCs w:val="24"/>
        </w:rPr>
        <w:t xml:space="preserve"> (</w:t>
      </w:r>
      <w:proofErr w:type="spellStart"/>
      <w:r w:rsidRPr="00BC378F">
        <w:rPr>
          <w:rFonts w:ascii="Arial" w:eastAsia="Arial" w:hAnsi="Arial"/>
          <w:sz w:val="24"/>
          <w:szCs w:val="24"/>
        </w:rPr>
        <w:t>Mitton</w:t>
      </w:r>
      <w:proofErr w:type="spellEnd"/>
      <w:r w:rsidRPr="00BC378F">
        <w:rPr>
          <w:rFonts w:ascii="Arial" w:eastAsia="Arial" w:hAnsi="Arial"/>
          <w:sz w:val="24"/>
          <w:szCs w:val="24"/>
        </w:rPr>
        <w:t xml:space="preserve"> and </w:t>
      </w:r>
      <w:proofErr w:type="spellStart"/>
      <w:r w:rsidRPr="00BC378F">
        <w:rPr>
          <w:rFonts w:ascii="Arial" w:eastAsia="Arial" w:hAnsi="Arial"/>
          <w:sz w:val="24"/>
          <w:szCs w:val="24"/>
        </w:rPr>
        <w:t>Vorkink</w:t>
      </w:r>
      <w:proofErr w:type="spellEnd"/>
      <w:r w:rsidRPr="00BC378F">
        <w:rPr>
          <w:rFonts w:ascii="Arial" w:eastAsia="Arial" w:hAnsi="Arial"/>
          <w:sz w:val="24"/>
          <w:szCs w:val="24"/>
        </w:rPr>
        <w:t xml:space="preserve">, 2007; </w:t>
      </w:r>
      <w:proofErr w:type="spellStart"/>
      <w:r w:rsidRPr="00BC378F">
        <w:rPr>
          <w:rFonts w:ascii="Arial" w:eastAsia="Arial" w:hAnsi="Arial"/>
          <w:sz w:val="24"/>
          <w:szCs w:val="24"/>
        </w:rPr>
        <w:t>Guidolin</w:t>
      </w:r>
      <w:proofErr w:type="spellEnd"/>
      <w:r w:rsidRPr="00BC378F">
        <w:rPr>
          <w:rFonts w:ascii="Arial" w:eastAsia="Arial" w:hAnsi="Arial"/>
          <w:sz w:val="24"/>
          <w:szCs w:val="24"/>
        </w:rPr>
        <w:t xml:space="preserve"> and </w:t>
      </w:r>
      <w:proofErr w:type="spellStart"/>
      <w:r w:rsidRPr="00BC378F">
        <w:rPr>
          <w:rFonts w:ascii="Arial" w:eastAsia="Arial" w:hAnsi="Arial"/>
          <w:sz w:val="24"/>
          <w:szCs w:val="24"/>
        </w:rPr>
        <w:t>Timmermann</w:t>
      </w:r>
      <w:proofErr w:type="spellEnd"/>
      <w:r w:rsidRPr="00BC378F">
        <w:rPr>
          <w:rFonts w:ascii="Arial" w:eastAsia="Arial" w:hAnsi="Arial"/>
          <w:sz w:val="24"/>
          <w:szCs w:val="24"/>
        </w:rPr>
        <w:t xml:space="preserve">, 2008). The option pricing study of </w:t>
      </w:r>
      <w:proofErr w:type="spellStart"/>
      <w:r w:rsidRPr="00BC378F">
        <w:rPr>
          <w:rFonts w:ascii="Arial" w:eastAsia="Arial" w:hAnsi="Arial"/>
          <w:sz w:val="24"/>
          <w:szCs w:val="24"/>
        </w:rPr>
        <w:t>Bakshi</w:t>
      </w:r>
      <w:proofErr w:type="spellEnd"/>
      <w:r w:rsidRPr="00BC378F">
        <w:rPr>
          <w:rFonts w:ascii="Arial" w:eastAsia="Arial" w:hAnsi="Arial"/>
          <w:sz w:val="24"/>
          <w:szCs w:val="24"/>
        </w:rPr>
        <w:t xml:space="preserve">, </w:t>
      </w:r>
      <w:proofErr w:type="spellStart"/>
      <w:r w:rsidRPr="00BC378F">
        <w:rPr>
          <w:rFonts w:ascii="Arial" w:eastAsia="Arial" w:hAnsi="Arial"/>
          <w:sz w:val="24"/>
          <w:szCs w:val="24"/>
        </w:rPr>
        <w:t>Kapadia</w:t>
      </w:r>
      <w:proofErr w:type="spellEnd"/>
      <w:r w:rsidRPr="00BC378F">
        <w:rPr>
          <w:rFonts w:ascii="Arial" w:eastAsia="Arial" w:hAnsi="Arial"/>
          <w:sz w:val="24"/>
          <w:szCs w:val="24"/>
        </w:rPr>
        <w:t xml:space="preserve">, and </w:t>
      </w:r>
      <w:proofErr w:type="spellStart"/>
      <w:r w:rsidRPr="00BC378F">
        <w:rPr>
          <w:rFonts w:ascii="Arial" w:eastAsia="Arial" w:hAnsi="Arial"/>
          <w:sz w:val="24"/>
          <w:szCs w:val="24"/>
        </w:rPr>
        <w:t>Madan</w:t>
      </w:r>
      <w:proofErr w:type="spellEnd"/>
      <w:r w:rsidRPr="00BC378F">
        <w:rPr>
          <w:rFonts w:ascii="Arial" w:eastAsia="Arial" w:hAnsi="Arial"/>
          <w:sz w:val="24"/>
          <w:szCs w:val="24"/>
        </w:rPr>
        <w:t xml:space="preserve"> (2003) provides several insights into economic significances of the skewness and it also provides an explanation for the presence and the evolution of the risk-neutral skewness over time and across cross-section. Although these theories fundamentally concern the existence of higher-order (co-)moments of asset returns and the including them as systematic factors for the efficient pricing of the risk, they do not much concern the choice of the distribution and the estimation of higher order moments.</w:t>
      </w:r>
    </w:p>
    <w:p w:rsidR="00A774A4" w:rsidRDefault="005036A2" w:rsidP="005036A2">
      <w:pPr>
        <w:pStyle w:val="Heading2"/>
        <w:rPr>
          <w:rFonts w:eastAsia="Arial"/>
        </w:rPr>
      </w:pPr>
      <w:bookmarkStart w:id="17" w:name="_Toc11914200"/>
      <w:r>
        <w:rPr>
          <w:rFonts w:eastAsia="Arial"/>
        </w:rPr>
        <w:t>Application to Risk Management:</w:t>
      </w:r>
      <w:bookmarkEnd w:id="17"/>
    </w:p>
    <w:p w:rsidR="005036A2" w:rsidRPr="005036A2" w:rsidRDefault="005036A2" w:rsidP="005036A2"/>
    <w:p w:rsidR="00A774A4" w:rsidRPr="00BC378F" w:rsidRDefault="00A774A4" w:rsidP="00627CD1">
      <w:pPr>
        <w:spacing w:line="480" w:lineRule="auto"/>
        <w:ind w:firstLine="339"/>
        <w:jc w:val="both"/>
        <w:rPr>
          <w:rFonts w:ascii="Arial" w:eastAsia="Arial" w:hAnsi="Arial"/>
          <w:sz w:val="24"/>
          <w:szCs w:val="24"/>
        </w:rPr>
      </w:pPr>
      <w:r w:rsidRPr="00BC378F">
        <w:rPr>
          <w:rFonts w:ascii="Arial" w:eastAsia="Arial" w:hAnsi="Arial"/>
          <w:sz w:val="24"/>
          <w:szCs w:val="24"/>
        </w:rPr>
        <w:t>Risk management is most sensitive to the underlying distribution of the asset return, since the risk is usually defined as a maximum loss given the probability. For instance, Value-at-Risk (</w:t>
      </w:r>
      <w:proofErr w:type="spellStart"/>
      <w:r w:rsidRPr="00BC378F">
        <w:rPr>
          <w:rFonts w:ascii="Arial" w:eastAsia="Arial" w:hAnsi="Arial"/>
          <w:sz w:val="24"/>
          <w:szCs w:val="24"/>
        </w:rPr>
        <w:t>VaR</w:t>
      </w:r>
      <w:proofErr w:type="spellEnd"/>
      <w:r w:rsidRPr="00BC378F">
        <w:rPr>
          <w:rFonts w:ascii="Arial" w:eastAsia="Arial" w:hAnsi="Arial"/>
          <w:sz w:val="24"/>
          <w:szCs w:val="24"/>
        </w:rPr>
        <w:t xml:space="preserve">) depends entirely on the </w:t>
      </w:r>
      <w:proofErr w:type="spellStart"/>
      <w:r w:rsidRPr="00BC378F">
        <w:rPr>
          <w:rFonts w:ascii="Arial" w:eastAsia="Arial" w:hAnsi="Arial"/>
          <w:sz w:val="24"/>
          <w:szCs w:val="24"/>
        </w:rPr>
        <w:t>quantile</w:t>
      </w:r>
      <w:proofErr w:type="spellEnd"/>
      <w:r w:rsidRPr="00BC378F">
        <w:rPr>
          <w:rFonts w:ascii="Arial" w:eastAsia="Arial" w:hAnsi="Arial"/>
          <w:sz w:val="24"/>
          <w:szCs w:val="24"/>
        </w:rPr>
        <w:t xml:space="preserve"> of the distribution. Hence, the risk management devotes all efforts to the accurate modelling of the return distribution. Early </w:t>
      </w:r>
      <w:proofErr w:type="spellStart"/>
      <w:r w:rsidRPr="00BC378F">
        <w:rPr>
          <w:rFonts w:ascii="Arial" w:eastAsia="Arial" w:hAnsi="Arial"/>
          <w:sz w:val="24"/>
          <w:szCs w:val="24"/>
        </w:rPr>
        <w:t>VaR</w:t>
      </w:r>
      <w:proofErr w:type="spellEnd"/>
      <w:r w:rsidRPr="00BC378F">
        <w:rPr>
          <w:rFonts w:ascii="Arial" w:eastAsia="Arial" w:hAnsi="Arial"/>
          <w:sz w:val="24"/>
          <w:szCs w:val="24"/>
        </w:rPr>
        <w:t xml:space="preserve"> models employ a symmetric distribution determined by the first two moments, e.g. normal distribution. The Risk Metrics of the JP Morgan company is a typical example. However, such models fail to improve accuracy and efficiency because of the biased choice of the distribution. Recent studies deal with the choices of distribution that allow for the asymmetry and higher order moments. </w:t>
      </w:r>
      <w:proofErr w:type="spellStart"/>
      <w:r w:rsidRPr="00BC378F">
        <w:rPr>
          <w:rFonts w:ascii="Arial" w:eastAsia="Arial" w:hAnsi="Arial"/>
          <w:sz w:val="24"/>
          <w:szCs w:val="24"/>
        </w:rPr>
        <w:t>Mittnik</w:t>
      </w:r>
      <w:proofErr w:type="spellEnd"/>
      <w:r w:rsidRPr="00BC378F">
        <w:rPr>
          <w:rFonts w:ascii="Arial" w:eastAsia="Arial" w:hAnsi="Arial"/>
          <w:sz w:val="24"/>
          <w:szCs w:val="24"/>
        </w:rPr>
        <w:t xml:space="preserve"> and </w:t>
      </w:r>
      <w:proofErr w:type="spellStart"/>
      <w:r w:rsidRPr="00BC378F">
        <w:rPr>
          <w:rFonts w:ascii="Arial" w:eastAsia="Arial" w:hAnsi="Arial"/>
          <w:sz w:val="24"/>
          <w:szCs w:val="24"/>
        </w:rPr>
        <w:t>Paolella</w:t>
      </w:r>
      <w:proofErr w:type="spellEnd"/>
      <w:r w:rsidRPr="00BC378F">
        <w:rPr>
          <w:rFonts w:ascii="Arial" w:eastAsia="Arial" w:hAnsi="Arial"/>
          <w:sz w:val="24"/>
          <w:szCs w:val="24"/>
        </w:rPr>
        <w:t xml:space="preserve"> (2000) shows that the asymme</w:t>
      </w:r>
      <w:r w:rsidR="005A10A1">
        <w:rPr>
          <w:rFonts w:ascii="Arial" w:eastAsia="Arial" w:hAnsi="Arial"/>
          <w:sz w:val="24"/>
          <w:szCs w:val="24"/>
        </w:rPr>
        <w:t>tric modelling of the second or</w:t>
      </w:r>
      <w:r w:rsidRPr="00BC378F">
        <w:rPr>
          <w:rFonts w:ascii="Arial" w:eastAsia="Arial" w:hAnsi="Arial"/>
          <w:sz w:val="24"/>
          <w:szCs w:val="24"/>
        </w:rPr>
        <w:t xml:space="preserve">der moment improves the </w:t>
      </w:r>
      <w:proofErr w:type="spellStart"/>
      <w:r w:rsidRPr="00BC378F">
        <w:rPr>
          <w:rFonts w:ascii="Arial" w:eastAsia="Arial" w:hAnsi="Arial"/>
          <w:sz w:val="24"/>
          <w:szCs w:val="24"/>
        </w:rPr>
        <w:t>VaR</w:t>
      </w:r>
      <w:proofErr w:type="spellEnd"/>
      <w:r w:rsidRPr="00BC378F">
        <w:rPr>
          <w:rFonts w:ascii="Arial" w:eastAsia="Arial" w:hAnsi="Arial"/>
          <w:sz w:val="24"/>
          <w:szCs w:val="24"/>
        </w:rPr>
        <w:t xml:space="preserve"> forecast. Furthermore, </w:t>
      </w:r>
      <w:proofErr w:type="spellStart"/>
      <w:r w:rsidRPr="00BC378F">
        <w:rPr>
          <w:rFonts w:ascii="Arial" w:eastAsia="Arial" w:hAnsi="Arial"/>
          <w:sz w:val="24"/>
          <w:szCs w:val="24"/>
        </w:rPr>
        <w:t>Venkataraman</w:t>
      </w:r>
      <w:proofErr w:type="spellEnd"/>
      <w:r w:rsidRPr="00BC378F">
        <w:rPr>
          <w:rFonts w:ascii="Arial" w:eastAsia="Arial" w:hAnsi="Arial"/>
          <w:sz w:val="24"/>
          <w:szCs w:val="24"/>
        </w:rPr>
        <w:t xml:space="preserve"> (1997), </w:t>
      </w:r>
      <w:proofErr w:type="spellStart"/>
      <w:r w:rsidRPr="00BC378F">
        <w:rPr>
          <w:rFonts w:ascii="Arial" w:eastAsia="Arial" w:hAnsi="Arial"/>
          <w:sz w:val="24"/>
          <w:szCs w:val="24"/>
        </w:rPr>
        <w:t>Fernández</w:t>
      </w:r>
      <w:proofErr w:type="spellEnd"/>
      <w:r w:rsidRPr="00BC378F">
        <w:rPr>
          <w:rFonts w:ascii="Arial" w:eastAsia="Arial" w:hAnsi="Arial"/>
          <w:sz w:val="24"/>
          <w:szCs w:val="24"/>
        </w:rPr>
        <w:t xml:space="preserve"> and Steel (1998) and </w:t>
      </w:r>
      <w:proofErr w:type="spellStart"/>
      <w:r w:rsidRPr="00BC378F">
        <w:rPr>
          <w:rFonts w:ascii="Arial" w:eastAsia="Arial" w:hAnsi="Arial"/>
          <w:sz w:val="24"/>
          <w:szCs w:val="24"/>
        </w:rPr>
        <w:t>Giot</w:t>
      </w:r>
      <w:proofErr w:type="spellEnd"/>
      <w:r w:rsidRPr="00BC378F">
        <w:rPr>
          <w:rFonts w:ascii="Arial" w:eastAsia="Arial" w:hAnsi="Arial"/>
          <w:sz w:val="24"/>
          <w:szCs w:val="24"/>
        </w:rPr>
        <w:t xml:space="preserve"> and Laurent (2003) improve the </w:t>
      </w:r>
      <w:proofErr w:type="spellStart"/>
      <w:r w:rsidRPr="00BC378F">
        <w:rPr>
          <w:rFonts w:ascii="Arial" w:eastAsia="Arial" w:hAnsi="Arial"/>
          <w:sz w:val="24"/>
          <w:szCs w:val="24"/>
        </w:rPr>
        <w:t>VaR</w:t>
      </w:r>
      <w:proofErr w:type="spellEnd"/>
      <w:r w:rsidRPr="00BC378F">
        <w:rPr>
          <w:rFonts w:ascii="Arial" w:eastAsia="Arial" w:hAnsi="Arial"/>
          <w:sz w:val="24"/>
          <w:szCs w:val="24"/>
        </w:rPr>
        <w:t xml:space="preserve"> forecast by employing the family of skewed distributions. Most recently, Bali, Mo, and Tang (2008) demonstrate that the GARCH specification of the first four moments with a </w:t>
      </w:r>
      <w:r w:rsidRPr="00BC378F">
        <w:rPr>
          <w:rFonts w:ascii="Arial" w:eastAsia="Arial" w:hAnsi="Arial"/>
          <w:sz w:val="24"/>
          <w:szCs w:val="24"/>
        </w:rPr>
        <w:lastRenderedPageBreak/>
        <w:t xml:space="preserve">skewed generalised Student’s t distribution improves the accuracy of the </w:t>
      </w:r>
      <w:proofErr w:type="spellStart"/>
      <w:r w:rsidRPr="00BC378F">
        <w:rPr>
          <w:rFonts w:ascii="Arial" w:eastAsia="Arial" w:hAnsi="Arial"/>
          <w:sz w:val="24"/>
          <w:szCs w:val="24"/>
        </w:rPr>
        <w:t>VaR</w:t>
      </w:r>
      <w:proofErr w:type="spellEnd"/>
      <w:r w:rsidRPr="00BC378F">
        <w:rPr>
          <w:rFonts w:ascii="Arial" w:eastAsia="Arial" w:hAnsi="Arial"/>
          <w:sz w:val="24"/>
          <w:szCs w:val="24"/>
        </w:rPr>
        <w:t xml:space="preserve"> forecast in line with Hansen (1994), Harvey and </w:t>
      </w:r>
      <w:proofErr w:type="spellStart"/>
      <w:r w:rsidRPr="00BC378F">
        <w:rPr>
          <w:rFonts w:ascii="Arial" w:eastAsia="Arial" w:hAnsi="Arial"/>
          <w:sz w:val="24"/>
          <w:szCs w:val="24"/>
        </w:rPr>
        <w:t>Siddique</w:t>
      </w:r>
      <w:proofErr w:type="spellEnd"/>
      <w:r w:rsidRPr="00BC378F">
        <w:rPr>
          <w:rFonts w:ascii="Arial" w:eastAsia="Arial" w:hAnsi="Arial"/>
          <w:sz w:val="24"/>
          <w:szCs w:val="24"/>
        </w:rPr>
        <w:t xml:space="preserve"> (1999</w:t>
      </w:r>
      <w:r w:rsidR="009127CE">
        <w:rPr>
          <w:rFonts w:ascii="Arial" w:eastAsia="Arial" w:hAnsi="Arial"/>
          <w:sz w:val="24"/>
          <w:szCs w:val="24"/>
        </w:rPr>
        <w:t xml:space="preserve">), </w:t>
      </w:r>
      <w:proofErr w:type="spellStart"/>
      <w:r w:rsidR="009127CE">
        <w:rPr>
          <w:rFonts w:ascii="Arial" w:eastAsia="Arial" w:hAnsi="Arial"/>
          <w:sz w:val="24"/>
          <w:szCs w:val="24"/>
        </w:rPr>
        <w:t>Jondeau</w:t>
      </w:r>
      <w:proofErr w:type="spellEnd"/>
      <w:r w:rsidR="009127CE">
        <w:rPr>
          <w:rFonts w:ascii="Arial" w:eastAsia="Arial" w:hAnsi="Arial"/>
          <w:sz w:val="24"/>
          <w:szCs w:val="24"/>
        </w:rPr>
        <w:t xml:space="preserve"> and </w:t>
      </w:r>
      <w:proofErr w:type="spellStart"/>
      <w:r w:rsidR="009127CE">
        <w:rPr>
          <w:rFonts w:ascii="Arial" w:eastAsia="Arial" w:hAnsi="Arial"/>
          <w:sz w:val="24"/>
          <w:szCs w:val="24"/>
        </w:rPr>
        <w:t>Rockinger</w:t>
      </w:r>
      <w:proofErr w:type="spellEnd"/>
      <w:r w:rsidR="009127CE">
        <w:rPr>
          <w:rFonts w:ascii="Arial" w:eastAsia="Arial" w:hAnsi="Arial"/>
          <w:sz w:val="24"/>
          <w:szCs w:val="24"/>
        </w:rPr>
        <w:t xml:space="preserve"> (2003).</w:t>
      </w:r>
    </w:p>
    <w:p w:rsidR="00A774A4" w:rsidRPr="00BC378F" w:rsidRDefault="00A774A4" w:rsidP="00627CD1">
      <w:pPr>
        <w:spacing w:line="480" w:lineRule="auto"/>
        <w:ind w:firstLine="339"/>
        <w:jc w:val="both"/>
        <w:rPr>
          <w:rFonts w:ascii="Arial" w:eastAsia="Arial" w:hAnsi="Arial"/>
          <w:sz w:val="24"/>
          <w:szCs w:val="24"/>
        </w:rPr>
      </w:pPr>
      <w:r w:rsidRPr="00BC378F">
        <w:rPr>
          <w:rFonts w:ascii="Arial" w:eastAsia="Arial" w:hAnsi="Arial"/>
          <w:sz w:val="24"/>
          <w:szCs w:val="24"/>
        </w:rPr>
        <w:t>In addition to the non-normality of the asset return distribution, the time-varying nature is another key factor in modelling and forecasting the asset return distribution. Hence, the modelling of the return distribution usually comprises two procedures:</w:t>
      </w:r>
    </w:p>
    <w:p w:rsidR="00A774A4" w:rsidRPr="00BC378F" w:rsidRDefault="00A774A4" w:rsidP="00627CD1">
      <w:pPr>
        <w:pStyle w:val="ListParagraph"/>
        <w:numPr>
          <w:ilvl w:val="0"/>
          <w:numId w:val="2"/>
        </w:numPr>
        <w:spacing w:line="480" w:lineRule="auto"/>
        <w:jc w:val="both"/>
        <w:rPr>
          <w:rFonts w:ascii="Arial" w:eastAsia="Arial" w:hAnsi="Arial"/>
          <w:sz w:val="24"/>
          <w:szCs w:val="24"/>
        </w:rPr>
      </w:pPr>
      <w:r w:rsidRPr="00BC378F">
        <w:rPr>
          <w:rFonts w:ascii="Arial" w:eastAsia="Arial" w:hAnsi="Arial"/>
          <w:sz w:val="24"/>
          <w:szCs w:val="24"/>
        </w:rPr>
        <w:t xml:space="preserve">the specification of the return distribution and </w:t>
      </w:r>
    </w:p>
    <w:p w:rsidR="00A774A4" w:rsidRPr="00BC378F" w:rsidRDefault="00A774A4" w:rsidP="00627CD1">
      <w:pPr>
        <w:pStyle w:val="ListParagraph"/>
        <w:numPr>
          <w:ilvl w:val="0"/>
          <w:numId w:val="2"/>
        </w:numPr>
        <w:spacing w:line="480" w:lineRule="auto"/>
        <w:jc w:val="both"/>
        <w:rPr>
          <w:rFonts w:ascii="Arial" w:eastAsia="Arial" w:hAnsi="Arial"/>
          <w:sz w:val="24"/>
          <w:szCs w:val="24"/>
        </w:rPr>
      </w:pPr>
      <w:r w:rsidRPr="00BC378F">
        <w:rPr>
          <w:rFonts w:ascii="Arial" w:eastAsia="Arial" w:hAnsi="Arial"/>
          <w:sz w:val="24"/>
          <w:szCs w:val="24"/>
        </w:rPr>
        <w:t>the time-dependence specification of the return distribution. Procedures are methodologically embodied in a parametric, a non-parametric, or a hybrid manner.</w:t>
      </w:r>
    </w:p>
    <w:p w:rsidR="00A774A4" w:rsidRPr="00BC378F" w:rsidRDefault="001C4EB2" w:rsidP="00627CD1">
      <w:pPr>
        <w:pStyle w:val="Heading2"/>
        <w:jc w:val="both"/>
        <w:rPr>
          <w:rFonts w:eastAsia="Arial"/>
        </w:rPr>
      </w:pPr>
      <w:bookmarkStart w:id="18" w:name="_Toc11914201"/>
      <w:r>
        <w:rPr>
          <w:rFonts w:eastAsia="Arial"/>
        </w:rPr>
        <w:t>Parametric Returns Distributions:</w:t>
      </w:r>
      <w:bookmarkEnd w:id="18"/>
    </w:p>
    <w:p w:rsidR="00A774A4" w:rsidRPr="00BC378F" w:rsidRDefault="00A774A4" w:rsidP="00627CD1">
      <w:pPr>
        <w:spacing w:line="480" w:lineRule="auto"/>
        <w:ind w:firstLine="339"/>
        <w:jc w:val="both"/>
        <w:rPr>
          <w:rFonts w:ascii="Arial" w:eastAsia="Arial" w:hAnsi="Arial"/>
          <w:sz w:val="24"/>
          <w:szCs w:val="24"/>
        </w:rPr>
      </w:pPr>
      <w:r w:rsidRPr="00BC378F">
        <w:rPr>
          <w:rFonts w:ascii="Arial" w:eastAsia="Arial" w:hAnsi="Arial"/>
          <w:sz w:val="24"/>
          <w:szCs w:val="24"/>
        </w:rPr>
        <w:t xml:space="preserve">The parametric approach is the one most dominant in the literature. A distribution form is pre-specified and a time-varying structure is then applied to moments of the asset return distribution. As discussed above, there are a number of distribution families for describing the asset return distribution. However, the goodness-of-fit of the selected distribution family varies over time horizons and across asset returns. The time-varying structure is mainly specified by the autoregressive process. The autoregressive model of the first order moment (mean) has a long history in the time series model. The time-varying second order moment is generally modelled by the GARCH process (Engle, 1982; </w:t>
      </w:r>
      <w:proofErr w:type="spellStart"/>
      <w:r w:rsidRPr="00BC378F">
        <w:rPr>
          <w:rFonts w:ascii="Arial" w:eastAsia="Arial" w:hAnsi="Arial"/>
          <w:sz w:val="24"/>
          <w:szCs w:val="24"/>
        </w:rPr>
        <w:t>Bollerslev</w:t>
      </w:r>
      <w:proofErr w:type="spellEnd"/>
      <w:r w:rsidRPr="00BC378F">
        <w:rPr>
          <w:rFonts w:ascii="Arial" w:eastAsia="Arial" w:hAnsi="Arial"/>
          <w:sz w:val="24"/>
          <w:szCs w:val="24"/>
        </w:rPr>
        <w:t xml:space="preserve">, 1986) where </w:t>
      </w:r>
      <w:r w:rsidR="00100A6C" w:rsidRPr="00BC378F">
        <w:rPr>
          <w:rFonts w:ascii="Arial" w:eastAsia="Arial" w:hAnsi="Arial"/>
          <w:sz w:val="24"/>
          <w:szCs w:val="24"/>
        </w:rPr>
        <w:t>volatility</w:t>
      </w:r>
      <w:r w:rsidRPr="00BC378F">
        <w:rPr>
          <w:rFonts w:ascii="Arial" w:eastAsia="Arial" w:hAnsi="Arial"/>
          <w:sz w:val="24"/>
          <w:szCs w:val="24"/>
        </w:rPr>
        <w:t xml:space="preserve"> depends on its own past values as well as past squared errors. There is a number of extended GARCH version. ARCH-M (Engle, </w:t>
      </w:r>
      <w:proofErr w:type="spellStart"/>
      <w:r w:rsidRPr="00BC378F">
        <w:rPr>
          <w:rFonts w:ascii="Arial" w:eastAsia="Arial" w:hAnsi="Arial"/>
          <w:sz w:val="24"/>
          <w:szCs w:val="24"/>
        </w:rPr>
        <w:t>Lilien</w:t>
      </w:r>
      <w:proofErr w:type="spellEnd"/>
      <w:r w:rsidRPr="00BC378F">
        <w:rPr>
          <w:rFonts w:ascii="Arial" w:eastAsia="Arial" w:hAnsi="Arial"/>
          <w:sz w:val="24"/>
          <w:szCs w:val="24"/>
        </w:rPr>
        <w:t xml:space="preserve">, and Robins, 1987) specifies a relationship between the excess return and the risk premium in the term structure, but the empirical evidences for the relationship are not robust. The exponentially weighted moving average (EWMA) of Risk Metrics (1996) is the special case of the no stationary </w:t>
      </w:r>
      <w:r w:rsidRPr="00BC378F">
        <w:rPr>
          <w:rFonts w:ascii="Arial" w:eastAsia="Arial" w:hAnsi="Arial"/>
          <w:sz w:val="24"/>
          <w:szCs w:val="24"/>
        </w:rPr>
        <w:lastRenderedPageBreak/>
        <w:t xml:space="preserve">version of the GARCH which is introduced as IGARCH (Engle and </w:t>
      </w:r>
      <w:proofErr w:type="spellStart"/>
      <w:r w:rsidRPr="00BC378F">
        <w:rPr>
          <w:rFonts w:ascii="Arial" w:eastAsia="Arial" w:hAnsi="Arial"/>
          <w:sz w:val="24"/>
          <w:szCs w:val="24"/>
        </w:rPr>
        <w:t>Bollerslev</w:t>
      </w:r>
      <w:proofErr w:type="spellEnd"/>
      <w:r w:rsidRPr="00BC378F">
        <w:rPr>
          <w:rFonts w:ascii="Arial" w:eastAsia="Arial" w:hAnsi="Arial"/>
          <w:sz w:val="24"/>
          <w:szCs w:val="24"/>
        </w:rPr>
        <w:t xml:space="preserve">, 1986). Risk Metrics is the first step in the industry to combine risk management with the GARCH family. IGARCH assumes the infinite horizon of decaying horizon of the volatility, but empirical findings describe that shock on the volatility seems to have a long, but not infinite memory. Hence, Risk Metrics tends to overestimate the persistence of the volatility. Over persistence of the volatility stimulates the fractionally integrated GARCH model (FIGARCH, </w:t>
      </w:r>
      <w:proofErr w:type="spellStart"/>
      <w:r w:rsidRPr="00BC378F">
        <w:rPr>
          <w:rFonts w:ascii="Arial" w:eastAsia="Arial" w:hAnsi="Arial"/>
          <w:sz w:val="24"/>
          <w:szCs w:val="24"/>
        </w:rPr>
        <w:t>Bollerslev</w:t>
      </w:r>
      <w:proofErr w:type="spellEnd"/>
      <w:r w:rsidRPr="00BC378F">
        <w:rPr>
          <w:rFonts w:ascii="Arial" w:eastAsia="Arial" w:hAnsi="Arial"/>
          <w:sz w:val="24"/>
          <w:szCs w:val="24"/>
        </w:rPr>
        <w:t xml:space="preserve"> and </w:t>
      </w:r>
      <w:proofErr w:type="spellStart"/>
      <w:r w:rsidRPr="00BC378F">
        <w:rPr>
          <w:rFonts w:ascii="Arial" w:eastAsia="Arial" w:hAnsi="Arial"/>
          <w:sz w:val="24"/>
          <w:szCs w:val="24"/>
        </w:rPr>
        <w:t>Mikkelsen</w:t>
      </w:r>
      <w:proofErr w:type="spellEnd"/>
      <w:r w:rsidRPr="00BC378F">
        <w:rPr>
          <w:rFonts w:ascii="Arial" w:eastAsia="Arial" w:hAnsi="Arial"/>
          <w:sz w:val="24"/>
          <w:szCs w:val="24"/>
        </w:rPr>
        <w:t>, 1996). A fractional parameter controls the rate of the hyperbolic decay in the autocorrelation of the conditional variance. The gen</w:t>
      </w:r>
      <w:r w:rsidR="005A10A1">
        <w:rPr>
          <w:rFonts w:ascii="Arial" w:eastAsia="Arial" w:hAnsi="Arial"/>
          <w:sz w:val="24"/>
          <w:szCs w:val="24"/>
        </w:rPr>
        <w:t>eralisation of FIGARCH is hyper</w:t>
      </w:r>
      <w:r w:rsidRPr="00BC378F">
        <w:rPr>
          <w:rFonts w:ascii="Arial" w:eastAsia="Arial" w:hAnsi="Arial"/>
          <w:sz w:val="24"/>
          <w:szCs w:val="24"/>
        </w:rPr>
        <w:t>bolic GARCH (HYGARCH, Davidson, 2004). Component GARCH (CGARCH, Ding and Granger, 1996; Engle and Lee, 1999) also captures slow decay in the conditional variance.</w:t>
      </w:r>
    </w:p>
    <w:p w:rsidR="00A774A4" w:rsidRPr="00BC378F" w:rsidRDefault="00A774A4" w:rsidP="00E14D75">
      <w:pPr>
        <w:spacing w:line="480" w:lineRule="auto"/>
        <w:ind w:firstLine="339"/>
        <w:jc w:val="both"/>
        <w:rPr>
          <w:rFonts w:ascii="Arial" w:eastAsia="Arial" w:hAnsi="Arial"/>
          <w:sz w:val="24"/>
          <w:szCs w:val="24"/>
        </w:rPr>
      </w:pPr>
      <w:r w:rsidRPr="00BC378F">
        <w:rPr>
          <w:rFonts w:ascii="Arial" w:eastAsia="Arial" w:hAnsi="Arial"/>
          <w:sz w:val="24"/>
          <w:szCs w:val="24"/>
        </w:rPr>
        <w:t>In the second-order moment (volatility) specification, the asymmetric effect on the conditional variance is an important issue in the empirical finance. Exponential GARCH (EGARCH, Nelson, 1991) captures the widely accepted notion that negative shocks lead to larger conditional variances than positive shocks. GJR-GARCH (</w:t>
      </w:r>
      <w:proofErr w:type="spellStart"/>
      <w:r w:rsidRPr="00BC378F">
        <w:rPr>
          <w:rFonts w:ascii="Arial" w:eastAsia="Arial" w:hAnsi="Arial"/>
          <w:sz w:val="24"/>
          <w:szCs w:val="24"/>
        </w:rPr>
        <w:t>Glosten</w:t>
      </w:r>
      <w:proofErr w:type="spellEnd"/>
      <w:r w:rsidRPr="00BC378F">
        <w:rPr>
          <w:rFonts w:ascii="Arial" w:eastAsia="Arial" w:hAnsi="Arial"/>
          <w:sz w:val="24"/>
          <w:szCs w:val="24"/>
        </w:rPr>
        <w:t xml:space="preserve">, </w:t>
      </w:r>
      <w:proofErr w:type="spellStart"/>
      <w:r w:rsidRPr="00BC378F">
        <w:rPr>
          <w:rFonts w:ascii="Arial" w:eastAsia="Arial" w:hAnsi="Arial"/>
          <w:sz w:val="24"/>
          <w:szCs w:val="24"/>
        </w:rPr>
        <w:t>Jagannathan</w:t>
      </w:r>
      <w:proofErr w:type="spellEnd"/>
      <w:r w:rsidRPr="00BC378F">
        <w:rPr>
          <w:rFonts w:ascii="Arial" w:eastAsia="Arial" w:hAnsi="Arial"/>
          <w:sz w:val="24"/>
          <w:szCs w:val="24"/>
        </w:rPr>
        <w:t xml:space="preserve">, and </w:t>
      </w:r>
      <w:proofErr w:type="spellStart"/>
      <w:r w:rsidRPr="00BC378F">
        <w:rPr>
          <w:rFonts w:ascii="Arial" w:eastAsia="Arial" w:hAnsi="Arial"/>
          <w:sz w:val="24"/>
          <w:szCs w:val="24"/>
        </w:rPr>
        <w:t>Runkle</w:t>
      </w:r>
      <w:proofErr w:type="spellEnd"/>
      <w:r w:rsidRPr="00BC378F">
        <w:rPr>
          <w:rFonts w:ascii="Arial" w:eastAsia="Arial" w:hAnsi="Arial"/>
          <w:sz w:val="24"/>
          <w:szCs w:val="24"/>
        </w:rPr>
        <w:t xml:space="preserve">, 1993) is another such extension which sought to capture such asymmetry. These two models therefore reflect the leverage effect in stock return (Black, 1976). Engle and Ng (1993) propose the feedback mechanisms of positive and negative shocks (good and bad news) using the news impact curve to evaluate asymmetric GARCH models. Their empirical results of daily Japanese stock return data suggest that GJR-GARCH is the best parametric model. EGARCH also can capture most of the asymmetry, but there is evidence that the variability of the conditional variance implied by EGARCH is too high. Threshold GARCH (TGARCH, </w:t>
      </w:r>
      <w:proofErr w:type="spellStart"/>
      <w:r w:rsidRPr="00BC378F">
        <w:rPr>
          <w:rFonts w:ascii="Arial" w:eastAsia="Arial" w:hAnsi="Arial"/>
          <w:sz w:val="24"/>
          <w:szCs w:val="24"/>
        </w:rPr>
        <w:t>Zakoian</w:t>
      </w:r>
      <w:proofErr w:type="spellEnd"/>
      <w:r w:rsidRPr="00BC378F">
        <w:rPr>
          <w:rFonts w:ascii="Arial" w:eastAsia="Arial" w:hAnsi="Arial"/>
          <w:sz w:val="24"/>
          <w:szCs w:val="24"/>
        </w:rPr>
        <w:t xml:space="preserve">, 1994), smooth transition GARCH (STGARCH, </w:t>
      </w:r>
      <w:proofErr w:type="spellStart"/>
      <w:r w:rsidRPr="00BC378F">
        <w:rPr>
          <w:rFonts w:ascii="Arial" w:eastAsia="Arial" w:hAnsi="Arial"/>
          <w:sz w:val="24"/>
          <w:szCs w:val="24"/>
        </w:rPr>
        <w:t>González</w:t>
      </w:r>
      <w:proofErr w:type="spellEnd"/>
      <w:r w:rsidRPr="00BC378F">
        <w:rPr>
          <w:rFonts w:ascii="Arial" w:eastAsia="Arial" w:hAnsi="Arial"/>
          <w:sz w:val="24"/>
          <w:szCs w:val="24"/>
        </w:rPr>
        <w:t xml:space="preserve">-Rivera, 1998) and </w:t>
      </w:r>
      <w:r w:rsidRPr="00BC378F">
        <w:rPr>
          <w:rFonts w:ascii="Arial" w:eastAsia="Arial" w:hAnsi="Arial"/>
          <w:sz w:val="24"/>
          <w:szCs w:val="24"/>
        </w:rPr>
        <w:lastRenderedPageBreak/>
        <w:t>asymmetric power ARCH (APARCH, Ding, Granger, and Engle, 1993) are also included in the asymmetric GARCH models.</w:t>
      </w:r>
    </w:p>
    <w:p w:rsidR="00A774A4" w:rsidRPr="00BC378F" w:rsidRDefault="00A774A4" w:rsidP="00E14D75">
      <w:pPr>
        <w:spacing w:line="480" w:lineRule="auto"/>
        <w:ind w:firstLine="339"/>
        <w:jc w:val="both"/>
        <w:rPr>
          <w:rFonts w:ascii="Arial" w:eastAsia="Arial" w:hAnsi="Arial"/>
          <w:sz w:val="24"/>
          <w:szCs w:val="24"/>
          <w:vertAlign w:val="superscript"/>
        </w:rPr>
      </w:pPr>
      <w:r w:rsidRPr="00BC378F">
        <w:rPr>
          <w:rFonts w:ascii="Arial" w:eastAsia="Arial" w:hAnsi="Arial"/>
          <w:sz w:val="24"/>
          <w:szCs w:val="24"/>
        </w:rPr>
        <w:t xml:space="preserve">Early GARCH family assume fundamentally that time dependent structure of asset return can be described completely by the first two conditional moments. However, the non-normality of asset return cannot be explained completely by the first two moments. It needs higher order moments than second order moment. At least skewness and kurtosis must be included because skewness describes the asymmetry and kurtosis the degree of fat-tail. Moreover, the time-dependence of these two moments should be specified for time-varying nature. Therefore, volatility specification alone by the classical GARCH-family is not enough to describe the time-varying non-normal asset return distribution. Harvey and </w:t>
      </w:r>
      <w:proofErr w:type="spellStart"/>
      <w:r w:rsidRPr="00BC378F">
        <w:rPr>
          <w:rFonts w:ascii="Arial" w:eastAsia="Arial" w:hAnsi="Arial"/>
          <w:sz w:val="24"/>
          <w:szCs w:val="24"/>
        </w:rPr>
        <w:t>Siddique</w:t>
      </w:r>
      <w:proofErr w:type="spellEnd"/>
      <w:r w:rsidRPr="00BC378F">
        <w:rPr>
          <w:rFonts w:ascii="Arial" w:eastAsia="Arial" w:hAnsi="Arial"/>
          <w:sz w:val="24"/>
          <w:szCs w:val="24"/>
        </w:rPr>
        <w:t xml:space="preserve"> (1999) present the methodology for estimating time-varying conditional skew-</w:t>
      </w:r>
      <w:proofErr w:type="spellStart"/>
      <w:r w:rsidRPr="00BC378F">
        <w:rPr>
          <w:rFonts w:ascii="Arial" w:eastAsia="Arial" w:hAnsi="Arial"/>
          <w:sz w:val="24"/>
          <w:szCs w:val="24"/>
        </w:rPr>
        <w:t>ness</w:t>
      </w:r>
      <w:proofErr w:type="spellEnd"/>
      <w:r w:rsidRPr="00BC378F">
        <w:rPr>
          <w:rFonts w:ascii="Arial" w:eastAsia="Arial" w:hAnsi="Arial"/>
          <w:sz w:val="24"/>
          <w:szCs w:val="24"/>
        </w:rPr>
        <w:t xml:space="preserve"> with the non-central Student’s t distribution (GARCHS). They find that the conditional skewness is important in daily, weekly and monthly stock returns. They show that the evidence of asymmetric variance is consistent with conditional skewness, and inclusion of conditional skewness also impacts the persistence in conditional variance. Brooks, Burke, </w:t>
      </w:r>
      <w:proofErr w:type="spellStart"/>
      <w:r w:rsidRPr="00BC378F">
        <w:rPr>
          <w:rFonts w:ascii="Arial" w:eastAsia="Arial" w:hAnsi="Arial"/>
          <w:sz w:val="24"/>
          <w:szCs w:val="24"/>
        </w:rPr>
        <w:t>Hervi</w:t>
      </w:r>
      <w:proofErr w:type="spellEnd"/>
      <w:r w:rsidRPr="00BC378F">
        <w:rPr>
          <w:rFonts w:ascii="Arial" w:eastAsia="Arial" w:hAnsi="Arial"/>
          <w:sz w:val="24"/>
          <w:szCs w:val="24"/>
        </w:rPr>
        <w:t xml:space="preserve">, and </w:t>
      </w:r>
      <w:proofErr w:type="spellStart"/>
      <w:r w:rsidRPr="00BC378F">
        <w:rPr>
          <w:rFonts w:ascii="Arial" w:eastAsia="Arial" w:hAnsi="Arial"/>
          <w:sz w:val="24"/>
          <w:szCs w:val="24"/>
        </w:rPr>
        <w:t>Persand</w:t>
      </w:r>
      <w:proofErr w:type="spellEnd"/>
      <w:r w:rsidRPr="00BC378F">
        <w:rPr>
          <w:rFonts w:ascii="Arial" w:eastAsia="Arial" w:hAnsi="Arial"/>
          <w:sz w:val="24"/>
          <w:szCs w:val="24"/>
        </w:rPr>
        <w:t xml:space="preserve"> (2005) propose the model for the autoregressive conditional </w:t>
      </w:r>
      <w:proofErr w:type="spellStart"/>
      <w:r w:rsidRPr="00BC378F">
        <w:rPr>
          <w:rFonts w:ascii="Arial" w:eastAsia="Arial" w:hAnsi="Arial"/>
          <w:sz w:val="24"/>
          <w:szCs w:val="24"/>
        </w:rPr>
        <w:t>heteroscedasticity</w:t>
      </w:r>
      <w:proofErr w:type="spellEnd"/>
      <w:r w:rsidRPr="00BC378F">
        <w:rPr>
          <w:rFonts w:ascii="Arial" w:eastAsia="Arial" w:hAnsi="Arial"/>
          <w:sz w:val="24"/>
          <w:szCs w:val="24"/>
        </w:rPr>
        <w:t xml:space="preserve"> and kurtosis with the standard Student’s t distribution (GARCHK). They find significant evidence of the presence of autoregressive conditional kurtosis in a set of four daily financial asset return series comprising US and UK stocks and bonds. Hansen (1994) generalises ARCH model to specify the higher order moments parameters on the past information set. He uses the specialised version of generalised Student’s t distribution. He finds the substantial empirical evidence of significantly time-varying higher order moments: the skewness and degrees-of-freedom parameters that are used to model the </w:t>
      </w:r>
      <w:r w:rsidRPr="00BC378F">
        <w:rPr>
          <w:rFonts w:ascii="Arial" w:eastAsia="Arial" w:hAnsi="Arial"/>
          <w:sz w:val="24"/>
          <w:szCs w:val="24"/>
        </w:rPr>
        <w:lastRenderedPageBreak/>
        <w:t xml:space="preserve">standard residuals on the one-month excess holding yield on U.S. Treasury securities and the monthly Dollar/France exchange rate, are statistically significant. Following Hansen (1994), </w:t>
      </w:r>
      <w:proofErr w:type="spellStart"/>
      <w:r w:rsidRPr="00BC378F">
        <w:rPr>
          <w:rFonts w:ascii="Arial" w:eastAsia="Arial" w:hAnsi="Arial"/>
          <w:sz w:val="24"/>
          <w:szCs w:val="24"/>
        </w:rPr>
        <w:t>Jondeau</w:t>
      </w:r>
      <w:proofErr w:type="spellEnd"/>
      <w:r w:rsidRPr="00BC378F">
        <w:rPr>
          <w:rFonts w:ascii="Arial" w:eastAsia="Arial" w:hAnsi="Arial"/>
          <w:sz w:val="24"/>
          <w:szCs w:val="24"/>
        </w:rPr>
        <w:t xml:space="preserve"> and </w:t>
      </w:r>
      <w:proofErr w:type="spellStart"/>
      <w:r w:rsidRPr="00BC378F">
        <w:rPr>
          <w:rFonts w:ascii="Arial" w:eastAsia="Arial" w:hAnsi="Arial"/>
          <w:sz w:val="24"/>
          <w:szCs w:val="24"/>
        </w:rPr>
        <w:t>Rockinger</w:t>
      </w:r>
      <w:proofErr w:type="spellEnd"/>
      <w:r w:rsidRPr="00BC378F">
        <w:rPr>
          <w:rFonts w:ascii="Arial" w:eastAsia="Arial" w:hAnsi="Arial"/>
          <w:sz w:val="24"/>
          <w:szCs w:val="24"/>
        </w:rPr>
        <w:t xml:space="preserve"> (2003) provide the different econometric specification of the time-varying higher order moments (GARCHSK). They specify the time-dependence of higher order moments, as well as contemporary relationship between moments (skewness parameter and kurtosis parameter) which is not found in Hansen (1994). They provide evidence that time-varying skewness and degrees-of-freedom parameters of the generalised skewed Student’s t distribution for standardised residuals on a set of daily stock indexes and foreign exchange rate are statistically significant. In most cases, they find a time-dependence of the asymmetry parameter, whilst the degree-of-freedom parameter is generally found to be constant over time. They also provide evidence that skewness is strongly persistent, whilst kurtosis is much less persistent. The model of </w:t>
      </w:r>
      <w:proofErr w:type="spellStart"/>
      <w:r w:rsidRPr="00BC378F">
        <w:rPr>
          <w:rFonts w:ascii="Arial" w:eastAsia="Arial" w:hAnsi="Arial"/>
          <w:sz w:val="24"/>
          <w:szCs w:val="24"/>
        </w:rPr>
        <w:t>Jondeau</w:t>
      </w:r>
      <w:proofErr w:type="spellEnd"/>
      <w:r w:rsidRPr="00BC378F">
        <w:rPr>
          <w:rFonts w:ascii="Arial" w:eastAsia="Arial" w:hAnsi="Arial"/>
          <w:sz w:val="24"/>
          <w:szCs w:val="24"/>
        </w:rPr>
        <w:t xml:space="preserve"> and </w:t>
      </w:r>
      <w:proofErr w:type="spellStart"/>
      <w:r w:rsidRPr="00BC378F">
        <w:rPr>
          <w:rFonts w:ascii="Arial" w:eastAsia="Arial" w:hAnsi="Arial"/>
          <w:sz w:val="24"/>
          <w:szCs w:val="24"/>
        </w:rPr>
        <w:t>Rockinger</w:t>
      </w:r>
      <w:proofErr w:type="spellEnd"/>
      <w:r w:rsidRPr="00BC378F">
        <w:rPr>
          <w:rFonts w:ascii="Arial" w:eastAsia="Arial" w:hAnsi="Arial"/>
          <w:sz w:val="24"/>
          <w:szCs w:val="24"/>
        </w:rPr>
        <w:t xml:space="preserve"> (2003) is most popular among parametric time-varying higher order moment models because of its general specification. However, as presented in their paper, there are many possib</w:t>
      </w:r>
      <w:r w:rsidR="00293564">
        <w:rPr>
          <w:rFonts w:ascii="Arial" w:eastAsia="Arial" w:hAnsi="Arial"/>
          <w:sz w:val="24"/>
          <w:szCs w:val="24"/>
        </w:rPr>
        <w:t>le specifications (6 cases) com</w:t>
      </w:r>
      <w:r w:rsidRPr="00BC378F">
        <w:rPr>
          <w:rFonts w:ascii="Arial" w:eastAsia="Arial" w:hAnsi="Arial"/>
          <w:sz w:val="24"/>
          <w:szCs w:val="24"/>
        </w:rPr>
        <w:t>pared with other models, since there are more parameters that must be considered.</w:t>
      </w:r>
    </w:p>
    <w:p w:rsidR="00A774A4" w:rsidRPr="00BC378F" w:rsidRDefault="00A774A4" w:rsidP="00E14D75">
      <w:pPr>
        <w:spacing w:line="480" w:lineRule="auto"/>
        <w:ind w:firstLine="339"/>
        <w:jc w:val="both"/>
        <w:rPr>
          <w:rFonts w:ascii="Arial" w:eastAsia="Arial" w:hAnsi="Arial"/>
          <w:sz w:val="24"/>
          <w:szCs w:val="24"/>
        </w:rPr>
      </w:pPr>
    </w:p>
    <w:p w:rsidR="00A774A4" w:rsidRPr="00BC378F" w:rsidRDefault="00A774A4" w:rsidP="00E14D75">
      <w:pPr>
        <w:spacing w:line="480" w:lineRule="auto"/>
        <w:ind w:firstLine="339"/>
        <w:jc w:val="both"/>
        <w:rPr>
          <w:rFonts w:ascii="Arial" w:eastAsia="Arial" w:hAnsi="Arial"/>
          <w:sz w:val="24"/>
          <w:szCs w:val="24"/>
        </w:rPr>
      </w:pPr>
      <w:r w:rsidRPr="00BC378F">
        <w:rPr>
          <w:rFonts w:ascii="Arial" w:eastAsia="Arial" w:hAnsi="Arial"/>
          <w:sz w:val="24"/>
          <w:szCs w:val="24"/>
        </w:rPr>
        <w:t>In spite of intensive efforts for developing parametric models, they still suffer from several uncertainties. Most well</w:t>
      </w:r>
      <w:r w:rsidR="005A10A1">
        <w:rPr>
          <w:rFonts w:ascii="Arial" w:eastAsia="Arial" w:hAnsi="Arial"/>
          <w:sz w:val="24"/>
          <w:szCs w:val="24"/>
        </w:rPr>
        <w:t>-</w:t>
      </w:r>
      <w:r w:rsidRPr="00BC378F">
        <w:rPr>
          <w:rFonts w:ascii="Arial" w:eastAsia="Arial" w:hAnsi="Arial"/>
          <w:sz w:val="24"/>
          <w:szCs w:val="24"/>
        </w:rPr>
        <w:t>established uncertainties associated with parametric econometric models can be summarised as follows:</w:t>
      </w:r>
    </w:p>
    <w:p w:rsidR="00A774A4" w:rsidRPr="00BC378F" w:rsidRDefault="00A774A4" w:rsidP="00E14D75">
      <w:pPr>
        <w:spacing w:line="480" w:lineRule="auto"/>
        <w:ind w:firstLine="339"/>
        <w:jc w:val="both"/>
        <w:rPr>
          <w:rFonts w:ascii="Arial" w:eastAsia="Arial" w:hAnsi="Arial"/>
          <w:sz w:val="24"/>
          <w:szCs w:val="24"/>
        </w:rPr>
      </w:pPr>
    </w:p>
    <w:p w:rsidR="00A774A4" w:rsidRPr="00BC378F" w:rsidRDefault="00A774A4" w:rsidP="00E14D75">
      <w:pPr>
        <w:spacing w:line="480" w:lineRule="auto"/>
        <w:ind w:firstLine="339"/>
        <w:jc w:val="both"/>
        <w:rPr>
          <w:rFonts w:ascii="Arial" w:eastAsia="Arial" w:hAnsi="Arial"/>
          <w:sz w:val="24"/>
          <w:szCs w:val="24"/>
        </w:rPr>
      </w:pPr>
      <w:r w:rsidRPr="00BC378F">
        <w:rPr>
          <w:rFonts w:ascii="Arial" w:eastAsia="Arial" w:hAnsi="Arial"/>
          <w:sz w:val="24"/>
          <w:szCs w:val="24"/>
        </w:rPr>
        <w:t xml:space="preserve">Firstly, there is an uncertainty in selecting the best approximation to the true (unknown) asset return distribution, which also tends to vary over time horizons and across asset returns. The choice of an appropriate distributional form is also likely to </w:t>
      </w:r>
      <w:r w:rsidRPr="00BC378F">
        <w:rPr>
          <w:rFonts w:ascii="Arial" w:eastAsia="Arial" w:hAnsi="Arial"/>
          <w:sz w:val="24"/>
          <w:szCs w:val="24"/>
        </w:rPr>
        <w:lastRenderedPageBreak/>
        <w:t>be affected by the nature of the markets, the assets and the regions. Moreover, we must test the goodness-of-fit in order to select the best one. Simply put, the use of an incorrect distribution will clearly affect the entire empirical analysis.</w:t>
      </w:r>
    </w:p>
    <w:p w:rsidR="00A774A4" w:rsidRPr="00BC378F" w:rsidRDefault="00A774A4" w:rsidP="00E14D75">
      <w:pPr>
        <w:spacing w:line="480" w:lineRule="auto"/>
        <w:ind w:firstLine="339"/>
        <w:jc w:val="both"/>
        <w:rPr>
          <w:rFonts w:ascii="Arial" w:eastAsia="Arial" w:hAnsi="Arial"/>
          <w:sz w:val="24"/>
          <w:szCs w:val="24"/>
        </w:rPr>
      </w:pPr>
    </w:p>
    <w:p w:rsidR="00A774A4" w:rsidRPr="00BC378F" w:rsidRDefault="00A774A4" w:rsidP="00E14D75">
      <w:pPr>
        <w:spacing w:line="480" w:lineRule="auto"/>
        <w:ind w:firstLine="339"/>
        <w:jc w:val="both"/>
        <w:rPr>
          <w:rFonts w:ascii="Arial" w:eastAsia="Arial" w:hAnsi="Arial"/>
          <w:sz w:val="24"/>
          <w:szCs w:val="24"/>
        </w:rPr>
      </w:pPr>
      <w:r w:rsidRPr="00BC378F">
        <w:rPr>
          <w:rFonts w:ascii="Arial" w:eastAsia="Arial" w:hAnsi="Arial"/>
          <w:sz w:val="24"/>
          <w:szCs w:val="24"/>
        </w:rPr>
        <w:t xml:space="preserve">Secondly, there are uncertainties in modelling the time-dependent structure of the underlying parameters. Especially, when modelling dynamic interactions among the first four moments considered by </w:t>
      </w:r>
      <w:proofErr w:type="spellStart"/>
      <w:r w:rsidRPr="00BC378F">
        <w:rPr>
          <w:rFonts w:ascii="Arial" w:eastAsia="Arial" w:hAnsi="Arial"/>
          <w:sz w:val="24"/>
          <w:szCs w:val="24"/>
        </w:rPr>
        <w:t>Jondeau</w:t>
      </w:r>
      <w:proofErr w:type="spellEnd"/>
      <w:r w:rsidRPr="00BC378F">
        <w:rPr>
          <w:rFonts w:ascii="Arial" w:eastAsia="Arial" w:hAnsi="Arial"/>
          <w:sz w:val="24"/>
          <w:szCs w:val="24"/>
        </w:rPr>
        <w:t xml:space="preserve"> and </w:t>
      </w:r>
      <w:proofErr w:type="spellStart"/>
      <w:r w:rsidRPr="00BC378F">
        <w:rPr>
          <w:rFonts w:ascii="Arial" w:eastAsia="Arial" w:hAnsi="Arial"/>
          <w:sz w:val="24"/>
          <w:szCs w:val="24"/>
        </w:rPr>
        <w:t>Rockinger</w:t>
      </w:r>
      <w:proofErr w:type="spellEnd"/>
      <w:r w:rsidRPr="00BC378F">
        <w:rPr>
          <w:rFonts w:ascii="Arial" w:eastAsia="Arial" w:hAnsi="Arial"/>
          <w:sz w:val="24"/>
          <w:szCs w:val="24"/>
        </w:rPr>
        <w:t xml:space="preserve"> (2003), the misspecification error will be likely to be more substantial, potentially resulting in misguided empirical findings.</w:t>
      </w:r>
    </w:p>
    <w:p w:rsidR="00A774A4" w:rsidRDefault="00A774A4" w:rsidP="00E14D75">
      <w:pPr>
        <w:spacing w:line="480" w:lineRule="auto"/>
        <w:ind w:firstLine="339"/>
        <w:jc w:val="both"/>
        <w:rPr>
          <w:rFonts w:ascii="Arial" w:eastAsia="Arial" w:hAnsi="Arial"/>
          <w:sz w:val="24"/>
          <w:szCs w:val="24"/>
        </w:rPr>
      </w:pPr>
      <w:r w:rsidRPr="00BC378F">
        <w:rPr>
          <w:rFonts w:ascii="Arial" w:eastAsia="Arial" w:hAnsi="Arial"/>
          <w:sz w:val="24"/>
          <w:szCs w:val="24"/>
        </w:rPr>
        <w:t xml:space="preserve">Finally, computational complexity and burden will be non-negligible. The distribution is determined by parameters which are estimated by MLE using </w:t>
      </w:r>
      <w:r w:rsidR="00296C3B" w:rsidRPr="00BC378F">
        <w:rPr>
          <w:rFonts w:ascii="Arial" w:eastAsia="Arial" w:hAnsi="Arial"/>
          <w:sz w:val="24"/>
          <w:szCs w:val="24"/>
        </w:rPr>
        <w:t>a</w:t>
      </w:r>
      <w:r w:rsidRPr="00BC378F">
        <w:rPr>
          <w:rFonts w:ascii="Arial" w:eastAsia="Arial" w:hAnsi="Arial"/>
          <w:sz w:val="24"/>
          <w:szCs w:val="24"/>
        </w:rPr>
        <w:t xml:space="preserve"> numerical optimisation algorithm. Most parametric models employ MLE technique, mainly using the numerical optimisation algorithm to deal with the potential non-linearity and asymmetry of the likelihood function. Indeed modelling the time-varying interactions among the higher order moments obtained from the underlying asymmetric distribution function (e.g. skewed Stu-dent’s t-distribution) makes it much more complicated to optimise the likelihood function.</w:t>
      </w:r>
    </w:p>
    <w:p w:rsidR="001C4EB2" w:rsidRPr="00BC378F" w:rsidRDefault="001C4EB2" w:rsidP="001C4EB2">
      <w:pPr>
        <w:pStyle w:val="Heading2"/>
        <w:rPr>
          <w:rFonts w:eastAsia="Arial"/>
        </w:rPr>
      </w:pPr>
      <w:bookmarkStart w:id="19" w:name="_Toc11914202"/>
      <w:r>
        <w:rPr>
          <w:rFonts w:eastAsia="Arial"/>
        </w:rPr>
        <w:t>Non-Parametric Returns Distributions:</w:t>
      </w:r>
      <w:bookmarkEnd w:id="19"/>
    </w:p>
    <w:p w:rsidR="00A774A4" w:rsidRDefault="00A774A4" w:rsidP="00E14D75">
      <w:pPr>
        <w:spacing w:line="480" w:lineRule="auto"/>
        <w:ind w:firstLine="339"/>
        <w:jc w:val="both"/>
        <w:rPr>
          <w:rFonts w:ascii="Arial" w:eastAsia="Arial" w:hAnsi="Arial"/>
          <w:sz w:val="24"/>
          <w:szCs w:val="24"/>
        </w:rPr>
      </w:pPr>
      <w:r w:rsidRPr="00BC378F">
        <w:rPr>
          <w:rFonts w:ascii="Arial" w:eastAsia="Arial" w:hAnsi="Arial"/>
          <w:sz w:val="24"/>
          <w:szCs w:val="24"/>
        </w:rPr>
        <w:t xml:space="preserve">In this regard, the non-parametric modelling of the asset return distribution may be an alternative approach. It is parameter free and should be a robust approach when we have enough observations to estimate an empirical distribution. The use of the non-parametric approach is found in the historical simulation technique for the </w:t>
      </w:r>
      <w:proofErr w:type="spellStart"/>
      <w:r w:rsidRPr="00BC378F">
        <w:rPr>
          <w:rFonts w:ascii="Arial" w:eastAsia="Arial" w:hAnsi="Arial"/>
          <w:sz w:val="24"/>
          <w:szCs w:val="24"/>
        </w:rPr>
        <w:t>VaR</w:t>
      </w:r>
      <w:proofErr w:type="spellEnd"/>
      <w:r w:rsidRPr="00BC378F">
        <w:rPr>
          <w:rFonts w:ascii="Arial" w:eastAsia="Arial" w:hAnsi="Arial"/>
          <w:sz w:val="24"/>
          <w:szCs w:val="24"/>
        </w:rPr>
        <w:t xml:space="preserve"> analysis and the stochastic dominance evaluation. Even though the non-parametric approach is easier, less uncertain and more robust than the parametric approach, there is a lack of dynamics on the asset return distribution. Ignoring the </w:t>
      </w:r>
      <w:r w:rsidRPr="00BC378F">
        <w:rPr>
          <w:rFonts w:ascii="Arial" w:eastAsia="Arial" w:hAnsi="Arial"/>
          <w:sz w:val="24"/>
          <w:szCs w:val="24"/>
        </w:rPr>
        <w:lastRenderedPageBreak/>
        <w:t>time-varying nature is more likely to provide misleading results. In order to mitigate the drawbacks of the non-parametric approach, a hybrid approach has been developed. It takes advantages from the parametric and the non-parametric approaches to improve the modelling of the asset return distribution. A filtered historical simulation (</w:t>
      </w:r>
      <w:proofErr w:type="spellStart"/>
      <w:r w:rsidRPr="00BC378F">
        <w:rPr>
          <w:rFonts w:ascii="Arial" w:eastAsia="Arial" w:hAnsi="Arial"/>
          <w:sz w:val="24"/>
          <w:szCs w:val="24"/>
        </w:rPr>
        <w:t>Barone-Adesi</w:t>
      </w:r>
      <w:proofErr w:type="spellEnd"/>
      <w:r w:rsidRPr="00BC378F">
        <w:rPr>
          <w:rFonts w:ascii="Arial" w:eastAsia="Arial" w:hAnsi="Arial"/>
          <w:sz w:val="24"/>
          <w:szCs w:val="24"/>
        </w:rPr>
        <w:t xml:space="preserve">, Giannopoulos, and Vosper, 1999, 2002) strongly supports the advantage of the hybrid approach to the </w:t>
      </w:r>
      <w:proofErr w:type="spellStart"/>
      <w:r w:rsidRPr="00BC378F">
        <w:rPr>
          <w:rFonts w:ascii="Arial" w:eastAsia="Arial" w:hAnsi="Arial"/>
          <w:sz w:val="24"/>
          <w:szCs w:val="24"/>
        </w:rPr>
        <w:t>VaR</w:t>
      </w:r>
      <w:proofErr w:type="spellEnd"/>
      <w:r w:rsidRPr="00BC378F">
        <w:rPr>
          <w:rFonts w:ascii="Arial" w:eastAsia="Arial" w:hAnsi="Arial"/>
          <w:sz w:val="24"/>
          <w:szCs w:val="24"/>
        </w:rPr>
        <w:t xml:space="preserve"> analysis. Therefore, it is prudent to develop the hybrid approach which is essentially required in modelling the time-varying non-normal asset return distribution.</w:t>
      </w:r>
    </w:p>
    <w:p w:rsidR="00A774A4" w:rsidRDefault="00A774A4" w:rsidP="00E14D75">
      <w:pPr>
        <w:spacing w:line="480" w:lineRule="auto"/>
        <w:ind w:right="20"/>
        <w:jc w:val="both"/>
        <w:rPr>
          <w:rFonts w:ascii="Arial" w:eastAsia="Times New Roman" w:hAnsi="Arial"/>
          <w:sz w:val="24"/>
          <w:szCs w:val="24"/>
        </w:rPr>
      </w:pPr>
    </w:p>
    <w:p w:rsidR="008A1193" w:rsidRPr="00BC378F" w:rsidRDefault="008A1193" w:rsidP="00E14D75">
      <w:pPr>
        <w:spacing w:line="480" w:lineRule="auto"/>
        <w:jc w:val="both"/>
        <w:rPr>
          <w:rFonts w:ascii="Arial" w:eastAsia="Times New Roman" w:hAnsi="Arial"/>
          <w:sz w:val="24"/>
          <w:szCs w:val="24"/>
        </w:rPr>
      </w:pPr>
      <w:r w:rsidRPr="00BC378F">
        <w:rPr>
          <w:rFonts w:ascii="Arial" w:eastAsia="Times New Roman" w:hAnsi="Arial"/>
          <w:sz w:val="24"/>
          <w:szCs w:val="24"/>
        </w:rPr>
        <w:t xml:space="preserve">Anyhow, financial and scientific communities persist in building new models, not only because we are eager to understand, but mainly because predicting tomorrow’s move is not the only way to make money. Where the study of Fundamentals or Technical Analysis is broadly used by traders on the market floor, Quantitative Finance tries to evaluate risk and hence price </w:t>
      </w:r>
      <w:r w:rsidR="00D612CD">
        <w:rPr>
          <w:rFonts w:ascii="Arial" w:eastAsia="Times New Roman" w:hAnsi="Arial"/>
          <w:sz w:val="24"/>
          <w:szCs w:val="24"/>
        </w:rPr>
        <w:t>assets</w:t>
      </w:r>
      <w:r w:rsidRPr="00BC378F">
        <w:rPr>
          <w:rFonts w:ascii="Arial" w:eastAsia="Times New Roman" w:hAnsi="Arial"/>
          <w:sz w:val="24"/>
          <w:szCs w:val="24"/>
        </w:rPr>
        <w:t xml:space="preserve"> using statistical models of the market.</w:t>
      </w:r>
    </w:p>
    <w:p w:rsidR="008A1193" w:rsidRPr="00BC378F" w:rsidRDefault="008A1193" w:rsidP="00E14D75">
      <w:pPr>
        <w:spacing w:line="480" w:lineRule="auto"/>
        <w:ind w:right="20"/>
        <w:jc w:val="both"/>
        <w:rPr>
          <w:rFonts w:ascii="Arial" w:eastAsia="Times New Roman" w:hAnsi="Arial"/>
          <w:sz w:val="24"/>
          <w:szCs w:val="24"/>
        </w:rPr>
      </w:pPr>
      <w:r w:rsidRPr="00BC378F">
        <w:rPr>
          <w:rFonts w:ascii="Arial" w:eastAsia="Times New Roman" w:hAnsi="Arial"/>
          <w:sz w:val="24"/>
          <w:szCs w:val="24"/>
        </w:rPr>
        <w:t xml:space="preserve">On market floors, two </w:t>
      </w:r>
      <w:r w:rsidR="00DD5032">
        <w:rPr>
          <w:rFonts w:ascii="Arial" w:eastAsia="Times New Roman" w:hAnsi="Arial"/>
          <w:sz w:val="24"/>
          <w:szCs w:val="24"/>
        </w:rPr>
        <w:t>completely different</w:t>
      </w:r>
      <w:r w:rsidRPr="00BC378F">
        <w:rPr>
          <w:rFonts w:ascii="Arial" w:eastAsia="Times New Roman" w:hAnsi="Arial"/>
          <w:sz w:val="24"/>
          <w:szCs w:val="24"/>
        </w:rPr>
        <w:t xml:space="preserve"> types of traders usually coexist: fundamentalists and chartists. Fundamentalists believe that the stock price of a company reflects its intrinsic value. This intrinsic value depends on the present and forecast economic situation of the company (its “fundamentals”) and is mainly influenced by any new piece of information about these fundamentals. The problem is to evaluate this intrinsic value.</w:t>
      </w:r>
    </w:p>
    <w:p w:rsidR="008A1193" w:rsidRPr="00BC378F" w:rsidRDefault="008A1193" w:rsidP="00E14D75">
      <w:pPr>
        <w:spacing w:line="480" w:lineRule="auto"/>
        <w:rPr>
          <w:rFonts w:ascii="Arial" w:eastAsia="Times New Roman" w:hAnsi="Arial"/>
          <w:sz w:val="24"/>
          <w:szCs w:val="24"/>
        </w:rPr>
      </w:pPr>
    </w:p>
    <w:p w:rsidR="008A1193" w:rsidRPr="00BC378F" w:rsidRDefault="008A1193" w:rsidP="00E14D75">
      <w:pPr>
        <w:spacing w:line="480" w:lineRule="auto"/>
        <w:ind w:right="20"/>
        <w:jc w:val="both"/>
        <w:rPr>
          <w:rFonts w:ascii="Arial" w:eastAsia="Times New Roman" w:hAnsi="Arial"/>
          <w:sz w:val="24"/>
          <w:szCs w:val="24"/>
        </w:rPr>
      </w:pPr>
      <w:r w:rsidRPr="00BC378F">
        <w:rPr>
          <w:rFonts w:ascii="Arial" w:eastAsia="Times New Roman" w:hAnsi="Arial"/>
          <w:sz w:val="24"/>
          <w:szCs w:val="24"/>
        </w:rPr>
        <w:t xml:space="preserve">On the other hand, chartists only analyse historical data (the “charts”) of the stock, mainly the historical price, but other indicators as well, such as traded volumes, volatility, past resistance and support thresholds, etc. They try hard to find out </w:t>
      </w:r>
      <w:r w:rsidRPr="00BC378F">
        <w:rPr>
          <w:rFonts w:ascii="Arial" w:eastAsia="Times New Roman" w:hAnsi="Arial"/>
          <w:sz w:val="24"/>
          <w:szCs w:val="24"/>
        </w:rPr>
        <w:lastRenderedPageBreak/>
        <w:t xml:space="preserve">hidden patterns that replicate over days, weeks, month or years, according to their speculative or investment needs. The assumption is that the market should have a short/long term memory, so we could use the past to predict the future. But here, the </w:t>
      </w:r>
      <w:r w:rsidR="00DD5032">
        <w:rPr>
          <w:rFonts w:ascii="Arial" w:eastAsia="Times New Roman" w:hAnsi="Arial"/>
          <w:sz w:val="24"/>
          <w:szCs w:val="24"/>
        </w:rPr>
        <w:t>efficient</w:t>
      </w:r>
      <w:r w:rsidRPr="00BC378F">
        <w:rPr>
          <w:rFonts w:ascii="Arial" w:eastAsia="Times New Roman" w:hAnsi="Arial"/>
          <w:sz w:val="24"/>
          <w:szCs w:val="24"/>
        </w:rPr>
        <w:t xml:space="preserve"> market hypothesis asserts that all information which can be learned from technical analysis of stock prices is already reflected in those prices. According to this hypothesis, past stock prices may be useful to estimate the parameters of the distribution of future returns, but they do not provide information which permits an investor to outperform the market.</w:t>
      </w:r>
    </w:p>
    <w:p w:rsidR="008A1193" w:rsidRPr="00BC378F" w:rsidRDefault="008A1193" w:rsidP="00E14D75">
      <w:pPr>
        <w:spacing w:line="480" w:lineRule="auto"/>
        <w:ind w:right="20"/>
        <w:jc w:val="both"/>
        <w:rPr>
          <w:rFonts w:ascii="Arial" w:eastAsia="Times New Roman" w:hAnsi="Arial"/>
          <w:sz w:val="24"/>
          <w:szCs w:val="24"/>
        </w:rPr>
      </w:pPr>
      <w:r w:rsidRPr="00BC378F">
        <w:rPr>
          <w:rFonts w:ascii="Arial" w:eastAsia="Times New Roman" w:hAnsi="Arial"/>
          <w:sz w:val="24"/>
          <w:szCs w:val="24"/>
        </w:rPr>
        <w:t>Broadly speaking, none of those stock traders (fundamentalists or chartists) daily use the quantitative models. But these models are used on the floor by derivative traders and in risk divisions of investment banks to elaborate the global trading policy of the bank, the risk aversion, the over-night limits of individual traders, etc.</w:t>
      </w:r>
    </w:p>
    <w:p w:rsidR="00DD5032" w:rsidRPr="00BC378F" w:rsidRDefault="00B81E9E" w:rsidP="00E14D75">
      <w:pPr>
        <w:spacing w:line="480" w:lineRule="auto"/>
        <w:ind w:right="20" w:firstLine="350"/>
        <w:jc w:val="both"/>
        <w:rPr>
          <w:rFonts w:ascii="Arial" w:eastAsia="Times New Roman" w:hAnsi="Arial"/>
          <w:sz w:val="24"/>
          <w:szCs w:val="24"/>
        </w:rPr>
      </w:pPr>
      <w:r>
        <w:rPr>
          <w:rFonts w:ascii="Arial" w:eastAsia="Times New Roman" w:hAnsi="Arial"/>
          <w:sz w:val="24"/>
          <w:szCs w:val="24"/>
        </w:rPr>
        <w:t>It is not surprising to</w:t>
      </w:r>
      <w:r w:rsidR="008A1193" w:rsidRPr="00BC378F">
        <w:rPr>
          <w:rFonts w:ascii="Arial" w:eastAsia="Times New Roman" w:hAnsi="Arial"/>
          <w:sz w:val="24"/>
          <w:szCs w:val="24"/>
        </w:rPr>
        <w:t xml:space="preserve"> learn that quantitative models are neither fundamentalists nor chartists. They are much more deeply involved with maths. In fact, the theory underlying most of these models, called the “T</w:t>
      </w:r>
      <w:r w:rsidR="00421462" w:rsidRPr="00BC378F">
        <w:rPr>
          <w:rFonts w:ascii="Arial" w:eastAsia="Times New Roman" w:hAnsi="Arial"/>
          <w:sz w:val="24"/>
          <w:szCs w:val="24"/>
        </w:rPr>
        <w:t>he</w:t>
      </w:r>
      <w:r w:rsidR="008A1193" w:rsidRPr="00BC378F">
        <w:rPr>
          <w:rFonts w:ascii="Arial" w:eastAsia="Times New Roman" w:hAnsi="Arial"/>
          <w:sz w:val="24"/>
          <w:szCs w:val="24"/>
        </w:rPr>
        <w:t>ory of Random Walks”, claims that successive price changes</w:t>
      </w:r>
      <w:r w:rsidR="00421462" w:rsidRPr="00BC378F">
        <w:rPr>
          <w:rFonts w:ascii="Arial" w:eastAsia="Times New Roman" w:hAnsi="Arial"/>
          <w:sz w:val="24"/>
          <w:szCs w:val="24"/>
        </w:rPr>
        <w:t xml:space="preserve"> </w:t>
      </w:r>
      <m:oMath>
        <m:r>
          <w:rPr>
            <w:rFonts w:ascii="Cambria Math" w:eastAsia="Times New Roman" w:hAnsi="Arial"/>
            <w:sz w:val="24"/>
            <w:szCs w:val="24"/>
          </w:rPr>
          <m:t>(</m:t>
        </m:r>
        <m:sSub>
          <m:sSubPr>
            <m:ctrlPr>
              <w:rPr>
                <w:rFonts w:ascii="Cambria Math" w:eastAsia="Times New Roman" w:hAnsi="Arial"/>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t</m:t>
            </m:r>
          </m:sub>
        </m:sSub>
        <m:r>
          <w:rPr>
            <w:rFonts w:ascii="Cambria Math" w:eastAsia="Times New Roman" w:hAnsi="Arial"/>
            <w:sz w:val="24"/>
            <w:szCs w:val="24"/>
          </w:rPr>
          <m:t>-</m:t>
        </m:r>
        <m:sSub>
          <m:sSubPr>
            <m:ctrlPr>
              <w:rPr>
                <w:rFonts w:ascii="Cambria Math" w:eastAsia="Times New Roman" w:hAnsi="Arial"/>
                <w:i/>
                <w:sz w:val="24"/>
                <w:szCs w:val="24"/>
              </w:rPr>
            </m:ctrlPr>
          </m:sSubPr>
          <m:e>
            <m:r>
              <w:rPr>
                <w:rFonts w:ascii="Cambria Math" w:eastAsia="Times New Roman" w:hAnsi="Cambria Math"/>
                <w:sz w:val="24"/>
                <w:szCs w:val="24"/>
              </w:rPr>
              <m:t>P</m:t>
            </m:r>
          </m:e>
          <m:sub>
            <m:r>
              <w:rPr>
                <w:rFonts w:ascii="Cambria Math" w:eastAsia="Times New Roman" w:hAnsi="Arial"/>
                <w:sz w:val="24"/>
                <w:szCs w:val="24"/>
              </w:rPr>
              <m:t>0</m:t>
            </m:r>
          </m:sub>
        </m:sSub>
        <m:r>
          <w:rPr>
            <w:rFonts w:ascii="Cambria Math" w:eastAsia="Times New Roman" w:hAnsi="Arial"/>
            <w:sz w:val="24"/>
            <w:szCs w:val="24"/>
          </w:rPr>
          <m:t>)</m:t>
        </m:r>
      </m:oMath>
      <w:r w:rsidR="008A1193" w:rsidRPr="00BC378F">
        <w:rPr>
          <w:rFonts w:ascii="Arial" w:eastAsia="Times New Roman" w:hAnsi="Arial"/>
          <w:sz w:val="24"/>
          <w:szCs w:val="24"/>
        </w:rPr>
        <w:t xml:space="preserve"> or price returns</w:t>
      </w:r>
      <w:r w:rsidR="00421462" w:rsidRPr="00BC378F">
        <w:rPr>
          <w:rFonts w:ascii="Arial" w:eastAsia="Times New Roman" w:hAnsi="Arial"/>
          <w:sz w:val="24"/>
          <w:szCs w:val="24"/>
        </w:rPr>
        <w:t xml:space="preserve"> </w:t>
      </w:r>
      <m:oMath>
        <m:r>
          <w:rPr>
            <w:rFonts w:ascii="Cambria Math" w:eastAsia="Times New Roman" w:hAnsi="Arial"/>
            <w:sz w:val="24"/>
            <w:szCs w:val="24"/>
          </w:rPr>
          <m:t>(</m:t>
        </m:r>
        <m:f>
          <m:fPr>
            <m:ctrlPr>
              <w:rPr>
                <w:rFonts w:ascii="Cambria Math" w:eastAsia="Times New Roman" w:hAnsi="Arial"/>
                <w:i/>
                <w:sz w:val="24"/>
                <w:szCs w:val="24"/>
              </w:rPr>
            </m:ctrlPr>
          </m:fPr>
          <m:num>
            <m:sSub>
              <m:sSubPr>
                <m:ctrlPr>
                  <w:rPr>
                    <w:rFonts w:ascii="Cambria Math" w:eastAsia="Times New Roman" w:hAnsi="Arial"/>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t</m:t>
                </m:r>
              </m:sub>
            </m:sSub>
          </m:num>
          <m:den>
            <m:sSub>
              <m:sSubPr>
                <m:ctrlPr>
                  <w:rPr>
                    <w:rFonts w:ascii="Cambria Math" w:eastAsia="Times New Roman" w:hAnsi="Arial"/>
                    <w:i/>
                    <w:sz w:val="24"/>
                    <w:szCs w:val="24"/>
                  </w:rPr>
                </m:ctrlPr>
              </m:sSubPr>
              <m:e>
                <m:r>
                  <w:rPr>
                    <w:rFonts w:ascii="Cambria Math" w:eastAsia="Times New Roman" w:hAnsi="Cambria Math"/>
                    <w:sz w:val="24"/>
                    <w:szCs w:val="24"/>
                  </w:rPr>
                  <m:t>P</m:t>
                </m:r>
              </m:e>
              <m:sub>
                <m:r>
                  <w:rPr>
                    <w:rFonts w:ascii="Cambria Math" w:eastAsia="Times New Roman" w:hAnsi="Arial"/>
                    <w:sz w:val="24"/>
                    <w:szCs w:val="24"/>
                  </w:rPr>
                  <m:t>0</m:t>
                </m:r>
              </m:sub>
            </m:sSub>
          </m:den>
        </m:f>
        <m:r>
          <w:rPr>
            <w:rFonts w:ascii="Cambria Math" w:eastAsia="Times New Roman" w:hAnsi="Arial"/>
            <w:sz w:val="24"/>
            <w:szCs w:val="24"/>
          </w:rPr>
          <m:t>)</m:t>
        </m:r>
      </m:oMath>
      <w:r w:rsidR="008A1193" w:rsidRPr="00BC378F">
        <w:rPr>
          <w:rFonts w:ascii="Arial" w:eastAsia="Times New Roman" w:hAnsi="Arial"/>
          <w:sz w:val="24"/>
          <w:szCs w:val="24"/>
        </w:rPr>
        <w:t xml:space="preserve"> are independent, identically distributed</w:t>
      </w:r>
      <w:r w:rsidR="00B50D4C">
        <w:rPr>
          <w:rFonts w:ascii="Arial" w:eastAsia="Times New Roman" w:hAnsi="Arial"/>
          <w:sz w:val="24"/>
          <w:szCs w:val="24"/>
        </w:rPr>
        <w:t xml:space="preserve"> (</w:t>
      </w:r>
      <w:proofErr w:type="spellStart"/>
      <w:r w:rsidR="00B50D4C">
        <w:rPr>
          <w:rFonts w:ascii="Arial" w:eastAsia="Times New Roman" w:hAnsi="Arial"/>
          <w:sz w:val="24"/>
          <w:szCs w:val="24"/>
        </w:rPr>
        <w:t>i.i.d</w:t>
      </w:r>
      <w:proofErr w:type="spellEnd"/>
      <w:r w:rsidR="00B50D4C">
        <w:rPr>
          <w:rFonts w:ascii="Arial" w:eastAsia="Times New Roman" w:hAnsi="Arial"/>
          <w:sz w:val="24"/>
          <w:szCs w:val="24"/>
        </w:rPr>
        <w:t>.)</w:t>
      </w:r>
      <w:r w:rsidR="008A1193" w:rsidRPr="00BC378F">
        <w:rPr>
          <w:rFonts w:ascii="Arial" w:eastAsia="Times New Roman" w:hAnsi="Arial"/>
          <w:sz w:val="24"/>
          <w:szCs w:val="24"/>
        </w:rPr>
        <w:t xml:space="preserve"> random variables. This </w:t>
      </w:r>
      <w:proofErr w:type="spellStart"/>
      <w:r w:rsidR="008A1193" w:rsidRPr="00BC378F">
        <w:rPr>
          <w:rFonts w:ascii="Arial" w:eastAsia="Times New Roman" w:hAnsi="Arial"/>
          <w:sz w:val="24"/>
          <w:szCs w:val="24"/>
        </w:rPr>
        <w:t>i.i.d</w:t>
      </w:r>
      <w:proofErr w:type="spellEnd"/>
      <w:r w:rsidR="008A1193" w:rsidRPr="00BC378F">
        <w:rPr>
          <w:rFonts w:ascii="Arial" w:eastAsia="Times New Roman" w:hAnsi="Arial"/>
          <w:sz w:val="24"/>
          <w:szCs w:val="24"/>
        </w:rPr>
        <w:t xml:space="preserve">. hypothesis has been studied by E. </w:t>
      </w:r>
      <w:proofErr w:type="spellStart"/>
      <w:r w:rsidR="008A1193" w:rsidRPr="00BC378F">
        <w:rPr>
          <w:rFonts w:ascii="Arial" w:eastAsia="Times New Roman" w:hAnsi="Arial"/>
          <w:sz w:val="24"/>
          <w:szCs w:val="24"/>
        </w:rPr>
        <w:t>Fama</w:t>
      </w:r>
      <w:proofErr w:type="spellEnd"/>
      <w:r w:rsidR="008A1193" w:rsidRPr="00BC378F">
        <w:rPr>
          <w:rFonts w:ascii="Arial" w:eastAsia="Times New Roman" w:hAnsi="Arial"/>
          <w:sz w:val="24"/>
          <w:szCs w:val="24"/>
        </w:rPr>
        <w:t xml:space="preserve"> in </w:t>
      </w:r>
      <w:r w:rsidR="00296C3B">
        <w:rPr>
          <w:rFonts w:ascii="Arial" w:eastAsia="Times New Roman" w:hAnsi="Arial"/>
          <w:sz w:val="24"/>
          <w:szCs w:val="24"/>
        </w:rPr>
        <w:t>(</w:t>
      </w:r>
      <w:r w:rsidR="008A1193" w:rsidRPr="00BC378F">
        <w:rPr>
          <w:rFonts w:ascii="Arial" w:eastAsia="Times New Roman" w:hAnsi="Arial"/>
          <w:sz w:val="24"/>
          <w:szCs w:val="24"/>
        </w:rPr>
        <w:t>1965</w:t>
      </w:r>
      <w:r w:rsidR="00296C3B">
        <w:rPr>
          <w:rFonts w:ascii="Arial" w:eastAsia="Times New Roman" w:hAnsi="Arial"/>
          <w:sz w:val="24"/>
          <w:szCs w:val="24"/>
        </w:rPr>
        <w:t>)</w:t>
      </w:r>
      <w:r w:rsidR="00296C3B" w:rsidRPr="00BC378F">
        <w:rPr>
          <w:rFonts w:ascii="Arial" w:eastAsia="Times New Roman" w:hAnsi="Arial"/>
          <w:sz w:val="24"/>
          <w:szCs w:val="24"/>
        </w:rPr>
        <w:t xml:space="preserve"> </w:t>
      </w:r>
      <w:r w:rsidR="00296C3B">
        <w:rPr>
          <w:rFonts w:ascii="Arial" w:eastAsia="Times New Roman" w:hAnsi="Arial"/>
          <w:sz w:val="24"/>
          <w:szCs w:val="24"/>
        </w:rPr>
        <w:t>and</w:t>
      </w:r>
      <w:r w:rsidR="00421462" w:rsidRPr="00BC378F">
        <w:rPr>
          <w:rFonts w:ascii="Arial" w:eastAsia="Times New Roman" w:hAnsi="Arial"/>
          <w:sz w:val="24"/>
          <w:szCs w:val="24"/>
        </w:rPr>
        <w:t xml:space="preserve"> is still dis</w:t>
      </w:r>
      <w:r w:rsidR="008A1193" w:rsidRPr="00BC378F">
        <w:rPr>
          <w:rFonts w:ascii="Arial" w:eastAsia="Times New Roman" w:hAnsi="Arial"/>
          <w:sz w:val="24"/>
          <w:szCs w:val="24"/>
        </w:rPr>
        <w:t xml:space="preserve">cussed today. </w:t>
      </w:r>
    </w:p>
    <w:p w:rsidR="008A1193" w:rsidRPr="00BC378F" w:rsidRDefault="008A1193" w:rsidP="00E14D75">
      <w:pPr>
        <w:spacing w:line="480" w:lineRule="auto"/>
        <w:ind w:right="20" w:firstLine="350"/>
        <w:jc w:val="both"/>
        <w:rPr>
          <w:rFonts w:ascii="Arial" w:eastAsia="Times New Roman" w:hAnsi="Arial"/>
          <w:sz w:val="24"/>
          <w:szCs w:val="24"/>
        </w:rPr>
      </w:pPr>
      <w:r w:rsidRPr="00BC378F">
        <w:rPr>
          <w:rFonts w:ascii="Arial" w:eastAsia="Times New Roman" w:hAnsi="Arial"/>
          <w:sz w:val="24"/>
          <w:szCs w:val="24"/>
        </w:rPr>
        <w:t xml:space="preserve">Under this assumption of </w:t>
      </w:r>
      <w:proofErr w:type="spellStart"/>
      <w:r w:rsidRPr="00BC378F">
        <w:rPr>
          <w:rFonts w:ascii="Arial" w:eastAsia="Times New Roman" w:hAnsi="Arial"/>
          <w:sz w:val="24"/>
          <w:szCs w:val="24"/>
        </w:rPr>
        <w:t>i.i.d</w:t>
      </w:r>
      <w:proofErr w:type="spellEnd"/>
      <w:r w:rsidRPr="00BC378F">
        <w:rPr>
          <w:rFonts w:ascii="Arial" w:eastAsia="Times New Roman" w:hAnsi="Arial"/>
          <w:sz w:val="24"/>
          <w:szCs w:val="24"/>
        </w:rPr>
        <w:t xml:space="preserve">. price returns, many models have been developed, but two of them are used commonly nowadays. The first and most common one, called the Bachelier-Osborne model and elaborated in </w:t>
      </w:r>
      <w:r w:rsidR="00296C3B">
        <w:rPr>
          <w:rFonts w:ascii="Arial" w:eastAsia="Times New Roman" w:hAnsi="Arial"/>
          <w:sz w:val="24"/>
          <w:szCs w:val="24"/>
        </w:rPr>
        <w:t>(</w:t>
      </w:r>
      <w:r w:rsidRPr="00BC378F">
        <w:rPr>
          <w:rFonts w:ascii="Arial" w:eastAsia="Times New Roman" w:hAnsi="Arial"/>
          <w:sz w:val="24"/>
          <w:szCs w:val="24"/>
        </w:rPr>
        <w:t>1959</w:t>
      </w:r>
      <w:r w:rsidR="00296C3B">
        <w:rPr>
          <w:rFonts w:ascii="Arial" w:eastAsia="Times New Roman" w:hAnsi="Arial"/>
          <w:sz w:val="24"/>
          <w:szCs w:val="24"/>
        </w:rPr>
        <w:t>)</w:t>
      </w:r>
      <w:r w:rsidRPr="00BC378F">
        <w:rPr>
          <w:rFonts w:ascii="Arial" w:eastAsia="Times New Roman" w:hAnsi="Arial"/>
          <w:sz w:val="24"/>
          <w:szCs w:val="24"/>
        </w:rPr>
        <w:t xml:space="preserve">, states that price returns have a constant finite volatility over a given period of time (“time lag </w:t>
      </w:r>
      <w:r w:rsidR="00934D05">
        <w:rPr>
          <w:rFonts w:ascii="Arial" w:eastAsia="Times New Roman" w:hAnsi="Arial"/>
          <w:sz w:val="24"/>
          <w:szCs w:val="24"/>
        </w:rPr>
        <w:t>t</w:t>
      </w:r>
      <w:r w:rsidRPr="00BC378F">
        <w:rPr>
          <w:rFonts w:ascii="Arial" w:eastAsia="Times New Roman" w:hAnsi="Arial"/>
          <w:sz w:val="24"/>
          <w:szCs w:val="24"/>
        </w:rPr>
        <w:t xml:space="preserve"> ”), e.g. one day, one week, one month, etc. This theory results in a log-normal distribution for price returns and </w:t>
      </w:r>
      <w:r w:rsidR="00421462" w:rsidRPr="00BC378F">
        <w:rPr>
          <w:rFonts w:ascii="Arial" w:eastAsia="Times New Roman" w:hAnsi="Arial"/>
          <w:sz w:val="24"/>
          <w:szCs w:val="24"/>
        </w:rPr>
        <w:t>volatility</w:t>
      </w:r>
      <w:r w:rsidRPr="00BC378F">
        <w:rPr>
          <w:rFonts w:ascii="Arial" w:eastAsia="Times New Roman" w:hAnsi="Arial"/>
          <w:sz w:val="24"/>
          <w:szCs w:val="24"/>
        </w:rPr>
        <w:t xml:space="preserve"> proportional to the square root of the</w:t>
      </w:r>
      <w:r w:rsidR="00421462" w:rsidRPr="00BC378F">
        <w:rPr>
          <w:rFonts w:ascii="Arial" w:eastAsia="Times New Roman" w:hAnsi="Arial"/>
          <w:sz w:val="24"/>
          <w:szCs w:val="24"/>
        </w:rPr>
        <w:t xml:space="preserve"> </w:t>
      </w:r>
      <w:r w:rsidRPr="00BC378F">
        <w:rPr>
          <w:rFonts w:ascii="Arial" w:eastAsia="Times New Roman" w:hAnsi="Arial"/>
          <w:sz w:val="24"/>
          <w:szCs w:val="24"/>
        </w:rPr>
        <w:t>time lag, i.e. the weekly volatility will be about</w:t>
      </w:r>
      <w:r w:rsidR="00421462" w:rsidRPr="00BC378F">
        <w:rPr>
          <w:rFonts w:ascii="Arial" w:eastAsia="Times New Roman" w:hAnsi="Arial"/>
          <w:sz w:val="24"/>
          <w:szCs w:val="24"/>
        </w:rPr>
        <w:t xml:space="preserve"> </w:t>
      </w:r>
      <m:oMath>
        <m:rad>
          <m:radPr>
            <m:degHide m:val="on"/>
            <m:ctrlPr>
              <w:rPr>
                <w:rFonts w:ascii="Cambria Math" w:eastAsia="Times New Roman" w:hAnsi="Arial"/>
                <w:i/>
                <w:sz w:val="24"/>
                <w:szCs w:val="24"/>
              </w:rPr>
            </m:ctrlPr>
          </m:radPr>
          <m:deg/>
          <m:e>
            <m:r>
              <w:rPr>
                <w:rFonts w:ascii="Cambria Math" w:eastAsia="Times New Roman" w:hAnsi="Arial"/>
                <w:sz w:val="24"/>
                <w:szCs w:val="24"/>
              </w:rPr>
              <m:t>5</m:t>
            </m:r>
          </m:e>
        </m:rad>
      </m:oMath>
      <w:r w:rsidR="00421462" w:rsidRPr="00BC378F">
        <w:rPr>
          <w:rFonts w:ascii="Arial" w:eastAsia="Times New Roman" w:hAnsi="Arial"/>
          <w:sz w:val="24"/>
          <w:szCs w:val="24"/>
        </w:rPr>
        <w:t xml:space="preserve"> </w:t>
      </w:r>
      <w:r w:rsidRPr="00BC378F">
        <w:rPr>
          <w:rFonts w:ascii="Arial" w:eastAsia="Times New Roman" w:hAnsi="Arial"/>
          <w:sz w:val="24"/>
          <w:szCs w:val="24"/>
        </w:rPr>
        <w:t xml:space="preserve"> times higher than the daily one. But it is now known </w:t>
      </w:r>
      <w:r w:rsidRPr="00BC378F">
        <w:rPr>
          <w:rFonts w:ascii="Arial" w:eastAsia="Times New Roman" w:hAnsi="Arial"/>
          <w:sz w:val="24"/>
          <w:szCs w:val="24"/>
        </w:rPr>
        <w:lastRenderedPageBreak/>
        <w:t xml:space="preserve">that price returns do not follow a Gaussian distribution, since they exhibit kurtosis and fat tails: dramatic draw downs and spectacular jumps arise far more often than predicted by a Normal distribution. Hence, the idea of infinite volatility appeared. It was introduced by Mandelbrot in </w:t>
      </w:r>
      <w:r w:rsidR="00296C3B">
        <w:rPr>
          <w:rFonts w:ascii="Arial" w:eastAsia="Times New Roman" w:hAnsi="Arial"/>
          <w:sz w:val="24"/>
          <w:szCs w:val="24"/>
        </w:rPr>
        <w:t>(</w:t>
      </w:r>
      <w:r w:rsidRPr="00BC378F">
        <w:rPr>
          <w:rFonts w:ascii="Arial" w:eastAsia="Times New Roman" w:hAnsi="Arial"/>
          <w:sz w:val="24"/>
          <w:szCs w:val="24"/>
        </w:rPr>
        <w:t>1963</w:t>
      </w:r>
      <w:r w:rsidR="00296C3B">
        <w:rPr>
          <w:rFonts w:ascii="Arial" w:eastAsia="Times New Roman" w:hAnsi="Arial"/>
          <w:sz w:val="24"/>
          <w:szCs w:val="24"/>
        </w:rPr>
        <w:t>)</w:t>
      </w:r>
      <w:r w:rsidRPr="00BC378F">
        <w:rPr>
          <w:rFonts w:ascii="Arial" w:eastAsia="Times New Roman" w:hAnsi="Arial"/>
          <w:sz w:val="24"/>
          <w:szCs w:val="24"/>
        </w:rPr>
        <w:t xml:space="preserve"> and leads to stable Pareto-Levy distributions th</w:t>
      </w:r>
      <w:r w:rsidR="00421462" w:rsidRPr="00BC378F">
        <w:rPr>
          <w:rFonts w:ascii="Arial" w:eastAsia="Times New Roman" w:hAnsi="Arial"/>
          <w:sz w:val="24"/>
          <w:szCs w:val="24"/>
        </w:rPr>
        <w:t>at can exhibit fat tails. Unfor</w:t>
      </w:r>
      <w:r w:rsidRPr="00BC378F">
        <w:rPr>
          <w:rFonts w:ascii="Arial" w:eastAsia="Times New Roman" w:hAnsi="Arial"/>
          <w:sz w:val="24"/>
          <w:szCs w:val="24"/>
        </w:rPr>
        <w:t xml:space="preserve">tunately, the hypothesis of infinite volatility supposes that the variance increases indefinitely with sample size, which is not verified by empirical data. </w:t>
      </w:r>
    </w:p>
    <w:p w:rsidR="008A1193" w:rsidRPr="00BC378F" w:rsidRDefault="00C848D3" w:rsidP="001C4EB2">
      <w:pPr>
        <w:pStyle w:val="Heading2"/>
        <w:rPr>
          <w:rFonts w:eastAsia="Times New Roman"/>
        </w:rPr>
      </w:pPr>
      <w:bookmarkStart w:id="20" w:name="_Toc524622050"/>
      <w:bookmarkStart w:id="21" w:name="_Toc11914203"/>
      <w:r w:rsidRPr="00BC378F">
        <w:rPr>
          <w:rFonts w:eastAsia="Times New Roman"/>
        </w:rPr>
        <w:t>Theory of Random Walks:</w:t>
      </w:r>
      <w:bookmarkEnd w:id="20"/>
      <w:bookmarkEnd w:id="21"/>
    </w:p>
    <w:p w:rsidR="00C848D3" w:rsidRPr="00BC378F" w:rsidRDefault="00C848D3" w:rsidP="00E14D75">
      <w:pPr>
        <w:spacing w:line="480" w:lineRule="auto"/>
        <w:jc w:val="both"/>
        <w:rPr>
          <w:rFonts w:ascii="Arial" w:eastAsia="Times New Roman" w:hAnsi="Arial"/>
          <w:sz w:val="24"/>
          <w:szCs w:val="24"/>
        </w:rPr>
      </w:pPr>
      <w:r w:rsidRPr="00BC378F">
        <w:rPr>
          <w:rFonts w:ascii="Arial" w:eastAsia="Times New Roman" w:hAnsi="Arial"/>
          <w:sz w:val="24"/>
          <w:szCs w:val="24"/>
        </w:rPr>
        <w:t xml:space="preserve">The Theory of Random Walks has been used for </w:t>
      </w:r>
      <w:r w:rsidR="00293564">
        <w:rPr>
          <w:rFonts w:ascii="Arial" w:eastAsia="Times New Roman" w:hAnsi="Arial"/>
          <w:sz w:val="24"/>
          <w:szCs w:val="24"/>
        </w:rPr>
        <w:t>almost 50</w:t>
      </w:r>
      <w:r w:rsidRPr="00BC378F">
        <w:rPr>
          <w:rFonts w:ascii="Arial" w:eastAsia="Times New Roman" w:hAnsi="Arial"/>
          <w:sz w:val="24"/>
          <w:szCs w:val="24"/>
        </w:rPr>
        <w:t xml:space="preserve"> years by the main statistical models of the stock markets. It was first introduced by Bachelier in his 1900 dissertation written in Paris, </w:t>
      </w:r>
      <w:r w:rsidR="00A83D8D" w:rsidRPr="00A83D8D">
        <w:rPr>
          <w:rFonts w:ascii="Arial" w:eastAsia="Times New Roman" w:hAnsi="Arial"/>
          <w:sz w:val="24"/>
          <w:szCs w:val="24"/>
        </w:rPr>
        <w:t>“</w:t>
      </w:r>
      <w:proofErr w:type="spellStart"/>
      <w:r w:rsidR="00A83D8D" w:rsidRPr="00A83D8D">
        <w:rPr>
          <w:rFonts w:ascii="Arial" w:hAnsi="Arial"/>
          <w:sz w:val="24"/>
          <w:szCs w:val="24"/>
          <w:lang w:val="en-US" w:eastAsia="en-US"/>
        </w:rPr>
        <w:t>Théorie</w:t>
      </w:r>
      <w:proofErr w:type="spellEnd"/>
      <w:r w:rsidR="00A83D8D" w:rsidRPr="00A83D8D">
        <w:rPr>
          <w:rFonts w:ascii="Arial" w:hAnsi="Arial"/>
          <w:sz w:val="24"/>
          <w:szCs w:val="24"/>
          <w:lang w:val="en-US" w:eastAsia="en-US"/>
        </w:rPr>
        <w:t xml:space="preserve"> de la </w:t>
      </w:r>
      <w:proofErr w:type="spellStart"/>
      <w:r w:rsidR="00A83D8D" w:rsidRPr="00A83D8D">
        <w:rPr>
          <w:rFonts w:ascii="Arial" w:hAnsi="Arial"/>
          <w:sz w:val="24"/>
          <w:szCs w:val="24"/>
          <w:lang w:val="en-US" w:eastAsia="en-US"/>
        </w:rPr>
        <w:t>Spéculation</w:t>
      </w:r>
      <w:proofErr w:type="spellEnd"/>
      <w:r w:rsidR="00A83D8D" w:rsidRPr="00A83D8D">
        <w:rPr>
          <w:rFonts w:ascii="Arial" w:hAnsi="Arial"/>
          <w:sz w:val="24"/>
          <w:szCs w:val="24"/>
          <w:lang w:val="en-US" w:eastAsia="en-US"/>
        </w:rPr>
        <w:t>”</w:t>
      </w:r>
      <w:r w:rsidR="00A83D8D" w:rsidRPr="00BC378F">
        <w:rPr>
          <w:rFonts w:ascii="Arial" w:eastAsia="Times New Roman" w:hAnsi="Arial"/>
          <w:sz w:val="24"/>
          <w:szCs w:val="24"/>
        </w:rPr>
        <w:t xml:space="preserve"> </w:t>
      </w:r>
      <w:r w:rsidRPr="00BC378F">
        <w:rPr>
          <w:rFonts w:ascii="Arial" w:eastAsia="Times New Roman" w:hAnsi="Arial"/>
          <w:sz w:val="24"/>
          <w:szCs w:val="24"/>
        </w:rPr>
        <w:t xml:space="preserve">(and in his subsequent work, esp. 1906, 1913), in which he anticipated much of what was to become standard fare in financial theory: the random walk of financial market prices, Brownian motion and martingales (all before both Einstein and Wiener!). His innovativeness, however, was not appreciated by his professors or contemporaries. Virtually nothing else is known of this pioneer - his work being largely ignored until the 1960s when Osborne introduced his model based on </w:t>
      </w:r>
      <w:proofErr w:type="spellStart"/>
      <w:r w:rsidRPr="00BC378F">
        <w:rPr>
          <w:rFonts w:ascii="Arial" w:eastAsia="Times New Roman" w:hAnsi="Arial"/>
          <w:sz w:val="24"/>
          <w:szCs w:val="24"/>
        </w:rPr>
        <w:t>Bachelier’s</w:t>
      </w:r>
      <w:proofErr w:type="spellEnd"/>
      <w:r w:rsidRPr="00BC378F">
        <w:rPr>
          <w:rFonts w:ascii="Arial" w:eastAsia="Times New Roman" w:hAnsi="Arial"/>
          <w:sz w:val="24"/>
          <w:szCs w:val="24"/>
        </w:rPr>
        <w:t xml:space="preserve"> work.</w:t>
      </w:r>
    </w:p>
    <w:p w:rsidR="00C848D3" w:rsidRPr="00BC378F" w:rsidRDefault="00C848D3" w:rsidP="00E14D75">
      <w:pPr>
        <w:spacing w:line="480" w:lineRule="auto"/>
        <w:rPr>
          <w:rFonts w:ascii="Arial" w:eastAsia="Times New Roman" w:hAnsi="Arial"/>
          <w:sz w:val="24"/>
          <w:szCs w:val="24"/>
        </w:rPr>
      </w:pPr>
    </w:p>
    <w:p w:rsidR="00C848D3" w:rsidRPr="00BC378F" w:rsidRDefault="00C848D3" w:rsidP="00E14D75">
      <w:pPr>
        <w:spacing w:line="480" w:lineRule="auto"/>
        <w:ind w:firstLine="350"/>
        <w:jc w:val="both"/>
        <w:rPr>
          <w:rFonts w:ascii="Arial" w:eastAsia="Times New Roman" w:hAnsi="Arial"/>
          <w:sz w:val="24"/>
          <w:szCs w:val="24"/>
        </w:rPr>
      </w:pPr>
      <w:r w:rsidRPr="00BC378F">
        <w:rPr>
          <w:rFonts w:ascii="Arial" w:eastAsia="Times New Roman" w:hAnsi="Arial"/>
          <w:sz w:val="24"/>
          <w:szCs w:val="24"/>
        </w:rPr>
        <w:t xml:space="preserve">A random walk is a random process consisting of a sequence of discrete steps of fixed length totally independent one from another. For instance, the random thermal perturbations in a liquid are responsible for a random walk phenomenon known as Brownian motion, and the collisions of molecules in a gas are a random walk responsible for </w:t>
      </w:r>
      <w:r w:rsidR="00DD5032">
        <w:rPr>
          <w:rFonts w:ascii="Arial" w:eastAsia="Times New Roman" w:hAnsi="Arial"/>
          <w:sz w:val="24"/>
          <w:szCs w:val="24"/>
        </w:rPr>
        <w:t>diffusion</w:t>
      </w:r>
      <w:r w:rsidRPr="00BC378F">
        <w:rPr>
          <w:rFonts w:ascii="Arial" w:eastAsia="Times New Roman" w:hAnsi="Arial"/>
          <w:sz w:val="24"/>
          <w:szCs w:val="24"/>
        </w:rPr>
        <w:t>.</w:t>
      </w:r>
    </w:p>
    <w:p w:rsidR="00C848D3" w:rsidRPr="00BC378F" w:rsidRDefault="00C848D3" w:rsidP="00E14D75">
      <w:pPr>
        <w:spacing w:line="480" w:lineRule="auto"/>
        <w:ind w:firstLine="350"/>
        <w:jc w:val="both"/>
        <w:rPr>
          <w:rFonts w:ascii="Arial" w:eastAsia="Times New Roman" w:hAnsi="Arial"/>
          <w:sz w:val="24"/>
          <w:szCs w:val="24"/>
        </w:rPr>
      </w:pPr>
      <w:r w:rsidRPr="00BC378F">
        <w:rPr>
          <w:rFonts w:ascii="Arial" w:eastAsia="Times New Roman" w:hAnsi="Arial"/>
          <w:sz w:val="24"/>
          <w:szCs w:val="24"/>
        </w:rPr>
        <w:t xml:space="preserve">Applied to our problem, this theory is founded on two strong hypotheses: price returns are independent (tomorrow’s price return does not depend on today’s or on </w:t>
      </w:r>
      <w:r w:rsidRPr="00BC378F">
        <w:rPr>
          <w:rFonts w:ascii="Arial" w:eastAsia="Times New Roman" w:hAnsi="Arial"/>
          <w:sz w:val="24"/>
          <w:szCs w:val="24"/>
        </w:rPr>
        <w:lastRenderedPageBreak/>
        <w:t xml:space="preserve">any other price return) and identically distributed (they all follow the same distribution). This is called the </w:t>
      </w:r>
      <w:proofErr w:type="spellStart"/>
      <w:r w:rsidRPr="00BC378F">
        <w:rPr>
          <w:rFonts w:ascii="Arial" w:eastAsia="Times New Roman" w:hAnsi="Arial"/>
          <w:sz w:val="24"/>
          <w:szCs w:val="24"/>
        </w:rPr>
        <w:t>i.i.d</w:t>
      </w:r>
      <w:proofErr w:type="spellEnd"/>
      <w:r w:rsidRPr="00BC378F">
        <w:rPr>
          <w:rFonts w:ascii="Arial" w:eastAsia="Times New Roman" w:hAnsi="Arial"/>
          <w:sz w:val="24"/>
          <w:szCs w:val="24"/>
        </w:rPr>
        <w:t>. hypothesis.</w:t>
      </w:r>
    </w:p>
    <w:p w:rsidR="00C848D3" w:rsidRPr="00BC378F" w:rsidRDefault="00C848D3" w:rsidP="00E14D75">
      <w:pPr>
        <w:spacing w:line="480" w:lineRule="auto"/>
        <w:ind w:firstLine="350"/>
        <w:jc w:val="both"/>
        <w:rPr>
          <w:rFonts w:ascii="Arial" w:eastAsia="Times New Roman" w:hAnsi="Arial"/>
          <w:sz w:val="24"/>
          <w:szCs w:val="24"/>
        </w:rPr>
      </w:pPr>
    </w:p>
    <w:p w:rsidR="00C848D3" w:rsidRPr="00934D05" w:rsidRDefault="00C848D3" w:rsidP="00E14D75">
      <w:pPr>
        <w:spacing w:line="480" w:lineRule="auto"/>
        <w:ind w:left="360"/>
        <w:rPr>
          <w:rFonts w:ascii="Arial" w:eastAsia="Times New Roman" w:hAnsi="Arial"/>
          <w:sz w:val="24"/>
          <w:szCs w:val="24"/>
        </w:rPr>
      </w:pPr>
      <w:r w:rsidRPr="00934D05">
        <w:rPr>
          <w:rFonts w:ascii="Arial" w:eastAsia="Times New Roman" w:hAnsi="Arial"/>
          <w:sz w:val="24"/>
          <w:szCs w:val="24"/>
        </w:rPr>
        <w:t>We will usually use the log return, mainly for two reasons:</w:t>
      </w:r>
    </w:p>
    <w:p w:rsidR="00C848D3" w:rsidRPr="00934D05" w:rsidRDefault="00C848D3" w:rsidP="00E14D75">
      <w:pPr>
        <w:spacing w:line="480" w:lineRule="auto"/>
        <w:rPr>
          <w:rFonts w:ascii="Arial" w:eastAsia="Arial" w:hAnsi="Arial"/>
          <w:b/>
          <w:sz w:val="24"/>
          <w:szCs w:val="24"/>
        </w:rPr>
      </w:pPr>
    </w:p>
    <w:p w:rsidR="00C848D3" w:rsidRPr="00934D05" w:rsidRDefault="0064083C" w:rsidP="00E14D75">
      <w:pPr>
        <w:numPr>
          <w:ilvl w:val="0"/>
          <w:numId w:val="1"/>
        </w:numPr>
        <w:tabs>
          <w:tab w:val="left" w:pos="600"/>
        </w:tabs>
        <w:spacing w:line="480" w:lineRule="auto"/>
        <w:ind w:left="600" w:right="20" w:hanging="306"/>
        <w:jc w:val="both"/>
        <w:rPr>
          <w:rFonts w:ascii="Arial" w:eastAsia="Times New Roman" w:hAnsi="Arial"/>
          <w:sz w:val="24"/>
          <w:szCs w:val="24"/>
        </w:rPr>
      </w:pPr>
      <w:r>
        <w:rPr>
          <w:rFonts w:ascii="Arial" w:eastAsia="Times New Roman" w:hAnsi="Arial"/>
          <w:sz w:val="24"/>
          <w:szCs w:val="24"/>
        </w:rPr>
        <w:t>F</w:t>
      </w:r>
      <w:r w:rsidR="00C848D3" w:rsidRPr="00934D05">
        <w:rPr>
          <w:rFonts w:ascii="Arial" w:eastAsia="Times New Roman" w:hAnsi="Arial"/>
          <w:sz w:val="24"/>
          <w:szCs w:val="24"/>
        </w:rPr>
        <w:t>inancially, it corresponds to the continuously compounded return of the asset S;</w:t>
      </w:r>
    </w:p>
    <w:p w:rsidR="00C848D3" w:rsidRPr="00934D05" w:rsidRDefault="00C848D3" w:rsidP="00E14D75">
      <w:pPr>
        <w:spacing w:line="480" w:lineRule="auto"/>
        <w:rPr>
          <w:rFonts w:ascii="Arial" w:eastAsia="Times New Roman" w:hAnsi="Arial"/>
          <w:sz w:val="24"/>
          <w:szCs w:val="24"/>
        </w:rPr>
      </w:pPr>
    </w:p>
    <w:p w:rsidR="00C848D3" w:rsidRPr="00934D05" w:rsidRDefault="0064083C" w:rsidP="00E14D75">
      <w:pPr>
        <w:numPr>
          <w:ilvl w:val="0"/>
          <w:numId w:val="1"/>
        </w:numPr>
        <w:tabs>
          <w:tab w:val="left" w:pos="600"/>
        </w:tabs>
        <w:spacing w:line="480" w:lineRule="auto"/>
        <w:ind w:left="600" w:hanging="306"/>
        <w:jc w:val="both"/>
        <w:rPr>
          <w:rFonts w:ascii="Arial" w:eastAsia="Times New Roman" w:hAnsi="Arial"/>
          <w:sz w:val="24"/>
          <w:szCs w:val="24"/>
        </w:rPr>
      </w:pPr>
      <w:r w:rsidRPr="00934D05">
        <w:rPr>
          <w:rFonts w:ascii="Arial" w:eastAsia="Times New Roman" w:hAnsi="Arial"/>
          <w:sz w:val="24"/>
          <w:szCs w:val="24"/>
        </w:rPr>
        <w:t>Numerically</w:t>
      </w:r>
      <w:r w:rsidR="00C848D3" w:rsidRPr="00934D05">
        <w:rPr>
          <w:rFonts w:ascii="Arial" w:eastAsia="Times New Roman" w:hAnsi="Arial"/>
          <w:sz w:val="24"/>
          <w:szCs w:val="24"/>
        </w:rPr>
        <w:t>, it has the advantage of guaranteeing the positivity of the price.</w:t>
      </w:r>
    </w:p>
    <w:p w:rsidR="00C848D3" w:rsidRPr="00934D05" w:rsidRDefault="00C848D3" w:rsidP="00E14D75">
      <w:pPr>
        <w:spacing w:line="480" w:lineRule="auto"/>
        <w:rPr>
          <w:rFonts w:ascii="Arial" w:eastAsia="Arial" w:hAnsi="Arial"/>
          <w:b/>
          <w:sz w:val="24"/>
          <w:szCs w:val="24"/>
        </w:rPr>
      </w:pPr>
    </w:p>
    <w:p w:rsidR="00C848D3" w:rsidRPr="00BC378F" w:rsidRDefault="00C848D3" w:rsidP="001C4EB2">
      <w:pPr>
        <w:spacing w:line="480" w:lineRule="auto"/>
        <w:ind w:left="360"/>
        <w:rPr>
          <w:rFonts w:ascii="Arial" w:eastAsia="Times New Roman" w:hAnsi="Arial"/>
          <w:sz w:val="24"/>
          <w:szCs w:val="24"/>
        </w:rPr>
      </w:pPr>
      <w:r w:rsidRPr="00934D05">
        <w:rPr>
          <w:rFonts w:ascii="Arial" w:eastAsia="Times New Roman" w:hAnsi="Arial"/>
          <w:sz w:val="24"/>
          <w:szCs w:val="24"/>
        </w:rPr>
        <w:t>Obviously, any hypothesis about the independence and identical distribution of price changes is directly applicable to price returns and log returns.</w:t>
      </w:r>
    </w:p>
    <w:p w:rsidR="00C848D3" w:rsidRPr="00BC378F" w:rsidRDefault="00C848D3" w:rsidP="001C4EB2">
      <w:pPr>
        <w:pStyle w:val="Heading2"/>
        <w:rPr>
          <w:rFonts w:eastAsia="Times New Roman"/>
        </w:rPr>
      </w:pPr>
      <w:bookmarkStart w:id="22" w:name="_Toc524622051"/>
      <w:bookmarkStart w:id="23" w:name="_Toc11914204"/>
      <w:r w:rsidRPr="00BC378F">
        <w:rPr>
          <w:rFonts w:eastAsia="Times New Roman"/>
        </w:rPr>
        <w:t>Independence of Price Returns:</w:t>
      </w:r>
      <w:bookmarkEnd w:id="22"/>
      <w:bookmarkEnd w:id="23"/>
    </w:p>
    <w:p w:rsidR="00D744CF" w:rsidRPr="00BC378F" w:rsidRDefault="00D744CF" w:rsidP="001C4EB2">
      <w:pPr>
        <w:spacing w:line="480" w:lineRule="auto"/>
        <w:ind w:right="20"/>
        <w:jc w:val="both"/>
        <w:rPr>
          <w:rFonts w:ascii="Arial" w:eastAsia="Times New Roman" w:hAnsi="Arial"/>
          <w:sz w:val="24"/>
          <w:szCs w:val="24"/>
        </w:rPr>
      </w:pPr>
      <w:r w:rsidRPr="00BC378F">
        <w:rPr>
          <w:rFonts w:ascii="Arial" w:eastAsia="Times New Roman" w:hAnsi="Arial"/>
          <w:sz w:val="24"/>
          <w:szCs w:val="24"/>
        </w:rPr>
        <w:t>As said before, all of the assumptions about price returns can be applied to price changes and log returns. Since we will not consider the mathematical aspect of the theory in this paragraph, we will prefer to use the price returns, simpler to tackle and often discussed in the financial press in terms of percentage of variation.</w:t>
      </w:r>
    </w:p>
    <w:p w:rsidR="00D744CF" w:rsidRPr="00BC378F" w:rsidRDefault="00D744CF" w:rsidP="00E14D75">
      <w:pPr>
        <w:spacing w:line="480" w:lineRule="auto"/>
        <w:ind w:right="20" w:firstLine="350"/>
        <w:jc w:val="both"/>
        <w:rPr>
          <w:rFonts w:ascii="Arial" w:eastAsia="Times New Roman" w:hAnsi="Arial"/>
          <w:sz w:val="24"/>
          <w:szCs w:val="24"/>
        </w:rPr>
      </w:pPr>
      <w:r w:rsidRPr="00BC378F">
        <w:rPr>
          <w:rFonts w:ascii="Arial" w:eastAsia="Times New Roman" w:hAnsi="Arial"/>
          <w:sz w:val="24"/>
          <w:szCs w:val="24"/>
        </w:rPr>
        <w:t xml:space="preserve">The hypothesis of independent price returns is extremely important - and controversial - since it underlies all of the theory of random walks, and so all of the models developed around it. E. </w:t>
      </w:r>
      <w:proofErr w:type="spellStart"/>
      <w:r w:rsidRPr="00BC378F">
        <w:rPr>
          <w:rFonts w:ascii="Arial" w:eastAsia="Times New Roman" w:hAnsi="Arial"/>
          <w:sz w:val="24"/>
          <w:szCs w:val="24"/>
        </w:rPr>
        <w:t>Fama</w:t>
      </w:r>
      <w:proofErr w:type="spellEnd"/>
      <w:r w:rsidRPr="00BC378F">
        <w:rPr>
          <w:rFonts w:ascii="Arial" w:eastAsia="Times New Roman" w:hAnsi="Arial"/>
          <w:sz w:val="24"/>
          <w:szCs w:val="24"/>
        </w:rPr>
        <w:t xml:space="preserve"> discussed abundantly this hypothesis in his paper </w:t>
      </w:r>
      <w:r w:rsidR="00A83D8D">
        <w:rPr>
          <w:rFonts w:ascii="Arial" w:eastAsia="Times New Roman" w:hAnsi="Arial"/>
          <w:sz w:val="24"/>
          <w:szCs w:val="24"/>
        </w:rPr>
        <w:t>“</w:t>
      </w:r>
      <w:r w:rsidRPr="00BC378F">
        <w:rPr>
          <w:rFonts w:ascii="Arial" w:eastAsia="Times New Roman" w:hAnsi="Arial"/>
          <w:sz w:val="24"/>
          <w:szCs w:val="24"/>
        </w:rPr>
        <w:t xml:space="preserve">The </w:t>
      </w:r>
      <w:proofErr w:type="spellStart"/>
      <w:r w:rsidRPr="00BC378F">
        <w:rPr>
          <w:rFonts w:ascii="Arial" w:eastAsia="Times New Roman" w:hAnsi="Arial"/>
          <w:sz w:val="24"/>
          <w:szCs w:val="24"/>
        </w:rPr>
        <w:t>Behavior</w:t>
      </w:r>
      <w:proofErr w:type="spellEnd"/>
      <w:r w:rsidRPr="00BC378F">
        <w:rPr>
          <w:rFonts w:ascii="Arial" w:eastAsia="Times New Roman" w:hAnsi="Arial"/>
          <w:sz w:val="24"/>
          <w:szCs w:val="24"/>
        </w:rPr>
        <w:t xml:space="preserve"> of Stock-Market Prices” </w:t>
      </w:r>
      <w:hyperlink w:anchor="page66" w:history="1">
        <w:proofErr w:type="spellStart"/>
        <w:r w:rsidR="00167A11">
          <w:rPr>
            <w:rFonts w:ascii="Arial" w:eastAsia="Times New Roman" w:hAnsi="Arial"/>
            <w:sz w:val="24"/>
            <w:szCs w:val="24"/>
          </w:rPr>
          <w:t>Fama</w:t>
        </w:r>
        <w:proofErr w:type="spellEnd"/>
        <w:r w:rsidR="00A83D8D">
          <w:rPr>
            <w:rFonts w:ascii="Arial" w:eastAsia="Times New Roman" w:hAnsi="Arial"/>
            <w:sz w:val="24"/>
            <w:szCs w:val="24"/>
          </w:rPr>
          <w:t xml:space="preserve"> </w:t>
        </w:r>
        <w:r w:rsidR="00167A11">
          <w:rPr>
            <w:rFonts w:ascii="Arial" w:eastAsia="Times New Roman" w:hAnsi="Arial"/>
            <w:sz w:val="24"/>
            <w:szCs w:val="24"/>
          </w:rPr>
          <w:t>(1965)</w:t>
        </w:r>
        <w:r w:rsidRPr="00BC378F">
          <w:rPr>
            <w:rFonts w:ascii="Arial" w:eastAsia="Times New Roman" w:hAnsi="Arial"/>
            <w:sz w:val="24"/>
            <w:szCs w:val="24"/>
          </w:rPr>
          <w:t xml:space="preserve"> </w:t>
        </w:r>
      </w:hyperlink>
      <w:r w:rsidRPr="00BC378F">
        <w:rPr>
          <w:rFonts w:ascii="Arial" w:eastAsia="Times New Roman" w:hAnsi="Arial"/>
          <w:sz w:val="24"/>
          <w:szCs w:val="24"/>
        </w:rPr>
        <w:t xml:space="preserve">and states that the independence of price returns is the result of a noisy price mechanism. By noise, one should understand the psychology of </w:t>
      </w:r>
      <w:proofErr w:type="spellStart"/>
      <w:r w:rsidRPr="00BC378F">
        <w:rPr>
          <w:rFonts w:ascii="Arial" w:eastAsia="Times New Roman" w:hAnsi="Arial"/>
          <w:sz w:val="24"/>
          <w:szCs w:val="24"/>
        </w:rPr>
        <w:t>diﬀerent</w:t>
      </w:r>
      <w:proofErr w:type="spellEnd"/>
      <w:r w:rsidRPr="00BC378F">
        <w:rPr>
          <w:rFonts w:ascii="Arial" w:eastAsia="Times New Roman" w:hAnsi="Arial"/>
          <w:sz w:val="24"/>
          <w:szCs w:val="24"/>
        </w:rPr>
        <w:t xml:space="preserve"> traders and the uncertainty or disagreement about the intrinsic value of the security, which depends on new information arrived or about to arrive. If successive bits of new information arise </w:t>
      </w:r>
      <w:r w:rsidRPr="00BC378F">
        <w:rPr>
          <w:rFonts w:ascii="Arial" w:eastAsia="Times New Roman" w:hAnsi="Arial"/>
          <w:sz w:val="24"/>
          <w:szCs w:val="24"/>
        </w:rPr>
        <w:lastRenderedPageBreak/>
        <w:t>independently across time and if noise or uncertainty concerning intrinsic value does not tend to follow any consistent pattern, and then successive price returns in a common stock will be independent.</w:t>
      </w:r>
    </w:p>
    <w:p w:rsidR="00D744CF" w:rsidRPr="00BC378F" w:rsidRDefault="00D744CF" w:rsidP="00E14D75">
      <w:pPr>
        <w:spacing w:line="480" w:lineRule="auto"/>
        <w:rPr>
          <w:rFonts w:ascii="Arial" w:eastAsia="Times New Roman" w:hAnsi="Arial"/>
          <w:sz w:val="24"/>
          <w:szCs w:val="24"/>
        </w:rPr>
      </w:pPr>
    </w:p>
    <w:p w:rsidR="00D744CF" w:rsidRPr="00BC378F" w:rsidRDefault="00D744CF" w:rsidP="00E14D75">
      <w:pPr>
        <w:spacing w:line="480" w:lineRule="auto"/>
        <w:ind w:right="20"/>
        <w:jc w:val="both"/>
        <w:rPr>
          <w:rFonts w:ascii="Arial" w:eastAsia="Times New Roman" w:hAnsi="Arial"/>
          <w:sz w:val="24"/>
          <w:szCs w:val="24"/>
        </w:rPr>
      </w:pPr>
      <w:r w:rsidRPr="00BC378F">
        <w:rPr>
          <w:rFonts w:ascii="Arial" w:eastAsia="Times New Roman" w:hAnsi="Arial"/>
          <w:sz w:val="24"/>
          <w:szCs w:val="24"/>
        </w:rPr>
        <w:t>A third and crucial condition for independence of pri</w:t>
      </w:r>
      <w:r w:rsidR="00100A6C">
        <w:rPr>
          <w:rFonts w:ascii="Arial" w:eastAsia="Times New Roman" w:hAnsi="Arial"/>
          <w:sz w:val="24"/>
          <w:szCs w:val="24"/>
        </w:rPr>
        <w:t>ce returns is the existence of “</w:t>
      </w:r>
      <w:r w:rsidRPr="00BC378F">
        <w:rPr>
          <w:rFonts w:ascii="Arial" w:eastAsia="Times New Roman" w:hAnsi="Arial"/>
          <w:sz w:val="24"/>
          <w:szCs w:val="24"/>
        </w:rPr>
        <w:t>superior traders”, viz. traders who will detect abnormalities on stock prices - departure of the security price from its intrinsic value - and will correct them by buying (resp. selling) the security if it is underestimated (resp. overestimated). If there are enough such traders, then the price will tend to stabilise around its intrinsic value, reducing risks of bubbles or crashes.</w:t>
      </w:r>
    </w:p>
    <w:p w:rsidR="00D744CF" w:rsidRPr="00BC378F" w:rsidRDefault="00D744CF" w:rsidP="00E14D75">
      <w:pPr>
        <w:spacing w:line="480" w:lineRule="auto"/>
        <w:rPr>
          <w:rFonts w:ascii="Arial" w:eastAsia="Times New Roman" w:hAnsi="Arial"/>
          <w:sz w:val="24"/>
          <w:szCs w:val="24"/>
        </w:rPr>
      </w:pPr>
    </w:p>
    <w:p w:rsidR="00D744CF" w:rsidRPr="00BC378F" w:rsidRDefault="00D744CF" w:rsidP="00E14D75">
      <w:pPr>
        <w:spacing w:line="480" w:lineRule="auto"/>
        <w:ind w:right="20" w:firstLine="350"/>
        <w:jc w:val="both"/>
        <w:rPr>
          <w:rFonts w:ascii="Arial" w:eastAsia="Times New Roman" w:hAnsi="Arial"/>
          <w:sz w:val="24"/>
          <w:szCs w:val="24"/>
        </w:rPr>
      </w:pPr>
      <w:r w:rsidRPr="00BC378F">
        <w:rPr>
          <w:rFonts w:ascii="Arial" w:eastAsia="Times New Roman" w:hAnsi="Arial"/>
          <w:sz w:val="24"/>
          <w:szCs w:val="24"/>
        </w:rPr>
        <w:t>In the light of the recent scandals about the conflicts of interests of financial analysts working for the largest Investment Banks that participated in the creation of the</w:t>
      </w:r>
      <w:r w:rsidR="00A83D8D">
        <w:rPr>
          <w:rFonts w:ascii="Arial" w:eastAsia="Times New Roman" w:hAnsi="Arial"/>
          <w:sz w:val="24"/>
          <w:szCs w:val="24"/>
        </w:rPr>
        <w:t xml:space="preserve"> speculative bubble around the “</w:t>
      </w:r>
      <w:r w:rsidRPr="00BC378F">
        <w:rPr>
          <w:rFonts w:ascii="Arial" w:eastAsia="Times New Roman" w:hAnsi="Arial"/>
          <w:sz w:val="24"/>
          <w:szCs w:val="24"/>
        </w:rPr>
        <w:t xml:space="preserve">new economy”, it is legitimate to wonder if this last condition enunciated by </w:t>
      </w:r>
      <w:proofErr w:type="spellStart"/>
      <w:r w:rsidRPr="00BC378F">
        <w:rPr>
          <w:rFonts w:ascii="Arial" w:eastAsia="Times New Roman" w:hAnsi="Arial"/>
          <w:sz w:val="24"/>
          <w:szCs w:val="24"/>
        </w:rPr>
        <w:t>Fama</w:t>
      </w:r>
      <w:proofErr w:type="spellEnd"/>
      <w:r w:rsidRPr="00BC378F">
        <w:rPr>
          <w:rFonts w:ascii="Arial" w:eastAsia="Times New Roman" w:hAnsi="Arial"/>
          <w:sz w:val="24"/>
          <w:szCs w:val="24"/>
        </w:rPr>
        <w:t xml:space="preserve"> is still respected, and then if the hypothesis of independent price returns still holds. But this problem is out of the scope of this thesis, and from now on we will make the assumption that the hypotheses underlying the Random Walk are respected: price returns will be considered independent and identically distributed.</w:t>
      </w:r>
    </w:p>
    <w:p w:rsidR="00D744CF" w:rsidRPr="00BC378F" w:rsidRDefault="00D744CF" w:rsidP="00E14D75">
      <w:pPr>
        <w:spacing w:line="480" w:lineRule="auto"/>
        <w:rPr>
          <w:rFonts w:ascii="Arial" w:eastAsia="Times New Roman" w:hAnsi="Arial"/>
          <w:sz w:val="24"/>
          <w:szCs w:val="24"/>
        </w:rPr>
      </w:pPr>
    </w:p>
    <w:p w:rsidR="00037B63" w:rsidRDefault="00D744CF" w:rsidP="00037B63">
      <w:pPr>
        <w:spacing w:line="480" w:lineRule="auto"/>
        <w:ind w:right="20" w:firstLine="350"/>
        <w:jc w:val="both"/>
        <w:rPr>
          <w:rFonts w:ascii="Arial" w:eastAsia="Times New Roman" w:hAnsi="Arial"/>
          <w:sz w:val="24"/>
          <w:szCs w:val="24"/>
        </w:rPr>
      </w:pPr>
      <w:r w:rsidRPr="00BC378F">
        <w:rPr>
          <w:rFonts w:ascii="Arial" w:eastAsia="Times New Roman" w:hAnsi="Arial"/>
          <w:sz w:val="24"/>
          <w:szCs w:val="24"/>
        </w:rPr>
        <w:t>Let us have a look now at the classical statistical model of the stock market, the Geometric Brownian Motion.</w:t>
      </w:r>
      <w:bookmarkStart w:id="24" w:name="_Toc524622052"/>
    </w:p>
    <w:p w:rsidR="00D744CF" w:rsidRPr="00BC378F" w:rsidRDefault="00D744CF" w:rsidP="00037B63">
      <w:pPr>
        <w:pStyle w:val="Heading2"/>
        <w:rPr>
          <w:rFonts w:eastAsia="Times New Roman"/>
        </w:rPr>
      </w:pPr>
      <w:bookmarkStart w:id="25" w:name="_Toc11914205"/>
      <w:r w:rsidRPr="00BC378F">
        <w:rPr>
          <w:rFonts w:eastAsia="Times New Roman"/>
        </w:rPr>
        <w:t>Bachelier-Osborne Model:</w:t>
      </w:r>
      <w:bookmarkEnd w:id="24"/>
      <w:bookmarkEnd w:id="25"/>
    </w:p>
    <w:p w:rsidR="00C5513A" w:rsidRDefault="00D744CF" w:rsidP="00D612CD">
      <w:pPr>
        <w:spacing w:line="480" w:lineRule="auto"/>
        <w:ind w:right="20"/>
        <w:jc w:val="both"/>
        <w:rPr>
          <w:rFonts w:ascii="Arial" w:eastAsia="Times New Roman" w:hAnsi="Arial"/>
          <w:sz w:val="24"/>
          <w:szCs w:val="24"/>
        </w:rPr>
      </w:pPr>
      <w:r w:rsidRPr="00BC378F">
        <w:rPr>
          <w:rFonts w:ascii="Arial" w:eastAsia="Times New Roman" w:hAnsi="Arial"/>
          <w:sz w:val="24"/>
          <w:szCs w:val="24"/>
        </w:rPr>
        <w:t xml:space="preserve">The basic theory, known as the Bachelier-Osborne model, states that the stock index prices </w:t>
      </w:r>
      <w:r w:rsidRPr="00BC378F">
        <w:rPr>
          <w:rFonts w:ascii="Arial" w:eastAsia="Arial" w:hAnsi="Arial"/>
          <w:sz w:val="24"/>
          <w:szCs w:val="24"/>
        </w:rPr>
        <w:t>S</w:t>
      </w:r>
      <w:r w:rsidRPr="00BC378F">
        <w:rPr>
          <w:rFonts w:ascii="Arial" w:eastAsia="Arial" w:hAnsi="Arial"/>
          <w:b/>
          <w:sz w:val="24"/>
          <w:szCs w:val="24"/>
          <w:vertAlign w:val="subscript"/>
        </w:rPr>
        <w:t>t</w:t>
      </w:r>
      <w:r w:rsidRPr="00BC378F">
        <w:rPr>
          <w:rFonts w:ascii="Arial" w:eastAsia="Times New Roman" w:hAnsi="Arial"/>
          <w:sz w:val="24"/>
          <w:szCs w:val="24"/>
        </w:rPr>
        <w:t xml:space="preserve"> follow a Geometric Brownian Motion (GBM). The description </w:t>
      </w:r>
      <w:r w:rsidRPr="00BC378F">
        <w:rPr>
          <w:rFonts w:ascii="Arial" w:eastAsia="Times New Roman" w:hAnsi="Arial"/>
          <w:sz w:val="24"/>
          <w:szCs w:val="24"/>
        </w:rPr>
        <w:lastRenderedPageBreak/>
        <w:t xml:space="preserve">”Brownian motion” comes from the fact that the same process describes the physical motion of a particle subject to random shocks, a phenomenon first noted by the British physicist Brown in 1828, observing irregular movement of pollen suspended in water. The first mathematically rigorous construction of Brownian motion was carried out by Wiener in 1923. This theory is based on Markov Processes, Wiener processes and </w:t>
      </w:r>
      <w:proofErr w:type="spellStart"/>
      <w:r w:rsidRPr="00BC378F">
        <w:rPr>
          <w:rFonts w:ascii="Arial" w:eastAsia="Times New Roman" w:hAnsi="Arial"/>
          <w:sz w:val="24"/>
          <w:szCs w:val="24"/>
        </w:rPr>
        <w:t>Itˆo</w:t>
      </w:r>
      <w:proofErr w:type="spellEnd"/>
      <w:r w:rsidRPr="00BC378F">
        <w:rPr>
          <w:rFonts w:ascii="Arial" w:eastAsia="Times New Roman" w:hAnsi="Arial"/>
          <w:sz w:val="24"/>
          <w:szCs w:val="24"/>
        </w:rPr>
        <w:t xml:space="preserve"> processes.</w:t>
      </w:r>
    </w:p>
    <w:p w:rsidR="00C5513A" w:rsidRDefault="00C5513A">
      <w:pPr>
        <w:spacing w:after="200" w:line="276" w:lineRule="auto"/>
        <w:rPr>
          <w:rFonts w:ascii="Arial" w:eastAsia="Times New Roman" w:hAnsi="Arial"/>
          <w:sz w:val="24"/>
          <w:szCs w:val="24"/>
        </w:rPr>
      </w:pPr>
      <w:r>
        <w:rPr>
          <w:rFonts w:ascii="Arial" w:eastAsia="Times New Roman" w:hAnsi="Arial"/>
          <w:sz w:val="24"/>
          <w:szCs w:val="24"/>
        </w:rPr>
        <w:br w:type="page"/>
      </w:r>
    </w:p>
    <w:p w:rsidR="006C3164" w:rsidRPr="006C3164" w:rsidRDefault="00C5513A" w:rsidP="00E14D75">
      <w:pPr>
        <w:pStyle w:val="Heading1"/>
        <w:rPr>
          <w:rFonts w:eastAsia="Times New Roman"/>
        </w:rPr>
      </w:pPr>
      <w:bookmarkStart w:id="26" w:name="_Toc524622053"/>
      <w:bookmarkStart w:id="27" w:name="_Toc11914206"/>
      <w:r>
        <w:rPr>
          <w:rFonts w:eastAsia="Times New Roman"/>
        </w:rPr>
        <w:lastRenderedPageBreak/>
        <w:t xml:space="preserve">Chapter 3 </w:t>
      </w:r>
      <w:r w:rsidR="006C3164" w:rsidRPr="006C3164">
        <w:rPr>
          <w:rFonts w:eastAsia="Times New Roman"/>
        </w:rPr>
        <w:t>Brownian motion:</w:t>
      </w:r>
      <w:bookmarkEnd w:id="26"/>
      <w:bookmarkEnd w:id="27"/>
    </w:p>
    <w:p w:rsidR="006C3164" w:rsidRDefault="006C3164" w:rsidP="006C3164">
      <w:pPr>
        <w:spacing w:line="360" w:lineRule="auto"/>
        <w:jc w:val="both"/>
        <w:rPr>
          <w:rFonts w:ascii="Arial" w:eastAsia="Times New Roman" w:hAnsi="Arial"/>
          <w:sz w:val="24"/>
          <w:szCs w:val="24"/>
        </w:rPr>
      </w:pPr>
    </w:p>
    <w:p w:rsidR="00C5513A" w:rsidRPr="006C3164" w:rsidRDefault="00C5513A" w:rsidP="00C5513A">
      <w:pPr>
        <w:pStyle w:val="Heading2"/>
        <w:rPr>
          <w:rFonts w:eastAsia="Times New Roman"/>
        </w:rPr>
      </w:pPr>
      <w:bookmarkStart w:id="28" w:name="_Toc11914207"/>
      <w:r>
        <w:rPr>
          <w:rFonts w:eastAsia="Times New Roman"/>
        </w:rPr>
        <w:t>Background:</w:t>
      </w:r>
      <w:bookmarkEnd w:id="28"/>
    </w:p>
    <w:p w:rsidR="006C3164" w:rsidRPr="006C3164" w:rsidRDefault="006C3164" w:rsidP="0009595A">
      <w:pPr>
        <w:spacing w:line="480" w:lineRule="auto"/>
        <w:jc w:val="both"/>
        <w:rPr>
          <w:rFonts w:ascii="Arial" w:eastAsia="Times New Roman" w:hAnsi="Arial"/>
          <w:sz w:val="24"/>
          <w:szCs w:val="24"/>
        </w:rPr>
      </w:pPr>
      <w:r w:rsidRPr="006C3164">
        <w:rPr>
          <w:rFonts w:ascii="Arial" w:eastAsia="Times New Roman" w:hAnsi="Arial"/>
          <w:sz w:val="24"/>
          <w:szCs w:val="24"/>
        </w:rPr>
        <w:t xml:space="preserve">The phenomenon of Irregular motion of particles (dust, coal or pollen) in air or fluid has been observed by scientists during eighteenth century. According to Davis and Etheridge (2006) Brownian motion is generally considered to be discovered by a Scottish botanist Robert Brown in 1827. He observed that tiny pollen grains present in water move in a weird and abnormal pattern. Initially he thought that pollen grains were alive but later when he observed the same phenomenon to dust particles in air, he concluded that it was the unusual motion of fluid molecules which make the particle move. </w:t>
      </w:r>
    </w:p>
    <w:p w:rsidR="009650CC" w:rsidRDefault="006C3164" w:rsidP="00296C3B">
      <w:pPr>
        <w:spacing w:line="480" w:lineRule="auto"/>
        <w:jc w:val="both"/>
        <w:rPr>
          <w:rFonts w:ascii="Arial" w:hAnsi="Arial"/>
          <w:sz w:val="24"/>
          <w:szCs w:val="24"/>
        </w:rPr>
      </w:pPr>
      <w:r w:rsidRPr="006C3164">
        <w:rPr>
          <w:rFonts w:ascii="Arial" w:hAnsi="Arial"/>
          <w:sz w:val="24"/>
          <w:szCs w:val="24"/>
        </w:rPr>
        <w:t>The history of stochastic integration and the modelling of risky asset prices both begin with Brownian motion. The earliest attempts to model Brownian motion mathematically can be traced to three sources, each of which knew nothing about the others: the first was that of T. N. Thiele of Copenhagen, who effectively created a model of Brownian motion while studying time series in 1880.; the second was that of L</w:t>
      </w:r>
      <w:r w:rsidR="009650CC">
        <w:rPr>
          <w:rFonts w:ascii="Arial" w:hAnsi="Arial"/>
          <w:sz w:val="24"/>
          <w:szCs w:val="24"/>
        </w:rPr>
        <w:t>ouis</w:t>
      </w:r>
      <w:r w:rsidRPr="006C3164">
        <w:rPr>
          <w:rFonts w:ascii="Arial" w:hAnsi="Arial"/>
          <w:sz w:val="24"/>
          <w:szCs w:val="24"/>
        </w:rPr>
        <w:t xml:space="preserve"> Bachelier , who created a model of Brownian motion while deriving the dynamic behaviour of the Paris stock market, in 1900 (Bachelier); and the third was that of A. Einstein, who proposed a model of the motion of small particles suspended in a liquid, in an attempt to convince other physicists of the molecular nature of matter, in 1905. Of these three models, those of Thiele and Bachelier had little impact for a long time, while that of Einstein was immediately influential. </w:t>
      </w:r>
    </w:p>
    <w:p w:rsidR="009650CC" w:rsidRDefault="009650CC" w:rsidP="00296C3B">
      <w:pPr>
        <w:pStyle w:val="Heading2"/>
        <w:jc w:val="both"/>
      </w:pPr>
      <w:bookmarkStart w:id="29" w:name="_Toc326066076"/>
      <w:bookmarkStart w:id="30" w:name="_Toc11914208"/>
      <w:proofErr w:type="spellStart"/>
      <w:r w:rsidRPr="00C617C4">
        <w:t>Bachelier’s</w:t>
      </w:r>
      <w:proofErr w:type="spellEnd"/>
      <w:r w:rsidRPr="00C617C4">
        <w:t xml:space="preserve"> </w:t>
      </w:r>
      <w:r>
        <w:t>Model</w:t>
      </w:r>
      <w:r w:rsidRPr="00C617C4">
        <w:t>:</w:t>
      </w:r>
      <w:bookmarkEnd w:id="29"/>
      <w:bookmarkEnd w:id="30"/>
    </w:p>
    <w:p w:rsidR="009650CC" w:rsidRPr="009650CC" w:rsidRDefault="009650CC" w:rsidP="00296C3B">
      <w:pPr>
        <w:jc w:val="both"/>
      </w:pPr>
    </w:p>
    <w:p w:rsidR="009650CC" w:rsidRPr="009650CC" w:rsidRDefault="009650CC" w:rsidP="00296C3B">
      <w:pPr>
        <w:spacing w:line="480" w:lineRule="auto"/>
        <w:jc w:val="both"/>
        <w:rPr>
          <w:rFonts w:ascii="Arial" w:hAnsi="Arial"/>
          <w:sz w:val="24"/>
          <w:szCs w:val="24"/>
        </w:rPr>
      </w:pPr>
      <w:r>
        <w:rPr>
          <w:rFonts w:ascii="Arial" w:hAnsi="Arial"/>
          <w:sz w:val="24"/>
          <w:szCs w:val="24"/>
        </w:rPr>
        <w:t xml:space="preserve"> </w:t>
      </w:r>
      <w:r w:rsidRPr="009650CC">
        <w:rPr>
          <w:rFonts w:ascii="Arial" w:hAnsi="Arial"/>
          <w:sz w:val="24"/>
          <w:szCs w:val="24"/>
        </w:rPr>
        <w:t xml:space="preserve">Consider </w:t>
      </w:r>
      <m:oMath>
        <m:r>
          <w:rPr>
            <w:rFonts w:ascii="Cambria Math" w:hAnsi="Cambria Math"/>
            <w:sz w:val="24"/>
            <w:szCs w:val="24"/>
          </w:rPr>
          <m:t>P(x,t)dx</m:t>
        </m:r>
      </m:oMath>
      <w:r w:rsidRPr="009650CC">
        <w:rPr>
          <w:rFonts w:ascii="Arial" w:hAnsi="Arial"/>
          <w:sz w:val="24"/>
          <w:szCs w:val="24"/>
        </w:rPr>
        <w:t xml:space="preserve"> represent the probability of price being in the </w:t>
      </w:r>
      <w:r w:rsidR="0064083C" w:rsidRPr="009650CC">
        <w:rPr>
          <w:rFonts w:ascii="Arial" w:hAnsi="Arial"/>
          <w:sz w:val="24"/>
          <w:szCs w:val="24"/>
        </w:rPr>
        <w:t>interval</w:t>
      </w:r>
      <m:oMath>
        <m:r>
          <w:rPr>
            <w:rFonts w:ascii="Cambria Math" w:hAnsi="Cambria Math"/>
            <w:sz w:val="24"/>
            <w:szCs w:val="24"/>
          </w:rPr>
          <m:t>[x,x+dx)</m:t>
        </m:r>
      </m:oMath>
      <w:r w:rsidRPr="009650CC">
        <w:rPr>
          <w:rFonts w:ascii="Arial" w:hAnsi="Arial"/>
          <w:sz w:val="24"/>
          <w:szCs w:val="24"/>
        </w:rPr>
        <w:t>, at time t. Then the diffusion equation of probability P is written as (Davis and Etheridge, 2006):</w:t>
      </w:r>
    </w:p>
    <w:p w:rsidR="009650CC" w:rsidRPr="009650CC" w:rsidRDefault="009650CC" w:rsidP="00296C3B">
      <w:pPr>
        <w:spacing w:line="480" w:lineRule="auto"/>
        <w:jc w:val="both"/>
        <w:rPr>
          <w:rFonts w:ascii="Arial" w:hAnsi="Arial"/>
          <w:sz w:val="24"/>
          <w:szCs w:val="24"/>
        </w:rPr>
      </w:pPr>
      <w:r w:rsidRPr="009650CC">
        <w:rPr>
          <w:rFonts w:ascii="Arial" w:hAnsi="Arial"/>
          <w:sz w:val="24"/>
          <w:szCs w:val="24"/>
        </w:rPr>
        <w:lastRenderedPageBreak/>
        <w:t>:</w:t>
      </w:r>
    </w:p>
    <w:p w:rsidR="009650CC" w:rsidRPr="00446DDD" w:rsidRDefault="009650CC" w:rsidP="00296C3B">
      <w:pPr>
        <w:spacing w:line="480" w:lineRule="auto"/>
        <w:jc w:val="both"/>
        <w:rPr>
          <w:oMath/>
          <w:rFonts w:ascii="Cambria Math" w:hAnsi="Cambria Math"/>
          <w:sz w:val="24"/>
          <w:szCs w:val="24"/>
        </w:rPr>
      </w:pPr>
      <w:r w:rsidRPr="009650CC">
        <w:rPr>
          <w:rFonts w:ascii="Arial" w:hAnsi="Arial"/>
          <w:sz w:val="24"/>
          <w:szCs w:val="24"/>
        </w:rPr>
        <w:t xml:space="preserve">                                           </w:t>
      </w:r>
      <w:r w:rsidRPr="009650CC">
        <w:rPr>
          <w:rFonts w:ascii="Arial" w:hAnsi="Arial"/>
          <w:position w:val="-24"/>
          <w:sz w:val="24"/>
          <w:szCs w:val="24"/>
        </w:rPr>
        <w:object w:dxaOrig="1420" w:dyaOrig="660">
          <v:shape id="_x0000_i1029" type="#_x0000_t75" style="width:71.25pt;height:33.75pt" o:ole="">
            <v:imagedata r:id="rId19" o:title=""/>
          </v:shape>
          <o:OLEObject Type="Embed" ProgID="Equation.3" ShapeID="_x0000_i1029" DrawAspect="Content" ObjectID="_1627825449" r:id="rId20"/>
        </w:object>
      </w:r>
      <w:r w:rsidR="00446DDD">
        <w:rPr>
          <w:rFonts w:ascii="Arial" w:hAnsi="Arial"/>
          <w:sz w:val="24"/>
          <w:szCs w:val="24"/>
        </w:rPr>
        <w:t xml:space="preserve">                       </w:t>
      </w:r>
      <m:oMath>
        <m:r>
          <w:rPr>
            <w:rFonts w:ascii="Cambria Math" w:hAnsi="Cambria Math"/>
            <w:sz w:val="24"/>
            <w:szCs w:val="24"/>
          </w:rPr>
          <m:t>(3.1)</m:t>
        </m:r>
      </m:oMath>
    </w:p>
    <w:p w:rsidR="009650CC" w:rsidRPr="009650CC" w:rsidRDefault="009650CC" w:rsidP="00296C3B">
      <w:pPr>
        <w:spacing w:line="480" w:lineRule="auto"/>
        <w:jc w:val="both"/>
        <w:rPr>
          <w:rFonts w:ascii="Arial" w:hAnsi="Arial"/>
          <w:sz w:val="24"/>
          <w:szCs w:val="24"/>
        </w:rPr>
      </w:pPr>
      <w:r w:rsidRPr="009650CC">
        <w:rPr>
          <w:rFonts w:ascii="Arial" w:hAnsi="Arial"/>
          <w:sz w:val="24"/>
          <w:szCs w:val="24"/>
        </w:rPr>
        <w:t>With the solution</w:t>
      </w:r>
    </w:p>
    <w:p w:rsidR="009650CC" w:rsidRPr="00446DDD" w:rsidRDefault="009650CC" w:rsidP="00296C3B">
      <w:pPr>
        <w:spacing w:line="480" w:lineRule="auto"/>
        <w:jc w:val="both"/>
        <w:rPr>
          <w:oMath/>
          <w:rFonts w:ascii="Cambria Math" w:hAnsi="Cambria Math"/>
          <w:sz w:val="24"/>
          <w:szCs w:val="24"/>
        </w:rPr>
      </w:pPr>
      <w:r w:rsidRPr="009650CC">
        <w:rPr>
          <w:rFonts w:ascii="Arial" w:hAnsi="Arial"/>
          <w:sz w:val="24"/>
          <w:szCs w:val="24"/>
        </w:rPr>
        <w:t xml:space="preserve">             </w:t>
      </w:r>
      <w:r w:rsidRPr="009650CC">
        <w:rPr>
          <w:rFonts w:ascii="Arial" w:hAnsi="Arial"/>
          <w:position w:val="-38"/>
          <w:sz w:val="24"/>
          <w:szCs w:val="24"/>
        </w:rPr>
        <w:object w:dxaOrig="2439" w:dyaOrig="820">
          <v:shape id="_x0000_i1030" type="#_x0000_t75" style="width:122.25pt;height:41.25pt" o:ole="">
            <v:imagedata r:id="rId21" o:title=""/>
          </v:shape>
          <o:OLEObject Type="Embed" ProgID="Equation.3" ShapeID="_x0000_i1030" DrawAspect="Content" ObjectID="_1627825450" r:id="rId22"/>
        </w:object>
      </w:r>
      <w:r w:rsidR="00446DDD">
        <w:rPr>
          <w:rFonts w:ascii="Arial" w:hAnsi="Arial"/>
          <w:sz w:val="24"/>
          <w:szCs w:val="24"/>
        </w:rPr>
        <w:t xml:space="preserve">                                    </w:t>
      </w:r>
      <m:oMath>
        <m:r>
          <w:rPr>
            <w:rFonts w:ascii="Cambria Math" w:hAnsi="Cambria Math"/>
            <w:sz w:val="24"/>
            <w:szCs w:val="24"/>
          </w:rPr>
          <m:t xml:space="preserve">  (3.2)</m:t>
        </m:r>
      </m:oMath>
    </w:p>
    <w:p w:rsidR="009650CC" w:rsidRPr="009650CC" w:rsidRDefault="009650CC" w:rsidP="00296C3B">
      <w:pPr>
        <w:spacing w:line="480" w:lineRule="auto"/>
        <w:jc w:val="both"/>
        <w:rPr>
          <w:rFonts w:ascii="Arial" w:hAnsi="Arial"/>
          <w:sz w:val="24"/>
          <w:szCs w:val="24"/>
        </w:rPr>
      </w:pPr>
    </w:p>
    <w:p w:rsidR="009650CC" w:rsidRDefault="009650CC" w:rsidP="00296C3B">
      <w:pPr>
        <w:spacing w:line="480" w:lineRule="auto"/>
        <w:jc w:val="both"/>
        <w:rPr>
          <w:rFonts w:ascii="Arial" w:hAnsi="Arial"/>
          <w:sz w:val="24"/>
          <w:szCs w:val="24"/>
        </w:rPr>
      </w:pPr>
      <w:r w:rsidRPr="009650CC">
        <w:rPr>
          <w:rFonts w:ascii="Arial" w:hAnsi="Arial"/>
          <w:sz w:val="24"/>
          <w:szCs w:val="24"/>
        </w:rPr>
        <w:t xml:space="preserve">  The notion is directly related to that of the movement of particle in a fluid or air, moving freely thus following an abnormal pattern.  The continuous impacts of particle with fluid molecules from different directions through different angles cause the irregular movement of particle; hence the probability of position of particle at future time can be proportional to different probabilities of being at different positions. Thus making the displacement of particle during a small time interval is almost independent of its previous movements (Einstein, 1906;Wax, 1954).</w:t>
      </w:r>
    </w:p>
    <w:p w:rsidR="009650CC" w:rsidRPr="006C3164" w:rsidRDefault="009650CC" w:rsidP="00296C3B">
      <w:pPr>
        <w:spacing w:line="480" w:lineRule="auto"/>
        <w:jc w:val="both"/>
        <w:rPr>
          <w:rFonts w:ascii="Arial" w:eastAsia="Times New Roman" w:hAnsi="Arial"/>
          <w:sz w:val="24"/>
          <w:szCs w:val="24"/>
        </w:rPr>
      </w:pPr>
      <w:r w:rsidRPr="006C3164">
        <w:rPr>
          <w:rFonts w:ascii="Arial" w:hAnsi="Arial"/>
          <w:sz w:val="24"/>
          <w:szCs w:val="24"/>
        </w:rPr>
        <w:t>Bachelier is now seen by many as the founder of modern Mathematical Finance. Ignorant of the work of Thiele (which was little appreciated in its day) and preceding the work of Einstein, Bachelier attempted to model the market noise of the Paris Bourse. Exploiting the ideas of the Central Limit Theorem, and realizing that market noise should be without memory, he reasoned that increments of stock prices should be independent and normally distributed. He combined his reasoning with the Markov property and semi groups, and connected Brownian motion with the heat equation, using that the Gaussian kernel is the fundamental solution to the heat equation. He was able to define other processes related to Brownian motion, such as the maximum change during a time interval (for one dimensional Brownian motion), by using random walks and letting the time steps go to zero, and by then taking limits.</w:t>
      </w:r>
    </w:p>
    <w:p w:rsidR="00037B63" w:rsidRDefault="009650CC" w:rsidP="00296C3B">
      <w:pPr>
        <w:spacing w:line="480" w:lineRule="auto"/>
        <w:jc w:val="both"/>
        <w:rPr>
          <w:rFonts w:ascii="Arial" w:hAnsi="Arial"/>
          <w:sz w:val="24"/>
          <w:szCs w:val="24"/>
        </w:rPr>
      </w:pPr>
      <w:proofErr w:type="spellStart"/>
      <w:r w:rsidRPr="006C3164">
        <w:rPr>
          <w:rFonts w:ascii="Arial" w:hAnsi="Arial"/>
          <w:sz w:val="24"/>
          <w:szCs w:val="24"/>
        </w:rPr>
        <w:lastRenderedPageBreak/>
        <w:t>Bachelier’s</w:t>
      </w:r>
      <w:proofErr w:type="spellEnd"/>
      <w:r w:rsidRPr="006C3164">
        <w:rPr>
          <w:rFonts w:ascii="Arial" w:hAnsi="Arial"/>
          <w:sz w:val="24"/>
          <w:szCs w:val="24"/>
        </w:rPr>
        <w:t xml:space="preserve"> Brownian motion arises as a model of the fluctuations in stock prices. He argues that the small fluctuations in price seen over a short time interval should be independent of the current value of the price. Implicitly he also assumes them to be independent of past behaviour of the process and combined with the Central Limit Theorem he deduces that increments of the process are independent and normally distributed. In modern language, he obtains Brownian motion as the diffusion limit (that is as a particular rescaling limit) of random walk. Having obtained the increments of his price process as independent Gaussian random variables, Bachelier uses the ‘lack of memory’ property for the price process to write down what we would now call the Chapman-</w:t>
      </w:r>
      <w:proofErr w:type="spellStart"/>
      <w:r w:rsidRPr="006C3164">
        <w:rPr>
          <w:rFonts w:ascii="Arial" w:hAnsi="Arial"/>
          <w:sz w:val="24"/>
          <w:szCs w:val="24"/>
        </w:rPr>
        <w:t>Kolmogorov</w:t>
      </w:r>
      <w:proofErr w:type="spellEnd"/>
      <w:r w:rsidRPr="006C3164">
        <w:rPr>
          <w:rFonts w:ascii="Arial" w:hAnsi="Arial"/>
          <w:sz w:val="24"/>
          <w:szCs w:val="24"/>
        </w:rPr>
        <w:t xml:space="preserve"> equation and from this derives (not completely rigorously) the connection with the heat equation. This ‘lack of memory property’, now known as the Markov property, was formalised by A. A. Markov in 1906 when he initiated the study of systems of random variables ‘connected in a chain’, processes that we now call Markov chains in his honour. Markov also wrote down the Chapman-</w:t>
      </w:r>
      <w:proofErr w:type="spellStart"/>
      <w:r w:rsidRPr="006C3164">
        <w:rPr>
          <w:rFonts w:ascii="Arial" w:hAnsi="Arial"/>
          <w:sz w:val="24"/>
          <w:szCs w:val="24"/>
        </w:rPr>
        <w:t>Kolmogorov</w:t>
      </w:r>
      <w:proofErr w:type="spellEnd"/>
      <w:r w:rsidRPr="006C3164">
        <w:rPr>
          <w:rFonts w:ascii="Arial" w:hAnsi="Arial"/>
          <w:sz w:val="24"/>
          <w:szCs w:val="24"/>
        </w:rPr>
        <w:t xml:space="preserve"> equation for chains but it was another quarter of a century before there was a rigorous treatment of </w:t>
      </w:r>
      <w:proofErr w:type="spellStart"/>
      <w:r w:rsidRPr="006C3164">
        <w:rPr>
          <w:rFonts w:ascii="Arial" w:hAnsi="Arial"/>
          <w:sz w:val="24"/>
          <w:szCs w:val="24"/>
        </w:rPr>
        <w:t>Bachelier’s</w:t>
      </w:r>
      <w:proofErr w:type="spellEnd"/>
      <w:r w:rsidRPr="006C3164">
        <w:rPr>
          <w:rFonts w:ascii="Arial" w:hAnsi="Arial"/>
          <w:sz w:val="24"/>
          <w:szCs w:val="24"/>
        </w:rPr>
        <w:t xml:space="preserve"> case, in which the process has continuous paths.</w:t>
      </w:r>
      <w:bookmarkStart w:id="31" w:name="_Toc326066077"/>
    </w:p>
    <w:p w:rsidR="009650CC" w:rsidRPr="000E2F75" w:rsidRDefault="009650CC" w:rsidP="00296C3B">
      <w:pPr>
        <w:pStyle w:val="Heading2"/>
        <w:jc w:val="both"/>
      </w:pPr>
      <w:r w:rsidRPr="009650CC">
        <w:t xml:space="preserve"> </w:t>
      </w:r>
      <w:bookmarkStart w:id="32" w:name="_Toc11914209"/>
      <w:r w:rsidRPr="000E2F75">
        <w:t>Einstein’s Diffusion equation:</w:t>
      </w:r>
      <w:bookmarkEnd w:id="31"/>
      <w:bookmarkEnd w:id="32"/>
    </w:p>
    <w:p w:rsidR="009650CC" w:rsidRPr="009650CC" w:rsidRDefault="009650CC" w:rsidP="00296C3B">
      <w:pPr>
        <w:spacing w:line="480" w:lineRule="auto"/>
        <w:jc w:val="both"/>
        <w:rPr>
          <w:rFonts w:ascii="Arial" w:hAnsi="Arial"/>
          <w:sz w:val="24"/>
          <w:szCs w:val="24"/>
        </w:rPr>
      </w:pPr>
      <w:r w:rsidRPr="009650CC">
        <w:rPr>
          <w:rFonts w:ascii="Arial" w:hAnsi="Arial"/>
          <w:sz w:val="24"/>
          <w:szCs w:val="24"/>
        </w:rPr>
        <w:t xml:space="preserve">In 1905, Albert Einstein, unaware of </w:t>
      </w:r>
      <w:proofErr w:type="spellStart"/>
      <w:r w:rsidRPr="009650CC">
        <w:rPr>
          <w:rFonts w:ascii="Arial" w:hAnsi="Arial"/>
          <w:sz w:val="24"/>
          <w:szCs w:val="24"/>
        </w:rPr>
        <w:t>Bachelier’s</w:t>
      </w:r>
      <w:proofErr w:type="spellEnd"/>
      <w:r w:rsidRPr="009650CC">
        <w:rPr>
          <w:rFonts w:ascii="Arial" w:hAnsi="Arial"/>
          <w:sz w:val="24"/>
          <w:szCs w:val="24"/>
        </w:rPr>
        <w:t xml:space="preserve"> work discovered the Brownian motion model for a particle suspended in fluid. He used a probability model to explain the Brownian motion. He showed that Brownian motion resulted by the continuous impacts of particle with fluid molecules when different molecules hit the particle from different directions through different angles, causing irregular movements of particle. In that way he provided the solution of Fourier’s Heat equation</w:t>
      </w:r>
      <w:r>
        <w:rPr>
          <w:rFonts w:ascii="Arial" w:hAnsi="Arial"/>
          <w:sz w:val="24"/>
          <w:szCs w:val="24"/>
        </w:rPr>
        <w:t xml:space="preserve">: </w:t>
      </w:r>
    </w:p>
    <w:p w:rsidR="009650CC" w:rsidRPr="009650CC" w:rsidRDefault="009650CC" w:rsidP="00296C3B">
      <w:pPr>
        <w:spacing w:line="480" w:lineRule="auto"/>
        <w:jc w:val="both"/>
        <w:rPr>
          <w:rFonts w:ascii="Arial" w:hAnsi="Arial"/>
          <w:sz w:val="24"/>
          <w:szCs w:val="24"/>
        </w:rPr>
      </w:pPr>
      <w:r w:rsidRPr="009650CC">
        <w:rPr>
          <w:rFonts w:ascii="Arial" w:hAnsi="Arial"/>
          <w:sz w:val="24"/>
          <w:szCs w:val="24"/>
        </w:rPr>
        <w:lastRenderedPageBreak/>
        <w:t xml:space="preserve">                       </w:t>
      </w:r>
      <w:r w:rsidRPr="009650CC">
        <w:rPr>
          <w:rFonts w:ascii="Arial" w:hAnsi="Arial"/>
          <w:position w:val="-24"/>
          <w:sz w:val="24"/>
          <w:szCs w:val="24"/>
        </w:rPr>
        <w:object w:dxaOrig="2500" w:dyaOrig="660">
          <v:shape id="_x0000_i1031" type="#_x0000_t75" style="width:125.25pt;height:33.75pt" o:ole="">
            <v:imagedata r:id="rId23" o:title=""/>
          </v:shape>
          <o:OLEObject Type="Embed" ProgID="Equation.3" ShapeID="_x0000_i1031" DrawAspect="Content" ObjectID="_1627825451" r:id="rId24"/>
        </w:object>
      </w:r>
      <w:r w:rsidRPr="009650CC">
        <w:rPr>
          <w:rFonts w:ascii="Arial" w:hAnsi="Arial"/>
          <w:sz w:val="24"/>
          <w:szCs w:val="24"/>
        </w:rPr>
        <w:t xml:space="preserve">      </w:t>
      </w:r>
      <w:r w:rsidR="00446DDD">
        <w:rPr>
          <w:rFonts w:ascii="Arial" w:hAnsi="Arial"/>
          <w:sz w:val="24"/>
          <w:szCs w:val="24"/>
        </w:rPr>
        <w:t xml:space="preserve">                     </w:t>
      </w:r>
      <w:r w:rsidRPr="009650CC">
        <w:rPr>
          <w:rFonts w:ascii="Arial" w:hAnsi="Arial"/>
          <w:sz w:val="24"/>
          <w:szCs w:val="24"/>
        </w:rPr>
        <w:t xml:space="preserve"> </w:t>
      </w:r>
      <m:oMath>
        <m:r>
          <w:rPr>
            <w:rFonts w:ascii="Cambria Math" w:hAnsi="Cambria Math"/>
            <w:sz w:val="24"/>
            <w:szCs w:val="24"/>
          </w:rPr>
          <m:t>(3.3)</m:t>
        </m:r>
      </m:oMath>
      <w:r w:rsidRPr="009650CC">
        <w:rPr>
          <w:rFonts w:ascii="Arial" w:hAnsi="Arial"/>
          <w:sz w:val="24"/>
          <w:szCs w:val="24"/>
        </w:rPr>
        <w:t xml:space="preserve">                          </w:t>
      </w:r>
    </w:p>
    <w:p w:rsidR="009650CC" w:rsidRPr="009650CC" w:rsidRDefault="009650CC" w:rsidP="00296C3B">
      <w:pPr>
        <w:spacing w:line="480" w:lineRule="auto"/>
        <w:jc w:val="both"/>
        <w:rPr>
          <w:rFonts w:ascii="Arial" w:hAnsi="Arial"/>
          <w:sz w:val="24"/>
          <w:szCs w:val="24"/>
        </w:rPr>
      </w:pPr>
      <w:r w:rsidRPr="009650CC">
        <w:rPr>
          <w:rFonts w:ascii="Arial" w:hAnsi="Arial"/>
          <w:sz w:val="24"/>
          <w:szCs w:val="24"/>
        </w:rPr>
        <w:t xml:space="preserve">By the function </w:t>
      </w:r>
    </w:p>
    <w:p w:rsidR="009650CC" w:rsidRPr="009650CC" w:rsidRDefault="009650CC" w:rsidP="00296C3B">
      <w:pPr>
        <w:spacing w:line="480" w:lineRule="auto"/>
        <w:jc w:val="both"/>
        <w:rPr>
          <w:rFonts w:ascii="Arial" w:hAnsi="Arial"/>
          <w:sz w:val="24"/>
          <w:szCs w:val="24"/>
        </w:rPr>
      </w:pPr>
      <w:r w:rsidRPr="009650CC">
        <w:rPr>
          <w:rFonts w:ascii="Arial" w:hAnsi="Arial"/>
          <w:sz w:val="24"/>
          <w:szCs w:val="24"/>
        </w:rPr>
        <w:t xml:space="preserve">                        </w:t>
      </w:r>
      <w:r w:rsidRPr="009650CC">
        <w:rPr>
          <w:rFonts w:ascii="Arial" w:hAnsi="Arial"/>
          <w:position w:val="-38"/>
          <w:sz w:val="24"/>
          <w:szCs w:val="24"/>
        </w:rPr>
        <w:object w:dxaOrig="2960" w:dyaOrig="820">
          <v:shape id="_x0000_i1032" type="#_x0000_t75" style="width:149.25pt;height:41.25pt" o:ole="">
            <v:imagedata r:id="rId25" o:title=""/>
          </v:shape>
          <o:OLEObject Type="Embed" ProgID="Equation.3" ShapeID="_x0000_i1032" DrawAspect="Content" ObjectID="_1627825452" r:id="rId26"/>
        </w:object>
      </w:r>
      <w:r w:rsidRPr="009650CC">
        <w:rPr>
          <w:rFonts w:ascii="Arial" w:hAnsi="Arial"/>
          <w:sz w:val="24"/>
          <w:szCs w:val="24"/>
        </w:rPr>
        <w:t xml:space="preserve">              </w:t>
      </w:r>
      <w:r w:rsidR="00446DDD">
        <w:rPr>
          <w:rFonts w:ascii="Arial" w:hAnsi="Arial"/>
          <w:sz w:val="24"/>
          <w:szCs w:val="24"/>
        </w:rPr>
        <w:t xml:space="preserve">     </w:t>
      </w:r>
      <w:r w:rsidRPr="009650CC">
        <w:rPr>
          <w:rFonts w:ascii="Arial" w:hAnsi="Arial"/>
          <w:sz w:val="24"/>
          <w:szCs w:val="24"/>
        </w:rPr>
        <w:t xml:space="preserve"> </w:t>
      </w:r>
      <m:oMath>
        <m:r>
          <w:rPr>
            <w:rFonts w:ascii="Cambria Math" w:hAnsi="Cambria Math"/>
            <w:sz w:val="24"/>
            <w:szCs w:val="24"/>
          </w:rPr>
          <m:t>(3.4)</m:t>
        </m:r>
      </m:oMath>
      <w:r w:rsidRPr="009650CC">
        <w:rPr>
          <w:rFonts w:ascii="Arial" w:hAnsi="Arial"/>
          <w:sz w:val="24"/>
          <w:szCs w:val="24"/>
        </w:rPr>
        <w:t xml:space="preserve">          </w:t>
      </w:r>
    </w:p>
    <w:p w:rsidR="009650CC" w:rsidRPr="009650CC" w:rsidRDefault="009650CC" w:rsidP="00296C3B">
      <w:pPr>
        <w:spacing w:line="480" w:lineRule="auto"/>
        <w:jc w:val="both"/>
        <w:rPr>
          <w:rFonts w:ascii="Arial" w:hAnsi="Arial"/>
          <w:sz w:val="24"/>
          <w:szCs w:val="24"/>
        </w:rPr>
      </w:pPr>
      <w:r w:rsidRPr="009650CC">
        <w:rPr>
          <w:rFonts w:ascii="Arial" w:hAnsi="Arial"/>
          <w:sz w:val="24"/>
          <w:szCs w:val="24"/>
        </w:rPr>
        <w:t xml:space="preserve">                     </w:t>
      </w:r>
    </w:p>
    <w:p w:rsidR="009650CC" w:rsidRPr="009650CC" w:rsidRDefault="009650CC" w:rsidP="00296C3B">
      <w:pPr>
        <w:spacing w:line="480" w:lineRule="auto"/>
        <w:jc w:val="both"/>
        <w:rPr>
          <w:rFonts w:ascii="Arial" w:hAnsi="Arial"/>
          <w:sz w:val="24"/>
          <w:szCs w:val="24"/>
        </w:rPr>
      </w:pPr>
      <w:r w:rsidRPr="009650CC">
        <w:rPr>
          <w:rFonts w:ascii="Arial" w:hAnsi="Arial"/>
          <w:sz w:val="24"/>
          <w:szCs w:val="24"/>
        </w:rPr>
        <w:t>Where U(</w:t>
      </w:r>
      <w:proofErr w:type="spellStart"/>
      <w:r w:rsidRPr="009650CC">
        <w:rPr>
          <w:rFonts w:ascii="Arial" w:hAnsi="Arial"/>
          <w:sz w:val="24"/>
          <w:szCs w:val="24"/>
        </w:rPr>
        <w:t>x,t</w:t>
      </w:r>
      <w:proofErr w:type="spellEnd"/>
      <w:r w:rsidRPr="009650CC">
        <w:rPr>
          <w:rFonts w:ascii="Arial" w:hAnsi="Arial"/>
          <w:sz w:val="24"/>
          <w:szCs w:val="24"/>
        </w:rPr>
        <w:t>) represent the position of particle at time t and D is the coefficient of diffusion. Einstein also found the value of D as</w:t>
      </w:r>
    </w:p>
    <w:p w:rsidR="00446DDD" w:rsidRDefault="009650CC" w:rsidP="00296C3B">
      <w:pPr>
        <w:spacing w:line="480" w:lineRule="auto"/>
        <w:jc w:val="both"/>
        <w:rPr>
          <w:rFonts w:ascii="Arial" w:hAnsi="Arial"/>
          <w:sz w:val="24"/>
          <w:szCs w:val="24"/>
        </w:rPr>
      </w:pPr>
      <w:r w:rsidRPr="009650CC">
        <w:rPr>
          <w:rFonts w:ascii="Arial" w:hAnsi="Arial"/>
          <w:sz w:val="24"/>
          <w:szCs w:val="24"/>
        </w:rPr>
        <w:t xml:space="preserve">                                </w:t>
      </w:r>
      <w:r w:rsidRPr="009650CC">
        <w:rPr>
          <w:rFonts w:ascii="Arial" w:hAnsi="Arial"/>
          <w:position w:val="-28"/>
          <w:sz w:val="24"/>
          <w:szCs w:val="24"/>
        </w:rPr>
        <w:object w:dxaOrig="1080" w:dyaOrig="680">
          <v:shape id="_x0000_i1033" type="#_x0000_t75" style="width:54pt;height:33.75pt" o:ole="">
            <v:imagedata r:id="rId27" o:title=""/>
          </v:shape>
          <o:OLEObject Type="Embed" ProgID="Equation.3" ShapeID="_x0000_i1033" DrawAspect="Content" ObjectID="_1627825453" r:id="rId28"/>
        </w:object>
      </w:r>
      <w:r w:rsidRPr="009650CC">
        <w:rPr>
          <w:rFonts w:ascii="Arial" w:hAnsi="Arial"/>
          <w:sz w:val="24"/>
          <w:szCs w:val="24"/>
        </w:rPr>
        <w:t xml:space="preserve">               </w:t>
      </w:r>
      <w:r w:rsidR="00446DDD">
        <w:rPr>
          <w:rFonts w:ascii="Arial" w:hAnsi="Arial"/>
          <w:sz w:val="24"/>
          <w:szCs w:val="24"/>
        </w:rPr>
        <w:t xml:space="preserve">                        </w:t>
      </w:r>
      <w:r w:rsidRPr="009650CC">
        <w:rPr>
          <w:rFonts w:ascii="Arial" w:hAnsi="Arial"/>
          <w:sz w:val="24"/>
          <w:szCs w:val="24"/>
        </w:rPr>
        <w:t xml:space="preserve"> </w:t>
      </w:r>
      <m:oMath>
        <m:r>
          <w:rPr>
            <w:rFonts w:ascii="Cambria Math" w:hAnsi="Cambria Math"/>
            <w:sz w:val="24"/>
            <w:szCs w:val="24"/>
          </w:rPr>
          <m:t>(3.5)</m:t>
        </m:r>
      </m:oMath>
      <w:r w:rsidRPr="009650CC">
        <w:rPr>
          <w:rFonts w:ascii="Arial" w:hAnsi="Arial"/>
          <w:sz w:val="24"/>
          <w:szCs w:val="24"/>
        </w:rPr>
        <w:t xml:space="preserve"> </w:t>
      </w:r>
    </w:p>
    <w:p w:rsidR="009650CC" w:rsidRPr="009650CC" w:rsidRDefault="009650CC" w:rsidP="00296C3B">
      <w:pPr>
        <w:spacing w:line="480" w:lineRule="auto"/>
        <w:jc w:val="both"/>
        <w:rPr>
          <w:rFonts w:ascii="Arial" w:hAnsi="Arial"/>
          <w:sz w:val="24"/>
          <w:szCs w:val="24"/>
        </w:rPr>
      </w:pPr>
      <w:r w:rsidRPr="009650CC">
        <w:rPr>
          <w:rFonts w:ascii="Arial" w:hAnsi="Arial"/>
          <w:sz w:val="24"/>
          <w:szCs w:val="24"/>
        </w:rPr>
        <w:t>Wh</w:t>
      </w:r>
      <w:r w:rsidR="00446DDD">
        <w:rPr>
          <w:rFonts w:ascii="Arial" w:hAnsi="Arial"/>
          <w:sz w:val="24"/>
          <w:szCs w:val="24"/>
        </w:rPr>
        <w:t>ere</w:t>
      </w:r>
    </w:p>
    <w:p w:rsidR="009650CC" w:rsidRPr="009650CC" w:rsidRDefault="009650CC" w:rsidP="00296C3B">
      <w:pPr>
        <w:numPr>
          <w:ilvl w:val="0"/>
          <w:numId w:val="27"/>
        </w:numPr>
        <w:spacing w:line="480" w:lineRule="auto"/>
        <w:jc w:val="both"/>
        <w:rPr>
          <w:rFonts w:ascii="Arial" w:hAnsi="Arial"/>
          <w:sz w:val="24"/>
          <w:szCs w:val="24"/>
        </w:rPr>
      </w:pPr>
      <w:proofErr w:type="spellStart"/>
      <w:r w:rsidRPr="009650CC">
        <w:rPr>
          <w:rFonts w:ascii="Arial" w:hAnsi="Arial"/>
          <w:sz w:val="24"/>
          <w:szCs w:val="24"/>
        </w:rPr>
        <w:t>k</w:t>
      </w:r>
      <w:r w:rsidRPr="009650CC">
        <w:rPr>
          <w:rFonts w:ascii="Arial" w:hAnsi="Arial"/>
          <w:sz w:val="24"/>
          <w:szCs w:val="24"/>
          <w:vertAlign w:val="subscript"/>
        </w:rPr>
        <w:t>B</w:t>
      </w:r>
      <w:proofErr w:type="spellEnd"/>
      <w:r w:rsidRPr="009650CC">
        <w:rPr>
          <w:rFonts w:ascii="Arial" w:hAnsi="Arial"/>
          <w:sz w:val="24"/>
          <w:szCs w:val="24"/>
        </w:rPr>
        <w:t xml:space="preserve"> is Boltzmann constant</w:t>
      </w:r>
    </w:p>
    <w:p w:rsidR="009650CC" w:rsidRPr="009650CC" w:rsidRDefault="009650CC" w:rsidP="00296C3B">
      <w:pPr>
        <w:numPr>
          <w:ilvl w:val="0"/>
          <w:numId w:val="27"/>
        </w:numPr>
        <w:spacing w:line="480" w:lineRule="auto"/>
        <w:jc w:val="both"/>
        <w:rPr>
          <w:rFonts w:ascii="Arial" w:hAnsi="Arial"/>
          <w:sz w:val="24"/>
          <w:szCs w:val="24"/>
        </w:rPr>
      </w:pPr>
      <w:r w:rsidRPr="009650CC">
        <w:rPr>
          <w:rFonts w:ascii="Arial" w:hAnsi="Arial"/>
          <w:sz w:val="24"/>
          <w:szCs w:val="24"/>
        </w:rPr>
        <w:t>T is temperature of fluid</w:t>
      </w:r>
    </w:p>
    <w:p w:rsidR="009650CC" w:rsidRPr="009650CC" w:rsidRDefault="009650CC" w:rsidP="00296C3B">
      <w:pPr>
        <w:numPr>
          <w:ilvl w:val="0"/>
          <w:numId w:val="27"/>
        </w:numPr>
        <w:spacing w:line="480" w:lineRule="auto"/>
        <w:jc w:val="both"/>
        <w:rPr>
          <w:rFonts w:ascii="Arial" w:hAnsi="Arial"/>
          <w:sz w:val="24"/>
          <w:szCs w:val="24"/>
        </w:rPr>
      </w:pPr>
      <w:proofErr w:type="spellStart"/>
      <w:r w:rsidRPr="009650CC">
        <w:rPr>
          <w:rFonts w:ascii="Arial" w:hAnsi="Arial"/>
          <w:sz w:val="24"/>
          <w:szCs w:val="24"/>
        </w:rPr>
        <w:t>a</w:t>
      </w:r>
      <w:proofErr w:type="spellEnd"/>
      <w:r w:rsidRPr="009650CC">
        <w:rPr>
          <w:rFonts w:ascii="Arial" w:hAnsi="Arial"/>
          <w:sz w:val="24"/>
          <w:szCs w:val="24"/>
        </w:rPr>
        <w:t xml:space="preserve"> is radius of particle</w:t>
      </w:r>
    </w:p>
    <w:p w:rsidR="009650CC" w:rsidRPr="009650CC" w:rsidRDefault="009650CC" w:rsidP="00296C3B">
      <w:pPr>
        <w:numPr>
          <w:ilvl w:val="0"/>
          <w:numId w:val="27"/>
        </w:numPr>
        <w:spacing w:line="480" w:lineRule="auto"/>
        <w:jc w:val="both"/>
        <w:rPr>
          <w:rFonts w:ascii="Arial" w:hAnsi="Arial"/>
          <w:sz w:val="24"/>
          <w:szCs w:val="24"/>
        </w:rPr>
      </w:pPr>
      <w:r w:rsidRPr="009650CC">
        <w:rPr>
          <w:rFonts w:ascii="Arial" w:hAnsi="Arial"/>
          <w:sz w:val="24"/>
          <w:szCs w:val="24"/>
        </w:rPr>
        <w:t>η is viscosity of fluid</w:t>
      </w:r>
    </w:p>
    <w:p w:rsidR="009650CC" w:rsidRPr="009650CC" w:rsidRDefault="009650CC" w:rsidP="00296C3B">
      <w:pPr>
        <w:spacing w:line="480" w:lineRule="auto"/>
        <w:jc w:val="both"/>
        <w:rPr>
          <w:rFonts w:ascii="Arial" w:hAnsi="Arial"/>
          <w:sz w:val="24"/>
          <w:szCs w:val="24"/>
        </w:rPr>
      </w:pPr>
    </w:p>
    <w:p w:rsidR="00E27795" w:rsidRPr="006C3164" w:rsidRDefault="007939D7" w:rsidP="00296C3B">
      <w:pPr>
        <w:spacing w:line="480" w:lineRule="auto"/>
        <w:jc w:val="both"/>
        <w:rPr>
          <w:rFonts w:ascii="Arial" w:hAnsi="Arial"/>
          <w:sz w:val="24"/>
          <w:szCs w:val="24"/>
        </w:rPr>
      </w:pPr>
      <w:r>
        <w:rPr>
          <w:rFonts w:ascii="Arial" w:hAnsi="Arial"/>
          <w:sz w:val="24"/>
          <w:szCs w:val="24"/>
        </w:rPr>
        <w:t xml:space="preserve">By comparing </w:t>
      </w:r>
      <w:proofErr w:type="spellStart"/>
      <w:r>
        <w:rPr>
          <w:rFonts w:ascii="Arial" w:hAnsi="Arial"/>
          <w:sz w:val="24"/>
          <w:szCs w:val="24"/>
        </w:rPr>
        <w:t>Bache</w:t>
      </w:r>
      <w:r w:rsidR="009650CC" w:rsidRPr="009650CC">
        <w:rPr>
          <w:rFonts w:ascii="Arial" w:hAnsi="Arial"/>
          <w:sz w:val="24"/>
          <w:szCs w:val="24"/>
        </w:rPr>
        <w:t>lier’s</w:t>
      </w:r>
      <w:proofErr w:type="spellEnd"/>
      <w:r w:rsidR="009650CC" w:rsidRPr="009650CC">
        <w:rPr>
          <w:rFonts w:ascii="Arial" w:hAnsi="Arial"/>
          <w:sz w:val="24"/>
          <w:szCs w:val="24"/>
        </w:rPr>
        <w:t xml:space="preserve"> results to those of Einstein</w:t>
      </w:r>
      <w:r>
        <w:rPr>
          <w:rFonts w:ascii="Arial" w:hAnsi="Arial"/>
          <w:sz w:val="24"/>
          <w:szCs w:val="24"/>
        </w:rPr>
        <w:t>’s, one can observe many</w:t>
      </w:r>
      <w:r w:rsidR="009650CC" w:rsidRPr="009650CC">
        <w:rPr>
          <w:rFonts w:ascii="Arial" w:hAnsi="Arial"/>
          <w:sz w:val="24"/>
          <w:szCs w:val="24"/>
        </w:rPr>
        <w:t xml:space="preserve"> similarities between the two sets of equations.</w:t>
      </w:r>
    </w:p>
    <w:p w:rsidR="006C3164" w:rsidRDefault="006C3164" w:rsidP="00296C3B">
      <w:pPr>
        <w:pStyle w:val="Heading2"/>
        <w:jc w:val="both"/>
      </w:pPr>
      <w:bookmarkStart w:id="33" w:name="_Toc357670944"/>
      <w:bookmarkStart w:id="34" w:name="_Toc11914210"/>
      <w:r w:rsidRPr="006C3164">
        <w:t>Movement of Particle:</w:t>
      </w:r>
      <w:bookmarkEnd w:id="33"/>
      <w:bookmarkEnd w:id="34"/>
    </w:p>
    <w:p w:rsidR="00C5513A" w:rsidRPr="00C5513A" w:rsidRDefault="00C5513A" w:rsidP="00296C3B">
      <w:pPr>
        <w:jc w:val="both"/>
      </w:pPr>
    </w:p>
    <w:p w:rsidR="00C64221" w:rsidRDefault="006C3164" w:rsidP="00296C3B">
      <w:pPr>
        <w:spacing w:line="480" w:lineRule="auto"/>
        <w:jc w:val="both"/>
        <w:rPr>
          <w:rFonts w:ascii="Arial" w:hAnsi="Arial"/>
          <w:sz w:val="24"/>
          <w:szCs w:val="24"/>
        </w:rPr>
      </w:pPr>
      <w:r w:rsidRPr="006C3164">
        <w:rPr>
          <w:rFonts w:ascii="Arial" w:hAnsi="Arial"/>
          <w:sz w:val="24"/>
          <w:szCs w:val="24"/>
        </w:rPr>
        <w:t xml:space="preserve">By connecting price process to particle movement </w:t>
      </w:r>
      <w:proofErr w:type="spellStart"/>
      <w:r w:rsidRPr="006C3164">
        <w:rPr>
          <w:rFonts w:ascii="Arial" w:hAnsi="Arial"/>
          <w:sz w:val="24"/>
          <w:szCs w:val="24"/>
        </w:rPr>
        <w:t>Bachillier</w:t>
      </w:r>
      <w:proofErr w:type="spellEnd"/>
      <w:r w:rsidRPr="006C3164">
        <w:rPr>
          <w:rFonts w:ascii="Arial" w:hAnsi="Arial"/>
          <w:sz w:val="24"/>
          <w:szCs w:val="24"/>
        </w:rPr>
        <w:t xml:space="preserve"> provided a route to consider the process from discrete to continuous format, further expressing the distribution of prices to be normal(Gaussian) (Davis and Etheridge , 2006). However </w:t>
      </w:r>
      <w:proofErr w:type="spellStart"/>
      <w:r w:rsidRPr="006C3164">
        <w:rPr>
          <w:rFonts w:ascii="Arial" w:hAnsi="Arial"/>
          <w:sz w:val="24"/>
          <w:szCs w:val="24"/>
        </w:rPr>
        <w:t>Bachillier</w:t>
      </w:r>
      <w:proofErr w:type="spellEnd"/>
      <w:r w:rsidRPr="006C3164">
        <w:rPr>
          <w:rFonts w:ascii="Arial" w:hAnsi="Arial"/>
          <w:sz w:val="24"/>
          <w:szCs w:val="24"/>
        </w:rPr>
        <w:t xml:space="preserve"> could not express the theory in terms of mathematics, which was duly done by a number of mathematicians and physicists during 20</w:t>
      </w:r>
      <w:r w:rsidRPr="006C3164">
        <w:rPr>
          <w:rFonts w:ascii="Arial" w:hAnsi="Arial"/>
          <w:sz w:val="24"/>
          <w:szCs w:val="24"/>
          <w:vertAlign w:val="superscript"/>
        </w:rPr>
        <w:t>th</w:t>
      </w:r>
      <w:r w:rsidRPr="006C3164">
        <w:rPr>
          <w:rFonts w:ascii="Arial" w:hAnsi="Arial"/>
          <w:sz w:val="24"/>
          <w:szCs w:val="24"/>
        </w:rPr>
        <w:t xml:space="preserve"> century including Einstein, </w:t>
      </w:r>
      <w:proofErr w:type="spellStart"/>
      <w:r w:rsidRPr="006C3164">
        <w:rPr>
          <w:rFonts w:ascii="Arial" w:hAnsi="Arial"/>
          <w:sz w:val="24"/>
          <w:szCs w:val="24"/>
        </w:rPr>
        <w:t>Langevin</w:t>
      </w:r>
      <w:proofErr w:type="spellEnd"/>
      <w:r w:rsidRPr="006C3164">
        <w:rPr>
          <w:rFonts w:ascii="Arial" w:hAnsi="Arial"/>
          <w:sz w:val="24"/>
          <w:szCs w:val="24"/>
        </w:rPr>
        <w:t xml:space="preserve">, Norbert Wiener, </w:t>
      </w:r>
      <w:proofErr w:type="spellStart"/>
      <w:r w:rsidRPr="006C3164">
        <w:rPr>
          <w:rFonts w:ascii="Arial" w:hAnsi="Arial"/>
          <w:sz w:val="24"/>
          <w:szCs w:val="24"/>
        </w:rPr>
        <w:t>Kolmogorov</w:t>
      </w:r>
      <w:proofErr w:type="spellEnd"/>
      <w:r w:rsidRPr="006C3164">
        <w:rPr>
          <w:rFonts w:ascii="Arial" w:hAnsi="Arial"/>
          <w:sz w:val="24"/>
          <w:szCs w:val="24"/>
        </w:rPr>
        <w:t xml:space="preserve">, </w:t>
      </w:r>
      <w:proofErr w:type="spellStart"/>
      <w:r w:rsidRPr="006C3164">
        <w:rPr>
          <w:rFonts w:ascii="Arial" w:hAnsi="Arial"/>
          <w:sz w:val="24"/>
          <w:szCs w:val="24"/>
        </w:rPr>
        <w:t>Smoluchowski</w:t>
      </w:r>
      <w:proofErr w:type="spellEnd"/>
      <w:r w:rsidRPr="006C3164">
        <w:rPr>
          <w:rFonts w:ascii="Arial" w:hAnsi="Arial"/>
          <w:sz w:val="24"/>
          <w:szCs w:val="24"/>
        </w:rPr>
        <w:t xml:space="preserve">, </w:t>
      </w:r>
      <w:proofErr w:type="spellStart"/>
      <w:r w:rsidRPr="006C3164">
        <w:rPr>
          <w:rFonts w:ascii="Arial" w:hAnsi="Arial"/>
          <w:sz w:val="24"/>
          <w:szCs w:val="24"/>
        </w:rPr>
        <w:t>Doob</w:t>
      </w:r>
      <w:proofErr w:type="spellEnd"/>
      <w:r w:rsidRPr="006C3164">
        <w:rPr>
          <w:rFonts w:ascii="Arial" w:hAnsi="Arial"/>
          <w:sz w:val="24"/>
          <w:szCs w:val="24"/>
        </w:rPr>
        <w:t xml:space="preserve">, and </w:t>
      </w:r>
      <w:proofErr w:type="spellStart"/>
      <w:r w:rsidRPr="006C3164">
        <w:rPr>
          <w:rFonts w:ascii="Arial" w:hAnsi="Arial"/>
          <w:sz w:val="24"/>
          <w:szCs w:val="24"/>
        </w:rPr>
        <w:t>Kiyosi</w:t>
      </w:r>
      <w:proofErr w:type="spellEnd"/>
      <w:r w:rsidRPr="006C3164">
        <w:rPr>
          <w:rFonts w:ascii="Arial" w:hAnsi="Arial"/>
          <w:sz w:val="24"/>
          <w:szCs w:val="24"/>
        </w:rPr>
        <w:t xml:space="preserve"> Ito </w:t>
      </w:r>
      <w:r w:rsidRPr="006C3164">
        <w:rPr>
          <w:rFonts w:ascii="Arial" w:hAnsi="Arial"/>
          <w:sz w:val="24"/>
          <w:szCs w:val="24"/>
        </w:rPr>
        <w:lastRenderedPageBreak/>
        <w:t xml:space="preserve">amongst others (Davis &amp; </w:t>
      </w:r>
      <w:proofErr w:type="spellStart"/>
      <w:r w:rsidRPr="006C3164">
        <w:rPr>
          <w:rFonts w:ascii="Arial" w:hAnsi="Arial"/>
          <w:sz w:val="24"/>
          <w:szCs w:val="24"/>
        </w:rPr>
        <w:t>Ethridge</w:t>
      </w:r>
      <w:proofErr w:type="spellEnd"/>
      <w:r w:rsidRPr="006C3164">
        <w:rPr>
          <w:rFonts w:ascii="Arial" w:hAnsi="Arial"/>
          <w:sz w:val="24"/>
          <w:szCs w:val="24"/>
        </w:rPr>
        <w:t xml:space="preserve">, 2006). </w:t>
      </w:r>
      <w:proofErr w:type="spellStart"/>
      <w:r w:rsidRPr="006C3164">
        <w:rPr>
          <w:rFonts w:ascii="Arial" w:hAnsi="Arial"/>
          <w:sz w:val="24"/>
          <w:szCs w:val="24"/>
        </w:rPr>
        <w:t>Bachillier</w:t>
      </w:r>
      <w:proofErr w:type="spellEnd"/>
      <w:r w:rsidRPr="006C3164">
        <w:rPr>
          <w:rFonts w:ascii="Arial" w:hAnsi="Arial"/>
          <w:sz w:val="24"/>
          <w:szCs w:val="24"/>
        </w:rPr>
        <w:t xml:space="preserve"> could be regarded as the first person to present the EMH in his book ,’Theory of Speculation’, by presenting the idea of price movement as a complete random  and continuous process. He also made the assumption that probability of price moving up or down during any small interval of time is equal (Davis and Etheridge, 2006).</w:t>
      </w:r>
    </w:p>
    <w:p w:rsidR="00737829" w:rsidRPr="006C3164" w:rsidRDefault="00737829" w:rsidP="00296C3B">
      <w:pPr>
        <w:pStyle w:val="Heading2"/>
        <w:jc w:val="both"/>
      </w:pPr>
      <w:bookmarkStart w:id="35" w:name="_Toc11914211"/>
      <w:r w:rsidRPr="006C3164">
        <w:t>Standard Brownian Motion:</w:t>
      </w:r>
      <w:bookmarkEnd w:id="35"/>
    </w:p>
    <w:p w:rsidR="00737829" w:rsidRPr="006C3164" w:rsidRDefault="00737829" w:rsidP="00296C3B">
      <w:pPr>
        <w:spacing w:line="360" w:lineRule="auto"/>
        <w:jc w:val="both"/>
        <w:rPr>
          <w:rFonts w:ascii="Arial" w:eastAsiaTheme="minorEastAsia" w:hAnsi="Arial"/>
          <w:sz w:val="24"/>
          <w:szCs w:val="24"/>
        </w:rPr>
      </w:pPr>
      <w:r w:rsidRPr="006C3164">
        <w:rPr>
          <w:rFonts w:ascii="Arial" w:hAnsi="Arial"/>
          <w:sz w:val="24"/>
          <w:szCs w:val="24"/>
        </w:rPr>
        <w:t xml:space="preserve">A standard Brownian Motion or Wiener process </w:t>
      </w:r>
      <m:oMath>
        <m:d>
          <m:dPr>
            <m:ctrlPr>
              <w:rPr>
                <w:rFonts w:ascii="Cambria Math" w:hAnsi="Arial"/>
                <w:i/>
                <w:sz w:val="24"/>
                <w:szCs w:val="24"/>
              </w:rPr>
            </m:ctrlPr>
          </m:dPr>
          <m:e>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t</m:t>
                </m:r>
              </m:sub>
            </m:sSub>
            <m:r>
              <w:rPr>
                <w:rFonts w:ascii="Cambria Math" w:hAnsi="Arial"/>
                <w:sz w:val="24"/>
                <w:szCs w:val="24"/>
              </w:rPr>
              <m:t>,</m:t>
            </m:r>
            <m:r>
              <w:rPr>
                <w:rFonts w:ascii="Cambria Math" w:hAnsi="Cambria Math"/>
                <w:sz w:val="24"/>
                <w:szCs w:val="24"/>
              </w:rPr>
              <m:t>t</m:t>
            </m:r>
            <m:r>
              <w:rPr>
                <w:rFonts w:ascii="Cambria Math" w:hAnsi="Arial"/>
                <w:sz w:val="24"/>
                <w:szCs w:val="24"/>
              </w:rPr>
              <m:t>&gt;0</m:t>
            </m:r>
          </m:e>
        </m:d>
      </m:oMath>
      <w:r w:rsidRPr="006C3164">
        <w:rPr>
          <w:rFonts w:ascii="Arial" w:eastAsiaTheme="minorEastAsia" w:hAnsi="Arial"/>
          <w:sz w:val="24"/>
          <w:szCs w:val="24"/>
        </w:rPr>
        <w:t xml:space="preserve"> is defined as a stochastic process with following properties:</w:t>
      </w:r>
    </w:p>
    <w:p w:rsidR="00737829" w:rsidRPr="006C3164" w:rsidRDefault="00737829" w:rsidP="00296C3B">
      <w:pPr>
        <w:pStyle w:val="ListParagraph"/>
        <w:numPr>
          <w:ilvl w:val="0"/>
          <w:numId w:val="8"/>
        </w:numPr>
        <w:spacing w:after="200" w:line="360" w:lineRule="auto"/>
        <w:jc w:val="both"/>
        <w:rPr>
          <w:rFonts w:ascii="Arial" w:eastAsiaTheme="minorEastAsia" w:hAnsi="Arial"/>
          <w:sz w:val="24"/>
          <w:szCs w:val="24"/>
        </w:rPr>
      </w:pPr>
      <w:r w:rsidRPr="006C3164">
        <w:rPr>
          <w:rFonts w:ascii="Arial" w:eastAsiaTheme="minorEastAsia" w:hAnsi="Arial"/>
          <w:sz w:val="24"/>
          <w:szCs w:val="24"/>
        </w:rPr>
        <w:t>Continuous sample paths</w:t>
      </w:r>
    </w:p>
    <w:p w:rsidR="00737829" w:rsidRPr="006C3164" w:rsidRDefault="00737829" w:rsidP="00296C3B">
      <w:pPr>
        <w:pStyle w:val="ListParagraph"/>
        <w:numPr>
          <w:ilvl w:val="0"/>
          <w:numId w:val="8"/>
        </w:numPr>
        <w:spacing w:after="200" w:line="360" w:lineRule="auto"/>
        <w:jc w:val="both"/>
        <w:rPr>
          <w:rFonts w:ascii="Arial" w:hAnsi="Arial"/>
          <w:sz w:val="24"/>
          <w:szCs w:val="24"/>
        </w:rPr>
      </w:pPr>
      <w:r w:rsidRPr="006C3164">
        <w:rPr>
          <w:rFonts w:ascii="Arial" w:eastAsiaTheme="minorEastAsia" w:hAnsi="Arial"/>
          <w:sz w:val="24"/>
          <w:szCs w:val="24"/>
        </w:rPr>
        <w:t xml:space="preserve">Independent increments, that is, for each </w:t>
      </w:r>
      <m:oMath>
        <m:r>
          <w:rPr>
            <w:rFonts w:ascii="Cambria Math" w:eastAsiaTheme="minorEastAsia" w:hAnsi="Arial"/>
            <w:sz w:val="24"/>
            <w:szCs w:val="24"/>
          </w:rPr>
          <m:t>0&lt;</m:t>
        </m:r>
        <m:r>
          <w:rPr>
            <w:rFonts w:ascii="Cambria Math" w:eastAsiaTheme="minorEastAsia" w:hAnsi="Cambria Math"/>
            <w:sz w:val="24"/>
            <w:szCs w:val="24"/>
          </w:rPr>
          <m:t>s</m:t>
        </m:r>
        <m:r>
          <w:rPr>
            <w:rFonts w:ascii="Cambria Math" w:eastAsiaTheme="minorEastAsia" w:hAnsi="Arial"/>
            <w:sz w:val="24"/>
            <w:szCs w:val="24"/>
          </w:rPr>
          <m:t>&lt;</m:t>
        </m:r>
        <m:r>
          <w:rPr>
            <w:rFonts w:ascii="Cambria Math" w:eastAsiaTheme="minorEastAsia" w:hAnsi="Cambria Math"/>
            <w:sz w:val="24"/>
            <w:szCs w:val="24"/>
          </w:rPr>
          <m:t>t</m:t>
        </m:r>
        <m:r>
          <w:rPr>
            <w:rFonts w:ascii="Cambria Math" w:eastAsiaTheme="minorEastAsia" w:hAnsi="Arial"/>
            <w:sz w:val="24"/>
            <w:szCs w:val="24"/>
          </w:rPr>
          <m:t xml:space="preserve">, </m:t>
        </m:r>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t</m:t>
            </m:r>
          </m:sub>
        </m:sSub>
        <m:r>
          <w:rPr>
            <w:rFonts w:ascii="Cambria Math" w:eastAsiaTheme="minorEastAsia" w:hAnsi="Cambria Math"/>
            <w:sz w:val="24"/>
            <w:szCs w:val="24"/>
          </w:rPr>
          <m:t>-</m:t>
        </m:r>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s</m:t>
            </m:r>
          </m:sub>
        </m:sSub>
        <m:r>
          <w:rPr>
            <w:rFonts w:ascii="Cambria Math" w:eastAsiaTheme="minorEastAsia" w:hAnsi="Arial"/>
            <w:sz w:val="24"/>
            <w:szCs w:val="24"/>
          </w:rPr>
          <m:t xml:space="preserve"> </m:t>
        </m:r>
      </m:oMath>
      <w:r w:rsidRPr="006C3164">
        <w:rPr>
          <w:rFonts w:ascii="Arial" w:eastAsiaTheme="minorEastAsia" w:hAnsi="Arial"/>
          <w:sz w:val="24"/>
          <w:szCs w:val="24"/>
        </w:rPr>
        <w:t xml:space="preserve">is independent of values </w:t>
      </w:r>
      <m:oMath>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u</m:t>
            </m:r>
          </m:sub>
        </m:sSub>
      </m:oMath>
      <w:r w:rsidRPr="006C3164">
        <w:rPr>
          <w:rFonts w:ascii="Arial" w:eastAsiaTheme="minorEastAsia" w:hAnsi="Arial"/>
          <w:sz w:val="24"/>
          <w:szCs w:val="24"/>
        </w:rPr>
        <w:t xml:space="preserve"> such that </w:t>
      </w:r>
      <m:oMath>
        <m:r>
          <w:rPr>
            <w:rFonts w:ascii="Cambria Math" w:eastAsiaTheme="minorEastAsia" w:hAnsi="Arial"/>
            <w:sz w:val="24"/>
            <w:szCs w:val="24"/>
          </w:rPr>
          <m:t>0</m:t>
        </m:r>
        <m:r>
          <w:rPr>
            <w:rFonts w:ascii="Cambria Math" w:eastAsiaTheme="minorEastAsia" w:hAnsi="Arial"/>
            <w:sz w:val="24"/>
            <w:szCs w:val="24"/>
          </w:rPr>
          <m:t>≤</m:t>
        </m:r>
        <m:r>
          <w:rPr>
            <w:rFonts w:ascii="Cambria Math" w:eastAsiaTheme="minorEastAsia" w:hAnsi="Cambria Math"/>
            <w:sz w:val="24"/>
            <w:szCs w:val="24"/>
          </w:rPr>
          <m:t>u</m:t>
        </m:r>
        <m:r>
          <w:rPr>
            <w:rFonts w:ascii="Cambria Math" w:eastAsiaTheme="minorEastAsia" w:hAnsi="Arial"/>
            <w:sz w:val="24"/>
            <w:szCs w:val="24"/>
          </w:rPr>
          <m:t>≤</m:t>
        </m:r>
        <m:r>
          <w:rPr>
            <w:rFonts w:ascii="Cambria Math" w:eastAsiaTheme="minorEastAsia" w:hAnsi="Cambria Math"/>
            <w:sz w:val="24"/>
            <w:szCs w:val="24"/>
          </w:rPr>
          <m:t>s</m:t>
        </m:r>
        <m:r>
          <w:rPr>
            <w:rFonts w:ascii="Cambria Math" w:eastAsiaTheme="minorEastAsia" w:hAnsi="Arial"/>
            <w:sz w:val="24"/>
            <w:szCs w:val="24"/>
          </w:rPr>
          <m:t>.</m:t>
        </m:r>
      </m:oMath>
    </w:p>
    <w:p w:rsidR="00737829" w:rsidRPr="006C3164" w:rsidRDefault="00737829" w:rsidP="00296C3B">
      <w:pPr>
        <w:pStyle w:val="ListParagraph"/>
        <w:numPr>
          <w:ilvl w:val="0"/>
          <w:numId w:val="8"/>
        </w:numPr>
        <w:spacing w:after="200" w:line="360" w:lineRule="auto"/>
        <w:jc w:val="both"/>
        <w:rPr>
          <w:rFonts w:ascii="Arial" w:eastAsiaTheme="minorEastAsia" w:hAnsi="Arial"/>
          <w:sz w:val="24"/>
          <w:szCs w:val="24"/>
        </w:rPr>
      </w:pPr>
      <w:r w:rsidRPr="006C3164">
        <w:rPr>
          <w:rFonts w:ascii="Arial" w:hAnsi="Arial"/>
          <w:sz w:val="24"/>
          <w:szCs w:val="24"/>
        </w:rPr>
        <w:t xml:space="preserve">Stationary Increments, for each </w:t>
      </w:r>
      <m:oMath>
        <m:r>
          <w:rPr>
            <w:rFonts w:ascii="Cambria Math" w:eastAsiaTheme="minorEastAsia" w:hAnsi="Cambria Math"/>
            <w:sz w:val="24"/>
            <w:szCs w:val="24"/>
          </w:rPr>
          <m:t>s</m:t>
        </m:r>
        <m:r>
          <w:rPr>
            <w:rFonts w:ascii="Cambria Math" w:eastAsiaTheme="minorEastAsia" w:hAnsi="Arial"/>
            <w:sz w:val="24"/>
            <w:szCs w:val="24"/>
          </w:rPr>
          <m:t>&lt;</m:t>
        </m:r>
        <m:r>
          <w:rPr>
            <w:rFonts w:ascii="Cambria Math" w:eastAsiaTheme="minorEastAsia" w:hAnsi="Cambria Math"/>
            <w:sz w:val="24"/>
            <w:szCs w:val="24"/>
          </w:rPr>
          <m:t>t</m:t>
        </m:r>
        <m:r>
          <w:rPr>
            <w:rFonts w:ascii="Cambria Math" w:eastAsiaTheme="minorEastAsia" w:hAnsi="Arial"/>
            <w:sz w:val="24"/>
            <w:szCs w:val="24"/>
          </w:rPr>
          <m:t xml:space="preserve">, </m:t>
        </m:r>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t</m:t>
            </m:r>
          </m:sub>
        </m:sSub>
        <m:r>
          <w:rPr>
            <w:rFonts w:ascii="Cambria Math" w:eastAsiaTheme="minorEastAsia" w:hAnsi="Cambria Math"/>
            <w:sz w:val="24"/>
            <w:szCs w:val="24"/>
          </w:rPr>
          <m:t>-</m:t>
        </m:r>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s</m:t>
            </m:r>
          </m:sub>
        </m:sSub>
      </m:oMath>
      <w:r w:rsidRPr="006C3164">
        <w:rPr>
          <w:rFonts w:ascii="Arial" w:eastAsiaTheme="minorEastAsia" w:hAnsi="Arial"/>
          <w:sz w:val="24"/>
          <w:szCs w:val="24"/>
        </w:rPr>
        <w:t xml:space="preserve"> depends only on </w:t>
      </w:r>
      <m:oMath>
        <m:r>
          <w:rPr>
            <w:rFonts w:ascii="Cambria Math" w:eastAsiaTheme="minorEastAsia" w:hAnsi="Cambria Math"/>
            <w:sz w:val="24"/>
            <w:szCs w:val="24"/>
          </w:rPr>
          <m:t>t-s</m:t>
        </m:r>
        <m:r>
          <w:rPr>
            <w:rFonts w:ascii="Cambria Math" w:eastAsiaTheme="minorEastAsia" w:hAnsi="Arial"/>
            <w:sz w:val="24"/>
            <w:szCs w:val="24"/>
          </w:rPr>
          <m:t>.</m:t>
        </m:r>
      </m:oMath>
    </w:p>
    <w:p w:rsidR="00737829" w:rsidRPr="006C3164" w:rsidRDefault="00657B10" w:rsidP="00296C3B">
      <w:pPr>
        <w:pStyle w:val="ListParagraph"/>
        <w:numPr>
          <w:ilvl w:val="0"/>
          <w:numId w:val="8"/>
        </w:numPr>
        <w:spacing w:after="200" w:line="360" w:lineRule="auto"/>
        <w:jc w:val="both"/>
        <w:rPr>
          <w:rFonts w:ascii="Arial" w:eastAsiaTheme="minorEastAsia" w:hAnsi="Arial"/>
          <w:sz w:val="24"/>
          <w:szCs w:val="24"/>
        </w:rPr>
      </w:pPr>
      <m:oMath>
        <m:sSub>
          <m:sSubPr>
            <m:ctrlPr>
              <w:rPr>
                <w:rFonts w:ascii="Cambria Math" w:hAnsi="Arial"/>
                <w:i/>
                <w:sz w:val="24"/>
                <w:szCs w:val="24"/>
              </w:rPr>
            </m:ctrlPr>
          </m:sSubPr>
          <m:e>
            <m:r>
              <w:rPr>
                <w:rFonts w:ascii="Cambria Math" w:hAnsi="Cambria Math"/>
                <w:sz w:val="24"/>
                <w:szCs w:val="24"/>
              </w:rPr>
              <m:t>W</m:t>
            </m:r>
          </m:e>
          <m:sub>
            <m:r>
              <w:rPr>
                <w:rFonts w:ascii="Cambria Math" w:hAnsi="Arial"/>
                <w:sz w:val="24"/>
                <w:szCs w:val="24"/>
              </w:rPr>
              <m:t>0</m:t>
            </m:r>
          </m:sub>
        </m:sSub>
        <m:r>
          <w:rPr>
            <w:rFonts w:ascii="Cambria Math" w:hAnsi="Arial"/>
            <w:sz w:val="24"/>
            <w:szCs w:val="24"/>
          </w:rPr>
          <m:t>=0</m:t>
        </m:r>
      </m:oMath>
    </w:p>
    <w:p w:rsidR="00737829" w:rsidRPr="006C3164" w:rsidRDefault="00737829" w:rsidP="00296C3B">
      <w:pPr>
        <w:pStyle w:val="ListParagraph"/>
        <w:numPr>
          <w:ilvl w:val="0"/>
          <w:numId w:val="8"/>
        </w:numPr>
        <w:spacing w:after="200" w:line="360" w:lineRule="auto"/>
        <w:jc w:val="both"/>
        <w:rPr>
          <w:rFonts w:ascii="Arial" w:hAnsi="Arial"/>
          <w:sz w:val="24"/>
          <w:szCs w:val="24"/>
        </w:rPr>
      </w:pPr>
      <w:r w:rsidRPr="006C3164">
        <w:rPr>
          <w:rFonts w:ascii="Arial" w:hAnsi="Arial"/>
          <w:sz w:val="24"/>
          <w:szCs w:val="24"/>
        </w:rPr>
        <w:t>Increments are stationary and normally distributed.</w:t>
      </w:r>
    </w:p>
    <w:p w:rsidR="00737829" w:rsidRPr="006C3164" w:rsidRDefault="00737829" w:rsidP="00296C3B">
      <w:pPr>
        <w:spacing w:line="480" w:lineRule="auto"/>
        <w:jc w:val="both"/>
        <w:rPr>
          <w:rFonts w:ascii="Arial" w:hAnsi="Arial"/>
          <w:sz w:val="24"/>
          <w:szCs w:val="24"/>
        </w:rPr>
      </w:pPr>
    </w:p>
    <w:p w:rsidR="006C3164" w:rsidRDefault="006C3164" w:rsidP="00296C3B">
      <w:pPr>
        <w:pStyle w:val="Heading2"/>
        <w:jc w:val="both"/>
      </w:pPr>
      <w:bookmarkStart w:id="36" w:name="_Toc326066081"/>
      <w:bookmarkStart w:id="37" w:name="_Toc357670945"/>
      <w:bookmarkStart w:id="38" w:name="_Toc11914212"/>
      <w:r w:rsidRPr="006C3164">
        <w:t>Geometric Brownian Motion:</w:t>
      </w:r>
      <w:bookmarkEnd w:id="36"/>
      <w:bookmarkEnd w:id="37"/>
      <w:bookmarkEnd w:id="38"/>
    </w:p>
    <w:p w:rsidR="00C5513A" w:rsidRPr="00C5513A" w:rsidRDefault="00C5513A" w:rsidP="00296C3B">
      <w:pPr>
        <w:jc w:val="both"/>
      </w:pPr>
    </w:p>
    <w:p w:rsidR="006C3164" w:rsidRPr="006C3164" w:rsidRDefault="006C3164" w:rsidP="00296C3B">
      <w:pPr>
        <w:spacing w:line="480" w:lineRule="auto"/>
        <w:jc w:val="both"/>
        <w:rPr>
          <w:rFonts w:ascii="Arial" w:hAnsi="Arial"/>
          <w:sz w:val="24"/>
          <w:szCs w:val="24"/>
        </w:rPr>
      </w:pPr>
      <w:r w:rsidRPr="006C3164">
        <w:rPr>
          <w:rFonts w:ascii="Arial" w:hAnsi="Arial"/>
          <w:sz w:val="24"/>
          <w:szCs w:val="24"/>
        </w:rPr>
        <w:t xml:space="preserve">    The stochastic model to represent stock price using Brownian Motion model is given by:</w:t>
      </w:r>
    </w:p>
    <w:p w:rsidR="006C3164" w:rsidRPr="006C3164" w:rsidRDefault="006C3164" w:rsidP="00296C3B">
      <w:pPr>
        <w:spacing w:line="480" w:lineRule="auto"/>
        <w:jc w:val="both"/>
        <w:rPr>
          <w:rFonts w:ascii="Arial" w:hAnsi="Arial"/>
          <w:sz w:val="24"/>
          <w:szCs w:val="24"/>
        </w:rPr>
      </w:pPr>
      <w:r w:rsidRPr="006C3164">
        <w:rPr>
          <w:rFonts w:ascii="Arial" w:hAnsi="Arial"/>
          <w:sz w:val="24"/>
          <w:szCs w:val="24"/>
        </w:rPr>
        <w:t xml:space="preserve">                                                    </w:t>
      </w:r>
      <w:r w:rsidRPr="006C3164">
        <w:rPr>
          <w:rFonts w:ascii="Arial" w:hAnsi="Arial"/>
          <w:position w:val="-24"/>
          <w:sz w:val="24"/>
          <w:szCs w:val="24"/>
        </w:rPr>
        <w:object w:dxaOrig="1660" w:dyaOrig="620">
          <v:shape id="_x0000_i1034" type="#_x0000_t75" style="width:83.25pt;height:30.75pt" o:ole="">
            <v:imagedata r:id="rId29" o:title=""/>
          </v:shape>
          <o:OLEObject Type="Embed" ProgID="Equation.3" ShapeID="_x0000_i1034" DrawAspect="Content" ObjectID="_1627825454" r:id="rId30"/>
        </w:object>
      </w:r>
      <w:r w:rsidRPr="006C3164">
        <w:rPr>
          <w:rFonts w:ascii="Arial" w:hAnsi="Arial"/>
          <w:sz w:val="24"/>
          <w:szCs w:val="24"/>
        </w:rPr>
        <w:t xml:space="preserve"> </w:t>
      </w:r>
      <w:r w:rsidR="00446DDD">
        <w:rPr>
          <w:rFonts w:ascii="Arial" w:hAnsi="Arial"/>
          <w:sz w:val="24"/>
          <w:szCs w:val="24"/>
        </w:rPr>
        <w:t xml:space="preserve">           </w:t>
      </w:r>
      <m:oMath>
        <m:r>
          <w:rPr>
            <w:rFonts w:ascii="Cambria Math" w:hAnsi="Cambria Math"/>
            <w:sz w:val="24"/>
            <w:szCs w:val="24"/>
          </w:rPr>
          <m:t>(3.6)</m:t>
        </m:r>
      </m:oMath>
      <w:r w:rsidRPr="006C3164">
        <w:rPr>
          <w:rFonts w:ascii="Arial" w:hAnsi="Arial"/>
          <w:sz w:val="24"/>
          <w:szCs w:val="24"/>
        </w:rPr>
        <w:t xml:space="preserve">                                                               </w:t>
      </w:r>
    </w:p>
    <w:p w:rsidR="006C3164" w:rsidRPr="006C3164" w:rsidRDefault="006C3164" w:rsidP="00296C3B">
      <w:pPr>
        <w:numPr>
          <w:ilvl w:val="0"/>
          <w:numId w:val="6"/>
        </w:numPr>
        <w:spacing w:line="480" w:lineRule="auto"/>
        <w:jc w:val="both"/>
        <w:rPr>
          <w:rFonts w:ascii="Arial" w:hAnsi="Arial"/>
          <w:sz w:val="24"/>
          <w:szCs w:val="24"/>
        </w:rPr>
      </w:pPr>
      <w:r w:rsidRPr="006C3164">
        <w:rPr>
          <w:rFonts w:ascii="Arial" w:hAnsi="Arial"/>
          <w:sz w:val="24"/>
          <w:szCs w:val="24"/>
        </w:rPr>
        <w:t>α is instantaneous rate of  returns</w:t>
      </w:r>
    </w:p>
    <w:p w:rsidR="006C3164" w:rsidRPr="006C3164" w:rsidRDefault="006C3164" w:rsidP="00296C3B">
      <w:pPr>
        <w:numPr>
          <w:ilvl w:val="0"/>
          <w:numId w:val="6"/>
        </w:numPr>
        <w:spacing w:line="480" w:lineRule="auto"/>
        <w:jc w:val="both"/>
        <w:rPr>
          <w:rFonts w:ascii="Arial" w:hAnsi="Arial"/>
          <w:b/>
          <w:sz w:val="24"/>
          <w:szCs w:val="24"/>
        </w:rPr>
      </w:pPr>
      <w:r w:rsidRPr="006C3164">
        <w:rPr>
          <w:rFonts w:ascii="Arial" w:hAnsi="Arial"/>
          <w:sz w:val="24"/>
          <w:szCs w:val="24"/>
        </w:rPr>
        <w:t>σ is standard deviation of  returns</w:t>
      </w:r>
    </w:p>
    <w:p w:rsidR="006C3164" w:rsidRPr="006C3164" w:rsidRDefault="006C3164" w:rsidP="00296C3B">
      <w:pPr>
        <w:numPr>
          <w:ilvl w:val="0"/>
          <w:numId w:val="6"/>
        </w:numPr>
        <w:spacing w:line="480" w:lineRule="auto"/>
        <w:jc w:val="both"/>
        <w:rPr>
          <w:rFonts w:ascii="Arial" w:hAnsi="Arial"/>
          <w:b/>
          <w:sz w:val="24"/>
          <w:szCs w:val="24"/>
        </w:rPr>
      </w:pPr>
      <w:r w:rsidRPr="006C3164">
        <w:rPr>
          <w:rFonts w:ascii="Arial" w:hAnsi="Arial"/>
          <w:sz w:val="24"/>
          <w:szCs w:val="24"/>
        </w:rPr>
        <w:t>W is standard Brownian motion</w:t>
      </w:r>
    </w:p>
    <w:p w:rsidR="006C3164" w:rsidRPr="006C3164" w:rsidRDefault="006C3164" w:rsidP="00296C3B">
      <w:pPr>
        <w:spacing w:line="480" w:lineRule="auto"/>
        <w:jc w:val="both"/>
        <w:rPr>
          <w:rFonts w:ascii="Arial" w:hAnsi="Arial"/>
          <w:sz w:val="24"/>
          <w:szCs w:val="24"/>
        </w:rPr>
      </w:pPr>
    </w:p>
    <w:p w:rsidR="006C3164" w:rsidRPr="006C3164" w:rsidRDefault="006C3164" w:rsidP="00296C3B">
      <w:pPr>
        <w:spacing w:line="480" w:lineRule="auto"/>
        <w:jc w:val="both"/>
        <w:rPr>
          <w:rFonts w:ascii="Arial" w:hAnsi="Arial"/>
          <w:sz w:val="24"/>
          <w:szCs w:val="24"/>
        </w:rPr>
      </w:pPr>
      <w:r w:rsidRPr="006C3164">
        <w:rPr>
          <w:rFonts w:ascii="Arial" w:hAnsi="Arial"/>
          <w:sz w:val="24"/>
          <w:szCs w:val="24"/>
        </w:rPr>
        <w:t>For any initial value S(0) above mentioned equation has solution</w:t>
      </w:r>
    </w:p>
    <w:p w:rsidR="006C3164" w:rsidRPr="006C3164" w:rsidRDefault="006C3164" w:rsidP="00296C3B">
      <w:pPr>
        <w:spacing w:line="480" w:lineRule="auto"/>
        <w:jc w:val="both"/>
        <w:rPr>
          <w:rFonts w:ascii="Arial" w:hAnsi="Arial"/>
          <w:sz w:val="24"/>
          <w:szCs w:val="24"/>
        </w:rPr>
      </w:pPr>
      <w:r w:rsidRPr="006C3164">
        <w:rPr>
          <w:rFonts w:ascii="Arial" w:hAnsi="Arial"/>
          <w:sz w:val="24"/>
          <w:szCs w:val="24"/>
        </w:rPr>
        <w:t xml:space="preserve">                 </w:t>
      </w:r>
      <w:r w:rsidRPr="006C3164">
        <w:rPr>
          <w:rFonts w:ascii="Arial" w:hAnsi="Arial"/>
          <w:position w:val="-10"/>
          <w:sz w:val="24"/>
          <w:szCs w:val="24"/>
        </w:rPr>
        <w:object w:dxaOrig="2760" w:dyaOrig="320">
          <v:shape id="_x0000_i1035" type="#_x0000_t75" style="width:137.25pt;height:15.75pt" o:ole="">
            <v:imagedata r:id="rId31" o:title=""/>
          </v:shape>
          <o:OLEObject Type="Embed" ProgID="Equation.3" ShapeID="_x0000_i1035" DrawAspect="Content" ObjectID="_1627825455" r:id="rId32"/>
        </w:object>
      </w:r>
      <w:r w:rsidR="00446DDD">
        <w:rPr>
          <w:rFonts w:ascii="Arial" w:hAnsi="Arial"/>
          <w:sz w:val="24"/>
          <w:szCs w:val="24"/>
        </w:rPr>
        <w:t xml:space="preserve">                            </w:t>
      </w:r>
      <m:oMath>
        <m:r>
          <w:rPr>
            <w:rFonts w:ascii="Cambria Math" w:hAnsi="Cambria Math"/>
            <w:sz w:val="24"/>
            <w:szCs w:val="24"/>
          </w:rPr>
          <m:t>(3.7)</m:t>
        </m:r>
      </m:oMath>
    </w:p>
    <w:p w:rsidR="006C3164" w:rsidRPr="006C3164" w:rsidRDefault="006C3164" w:rsidP="00296C3B">
      <w:pPr>
        <w:spacing w:line="480" w:lineRule="auto"/>
        <w:jc w:val="both"/>
        <w:rPr>
          <w:rFonts w:ascii="Arial" w:hAnsi="Arial"/>
          <w:sz w:val="24"/>
          <w:szCs w:val="24"/>
        </w:rPr>
      </w:pPr>
      <w:r w:rsidRPr="006C3164">
        <w:rPr>
          <w:rFonts w:ascii="Arial" w:hAnsi="Arial"/>
          <w:sz w:val="24"/>
          <w:szCs w:val="24"/>
        </w:rPr>
        <w:t xml:space="preserve">With </w:t>
      </w:r>
      <m:oMath>
        <m:r>
          <w:rPr>
            <w:rFonts w:ascii="Cambria Math" w:hAnsi="Cambria Math"/>
            <w:sz w:val="24"/>
            <w:szCs w:val="24"/>
          </w:rPr>
          <m:t>μ</m:t>
        </m:r>
        <m:r>
          <w:rPr>
            <w:rFonts w:ascii="Cambria Math" w:hAnsi="Arial"/>
            <w:sz w:val="24"/>
            <w:szCs w:val="24"/>
          </w:rPr>
          <m:t>=</m:t>
        </m:r>
        <m:r>
          <w:rPr>
            <w:rFonts w:ascii="Cambria Math" w:hAnsi="Cambria Math"/>
            <w:sz w:val="24"/>
            <w:szCs w:val="24"/>
          </w:rPr>
          <m:t>α</m:t>
        </m:r>
        <m:r>
          <w:rPr>
            <w:rFonts w:ascii="Cambria Math" w:hAnsi="Arial"/>
            <w:sz w:val="24"/>
            <w:szCs w:val="24"/>
          </w:rPr>
          <m:t>+</m:t>
        </m:r>
        <m:f>
          <m:fPr>
            <m:ctrlPr>
              <w:rPr>
                <w:rFonts w:ascii="Cambria Math" w:hAnsi="Arial"/>
                <w:i/>
                <w:sz w:val="24"/>
                <w:szCs w:val="24"/>
              </w:rPr>
            </m:ctrlPr>
          </m:fPr>
          <m:num>
            <m:r>
              <w:rPr>
                <w:rFonts w:ascii="Cambria Math" w:hAnsi="Arial"/>
                <w:sz w:val="24"/>
                <w:szCs w:val="24"/>
              </w:rPr>
              <m:t>1</m:t>
            </m:r>
          </m:num>
          <m:den>
            <m:r>
              <w:rPr>
                <w:rFonts w:ascii="Cambria Math" w:hAnsi="Arial"/>
                <w:sz w:val="24"/>
                <w:szCs w:val="24"/>
              </w:rPr>
              <m:t>2</m:t>
            </m:r>
          </m:den>
        </m:f>
        <m:sSup>
          <m:sSupPr>
            <m:ctrlPr>
              <w:rPr>
                <w:rFonts w:ascii="Cambria Math" w:hAnsi="Arial"/>
                <w:i/>
                <w:sz w:val="24"/>
                <w:szCs w:val="24"/>
              </w:rPr>
            </m:ctrlPr>
          </m:sSupPr>
          <m:e>
            <m:r>
              <w:rPr>
                <w:rFonts w:ascii="Cambria Math" w:hAnsi="Cambria Math"/>
                <w:sz w:val="24"/>
                <w:szCs w:val="24"/>
              </w:rPr>
              <m:t>σ</m:t>
            </m:r>
          </m:e>
          <m:sup>
            <m:r>
              <w:rPr>
                <w:rFonts w:ascii="Cambria Math" w:hAnsi="Arial"/>
                <w:sz w:val="24"/>
                <w:szCs w:val="24"/>
              </w:rPr>
              <m:t>2</m:t>
            </m:r>
          </m:sup>
        </m:sSup>
      </m:oMath>
      <w:r w:rsidRPr="006C3164">
        <w:rPr>
          <w:rFonts w:ascii="Arial" w:hAnsi="Arial"/>
          <w:sz w:val="24"/>
          <w:szCs w:val="24"/>
        </w:rPr>
        <w:t xml:space="preserve"> is obtained by applying Ito’s lemma.</w:t>
      </w:r>
    </w:p>
    <w:p w:rsidR="006C3164" w:rsidRDefault="006C3164" w:rsidP="00296C3B">
      <w:pPr>
        <w:pStyle w:val="Heading2"/>
        <w:jc w:val="both"/>
      </w:pPr>
      <w:bookmarkStart w:id="39" w:name="_Toc326066083"/>
      <w:bookmarkStart w:id="40" w:name="_Toc357670946"/>
      <w:bookmarkStart w:id="41" w:name="_Toc11914213"/>
      <w:r w:rsidRPr="006C3164">
        <w:lastRenderedPageBreak/>
        <w:t>Variations of Brownian Motion:</w:t>
      </w:r>
      <w:bookmarkEnd w:id="39"/>
      <w:bookmarkEnd w:id="40"/>
      <w:bookmarkEnd w:id="41"/>
    </w:p>
    <w:p w:rsidR="00C5513A" w:rsidRPr="00C5513A" w:rsidRDefault="00C5513A" w:rsidP="00296C3B">
      <w:pPr>
        <w:jc w:val="both"/>
      </w:pPr>
    </w:p>
    <w:p w:rsidR="006C3164" w:rsidRPr="006C3164" w:rsidRDefault="006C3164" w:rsidP="00296C3B">
      <w:pPr>
        <w:autoSpaceDE w:val="0"/>
        <w:autoSpaceDN w:val="0"/>
        <w:adjustRightInd w:val="0"/>
        <w:spacing w:line="480" w:lineRule="auto"/>
        <w:jc w:val="both"/>
        <w:rPr>
          <w:rFonts w:ascii="Arial" w:hAnsi="Arial"/>
          <w:sz w:val="24"/>
          <w:szCs w:val="24"/>
        </w:rPr>
      </w:pPr>
      <w:r w:rsidRPr="006C3164">
        <w:rPr>
          <w:rFonts w:ascii="Arial" w:hAnsi="Arial"/>
          <w:sz w:val="24"/>
          <w:szCs w:val="24"/>
        </w:rPr>
        <w:t xml:space="preserve">Since the situation of world in general and of financial market in particular is not same all the times thus element of risk increases or decreases with the time and so returns associated with these factors vary in each situation which does not support the assumption that returns are identically distributed as the standard deviation of returns will vary during different periods which will be less when markets are stable and increased during the period of instability. Benoit Mandelbrot, as cited by John </w:t>
      </w:r>
      <w:proofErr w:type="spellStart"/>
      <w:r w:rsidRPr="006C3164">
        <w:rPr>
          <w:rFonts w:ascii="Arial" w:hAnsi="Arial"/>
          <w:sz w:val="24"/>
          <w:szCs w:val="24"/>
        </w:rPr>
        <w:t>Norstadt</w:t>
      </w:r>
      <w:proofErr w:type="spellEnd"/>
      <w:r w:rsidRPr="006C3164">
        <w:rPr>
          <w:rFonts w:ascii="Arial" w:hAnsi="Arial"/>
          <w:sz w:val="24"/>
          <w:szCs w:val="24"/>
        </w:rPr>
        <w:t xml:space="preserve"> (2005), believe that returns most likely have a fractal distribution , a key property of such distribution is that it has infinite variance  which is against the assumption of  </w:t>
      </w:r>
      <w:r w:rsidR="002F4442">
        <w:rPr>
          <w:rFonts w:ascii="Arial" w:hAnsi="Arial"/>
          <w:sz w:val="24"/>
          <w:szCs w:val="24"/>
        </w:rPr>
        <w:t xml:space="preserve">a </w:t>
      </w:r>
      <w:r w:rsidRPr="006C3164">
        <w:rPr>
          <w:rFonts w:ascii="Arial" w:hAnsi="Arial"/>
          <w:sz w:val="24"/>
          <w:szCs w:val="24"/>
        </w:rPr>
        <w:t>Random Walk Model that returns have a finite variance.</w:t>
      </w:r>
    </w:p>
    <w:p w:rsidR="006C3164" w:rsidRPr="006C3164" w:rsidRDefault="007939D7" w:rsidP="00296C3B">
      <w:pPr>
        <w:spacing w:line="480" w:lineRule="auto"/>
        <w:jc w:val="both"/>
        <w:rPr>
          <w:rFonts w:ascii="Arial" w:hAnsi="Arial"/>
          <w:sz w:val="24"/>
          <w:szCs w:val="24"/>
        </w:rPr>
      </w:pPr>
      <w:proofErr w:type="spellStart"/>
      <w:r>
        <w:rPr>
          <w:rFonts w:ascii="Arial" w:hAnsi="Arial"/>
          <w:sz w:val="24"/>
          <w:szCs w:val="24"/>
        </w:rPr>
        <w:t>Bache</w:t>
      </w:r>
      <w:r w:rsidR="006C3164" w:rsidRPr="006C3164">
        <w:rPr>
          <w:rFonts w:ascii="Arial" w:hAnsi="Arial"/>
          <w:sz w:val="24"/>
          <w:szCs w:val="24"/>
        </w:rPr>
        <w:t>lier’s</w:t>
      </w:r>
      <w:proofErr w:type="spellEnd"/>
      <w:r w:rsidR="006C3164" w:rsidRPr="006C3164">
        <w:rPr>
          <w:rFonts w:ascii="Arial" w:hAnsi="Arial"/>
          <w:sz w:val="24"/>
          <w:szCs w:val="24"/>
        </w:rPr>
        <w:t xml:space="preserve"> seminal work for finance was almost unnoticed till 1950. By the evolution in computing technology and Economics and Finance, researchers and academics started thinking along those lines. Following </w:t>
      </w:r>
      <w:proofErr w:type="spellStart"/>
      <w:r w:rsidR="006C3164" w:rsidRPr="006C3164">
        <w:rPr>
          <w:rFonts w:ascii="Arial" w:hAnsi="Arial"/>
          <w:sz w:val="24"/>
          <w:szCs w:val="24"/>
        </w:rPr>
        <w:t>Bach</w:t>
      </w:r>
      <w:r>
        <w:rPr>
          <w:rFonts w:ascii="Arial" w:hAnsi="Arial"/>
          <w:sz w:val="24"/>
          <w:szCs w:val="24"/>
        </w:rPr>
        <w:t>e</w:t>
      </w:r>
      <w:r w:rsidR="006C3164" w:rsidRPr="006C3164">
        <w:rPr>
          <w:rFonts w:ascii="Arial" w:hAnsi="Arial"/>
          <w:sz w:val="24"/>
          <w:szCs w:val="24"/>
        </w:rPr>
        <w:t>lier’s</w:t>
      </w:r>
      <w:proofErr w:type="spellEnd"/>
      <w:r w:rsidR="006C3164" w:rsidRPr="006C3164">
        <w:rPr>
          <w:rFonts w:ascii="Arial" w:hAnsi="Arial"/>
          <w:sz w:val="24"/>
          <w:szCs w:val="24"/>
        </w:rPr>
        <w:t xml:space="preserve"> work</w:t>
      </w:r>
      <w:r>
        <w:rPr>
          <w:rFonts w:ascii="Arial" w:hAnsi="Arial"/>
          <w:sz w:val="24"/>
          <w:szCs w:val="24"/>
        </w:rPr>
        <w:t>,</w:t>
      </w:r>
      <w:r w:rsidR="006C3164" w:rsidRPr="006C3164">
        <w:rPr>
          <w:rFonts w:ascii="Arial" w:hAnsi="Arial"/>
          <w:sz w:val="24"/>
          <w:szCs w:val="24"/>
        </w:rPr>
        <w:t xml:space="preserve"> several improved models for asset pricing, derivatives and interest rates were developed.  </w:t>
      </w:r>
      <w:r w:rsidR="002F4442">
        <w:rPr>
          <w:rFonts w:ascii="Arial" w:hAnsi="Arial"/>
          <w:sz w:val="24"/>
          <w:szCs w:val="24"/>
        </w:rPr>
        <w:t xml:space="preserve">The </w:t>
      </w:r>
      <w:r w:rsidR="006C3164" w:rsidRPr="006C3164">
        <w:rPr>
          <w:rFonts w:ascii="Arial" w:hAnsi="Arial"/>
          <w:sz w:val="24"/>
          <w:szCs w:val="24"/>
        </w:rPr>
        <w:t xml:space="preserve">Table below presents </w:t>
      </w:r>
      <w:r w:rsidR="002F4442">
        <w:rPr>
          <w:rFonts w:ascii="Arial" w:hAnsi="Arial"/>
          <w:sz w:val="24"/>
          <w:szCs w:val="24"/>
        </w:rPr>
        <w:t xml:space="preserve">a </w:t>
      </w:r>
      <w:r w:rsidR="006C3164" w:rsidRPr="006C3164">
        <w:rPr>
          <w:rFonts w:ascii="Arial" w:hAnsi="Arial"/>
          <w:sz w:val="24"/>
          <w:szCs w:val="24"/>
        </w:rPr>
        <w:t>snapshot of different variations of GBM model which are applied to price different financial instruments and their underlying volatility:</w:t>
      </w:r>
    </w:p>
    <w:p w:rsidR="006C3164" w:rsidRPr="006C3164" w:rsidRDefault="006C3164" w:rsidP="006C3164">
      <w:pPr>
        <w:spacing w:line="360" w:lineRule="auto"/>
        <w:jc w:val="both"/>
        <w:rPr>
          <w:rFonts w:ascii="Arial" w:hAnsi="Arial"/>
          <w:sz w:val="24"/>
          <w:szCs w:val="24"/>
        </w:rPr>
      </w:pPr>
    </w:p>
    <w:p w:rsidR="006C3164" w:rsidRPr="006C3164" w:rsidRDefault="006C3164" w:rsidP="006C3164">
      <w:pPr>
        <w:spacing w:line="360" w:lineRule="auto"/>
        <w:rPr>
          <w:rFonts w:ascii="Arial" w:hAnsi="Arial"/>
          <w:sz w:val="24"/>
          <w:szCs w:val="24"/>
        </w:rPr>
      </w:pPr>
      <w:r w:rsidRPr="006C3164">
        <w:rPr>
          <w:rFonts w:ascii="Arial" w:hAnsi="Arial"/>
          <w:sz w:val="24"/>
          <w:szCs w:val="24"/>
        </w:rPr>
        <w:br w:type="page"/>
      </w:r>
    </w:p>
    <w:tbl>
      <w:tblPr>
        <w:tblStyle w:val="TableGrid"/>
        <w:tblW w:w="9576" w:type="dxa"/>
        <w:tblLayout w:type="fixed"/>
        <w:tblLook w:val="04A0"/>
      </w:tblPr>
      <w:tblGrid>
        <w:gridCol w:w="1561"/>
        <w:gridCol w:w="3225"/>
        <w:gridCol w:w="1134"/>
        <w:gridCol w:w="1418"/>
        <w:gridCol w:w="2238"/>
      </w:tblGrid>
      <w:tr w:rsidR="006C3164" w:rsidRPr="007939D7" w:rsidTr="007939D7">
        <w:trPr>
          <w:trHeight w:val="113"/>
        </w:trPr>
        <w:tc>
          <w:tcPr>
            <w:tcW w:w="1561" w:type="dxa"/>
          </w:tcPr>
          <w:p w:rsidR="006C3164" w:rsidRPr="007939D7" w:rsidRDefault="006C3164" w:rsidP="0031112F">
            <w:pPr>
              <w:spacing w:line="360" w:lineRule="auto"/>
              <w:jc w:val="center"/>
              <w:rPr>
                <w:rFonts w:ascii="Arial" w:hAnsi="Arial"/>
                <w:b/>
              </w:rPr>
            </w:pPr>
            <w:r w:rsidRPr="007939D7">
              <w:rPr>
                <w:rFonts w:ascii="Arial" w:hAnsi="Arial"/>
                <w:b/>
              </w:rPr>
              <w:lastRenderedPageBreak/>
              <w:t>Name</w:t>
            </w:r>
          </w:p>
        </w:tc>
        <w:tc>
          <w:tcPr>
            <w:tcW w:w="3225" w:type="dxa"/>
          </w:tcPr>
          <w:p w:rsidR="006C3164" w:rsidRPr="007939D7" w:rsidRDefault="006C3164" w:rsidP="0031112F">
            <w:pPr>
              <w:spacing w:line="360" w:lineRule="auto"/>
              <w:jc w:val="center"/>
              <w:rPr>
                <w:rFonts w:ascii="Arial" w:hAnsi="Arial"/>
                <w:b/>
              </w:rPr>
            </w:pPr>
            <w:r w:rsidRPr="007939D7">
              <w:rPr>
                <w:rFonts w:ascii="Arial" w:hAnsi="Arial"/>
                <w:b/>
              </w:rPr>
              <w:t>Model</w:t>
            </w:r>
          </w:p>
        </w:tc>
        <w:tc>
          <w:tcPr>
            <w:tcW w:w="1134" w:type="dxa"/>
          </w:tcPr>
          <w:p w:rsidR="006C3164" w:rsidRPr="007939D7" w:rsidRDefault="006C3164" w:rsidP="0031112F">
            <w:pPr>
              <w:spacing w:line="360" w:lineRule="auto"/>
              <w:jc w:val="center"/>
              <w:rPr>
                <w:rFonts w:ascii="Arial" w:hAnsi="Arial"/>
                <w:b/>
              </w:rPr>
            </w:pPr>
            <w:r w:rsidRPr="007939D7">
              <w:rPr>
                <w:rFonts w:ascii="Arial" w:hAnsi="Arial"/>
                <w:b/>
              </w:rPr>
              <w:t>EXTRA FACTOR</w:t>
            </w:r>
          </w:p>
        </w:tc>
        <w:tc>
          <w:tcPr>
            <w:tcW w:w="1418" w:type="dxa"/>
          </w:tcPr>
          <w:p w:rsidR="006C3164" w:rsidRPr="007939D7" w:rsidRDefault="006C3164" w:rsidP="0031112F">
            <w:pPr>
              <w:spacing w:line="360" w:lineRule="auto"/>
              <w:jc w:val="center"/>
              <w:rPr>
                <w:rFonts w:ascii="Arial" w:hAnsi="Arial"/>
                <w:b/>
              </w:rPr>
            </w:pPr>
            <w:r w:rsidRPr="007939D7">
              <w:rPr>
                <w:rFonts w:ascii="Arial" w:hAnsi="Arial"/>
                <w:b/>
              </w:rPr>
              <w:t>Application in Pricing</w:t>
            </w:r>
          </w:p>
        </w:tc>
        <w:tc>
          <w:tcPr>
            <w:tcW w:w="2238" w:type="dxa"/>
          </w:tcPr>
          <w:p w:rsidR="006C3164" w:rsidRPr="007939D7" w:rsidRDefault="006C3164" w:rsidP="0031112F">
            <w:pPr>
              <w:spacing w:line="360" w:lineRule="auto"/>
              <w:jc w:val="center"/>
              <w:rPr>
                <w:rFonts w:ascii="Arial" w:hAnsi="Arial"/>
                <w:b/>
              </w:rPr>
            </w:pPr>
            <w:r w:rsidRPr="007939D7">
              <w:rPr>
                <w:rFonts w:ascii="Arial" w:hAnsi="Arial"/>
                <w:b/>
              </w:rPr>
              <w:t>Limitations</w:t>
            </w:r>
          </w:p>
        </w:tc>
      </w:tr>
      <w:tr w:rsidR="006C3164" w:rsidRPr="007939D7" w:rsidTr="007939D7">
        <w:tc>
          <w:tcPr>
            <w:tcW w:w="1561" w:type="dxa"/>
          </w:tcPr>
          <w:p w:rsidR="006C3164" w:rsidRPr="007939D7" w:rsidRDefault="006C3164" w:rsidP="0031112F">
            <w:pPr>
              <w:spacing w:line="360" w:lineRule="auto"/>
              <w:rPr>
                <w:rFonts w:ascii="Arial" w:hAnsi="Arial"/>
              </w:rPr>
            </w:pPr>
            <w:r w:rsidRPr="007939D7">
              <w:rPr>
                <w:rFonts w:ascii="Arial" w:hAnsi="Arial"/>
              </w:rPr>
              <w:t>GBM</w:t>
            </w:r>
          </w:p>
        </w:tc>
        <w:tc>
          <w:tcPr>
            <w:tcW w:w="3225" w:type="dxa"/>
          </w:tcPr>
          <w:p w:rsidR="006C3164" w:rsidRPr="007939D7" w:rsidRDefault="006C3164" w:rsidP="0031112F">
            <w:pPr>
              <w:spacing w:line="360" w:lineRule="auto"/>
              <w:rPr>
                <w:rFonts w:ascii="Arial" w:hAnsi="Arial"/>
              </w:rPr>
            </w:pPr>
            <w:r w:rsidRPr="007939D7">
              <w:rPr>
                <w:rFonts w:ascii="Arial" w:hAnsi="Arial"/>
                <w:position w:val="-10"/>
                <w:lang w:val="en-GB"/>
              </w:rPr>
              <w:object w:dxaOrig="1900" w:dyaOrig="320">
                <v:shape id="_x0000_i1036" type="#_x0000_t75" style="width:95.25pt;height:15.75pt" o:ole="">
                  <v:imagedata r:id="rId33" o:title=""/>
                </v:shape>
                <o:OLEObject Type="Embed" ProgID="Equation.3" ShapeID="_x0000_i1036" DrawAspect="Content" ObjectID="_1627825456" r:id="rId34"/>
              </w:object>
            </w:r>
          </w:p>
        </w:tc>
        <w:tc>
          <w:tcPr>
            <w:tcW w:w="1134" w:type="dxa"/>
          </w:tcPr>
          <w:p w:rsidR="006C3164" w:rsidRPr="007939D7" w:rsidRDefault="006C3164" w:rsidP="0031112F">
            <w:pPr>
              <w:spacing w:line="360" w:lineRule="auto"/>
              <w:rPr>
                <w:rFonts w:ascii="Arial" w:hAnsi="Arial"/>
              </w:rPr>
            </w:pPr>
          </w:p>
        </w:tc>
        <w:tc>
          <w:tcPr>
            <w:tcW w:w="1418" w:type="dxa"/>
          </w:tcPr>
          <w:p w:rsidR="006C3164" w:rsidRPr="007939D7" w:rsidRDefault="006C3164" w:rsidP="0031112F">
            <w:pPr>
              <w:spacing w:line="360" w:lineRule="auto"/>
              <w:rPr>
                <w:rFonts w:ascii="Arial" w:hAnsi="Arial"/>
              </w:rPr>
            </w:pPr>
            <w:r w:rsidRPr="007939D7">
              <w:rPr>
                <w:rFonts w:ascii="Arial" w:hAnsi="Arial"/>
              </w:rPr>
              <w:t xml:space="preserve">Stock </w:t>
            </w:r>
          </w:p>
        </w:tc>
        <w:tc>
          <w:tcPr>
            <w:tcW w:w="2238" w:type="dxa"/>
          </w:tcPr>
          <w:p w:rsidR="006C3164" w:rsidRPr="007939D7" w:rsidRDefault="006C3164" w:rsidP="0031112F">
            <w:pPr>
              <w:spacing w:line="360" w:lineRule="auto"/>
              <w:rPr>
                <w:rFonts w:ascii="Arial" w:hAnsi="Arial"/>
              </w:rPr>
            </w:pPr>
            <w:r w:rsidRPr="007939D7">
              <w:rPr>
                <w:rFonts w:ascii="Arial" w:hAnsi="Arial"/>
              </w:rPr>
              <w:t>The returns are not Normally distributed</w:t>
            </w:r>
          </w:p>
        </w:tc>
      </w:tr>
      <w:tr w:rsidR="006C3164" w:rsidRPr="007939D7" w:rsidTr="007939D7">
        <w:tc>
          <w:tcPr>
            <w:tcW w:w="1561" w:type="dxa"/>
          </w:tcPr>
          <w:p w:rsidR="006C3164" w:rsidRPr="007939D7" w:rsidRDefault="006C3164" w:rsidP="0031112F">
            <w:pPr>
              <w:spacing w:line="360" w:lineRule="auto"/>
              <w:rPr>
                <w:rFonts w:ascii="Arial" w:hAnsi="Arial"/>
              </w:rPr>
            </w:pPr>
            <w:r w:rsidRPr="007939D7">
              <w:rPr>
                <w:rFonts w:ascii="Arial" w:hAnsi="Arial"/>
              </w:rPr>
              <w:t>CEV (1975)</w:t>
            </w:r>
          </w:p>
        </w:tc>
        <w:tc>
          <w:tcPr>
            <w:tcW w:w="3225" w:type="dxa"/>
          </w:tcPr>
          <w:p w:rsidR="006C3164" w:rsidRPr="007939D7" w:rsidRDefault="006C3164" w:rsidP="0031112F">
            <w:pPr>
              <w:spacing w:line="360" w:lineRule="auto"/>
              <w:rPr>
                <w:rFonts w:ascii="Arial" w:hAnsi="Arial"/>
              </w:rPr>
            </w:pPr>
            <m:oMathPara>
              <m:oMath>
                <m:r>
                  <w:rPr>
                    <w:rFonts w:ascii="Cambria Math" w:hAnsi="Cambria Math"/>
                  </w:rPr>
                  <m:t>d</m:t>
                </m:r>
                <m:sSub>
                  <m:sSubPr>
                    <m:ctrlPr>
                      <w:rPr>
                        <w:rFonts w:ascii="Cambria Math" w:hAnsi="Arial"/>
                        <w:i/>
                      </w:rPr>
                    </m:ctrlPr>
                  </m:sSubPr>
                  <m:e>
                    <m:r>
                      <w:rPr>
                        <w:rFonts w:ascii="Cambria Math" w:hAnsi="Cambria Math"/>
                      </w:rPr>
                      <m:t>S</m:t>
                    </m:r>
                  </m:e>
                  <m:sub>
                    <m:r>
                      <w:rPr>
                        <w:rFonts w:ascii="Cambria Math" w:hAnsi="Cambria Math"/>
                      </w:rPr>
                      <m:t>t</m:t>
                    </m:r>
                  </m:sub>
                </m:sSub>
                <m:r>
                  <w:rPr>
                    <w:rFonts w:ascii="Cambria Math" w:hAnsi="Arial"/>
                  </w:rPr>
                  <m:t xml:space="preserve">= </m:t>
                </m:r>
                <m:r>
                  <w:rPr>
                    <w:rFonts w:ascii="Cambria Math" w:hAnsi="Cambria Math"/>
                  </w:rPr>
                  <m:t>μ</m:t>
                </m:r>
                <m:sSub>
                  <m:sSubPr>
                    <m:ctrlPr>
                      <w:rPr>
                        <w:rFonts w:ascii="Cambria Math" w:hAnsi="Arial"/>
                        <w:i/>
                      </w:rPr>
                    </m:ctrlPr>
                  </m:sSubPr>
                  <m:e>
                    <m:r>
                      <w:rPr>
                        <w:rFonts w:ascii="Cambria Math" w:hAnsi="Cambria Math"/>
                      </w:rPr>
                      <m:t>S</m:t>
                    </m:r>
                  </m:e>
                  <m:sub>
                    <m:r>
                      <w:rPr>
                        <w:rFonts w:ascii="Cambria Math" w:hAnsi="Cambria Math"/>
                      </w:rPr>
                      <m:t>t</m:t>
                    </m:r>
                  </m:sub>
                </m:sSub>
                <m:r>
                  <w:rPr>
                    <w:rFonts w:ascii="Cambria Math" w:hAnsi="Cambria Math"/>
                  </w:rPr>
                  <m:t>dt</m:t>
                </m:r>
                <m:r>
                  <w:rPr>
                    <w:rFonts w:ascii="Cambria Math" w:hAnsi="Arial"/>
                  </w:rPr>
                  <m:t>+</m:t>
                </m:r>
                <m:r>
                  <w:rPr>
                    <w:rFonts w:ascii="Cambria Math" w:hAnsi="Cambria Math"/>
                  </w:rPr>
                  <m:t>σ</m:t>
                </m:r>
                <m:sSubSup>
                  <m:sSubSupPr>
                    <m:ctrlPr>
                      <w:rPr>
                        <w:rFonts w:ascii="Cambria Math" w:hAnsi="Arial"/>
                        <w:i/>
                      </w:rPr>
                    </m:ctrlPr>
                  </m:sSubSupPr>
                  <m:e>
                    <m:r>
                      <w:rPr>
                        <w:rFonts w:ascii="Cambria Math" w:hAnsi="Cambria Math"/>
                      </w:rPr>
                      <m:t>S</m:t>
                    </m:r>
                  </m:e>
                  <m:sub>
                    <m:r>
                      <w:rPr>
                        <w:rFonts w:ascii="Cambria Math" w:hAnsi="Cambria Math"/>
                      </w:rPr>
                      <m:t>t</m:t>
                    </m:r>
                  </m:sub>
                  <m:sup>
                    <m:r>
                      <w:rPr>
                        <w:rFonts w:ascii="Cambria Math" w:hAnsi="Cambria Math"/>
                      </w:rPr>
                      <m:t>α</m:t>
                    </m:r>
                  </m:sup>
                </m:sSubSup>
                <m:r>
                  <w:rPr>
                    <w:rFonts w:ascii="Cambria Math" w:hAnsi="Cambria Math"/>
                  </w:rPr>
                  <m:t>d</m:t>
                </m:r>
                <m:sSub>
                  <m:sSubPr>
                    <m:ctrlPr>
                      <w:rPr>
                        <w:rFonts w:ascii="Cambria Math" w:hAnsi="Arial"/>
                        <w:i/>
                      </w:rPr>
                    </m:ctrlPr>
                  </m:sSubPr>
                  <m:e>
                    <m:r>
                      <w:rPr>
                        <w:rFonts w:ascii="Cambria Math" w:hAnsi="Cambria Math"/>
                      </w:rPr>
                      <m:t>W</m:t>
                    </m:r>
                  </m:e>
                  <m:sub>
                    <m:r>
                      <w:rPr>
                        <w:rFonts w:ascii="Cambria Math" w:hAnsi="Cambria Math"/>
                      </w:rPr>
                      <m:t>t</m:t>
                    </m:r>
                  </m:sub>
                </m:sSub>
              </m:oMath>
            </m:oMathPara>
          </w:p>
        </w:tc>
        <w:tc>
          <w:tcPr>
            <w:tcW w:w="1134" w:type="dxa"/>
          </w:tcPr>
          <w:p w:rsidR="006C3164" w:rsidRPr="007939D7" w:rsidRDefault="006C3164" w:rsidP="0031112F">
            <w:pPr>
              <w:spacing w:line="360" w:lineRule="auto"/>
              <w:rPr>
                <w:rFonts w:ascii="Arial" w:hAnsi="Arial"/>
              </w:rPr>
            </w:pPr>
            <w:r w:rsidRPr="007939D7">
              <w:rPr>
                <w:rFonts w:ascii="Arial" w:hAnsi="Arial"/>
              </w:rPr>
              <w:t>α ≥0</w:t>
            </w:r>
          </w:p>
        </w:tc>
        <w:tc>
          <w:tcPr>
            <w:tcW w:w="1418" w:type="dxa"/>
          </w:tcPr>
          <w:p w:rsidR="006C3164" w:rsidRPr="007939D7" w:rsidRDefault="006C3164" w:rsidP="0031112F">
            <w:pPr>
              <w:spacing w:line="360" w:lineRule="auto"/>
              <w:rPr>
                <w:rFonts w:ascii="Arial" w:hAnsi="Arial"/>
              </w:rPr>
            </w:pPr>
            <w:r w:rsidRPr="007939D7">
              <w:rPr>
                <w:rFonts w:ascii="Arial" w:hAnsi="Arial"/>
              </w:rPr>
              <w:t>Stock, Commodities</w:t>
            </w:r>
          </w:p>
        </w:tc>
        <w:tc>
          <w:tcPr>
            <w:tcW w:w="2238" w:type="dxa"/>
          </w:tcPr>
          <w:p w:rsidR="006C3164" w:rsidRPr="007939D7" w:rsidRDefault="006C3164" w:rsidP="0031112F">
            <w:pPr>
              <w:spacing w:line="360" w:lineRule="auto"/>
              <w:rPr>
                <w:rFonts w:ascii="Arial" w:hAnsi="Arial"/>
              </w:rPr>
            </w:pPr>
            <w:r w:rsidRPr="007939D7">
              <w:rPr>
                <w:rFonts w:ascii="Arial" w:hAnsi="Arial"/>
              </w:rPr>
              <w:t>Assumes a positive probability of stock price being zero.</w:t>
            </w:r>
          </w:p>
        </w:tc>
      </w:tr>
      <w:tr w:rsidR="006C3164" w:rsidRPr="007939D7" w:rsidTr="007939D7">
        <w:tc>
          <w:tcPr>
            <w:tcW w:w="1561" w:type="dxa"/>
          </w:tcPr>
          <w:p w:rsidR="006C3164" w:rsidRPr="007939D7" w:rsidRDefault="006C3164" w:rsidP="0031112F">
            <w:pPr>
              <w:spacing w:line="360" w:lineRule="auto"/>
              <w:rPr>
                <w:rFonts w:ascii="Arial" w:hAnsi="Arial"/>
              </w:rPr>
            </w:pPr>
            <w:r w:rsidRPr="007939D7">
              <w:rPr>
                <w:rFonts w:ascii="Arial" w:hAnsi="Arial"/>
              </w:rPr>
              <w:t>CIR (1985)</w:t>
            </w:r>
          </w:p>
        </w:tc>
        <w:tc>
          <w:tcPr>
            <w:tcW w:w="3225" w:type="dxa"/>
          </w:tcPr>
          <w:p w:rsidR="006C3164" w:rsidRPr="007939D7" w:rsidRDefault="006C3164" w:rsidP="0031112F">
            <w:pPr>
              <w:spacing w:line="360" w:lineRule="auto"/>
              <w:rPr>
                <w:rFonts w:ascii="Arial" w:hAnsi="Arial"/>
              </w:rPr>
            </w:pPr>
            <m:oMathPara>
              <m:oMath>
                <m:r>
                  <w:rPr>
                    <w:rFonts w:ascii="Cambria Math" w:hAnsi="Cambria Math"/>
                  </w:rPr>
                  <m:t>d</m:t>
                </m:r>
                <m:sSub>
                  <m:sSubPr>
                    <m:ctrlPr>
                      <w:rPr>
                        <w:rFonts w:ascii="Cambria Math" w:hAnsi="Arial"/>
                        <w:i/>
                      </w:rPr>
                    </m:ctrlPr>
                  </m:sSubPr>
                  <m:e>
                    <m:r>
                      <w:rPr>
                        <w:rFonts w:ascii="Cambria Math" w:hAnsi="Cambria Math"/>
                      </w:rPr>
                      <m:t>S</m:t>
                    </m:r>
                  </m:e>
                  <m:sub>
                    <m:r>
                      <w:rPr>
                        <w:rFonts w:ascii="Cambria Math" w:hAnsi="Cambria Math"/>
                      </w:rPr>
                      <m:t>t</m:t>
                    </m:r>
                  </m:sub>
                </m:sSub>
                <m:r>
                  <w:rPr>
                    <w:rFonts w:ascii="Cambria Math" w:hAnsi="Arial"/>
                  </w:rPr>
                  <m:t>=</m:t>
                </m:r>
                <m:r>
                  <w:rPr>
                    <w:rFonts w:ascii="Cambria Math" w:hAnsi="Cambria Math"/>
                  </w:rPr>
                  <m:t>k</m:t>
                </m:r>
                <m:r>
                  <w:rPr>
                    <w:rFonts w:ascii="Cambria Math" w:hAnsi="Arial"/>
                  </w:rPr>
                  <m:t>(</m:t>
                </m:r>
                <m:r>
                  <w:rPr>
                    <w:rFonts w:ascii="Cambria Math" w:hAnsi="Cambria Math"/>
                  </w:rPr>
                  <m:t>μ</m:t>
                </m:r>
                <m:r>
                  <w:rPr>
                    <w:rFonts w:ascii="Arial" w:hAnsi="Arial"/>
                  </w:rPr>
                  <m:t>-</m:t>
                </m:r>
                <m:sSub>
                  <m:sSubPr>
                    <m:ctrlPr>
                      <w:rPr>
                        <w:rFonts w:ascii="Cambria Math" w:hAnsi="Arial"/>
                        <w:i/>
                      </w:rPr>
                    </m:ctrlPr>
                  </m:sSubPr>
                  <m:e>
                    <m:r>
                      <w:rPr>
                        <w:rFonts w:ascii="Cambria Math" w:hAnsi="Cambria Math"/>
                      </w:rPr>
                      <m:t>S</m:t>
                    </m:r>
                  </m:e>
                  <m:sub>
                    <m:r>
                      <w:rPr>
                        <w:rFonts w:ascii="Cambria Math" w:hAnsi="Cambria Math"/>
                      </w:rPr>
                      <m:t>t</m:t>
                    </m:r>
                  </m:sub>
                </m:sSub>
                <m:r>
                  <w:rPr>
                    <w:rFonts w:ascii="Cambria Math" w:hAnsi="Arial"/>
                  </w:rPr>
                  <m:t>)</m:t>
                </m:r>
                <m:r>
                  <w:rPr>
                    <w:rFonts w:ascii="Cambria Math" w:hAnsi="Cambria Math"/>
                  </w:rPr>
                  <m:t>dt</m:t>
                </m:r>
                <m:r>
                  <w:rPr>
                    <w:rFonts w:ascii="Cambria Math" w:hAnsi="Arial"/>
                  </w:rPr>
                  <m:t>+</m:t>
                </m:r>
                <m:r>
                  <w:rPr>
                    <w:rFonts w:ascii="Cambria Math" w:hAnsi="Cambria Math"/>
                  </w:rPr>
                  <m:t>σ</m:t>
                </m:r>
                <m:rad>
                  <m:radPr>
                    <m:degHide m:val="on"/>
                    <m:ctrlPr>
                      <w:rPr>
                        <w:rFonts w:ascii="Cambria Math" w:hAnsi="Arial"/>
                        <w:i/>
                      </w:rPr>
                    </m:ctrlPr>
                  </m:radPr>
                  <m:deg/>
                  <m:e>
                    <m:sSub>
                      <m:sSubPr>
                        <m:ctrlPr>
                          <w:rPr>
                            <w:rFonts w:ascii="Cambria Math" w:hAnsi="Arial"/>
                            <w:i/>
                          </w:rPr>
                        </m:ctrlPr>
                      </m:sSubPr>
                      <m:e>
                        <m:r>
                          <w:rPr>
                            <w:rFonts w:ascii="Cambria Math" w:hAnsi="Cambria Math"/>
                          </w:rPr>
                          <m:t>S</m:t>
                        </m:r>
                      </m:e>
                      <m:sub>
                        <m:r>
                          <w:rPr>
                            <w:rFonts w:ascii="Cambria Math" w:hAnsi="Cambria Math"/>
                          </w:rPr>
                          <m:t>t</m:t>
                        </m:r>
                      </m:sub>
                    </m:sSub>
                  </m:e>
                </m:rad>
                <m:r>
                  <w:rPr>
                    <w:rFonts w:ascii="Cambria Math" w:hAnsi="Cambria Math"/>
                  </w:rPr>
                  <m:t>d</m:t>
                </m:r>
                <m:sSub>
                  <m:sSubPr>
                    <m:ctrlPr>
                      <w:rPr>
                        <w:rFonts w:ascii="Cambria Math" w:hAnsi="Arial"/>
                        <w:i/>
                      </w:rPr>
                    </m:ctrlPr>
                  </m:sSubPr>
                  <m:e>
                    <m:r>
                      <w:rPr>
                        <w:rFonts w:ascii="Cambria Math" w:hAnsi="Cambria Math"/>
                      </w:rPr>
                      <m:t>W</m:t>
                    </m:r>
                  </m:e>
                  <m:sub>
                    <m:r>
                      <w:rPr>
                        <w:rFonts w:ascii="Cambria Math" w:hAnsi="Cambria Math"/>
                      </w:rPr>
                      <m:t>t</m:t>
                    </m:r>
                  </m:sub>
                </m:sSub>
              </m:oMath>
            </m:oMathPara>
          </w:p>
        </w:tc>
        <w:tc>
          <w:tcPr>
            <w:tcW w:w="1134" w:type="dxa"/>
          </w:tcPr>
          <w:p w:rsidR="006C3164" w:rsidRPr="007939D7" w:rsidRDefault="006C3164" w:rsidP="0031112F">
            <w:pPr>
              <w:spacing w:line="360" w:lineRule="auto"/>
              <w:rPr>
                <w:rFonts w:ascii="Arial" w:hAnsi="Arial"/>
              </w:rPr>
            </w:pPr>
            <w:proofErr w:type="spellStart"/>
            <w:r w:rsidRPr="007939D7">
              <w:rPr>
                <w:rFonts w:ascii="Arial" w:hAnsi="Arial"/>
              </w:rPr>
              <w:t>k,α</w:t>
            </w:r>
            <w:proofErr w:type="spellEnd"/>
            <w:r w:rsidRPr="007939D7">
              <w:rPr>
                <w:rFonts w:ascii="Arial" w:hAnsi="Arial"/>
              </w:rPr>
              <w:t>=1/2</w:t>
            </w:r>
          </w:p>
        </w:tc>
        <w:tc>
          <w:tcPr>
            <w:tcW w:w="1418" w:type="dxa"/>
          </w:tcPr>
          <w:p w:rsidR="006C3164" w:rsidRPr="007939D7" w:rsidRDefault="006C3164" w:rsidP="0031112F">
            <w:pPr>
              <w:spacing w:line="360" w:lineRule="auto"/>
              <w:rPr>
                <w:rFonts w:ascii="Arial" w:hAnsi="Arial"/>
              </w:rPr>
            </w:pPr>
            <w:r w:rsidRPr="007939D7">
              <w:rPr>
                <w:rFonts w:ascii="Arial" w:hAnsi="Arial"/>
              </w:rPr>
              <w:t>Interest Rate, Volatility</w:t>
            </w:r>
          </w:p>
        </w:tc>
        <w:tc>
          <w:tcPr>
            <w:tcW w:w="2238" w:type="dxa"/>
          </w:tcPr>
          <w:p w:rsidR="006C3164" w:rsidRPr="007939D7" w:rsidRDefault="006C3164" w:rsidP="0031112F">
            <w:pPr>
              <w:spacing w:line="360" w:lineRule="auto"/>
              <w:rPr>
                <w:rFonts w:ascii="Arial" w:hAnsi="Arial"/>
              </w:rPr>
            </w:pPr>
            <w:r w:rsidRPr="007939D7">
              <w:rPr>
                <w:rFonts w:ascii="Arial" w:hAnsi="Arial"/>
              </w:rPr>
              <w:t>Accommodates only positive interest rates</w:t>
            </w:r>
          </w:p>
        </w:tc>
      </w:tr>
      <w:tr w:rsidR="006C3164" w:rsidRPr="007939D7" w:rsidTr="007939D7">
        <w:tc>
          <w:tcPr>
            <w:tcW w:w="1561" w:type="dxa"/>
          </w:tcPr>
          <w:p w:rsidR="006C3164" w:rsidRPr="007939D7" w:rsidRDefault="006C3164" w:rsidP="0031112F">
            <w:pPr>
              <w:spacing w:line="360" w:lineRule="auto"/>
              <w:rPr>
                <w:rFonts w:ascii="Arial" w:hAnsi="Arial"/>
              </w:rPr>
            </w:pPr>
            <w:r w:rsidRPr="007939D7">
              <w:rPr>
                <w:rFonts w:ascii="Arial" w:hAnsi="Arial"/>
              </w:rPr>
              <w:t>HULL-WHITE(1990)</w:t>
            </w:r>
          </w:p>
        </w:tc>
        <w:tc>
          <w:tcPr>
            <w:tcW w:w="3225" w:type="dxa"/>
          </w:tcPr>
          <w:p w:rsidR="006C3164" w:rsidRPr="007939D7" w:rsidRDefault="006C3164" w:rsidP="0031112F">
            <w:pPr>
              <w:spacing w:line="360" w:lineRule="auto"/>
              <w:rPr>
                <w:rFonts w:ascii="Arial" w:hAnsi="Arial"/>
              </w:rPr>
            </w:pPr>
            <m:oMathPara>
              <m:oMath>
                <m:r>
                  <w:rPr>
                    <w:rFonts w:ascii="Cambria Math" w:hAnsi="Cambria Math"/>
                  </w:rPr>
                  <m:t>d</m:t>
                </m:r>
                <m:sSub>
                  <m:sSubPr>
                    <m:ctrlPr>
                      <w:rPr>
                        <w:rFonts w:ascii="Cambria Math" w:hAnsi="Arial"/>
                        <w:i/>
                      </w:rPr>
                    </m:ctrlPr>
                  </m:sSubPr>
                  <m:e>
                    <m:r>
                      <w:rPr>
                        <w:rFonts w:ascii="Cambria Math" w:hAnsi="Cambria Math"/>
                      </w:rPr>
                      <m:t>S</m:t>
                    </m:r>
                  </m:e>
                  <m:sub>
                    <m:r>
                      <w:rPr>
                        <w:rFonts w:ascii="Cambria Math" w:hAnsi="Cambria Math"/>
                      </w:rPr>
                      <m:t>t</m:t>
                    </m:r>
                  </m:sub>
                </m:sSub>
                <m:r>
                  <w:rPr>
                    <w:rFonts w:ascii="Cambria Math" w:hAnsi="Arial"/>
                  </w:rPr>
                  <m:t>=(</m:t>
                </m:r>
                <m:sSub>
                  <m:sSubPr>
                    <m:ctrlPr>
                      <w:rPr>
                        <w:rFonts w:ascii="Cambria Math" w:hAnsi="Arial"/>
                        <w:i/>
                      </w:rPr>
                    </m:ctrlPr>
                  </m:sSubPr>
                  <m:e>
                    <m:r>
                      <w:rPr>
                        <w:rFonts w:ascii="Cambria Math" w:hAnsi="Cambria Math"/>
                      </w:rPr>
                      <m:t>μ</m:t>
                    </m:r>
                  </m:e>
                  <m:sub>
                    <m:r>
                      <w:rPr>
                        <w:rFonts w:ascii="Cambria Math" w:hAnsi="Cambria Math"/>
                      </w:rPr>
                      <m:t>t</m:t>
                    </m:r>
                  </m:sub>
                </m:sSub>
                <m:r>
                  <w:rPr>
                    <w:rFonts w:ascii="Arial" w:hAnsi="Arial"/>
                  </w:rPr>
                  <m:t>-</m:t>
                </m:r>
                <m:sSub>
                  <m:sSubPr>
                    <m:ctrlPr>
                      <w:rPr>
                        <w:rFonts w:ascii="Cambria Math" w:hAnsi="Arial"/>
                        <w:i/>
                      </w:rPr>
                    </m:ctrlPr>
                  </m:sSubPr>
                  <m:e>
                    <m:r>
                      <w:rPr>
                        <w:rFonts w:ascii="Cambria Math" w:hAnsi="Cambria Math"/>
                      </w:rPr>
                      <m:t>β</m:t>
                    </m:r>
                  </m:e>
                  <m:sub>
                    <m:r>
                      <w:rPr>
                        <w:rFonts w:ascii="Cambria Math" w:hAnsi="Cambria Math"/>
                      </w:rPr>
                      <m:t>t</m:t>
                    </m:r>
                  </m:sub>
                </m:sSub>
                <m:sSub>
                  <m:sSubPr>
                    <m:ctrlPr>
                      <w:rPr>
                        <w:rFonts w:ascii="Cambria Math" w:hAnsi="Arial"/>
                        <w:i/>
                      </w:rPr>
                    </m:ctrlPr>
                  </m:sSubPr>
                  <m:e>
                    <m:r>
                      <w:rPr>
                        <w:rFonts w:ascii="Cambria Math" w:hAnsi="Cambria Math"/>
                      </w:rPr>
                      <m:t>S</m:t>
                    </m:r>
                  </m:e>
                  <m:sub>
                    <m:r>
                      <w:rPr>
                        <w:rFonts w:ascii="Cambria Math" w:hAnsi="Cambria Math"/>
                      </w:rPr>
                      <m:t>t</m:t>
                    </m:r>
                  </m:sub>
                </m:sSub>
                <m:r>
                  <w:rPr>
                    <w:rFonts w:ascii="Cambria Math" w:hAnsi="Arial"/>
                  </w:rPr>
                  <m:t>)</m:t>
                </m:r>
                <m:r>
                  <w:rPr>
                    <w:rFonts w:ascii="Cambria Math" w:hAnsi="Cambria Math"/>
                  </w:rPr>
                  <m:t>dt</m:t>
                </m:r>
                <m:r>
                  <w:rPr>
                    <w:rFonts w:ascii="Cambria Math" w:hAnsi="Arial"/>
                  </w:rPr>
                  <m:t>+</m:t>
                </m:r>
                <m:r>
                  <w:rPr>
                    <w:rFonts w:ascii="Cambria Math" w:hAnsi="Cambria Math"/>
                  </w:rPr>
                  <m:t>σd</m:t>
                </m:r>
                <m:sSub>
                  <m:sSubPr>
                    <m:ctrlPr>
                      <w:rPr>
                        <w:rFonts w:ascii="Cambria Math" w:hAnsi="Arial"/>
                        <w:i/>
                      </w:rPr>
                    </m:ctrlPr>
                  </m:sSubPr>
                  <m:e>
                    <m:r>
                      <w:rPr>
                        <w:rFonts w:ascii="Cambria Math" w:hAnsi="Cambria Math"/>
                      </w:rPr>
                      <m:t>W</m:t>
                    </m:r>
                  </m:e>
                  <m:sub>
                    <m:r>
                      <w:rPr>
                        <w:rFonts w:ascii="Cambria Math" w:hAnsi="Cambria Math"/>
                      </w:rPr>
                      <m:t>t</m:t>
                    </m:r>
                  </m:sub>
                </m:sSub>
              </m:oMath>
            </m:oMathPara>
          </w:p>
          <w:p w:rsidR="006C3164" w:rsidRPr="007939D7" w:rsidRDefault="006C3164" w:rsidP="0031112F">
            <w:pPr>
              <w:spacing w:line="360" w:lineRule="auto"/>
              <w:rPr>
                <w:rFonts w:ascii="Arial" w:hAnsi="Arial"/>
              </w:rPr>
            </w:pPr>
          </w:p>
        </w:tc>
        <w:tc>
          <w:tcPr>
            <w:tcW w:w="1134" w:type="dxa"/>
          </w:tcPr>
          <w:p w:rsidR="006C3164" w:rsidRPr="007939D7" w:rsidRDefault="00657B10" w:rsidP="0031112F">
            <w:pPr>
              <w:spacing w:line="360" w:lineRule="auto"/>
              <w:rPr>
                <w:rFonts w:ascii="Arial" w:hAnsi="Arial"/>
              </w:rPr>
            </w:pPr>
            <m:oMathPara>
              <m:oMath>
                <m:sSub>
                  <m:sSubPr>
                    <m:ctrlPr>
                      <w:rPr>
                        <w:rFonts w:ascii="Cambria Math" w:hAnsi="Arial"/>
                        <w:i/>
                      </w:rPr>
                    </m:ctrlPr>
                  </m:sSubPr>
                  <m:e>
                    <m:r>
                      <w:rPr>
                        <w:rFonts w:ascii="Cambria Math" w:hAnsi="Cambria Math"/>
                      </w:rPr>
                      <m:t>β</m:t>
                    </m:r>
                  </m:e>
                  <m:sub>
                    <m:r>
                      <w:rPr>
                        <w:rFonts w:ascii="Cambria Math" w:hAnsi="Cambria Math"/>
                      </w:rPr>
                      <m:t>t</m:t>
                    </m:r>
                  </m:sub>
                </m:sSub>
              </m:oMath>
            </m:oMathPara>
          </w:p>
        </w:tc>
        <w:tc>
          <w:tcPr>
            <w:tcW w:w="1418" w:type="dxa"/>
          </w:tcPr>
          <w:p w:rsidR="006C3164" w:rsidRPr="007939D7" w:rsidRDefault="006C3164" w:rsidP="0031112F">
            <w:pPr>
              <w:spacing w:line="360" w:lineRule="auto"/>
              <w:rPr>
                <w:rFonts w:ascii="Arial" w:hAnsi="Arial"/>
              </w:rPr>
            </w:pPr>
            <w:r w:rsidRPr="007939D7">
              <w:rPr>
                <w:rFonts w:ascii="Arial" w:hAnsi="Arial"/>
              </w:rPr>
              <w:t>Interest Rate, Bonds</w:t>
            </w:r>
          </w:p>
        </w:tc>
        <w:tc>
          <w:tcPr>
            <w:tcW w:w="2238" w:type="dxa"/>
          </w:tcPr>
          <w:p w:rsidR="006C3164" w:rsidRPr="007939D7" w:rsidRDefault="006C3164" w:rsidP="0031112F">
            <w:pPr>
              <w:spacing w:line="360" w:lineRule="auto"/>
              <w:rPr>
                <w:rFonts w:ascii="Arial" w:hAnsi="Arial"/>
              </w:rPr>
            </w:pPr>
            <w:r w:rsidRPr="007939D7">
              <w:rPr>
                <w:rFonts w:ascii="Arial" w:hAnsi="Arial"/>
              </w:rPr>
              <w:t>Possibility of negative interest rates</w:t>
            </w:r>
          </w:p>
        </w:tc>
      </w:tr>
      <w:tr w:rsidR="006C3164" w:rsidRPr="007939D7" w:rsidTr="007939D7">
        <w:tc>
          <w:tcPr>
            <w:tcW w:w="1561" w:type="dxa"/>
          </w:tcPr>
          <w:p w:rsidR="006C3164" w:rsidRPr="007939D7" w:rsidRDefault="006C3164" w:rsidP="0031112F">
            <w:pPr>
              <w:spacing w:line="360" w:lineRule="auto"/>
              <w:rPr>
                <w:rFonts w:ascii="Arial" w:hAnsi="Arial"/>
              </w:rPr>
            </w:pPr>
            <w:r w:rsidRPr="007939D7">
              <w:rPr>
                <w:rFonts w:ascii="Arial" w:hAnsi="Arial"/>
              </w:rPr>
              <w:t>HESTON (1993)</w:t>
            </w:r>
          </w:p>
        </w:tc>
        <w:tc>
          <w:tcPr>
            <w:tcW w:w="3225" w:type="dxa"/>
          </w:tcPr>
          <w:p w:rsidR="006C3164" w:rsidRPr="007939D7" w:rsidRDefault="006C3164" w:rsidP="0031112F">
            <w:pPr>
              <w:spacing w:line="360" w:lineRule="auto"/>
              <w:rPr>
                <w:rFonts w:ascii="Arial" w:hAnsi="Arial"/>
              </w:rPr>
            </w:pPr>
            <m:oMathPara>
              <m:oMath>
                <m:r>
                  <w:rPr>
                    <w:rFonts w:ascii="Cambria Math" w:hAnsi="Cambria Math"/>
                  </w:rPr>
                  <m:t>d</m:t>
                </m:r>
                <m:sSub>
                  <m:sSubPr>
                    <m:ctrlPr>
                      <w:rPr>
                        <w:rFonts w:ascii="Cambria Math" w:hAnsi="Arial"/>
                        <w:i/>
                      </w:rPr>
                    </m:ctrlPr>
                  </m:sSubPr>
                  <m:e>
                    <m:r>
                      <w:rPr>
                        <w:rFonts w:ascii="Cambria Math" w:hAnsi="Cambria Math"/>
                      </w:rPr>
                      <m:t>S</m:t>
                    </m:r>
                  </m:e>
                  <m:sub>
                    <m:r>
                      <w:rPr>
                        <w:rFonts w:ascii="Cambria Math" w:hAnsi="Cambria Math"/>
                      </w:rPr>
                      <m:t>t</m:t>
                    </m:r>
                  </m:sub>
                </m:sSub>
                <m:r>
                  <w:rPr>
                    <w:rFonts w:ascii="Cambria Math" w:hAnsi="Arial"/>
                  </w:rPr>
                  <m:t xml:space="preserve">= </m:t>
                </m:r>
                <m:r>
                  <w:rPr>
                    <w:rFonts w:ascii="Cambria Math" w:hAnsi="Cambria Math"/>
                  </w:rPr>
                  <m:t>μ</m:t>
                </m:r>
                <m:sSub>
                  <m:sSubPr>
                    <m:ctrlPr>
                      <w:rPr>
                        <w:rFonts w:ascii="Cambria Math" w:hAnsi="Arial"/>
                        <w:i/>
                      </w:rPr>
                    </m:ctrlPr>
                  </m:sSubPr>
                  <m:e>
                    <m:r>
                      <w:rPr>
                        <w:rFonts w:ascii="Cambria Math" w:hAnsi="Cambria Math"/>
                      </w:rPr>
                      <m:t>S</m:t>
                    </m:r>
                  </m:e>
                  <m:sub>
                    <m:r>
                      <w:rPr>
                        <w:rFonts w:ascii="Cambria Math" w:hAnsi="Cambria Math"/>
                      </w:rPr>
                      <m:t>t</m:t>
                    </m:r>
                  </m:sub>
                </m:sSub>
                <m:r>
                  <w:rPr>
                    <w:rFonts w:ascii="Cambria Math" w:hAnsi="Cambria Math"/>
                  </w:rPr>
                  <m:t>dt</m:t>
                </m:r>
                <m:r>
                  <w:rPr>
                    <w:rFonts w:ascii="Cambria Math" w:hAnsi="Arial"/>
                  </w:rPr>
                  <m:t>+</m:t>
                </m:r>
                <m:rad>
                  <m:radPr>
                    <m:degHide m:val="on"/>
                    <m:ctrlPr>
                      <w:rPr>
                        <w:rFonts w:ascii="Cambria Math" w:hAnsi="Arial"/>
                        <w:i/>
                      </w:rPr>
                    </m:ctrlPr>
                  </m:radPr>
                  <m:deg/>
                  <m:e>
                    <m:sSub>
                      <m:sSubPr>
                        <m:ctrlPr>
                          <w:rPr>
                            <w:rFonts w:ascii="Cambria Math" w:hAnsi="Arial"/>
                            <w:i/>
                          </w:rPr>
                        </m:ctrlPr>
                      </m:sSubPr>
                      <m:e>
                        <m:r>
                          <w:rPr>
                            <w:rFonts w:ascii="Cambria Math" w:hAnsi="Cambria Math"/>
                          </w:rPr>
                          <m:t>V</m:t>
                        </m:r>
                      </m:e>
                      <m:sub>
                        <m:r>
                          <w:rPr>
                            <w:rFonts w:ascii="Cambria Math" w:hAnsi="Cambria Math"/>
                          </w:rPr>
                          <m:t>t</m:t>
                        </m:r>
                      </m:sub>
                    </m:sSub>
                  </m:e>
                </m:rad>
                <m:sSub>
                  <m:sSubPr>
                    <m:ctrlPr>
                      <w:rPr>
                        <w:rFonts w:ascii="Cambria Math" w:hAnsi="Arial"/>
                        <w:i/>
                      </w:rPr>
                    </m:ctrlPr>
                  </m:sSubPr>
                  <m:e>
                    <m:r>
                      <w:rPr>
                        <w:rFonts w:ascii="Cambria Math" w:hAnsi="Cambria Math"/>
                      </w:rPr>
                      <m:t>S</m:t>
                    </m:r>
                  </m:e>
                  <m:sub>
                    <m:r>
                      <w:rPr>
                        <w:rFonts w:ascii="Cambria Math" w:hAnsi="Cambria Math"/>
                      </w:rPr>
                      <m:t>t</m:t>
                    </m:r>
                  </m:sub>
                </m:sSub>
                <m:r>
                  <w:rPr>
                    <w:rFonts w:ascii="Cambria Math" w:hAnsi="Cambria Math"/>
                  </w:rPr>
                  <m:t>d</m:t>
                </m:r>
                <m:sSubSup>
                  <m:sSubSupPr>
                    <m:ctrlPr>
                      <w:rPr>
                        <w:rFonts w:ascii="Cambria Math" w:hAnsi="Arial"/>
                        <w:i/>
                      </w:rPr>
                    </m:ctrlPr>
                  </m:sSubSupPr>
                  <m:e>
                    <m:r>
                      <w:rPr>
                        <w:rFonts w:ascii="Cambria Math" w:hAnsi="Cambria Math"/>
                      </w:rPr>
                      <m:t>W</m:t>
                    </m:r>
                  </m:e>
                  <m:sub>
                    <m:r>
                      <w:rPr>
                        <w:rFonts w:ascii="Cambria Math" w:hAnsi="Cambria Math"/>
                      </w:rPr>
                      <m:t>t</m:t>
                    </m:r>
                  </m:sub>
                  <m:sup>
                    <m:r>
                      <w:rPr>
                        <w:rFonts w:ascii="Cambria Math" w:hAnsi="Cambria Math"/>
                      </w:rPr>
                      <m:t>s</m:t>
                    </m:r>
                  </m:sup>
                </m:sSubSup>
              </m:oMath>
            </m:oMathPara>
          </w:p>
          <w:p w:rsidR="006C3164" w:rsidRPr="007939D7" w:rsidRDefault="006C3164" w:rsidP="0031112F">
            <w:pPr>
              <w:spacing w:line="360" w:lineRule="auto"/>
              <w:jc w:val="both"/>
              <w:rPr>
                <w:rFonts w:ascii="Arial" w:hAnsi="Arial"/>
              </w:rPr>
            </w:pPr>
            <w:r w:rsidRPr="007939D7">
              <w:rPr>
                <w:rFonts w:ascii="Arial" w:hAnsi="Arial"/>
              </w:rPr>
              <w:t>&amp;</w:t>
            </w:r>
            <w:r w:rsidRPr="007939D7">
              <w:rPr>
                <w:rFonts w:ascii="Arial" w:hAnsi="Arial"/>
              </w:rPr>
              <w:br/>
            </w:r>
            <m:oMathPara>
              <m:oMath>
                <m:r>
                  <w:rPr>
                    <w:rFonts w:ascii="Cambria Math" w:hAnsi="Cambria Math"/>
                  </w:rPr>
                  <m:t>d</m:t>
                </m:r>
                <m:sSub>
                  <m:sSubPr>
                    <m:ctrlPr>
                      <w:rPr>
                        <w:rFonts w:ascii="Cambria Math" w:hAnsi="Arial"/>
                        <w:i/>
                      </w:rPr>
                    </m:ctrlPr>
                  </m:sSubPr>
                  <m:e>
                    <m:r>
                      <w:rPr>
                        <w:rFonts w:ascii="Cambria Math" w:hAnsi="Cambria Math"/>
                      </w:rPr>
                      <m:t>V</m:t>
                    </m:r>
                  </m:e>
                  <m:sub>
                    <m:r>
                      <w:rPr>
                        <w:rFonts w:ascii="Cambria Math" w:hAnsi="Cambria Math"/>
                      </w:rPr>
                      <m:t>t</m:t>
                    </m:r>
                  </m:sub>
                </m:sSub>
                <m:r>
                  <w:rPr>
                    <w:rFonts w:ascii="Cambria Math" w:hAnsi="Arial"/>
                  </w:rPr>
                  <m:t>=</m:t>
                </m:r>
                <m:r>
                  <w:rPr>
                    <w:rFonts w:ascii="Cambria Math" w:hAnsi="Cambria Math"/>
                  </w:rPr>
                  <m:t>k</m:t>
                </m:r>
                <m:r>
                  <w:rPr>
                    <w:rFonts w:ascii="Cambria Math" w:hAnsi="Arial"/>
                  </w:rPr>
                  <m:t>(</m:t>
                </m:r>
                <m:r>
                  <w:rPr>
                    <w:rFonts w:ascii="Cambria Math" w:hAnsi="Cambria Math"/>
                  </w:rPr>
                  <m:t>σ</m:t>
                </m:r>
                <m:r>
                  <w:rPr>
                    <w:rFonts w:ascii="Arial" w:hAnsi="Arial"/>
                  </w:rPr>
                  <m:t>-</m:t>
                </m:r>
                <m:sSub>
                  <m:sSubPr>
                    <m:ctrlPr>
                      <w:rPr>
                        <w:rFonts w:ascii="Cambria Math" w:hAnsi="Arial"/>
                        <w:i/>
                      </w:rPr>
                    </m:ctrlPr>
                  </m:sSubPr>
                  <m:e>
                    <m:r>
                      <w:rPr>
                        <w:rFonts w:ascii="Cambria Math" w:hAnsi="Cambria Math"/>
                      </w:rPr>
                      <m:t>V</m:t>
                    </m:r>
                  </m:e>
                  <m:sub>
                    <m:r>
                      <w:rPr>
                        <w:rFonts w:ascii="Cambria Math" w:hAnsi="Cambria Math"/>
                      </w:rPr>
                      <m:t>t</m:t>
                    </m:r>
                  </m:sub>
                </m:sSub>
                <m:r>
                  <w:rPr>
                    <w:rFonts w:ascii="Cambria Math" w:hAnsi="Arial"/>
                  </w:rPr>
                  <m:t>)</m:t>
                </m:r>
                <m:r>
                  <w:rPr>
                    <w:rFonts w:ascii="Cambria Math" w:hAnsi="Cambria Math"/>
                  </w:rPr>
                  <m:t>dt</m:t>
                </m:r>
                <m:r>
                  <w:rPr>
                    <w:rFonts w:ascii="Cambria Math" w:hAnsi="Arial"/>
                  </w:rPr>
                  <m:t>+</m:t>
                </m:r>
                <m:r>
                  <w:rPr>
                    <w:rFonts w:ascii="Cambria Math" w:hAnsi="Cambria Math"/>
                  </w:rPr>
                  <m:t>γ</m:t>
                </m:r>
                <m:rad>
                  <m:radPr>
                    <m:degHide m:val="on"/>
                    <m:ctrlPr>
                      <w:rPr>
                        <w:rFonts w:ascii="Cambria Math" w:hAnsi="Arial"/>
                        <w:i/>
                      </w:rPr>
                    </m:ctrlPr>
                  </m:radPr>
                  <m:deg/>
                  <m:e>
                    <m:sSub>
                      <m:sSubPr>
                        <m:ctrlPr>
                          <w:rPr>
                            <w:rFonts w:ascii="Cambria Math" w:hAnsi="Arial"/>
                            <w:i/>
                          </w:rPr>
                        </m:ctrlPr>
                      </m:sSubPr>
                      <m:e>
                        <m:r>
                          <w:rPr>
                            <w:rFonts w:ascii="Cambria Math" w:hAnsi="Cambria Math"/>
                          </w:rPr>
                          <m:t>V</m:t>
                        </m:r>
                      </m:e>
                      <m:sub>
                        <m:r>
                          <w:rPr>
                            <w:rFonts w:ascii="Cambria Math" w:hAnsi="Cambria Math"/>
                          </w:rPr>
                          <m:t>t</m:t>
                        </m:r>
                      </m:sub>
                    </m:sSub>
                  </m:e>
                </m:rad>
                <m:r>
                  <w:rPr>
                    <w:rFonts w:ascii="Cambria Math" w:hAnsi="Cambria Math"/>
                  </w:rPr>
                  <m:t>d</m:t>
                </m:r>
                <m:sSubSup>
                  <m:sSubSupPr>
                    <m:ctrlPr>
                      <w:rPr>
                        <w:rFonts w:ascii="Cambria Math" w:hAnsi="Arial"/>
                        <w:i/>
                      </w:rPr>
                    </m:ctrlPr>
                  </m:sSubSupPr>
                  <m:e>
                    <m:r>
                      <w:rPr>
                        <w:rFonts w:ascii="Cambria Math" w:hAnsi="Cambria Math"/>
                      </w:rPr>
                      <m:t>W</m:t>
                    </m:r>
                  </m:e>
                  <m:sub>
                    <m:r>
                      <w:rPr>
                        <w:rFonts w:ascii="Cambria Math" w:hAnsi="Cambria Math"/>
                      </w:rPr>
                      <m:t>t</m:t>
                    </m:r>
                  </m:sub>
                  <m:sup>
                    <m:r>
                      <w:rPr>
                        <w:rFonts w:ascii="Cambria Math" w:hAnsi="Cambria Math"/>
                      </w:rPr>
                      <m:t>v</m:t>
                    </m:r>
                  </m:sup>
                </m:sSubSup>
              </m:oMath>
            </m:oMathPara>
          </w:p>
          <w:p w:rsidR="006C3164" w:rsidRPr="007939D7" w:rsidRDefault="006C3164" w:rsidP="0031112F">
            <w:pPr>
              <w:spacing w:line="360" w:lineRule="auto"/>
              <w:rPr>
                <w:rFonts w:ascii="Arial" w:hAnsi="Arial"/>
              </w:rPr>
            </w:pPr>
          </w:p>
        </w:tc>
        <w:tc>
          <w:tcPr>
            <w:tcW w:w="1134" w:type="dxa"/>
          </w:tcPr>
          <w:p w:rsidR="006C3164" w:rsidRPr="007939D7" w:rsidRDefault="00657B10" w:rsidP="0031112F">
            <w:pPr>
              <w:spacing w:line="360" w:lineRule="auto"/>
              <w:rPr>
                <w:rFonts w:ascii="Arial" w:hAnsi="Arial"/>
              </w:rPr>
            </w:pPr>
            <m:oMath>
              <m:sSub>
                <m:sSubPr>
                  <m:ctrlPr>
                    <w:rPr>
                      <w:rFonts w:ascii="Cambria Math" w:hAnsi="Arial"/>
                      <w:i/>
                    </w:rPr>
                  </m:ctrlPr>
                </m:sSubPr>
                <m:e>
                  <m:r>
                    <w:rPr>
                      <w:rFonts w:ascii="Cambria Math" w:hAnsi="Cambria Math"/>
                    </w:rPr>
                    <m:t>V</m:t>
                  </m:r>
                </m:e>
                <m:sub>
                  <m:r>
                    <w:rPr>
                      <w:rFonts w:ascii="Cambria Math" w:hAnsi="Cambria Math"/>
                    </w:rPr>
                    <m:t>t</m:t>
                  </m:r>
                </m:sub>
              </m:sSub>
            </m:oMath>
            <w:r w:rsidR="006C3164" w:rsidRPr="007939D7">
              <w:rPr>
                <w:rFonts w:ascii="Arial" w:hAnsi="Arial"/>
              </w:rPr>
              <w:t xml:space="preserve"> is not constant</w:t>
            </w:r>
          </w:p>
        </w:tc>
        <w:tc>
          <w:tcPr>
            <w:tcW w:w="1418" w:type="dxa"/>
          </w:tcPr>
          <w:p w:rsidR="006C3164" w:rsidRPr="007939D7" w:rsidRDefault="006C3164" w:rsidP="0031112F">
            <w:pPr>
              <w:spacing w:line="360" w:lineRule="auto"/>
              <w:rPr>
                <w:rFonts w:ascii="Arial" w:hAnsi="Arial"/>
              </w:rPr>
            </w:pPr>
            <w:r w:rsidRPr="007939D7">
              <w:rPr>
                <w:rFonts w:ascii="Arial" w:hAnsi="Arial"/>
              </w:rPr>
              <w:t>Volatility</w:t>
            </w:r>
          </w:p>
        </w:tc>
        <w:tc>
          <w:tcPr>
            <w:tcW w:w="2238" w:type="dxa"/>
          </w:tcPr>
          <w:p w:rsidR="006C3164" w:rsidRPr="007939D7" w:rsidRDefault="006C3164" w:rsidP="0031112F">
            <w:pPr>
              <w:spacing w:line="360" w:lineRule="auto"/>
              <w:rPr>
                <w:rFonts w:ascii="Arial" w:hAnsi="Arial"/>
              </w:rPr>
            </w:pPr>
            <w:r w:rsidRPr="007939D7">
              <w:rPr>
                <w:rFonts w:ascii="Arial" w:hAnsi="Arial"/>
              </w:rPr>
              <w:t>Tricky to estimate parameters, not a good fit for small data set.</w:t>
            </w:r>
          </w:p>
        </w:tc>
      </w:tr>
      <w:tr w:rsidR="006C3164" w:rsidRPr="007939D7" w:rsidTr="007939D7">
        <w:tc>
          <w:tcPr>
            <w:tcW w:w="1561" w:type="dxa"/>
          </w:tcPr>
          <w:p w:rsidR="006C3164" w:rsidRPr="007939D7" w:rsidRDefault="006C3164" w:rsidP="0031112F">
            <w:pPr>
              <w:spacing w:line="360" w:lineRule="auto"/>
              <w:rPr>
                <w:rFonts w:ascii="Arial" w:hAnsi="Arial"/>
              </w:rPr>
            </w:pPr>
            <w:r w:rsidRPr="007939D7">
              <w:rPr>
                <w:rFonts w:ascii="Arial" w:hAnsi="Arial"/>
              </w:rPr>
              <w:t>MRW(1997)</w:t>
            </w:r>
          </w:p>
        </w:tc>
        <w:tc>
          <w:tcPr>
            <w:tcW w:w="3225" w:type="dxa"/>
          </w:tcPr>
          <w:p w:rsidR="006C3164" w:rsidRPr="007939D7" w:rsidRDefault="00657B10" w:rsidP="0031112F">
            <w:pPr>
              <w:spacing w:line="360" w:lineRule="auto"/>
              <w:jc w:val="both"/>
              <w:rPr>
                <w:rFonts w:ascii="Arial" w:hAnsi="Arial"/>
              </w:rPr>
            </w:pPr>
            <m:oMathPara>
              <m:oMath>
                <m:sSubSup>
                  <m:sSubSupPr>
                    <m:ctrlPr>
                      <w:rPr>
                        <w:rFonts w:ascii="Cambria Math" w:hAnsi="Arial"/>
                        <w:i/>
                      </w:rPr>
                    </m:ctrlPr>
                  </m:sSubSupPr>
                  <m:e>
                    <m:r>
                      <w:rPr>
                        <w:rFonts w:ascii="Cambria Math" w:hAnsi="Cambria Math"/>
                      </w:rPr>
                      <m:t>Y</m:t>
                    </m:r>
                  </m:e>
                  <m:sub>
                    <m:r>
                      <w:rPr>
                        <w:rFonts w:ascii="Cambria Math" w:hAnsi="Cambria Math"/>
                      </w:rPr>
                      <m:t>t</m:t>
                    </m:r>
                  </m:sub>
                  <m:sup>
                    <m:r>
                      <w:rPr>
                        <w:rFonts w:ascii="Cambria Math" w:hAnsi="Cambria Math"/>
                      </w:rPr>
                      <m:t>T</m:t>
                    </m:r>
                  </m:sup>
                </m:sSubSup>
                <m:r>
                  <w:rPr>
                    <w:rFonts w:ascii="Cambria Math" w:hAnsi="Arial"/>
                  </w:rPr>
                  <m:t>=</m:t>
                </m:r>
                <m:r>
                  <w:rPr>
                    <w:rFonts w:ascii="Cambria Math" w:hAnsi="Cambria Math"/>
                  </w:rPr>
                  <m:t>μt</m:t>
                </m:r>
                <m:r>
                  <w:rPr>
                    <w:rFonts w:ascii="Arial" w:hAnsi="Arial"/>
                  </w:rPr>
                  <m:t>-</m:t>
                </m:r>
                <m:f>
                  <m:fPr>
                    <m:ctrlPr>
                      <w:rPr>
                        <w:rFonts w:ascii="Cambria Math" w:hAnsi="Arial"/>
                        <w:i/>
                      </w:rPr>
                    </m:ctrlPr>
                  </m:fPr>
                  <m:num>
                    <m:r>
                      <w:rPr>
                        <w:rFonts w:ascii="Cambria Math" w:hAnsi="Arial"/>
                      </w:rPr>
                      <m:t>1</m:t>
                    </m:r>
                  </m:num>
                  <m:den>
                    <m:r>
                      <w:rPr>
                        <w:rFonts w:ascii="Cambria Math" w:hAnsi="Arial"/>
                      </w:rPr>
                      <m:t>2</m:t>
                    </m:r>
                  </m:den>
                </m:f>
                <m:sSup>
                  <m:sSupPr>
                    <m:ctrlPr>
                      <w:rPr>
                        <w:rFonts w:ascii="Cambria Math" w:hAnsi="Arial"/>
                        <w:i/>
                      </w:rPr>
                    </m:ctrlPr>
                  </m:sSupPr>
                  <m:e>
                    <m:r>
                      <w:rPr>
                        <w:rFonts w:ascii="Cambria Math" w:hAnsi="Cambria Math"/>
                      </w:rPr>
                      <m:t>σ</m:t>
                    </m:r>
                  </m:e>
                  <m:sup>
                    <m:r>
                      <w:rPr>
                        <w:rFonts w:ascii="Cambria Math" w:hAnsi="Arial"/>
                      </w:rPr>
                      <m:t>2</m:t>
                    </m:r>
                  </m:sup>
                </m:sSup>
                <m:r>
                  <w:rPr>
                    <w:rFonts w:ascii="Cambria Math" w:hAnsi="Cambria Math"/>
                  </w:rPr>
                  <m:t>δt</m:t>
                </m:r>
                <m:r>
                  <w:rPr>
                    <w:rFonts w:ascii="Cambria Math" w:hAnsi="Arial"/>
                  </w:rPr>
                  <m:t>+</m:t>
                </m:r>
                <m:r>
                  <w:rPr>
                    <w:rFonts w:ascii="Cambria Math" w:hAnsi="Cambria Math"/>
                  </w:rPr>
                  <m:t>σ</m:t>
                </m:r>
                <m:sSub>
                  <m:sSubPr>
                    <m:ctrlPr>
                      <w:rPr>
                        <w:rFonts w:ascii="Cambria Math" w:hAnsi="Arial"/>
                        <w:i/>
                      </w:rPr>
                    </m:ctrlPr>
                  </m:sSubPr>
                  <m:e>
                    <m:r>
                      <w:rPr>
                        <w:rFonts w:ascii="Cambria Math" w:hAnsi="Cambria Math"/>
                      </w:rPr>
                      <m:t>B</m:t>
                    </m:r>
                  </m:e>
                  <m:sub>
                    <m:r>
                      <w:rPr>
                        <w:rFonts w:ascii="Cambria Math" w:hAnsi="Cambria Math"/>
                      </w:rPr>
                      <m:t>δt</m:t>
                    </m:r>
                  </m:sub>
                </m:sSub>
              </m:oMath>
            </m:oMathPara>
          </w:p>
          <w:p w:rsidR="006C3164" w:rsidRPr="007939D7" w:rsidRDefault="006C3164" w:rsidP="0031112F">
            <w:pPr>
              <w:spacing w:line="360" w:lineRule="auto"/>
              <w:rPr>
                <w:rFonts w:ascii="Arial" w:hAnsi="Arial"/>
              </w:rPr>
            </w:pPr>
          </w:p>
        </w:tc>
        <w:tc>
          <w:tcPr>
            <w:tcW w:w="1134" w:type="dxa"/>
          </w:tcPr>
          <w:p w:rsidR="006C3164" w:rsidRPr="007939D7" w:rsidRDefault="006C3164" w:rsidP="0031112F">
            <w:pPr>
              <w:spacing w:line="360" w:lineRule="auto"/>
              <w:rPr>
                <w:rFonts w:ascii="Arial" w:hAnsi="Arial"/>
              </w:rPr>
            </w:pPr>
            <w:r w:rsidRPr="007939D7">
              <w:rPr>
                <w:rFonts w:ascii="Arial" w:hAnsi="Arial"/>
              </w:rPr>
              <w:t xml:space="preserve">T </w:t>
            </w:r>
          </w:p>
        </w:tc>
        <w:tc>
          <w:tcPr>
            <w:tcW w:w="1418" w:type="dxa"/>
          </w:tcPr>
          <w:p w:rsidR="006C3164" w:rsidRPr="007939D7" w:rsidRDefault="006C3164" w:rsidP="0031112F">
            <w:pPr>
              <w:spacing w:line="360" w:lineRule="auto"/>
              <w:rPr>
                <w:rFonts w:ascii="Arial" w:hAnsi="Arial"/>
              </w:rPr>
            </w:pPr>
            <w:r w:rsidRPr="007939D7">
              <w:rPr>
                <w:rFonts w:ascii="Arial" w:hAnsi="Arial"/>
              </w:rPr>
              <w:t xml:space="preserve">Volatility, </w:t>
            </w:r>
            <w:proofErr w:type="spellStart"/>
            <w:r w:rsidRPr="007939D7">
              <w:rPr>
                <w:rFonts w:ascii="Arial" w:hAnsi="Arial"/>
              </w:rPr>
              <w:t>VaR</w:t>
            </w:r>
            <w:proofErr w:type="spellEnd"/>
          </w:p>
        </w:tc>
        <w:tc>
          <w:tcPr>
            <w:tcW w:w="2238" w:type="dxa"/>
          </w:tcPr>
          <w:p w:rsidR="006C3164" w:rsidRPr="007939D7" w:rsidRDefault="006C3164" w:rsidP="0031112F">
            <w:pPr>
              <w:spacing w:line="360" w:lineRule="auto"/>
              <w:rPr>
                <w:rFonts w:ascii="Arial" w:hAnsi="Arial"/>
              </w:rPr>
            </w:pPr>
            <w:r w:rsidRPr="007939D7">
              <w:rPr>
                <w:rFonts w:ascii="Arial" w:hAnsi="Arial"/>
              </w:rPr>
              <w:t xml:space="preserve">Non-Stationary, Challenging to model realistic financial market </w:t>
            </w:r>
          </w:p>
        </w:tc>
      </w:tr>
      <w:tr w:rsidR="006C3164" w:rsidRPr="007939D7" w:rsidTr="007939D7">
        <w:tc>
          <w:tcPr>
            <w:tcW w:w="1561" w:type="dxa"/>
          </w:tcPr>
          <w:p w:rsidR="006C3164" w:rsidRPr="007939D7" w:rsidRDefault="006C3164" w:rsidP="0031112F">
            <w:pPr>
              <w:spacing w:line="360" w:lineRule="auto"/>
              <w:rPr>
                <w:rFonts w:ascii="Arial" w:hAnsi="Arial"/>
              </w:rPr>
            </w:pPr>
            <w:r w:rsidRPr="007939D7">
              <w:rPr>
                <w:rFonts w:ascii="Arial" w:hAnsi="Arial"/>
              </w:rPr>
              <w:t>Jump Diffusion</w:t>
            </w:r>
          </w:p>
        </w:tc>
        <w:tc>
          <w:tcPr>
            <w:tcW w:w="3225" w:type="dxa"/>
          </w:tcPr>
          <w:p w:rsidR="006C3164" w:rsidRPr="007939D7" w:rsidRDefault="006C3164" w:rsidP="0031112F">
            <w:pPr>
              <w:spacing w:line="360" w:lineRule="auto"/>
              <w:jc w:val="both"/>
              <w:rPr>
                <w:rFonts w:ascii="Arial" w:hAnsi="Arial"/>
              </w:rPr>
            </w:pPr>
            <m:oMathPara>
              <m:oMath>
                <m:r>
                  <w:rPr>
                    <w:rFonts w:ascii="Cambria Math" w:hAnsi="Cambria Math"/>
                  </w:rPr>
                  <m:t>dS</m:t>
                </m:r>
                <m:d>
                  <m:dPr>
                    <m:ctrlPr>
                      <w:rPr>
                        <w:rFonts w:ascii="Cambria Math" w:hAnsi="Arial"/>
                        <w:i/>
                      </w:rPr>
                    </m:ctrlPr>
                  </m:dPr>
                  <m:e>
                    <m:r>
                      <w:rPr>
                        <w:rFonts w:ascii="Cambria Math" w:hAnsi="Cambria Math"/>
                      </w:rPr>
                      <m:t>t</m:t>
                    </m:r>
                  </m:e>
                </m:d>
                <m:r>
                  <w:rPr>
                    <w:rFonts w:ascii="Cambria Math" w:hAnsi="Arial"/>
                  </w:rPr>
                  <m:t>=</m:t>
                </m:r>
                <m:r>
                  <w:rPr>
                    <w:rFonts w:ascii="Cambria Math" w:hAnsi="Cambria Math"/>
                  </w:rPr>
                  <m:t>S</m:t>
                </m:r>
                <m:d>
                  <m:dPr>
                    <m:ctrlPr>
                      <w:rPr>
                        <w:rFonts w:ascii="Cambria Math" w:hAnsi="Arial"/>
                        <w:i/>
                      </w:rPr>
                    </m:ctrlPr>
                  </m:dPr>
                  <m:e>
                    <m:r>
                      <w:rPr>
                        <w:rFonts w:ascii="Cambria Math" w:hAnsi="Cambria Math"/>
                      </w:rPr>
                      <m:t>t</m:t>
                    </m:r>
                  </m:e>
                </m:d>
                <m:r>
                  <w:rPr>
                    <w:rFonts w:ascii="Cambria Math" w:hAnsi="Cambria Math"/>
                  </w:rPr>
                  <m:t>dt</m:t>
                </m:r>
                <m:r>
                  <w:rPr>
                    <w:rFonts w:ascii="Cambria Math" w:hAnsi="Arial"/>
                  </w:rPr>
                  <m:t>+</m:t>
                </m:r>
                <m:r>
                  <w:rPr>
                    <w:rFonts w:ascii="Cambria Math" w:hAnsi="Cambria Math"/>
                  </w:rPr>
                  <m:t>S</m:t>
                </m:r>
                <m:d>
                  <m:dPr>
                    <m:ctrlPr>
                      <w:rPr>
                        <w:rFonts w:ascii="Cambria Math" w:hAnsi="Arial"/>
                        <w:i/>
                      </w:rPr>
                    </m:ctrlPr>
                  </m:dPr>
                  <m:e>
                    <m:r>
                      <w:rPr>
                        <w:rFonts w:ascii="Cambria Math" w:hAnsi="Cambria Math"/>
                      </w:rPr>
                      <m:t>t</m:t>
                    </m:r>
                  </m:e>
                </m:d>
                <m:r>
                  <w:rPr>
                    <w:rFonts w:ascii="Cambria Math" w:hAnsi="Cambria Math"/>
                  </w:rPr>
                  <m:t>dz</m:t>
                </m:r>
                <m:d>
                  <m:dPr>
                    <m:ctrlPr>
                      <w:rPr>
                        <w:rFonts w:ascii="Cambria Math" w:hAnsi="Arial"/>
                        <w:i/>
                      </w:rPr>
                    </m:ctrlPr>
                  </m:dPr>
                  <m:e>
                    <m:r>
                      <w:rPr>
                        <w:rFonts w:ascii="Cambria Math" w:hAnsi="Cambria Math"/>
                      </w:rPr>
                      <m:t>t</m:t>
                    </m:r>
                  </m:e>
                </m:d>
                <m:r>
                  <w:rPr>
                    <w:rFonts w:ascii="Cambria Math" w:hAnsi="Arial"/>
                  </w:rPr>
                  <m:t>+</m:t>
                </m:r>
                <m:r>
                  <w:rPr>
                    <w:rFonts w:ascii="Cambria Math" w:hAnsi="Cambria Math"/>
                  </w:rPr>
                  <m:t>S</m:t>
                </m:r>
                <m:d>
                  <m:dPr>
                    <m:ctrlPr>
                      <w:rPr>
                        <w:rFonts w:ascii="Cambria Math" w:hAnsi="Arial"/>
                        <w:i/>
                      </w:rPr>
                    </m:ctrlPr>
                  </m:dPr>
                  <m:e>
                    <m:r>
                      <w:rPr>
                        <w:rFonts w:ascii="Cambria Math" w:hAnsi="Cambria Math"/>
                      </w:rPr>
                      <m:t>t</m:t>
                    </m:r>
                  </m:e>
                </m:d>
                <m:r>
                  <w:rPr>
                    <w:rFonts w:ascii="Cambria Math" w:hAnsi="Cambria Math"/>
                  </w:rPr>
                  <m:t>dJ</m:t>
                </m:r>
                <m:d>
                  <m:dPr>
                    <m:ctrlPr>
                      <w:rPr>
                        <w:rFonts w:ascii="Cambria Math" w:hAnsi="Arial"/>
                        <w:i/>
                      </w:rPr>
                    </m:ctrlPr>
                  </m:dPr>
                  <m:e>
                    <m:r>
                      <w:rPr>
                        <w:rFonts w:ascii="Cambria Math" w:hAnsi="Cambria Math"/>
                      </w:rPr>
                      <m:t>t</m:t>
                    </m:r>
                  </m:e>
                </m:d>
              </m:oMath>
            </m:oMathPara>
          </w:p>
          <w:p w:rsidR="006C3164" w:rsidRPr="007939D7" w:rsidRDefault="006C3164" w:rsidP="0031112F">
            <w:pPr>
              <w:spacing w:line="360" w:lineRule="auto"/>
              <w:jc w:val="both"/>
              <w:rPr>
                <w:rFonts w:ascii="Arial" w:hAnsi="Arial"/>
              </w:rPr>
            </w:pPr>
            <m:oMath>
              <m:r>
                <w:rPr>
                  <w:rFonts w:ascii="Cambria Math" w:hAnsi="Cambria Math"/>
                </w:rPr>
                <m:t>dJ</m:t>
              </m:r>
              <m:d>
                <m:dPr>
                  <m:ctrlPr>
                    <w:rPr>
                      <w:rFonts w:ascii="Cambria Math" w:hAnsi="Arial"/>
                      <w:i/>
                    </w:rPr>
                  </m:ctrlPr>
                </m:dPr>
                <m:e>
                  <m:r>
                    <w:rPr>
                      <w:rFonts w:ascii="Cambria Math" w:hAnsi="Cambria Math"/>
                    </w:rPr>
                    <m:t>t</m:t>
                  </m:r>
                </m:e>
              </m:d>
              <m:r>
                <w:rPr>
                  <w:rFonts w:ascii="Cambria Math" w:hAnsi="Arial"/>
                </w:rPr>
                <m:t>=</m:t>
              </m:r>
              <m:d>
                <m:dPr>
                  <m:ctrlPr>
                    <w:rPr>
                      <w:rFonts w:ascii="Cambria Math" w:hAnsi="Arial"/>
                      <w:i/>
                    </w:rPr>
                  </m:ctrlPr>
                </m:dPr>
                <m:e>
                  <m:r>
                    <w:rPr>
                      <w:rFonts w:ascii="Cambria Math" w:hAnsi="Cambria Math"/>
                    </w:rPr>
                    <m:t>YN</m:t>
                  </m:r>
                  <m:d>
                    <m:dPr>
                      <m:ctrlPr>
                        <w:rPr>
                          <w:rFonts w:ascii="Cambria Math" w:hAnsi="Arial"/>
                          <w:i/>
                        </w:rPr>
                      </m:ctrlPr>
                    </m:dPr>
                    <m:e>
                      <m:r>
                        <w:rPr>
                          <w:rFonts w:ascii="Cambria Math" w:hAnsi="Cambria Math"/>
                        </w:rPr>
                        <m:t>t</m:t>
                      </m:r>
                    </m:e>
                  </m:d>
                  <m:r>
                    <w:rPr>
                      <w:rFonts w:ascii="Arial" w:hAnsi="Arial"/>
                    </w:rPr>
                    <m:t>-</m:t>
                  </m:r>
                  <m:r>
                    <w:rPr>
                      <w:rFonts w:ascii="Cambria Math" w:hAnsi="Arial"/>
                    </w:rPr>
                    <m:t>1</m:t>
                  </m:r>
                </m:e>
              </m:d>
              <m:r>
                <w:rPr>
                  <w:rFonts w:ascii="Cambria Math" w:hAnsi="Cambria Math"/>
                </w:rPr>
                <m:t>dN</m:t>
              </m:r>
              <m:r>
                <w:rPr>
                  <w:rFonts w:ascii="Cambria Math" w:hAnsi="Arial"/>
                </w:rPr>
                <m:t>(</m:t>
              </m:r>
              <m:r>
                <w:rPr>
                  <w:rFonts w:ascii="Cambria Math" w:hAnsi="Cambria Math"/>
                </w:rPr>
                <m:t>t</m:t>
              </m:r>
              <m:r>
                <w:rPr>
                  <w:rFonts w:ascii="Cambria Math" w:hAnsi="Arial"/>
                </w:rPr>
                <m:t>)</m:t>
              </m:r>
            </m:oMath>
            <w:r w:rsidRPr="007939D7">
              <w:rPr>
                <w:rFonts w:ascii="Arial" w:hAnsi="Arial"/>
              </w:rPr>
              <w:t>,</w:t>
            </w:r>
          </w:p>
        </w:tc>
        <w:tc>
          <w:tcPr>
            <w:tcW w:w="1134" w:type="dxa"/>
          </w:tcPr>
          <w:p w:rsidR="006C3164" w:rsidRPr="007939D7" w:rsidRDefault="006C3164" w:rsidP="0031112F">
            <w:pPr>
              <w:spacing w:line="360" w:lineRule="auto"/>
              <w:rPr>
                <w:rFonts w:ascii="Arial" w:hAnsi="Arial"/>
              </w:rPr>
            </w:pPr>
            <w:proofErr w:type="spellStart"/>
            <w:r w:rsidRPr="007939D7">
              <w:rPr>
                <w:rFonts w:ascii="Arial" w:hAnsi="Arial"/>
              </w:rPr>
              <w:t>dJ</w:t>
            </w:r>
            <w:proofErr w:type="spellEnd"/>
            <w:r w:rsidRPr="007939D7">
              <w:rPr>
                <w:rFonts w:ascii="Arial" w:hAnsi="Arial"/>
              </w:rPr>
              <w:t>(t)</w:t>
            </w:r>
          </w:p>
        </w:tc>
        <w:tc>
          <w:tcPr>
            <w:tcW w:w="1418" w:type="dxa"/>
          </w:tcPr>
          <w:p w:rsidR="006C3164" w:rsidRPr="007939D7" w:rsidRDefault="006C3164" w:rsidP="0031112F">
            <w:pPr>
              <w:spacing w:line="360" w:lineRule="auto"/>
              <w:rPr>
                <w:rFonts w:ascii="Arial" w:hAnsi="Arial"/>
              </w:rPr>
            </w:pPr>
            <w:r w:rsidRPr="007939D7">
              <w:rPr>
                <w:rFonts w:ascii="Arial" w:hAnsi="Arial"/>
              </w:rPr>
              <w:t>Option Pricing</w:t>
            </w:r>
          </w:p>
        </w:tc>
        <w:tc>
          <w:tcPr>
            <w:tcW w:w="2238" w:type="dxa"/>
          </w:tcPr>
          <w:p w:rsidR="006C3164" w:rsidRPr="007939D7" w:rsidRDefault="006C3164" w:rsidP="0031112F">
            <w:pPr>
              <w:spacing w:line="360" w:lineRule="auto"/>
              <w:rPr>
                <w:rFonts w:ascii="Arial" w:hAnsi="Arial"/>
              </w:rPr>
            </w:pPr>
            <w:r w:rsidRPr="007939D7">
              <w:rPr>
                <w:rFonts w:ascii="Arial" w:hAnsi="Arial"/>
              </w:rPr>
              <w:t>Mixed density</w:t>
            </w:r>
          </w:p>
        </w:tc>
      </w:tr>
    </w:tbl>
    <w:p w:rsidR="006C3164" w:rsidRPr="007939D7" w:rsidRDefault="007939D7" w:rsidP="007939D7">
      <w:pPr>
        <w:spacing w:line="360" w:lineRule="auto"/>
        <w:jc w:val="center"/>
        <w:rPr>
          <w:rFonts w:ascii="Arial" w:hAnsi="Arial"/>
          <w:sz w:val="18"/>
          <w:szCs w:val="18"/>
        </w:rPr>
      </w:pPr>
      <w:r w:rsidRPr="007939D7">
        <w:rPr>
          <w:rFonts w:ascii="Arial" w:hAnsi="Arial"/>
          <w:sz w:val="18"/>
          <w:szCs w:val="18"/>
        </w:rPr>
        <w:t>Table (1): Some variations of Brownian Motion.</w:t>
      </w:r>
    </w:p>
    <w:p w:rsidR="006C3164" w:rsidRPr="00C5513A" w:rsidRDefault="006C3164" w:rsidP="00C5513A">
      <w:pPr>
        <w:pStyle w:val="Heading3"/>
      </w:pPr>
      <w:bookmarkStart w:id="42" w:name="_Toc326066084"/>
      <w:bookmarkStart w:id="43" w:name="_Toc357670947"/>
      <w:bookmarkStart w:id="44" w:name="_Toc11914214"/>
      <w:r w:rsidRPr="00C5513A">
        <w:t>Constant Elasticity of Variance Model:</w:t>
      </w:r>
      <w:bookmarkEnd w:id="42"/>
      <w:bookmarkEnd w:id="43"/>
      <w:bookmarkEnd w:id="44"/>
    </w:p>
    <w:p w:rsidR="006C3164" w:rsidRDefault="006C3164" w:rsidP="006C3164">
      <w:pPr>
        <w:spacing w:line="360" w:lineRule="auto"/>
        <w:jc w:val="both"/>
        <w:rPr>
          <w:rFonts w:ascii="Arial" w:hAnsi="Arial"/>
          <w:sz w:val="24"/>
          <w:szCs w:val="24"/>
        </w:rPr>
      </w:pPr>
      <w:r w:rsidRPr="006C3164">
        <w:rPr>
          <w:rFonts w:ascii="Arial" w:hAnsi="Arial"/>
          <w:sz w:val="24"/>
          <w:szCs w:val="24"/>
        </w:rPr>
        <w:t xml:space="preserve">The major assumption of GBM model is constant volatility of stock prices. Numerous empirical studies have shown that stock returns are </w:t>
      </w:r>
      <w:proofErr w:type="spellStart"/>
      <w:r w:rsidRPr="006C3164">
        <w:rPr>
          <w:rFonts w:ascii="Arial" w:hAnsi="Arial"/>
          <w:sz w:val="24"/>
          <w:szCs w:val="24"/>
        </w:rPr>
        <w:t>heterosk</w:t>
      </w:r>
      <w:r w:rsidR="002F4442">
        <w:rPr>
          <w:rFonts w:ascii="Arial" w:hAnsi="Arial"/>
          <w:sz w:val="24"/>
          <w:szCs w:val="24"/>
        </w:rPr>
        <w:t>e</w:t>
      </w:r>
      <w:r w:rsidRPr="006C3164">
        <w:rPr>
          <w:rFonts w:ascii="Arial" w:hAnsi="Arial"/>
          <w:sz w:val="24"/>
          <w:szCs w:val="24"/>
        </w:rPr>
        <w:t>dastic</w:t>
      </w:r>
      <w:proofErr w:type="spellEnd"/>
      <w:r w:rsidRPr="006C3164">
        <w:rPr>
          <w:rFonts w:ascii="Arial" w:hAnsi="Arial"/>
          <w:sz w:val="24"/>
          <w:szCs w:val="24"/>
        </w:rPr>
        <w:t xml:space="preserve"> and hence the volatility is not constant. To address this issue, Constant Elasticity of Variance (CEV) model was developed by John Cox (1975). It is a common model among financial researchers and practitioners to model stock, derivative and commodity prices. The CEV model is represented by </w:t>
      </w:r>
    </w:p>
    <w:p w:rsidR="00B82904" w:rsidRPr="006C3164" w:rsidRDefault="00B82904" w:rsidP="006C3164">
      <w:pPr>
        <w:spacing w:line="360" w:lineRule="auto"/>
        <w:jc w:val="both"/>
        <w:rPr>
          <w:rFonts w:ascii="Arial" w:hAnsi="Arial"/>
          <w:sz w:val="24"/>
          <w:szCs w:val="24"/>
        </w:rPr>
      </w:pPr>
    </w:p>
    <w:p w:rsidR="006C3164" w:rsidRDefault="006C3164" w:rsidP="006C3164">
      <w:pPr>
        <w:spacing w:line="360" w:lineRule="auto"/>
        <w:jc w:val="both"/>
        <w:rPr>
          <w:rFonts w:ascii="Arial" w:hAnsi="Arial"/>
          <w:sz w:val="24"/>
          <w:szCs w:val="24"/>
        </w:rPr>
      </w:pPr>
      <w:r w:rsidRPr="006C3164">
        <w:rPr>
          <w:rFonts w:ascii="Arial" w:hAnsi="Arial"/>
          <w:sz w:val="24"/>
          <w:szCs w:val="24"/>
        </w:rPr>
        <w:t xml:space="preserve">     </w:t>
      </w:r>
      <m:oMath>
        <m:r>
          <w:rPr>
            <w:rFonts w:ascii="Cambria Math" w:hAnsi="Cambria Math"/>
            <w:sz w:val="24"/>
            <w:szCs w:val="24"/>
          </w:rPr>
          <m:t>d</m:t>
        </m:r>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Arial"/>
            <w:sz w:val="24"/>
            <w:szCs w:val="24"/>
          </w:rPr>
          <m:t xml:space="preserve">= </m:t>
        </m:r>
        <m:r>
          <w:rPr>
            <w:rFonts w:ascii="Cambria Math" w:hAnsi="Cambria Math"/>
            <w:sz w:val="24"/>
            <w:szCs w:val="24"/>
          </w:rPr>
          <m:t>μ</m:t>
        </m:r>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Cambria Math"/>
            <w:sz w:val="24"/>
            <w:szCs w:val="24"/>
          </w:rPr>
          <m:t>dt</m:t>
        </m:r>
        <m:r>
          <w:rPr>
            <w:rFonts w:ascii="Cambria Math" w:hAnsi="Arial"/>
            <w:sz w:val="24"/>
            <w:szCs w:val="24"/>
          </w:rPr>
          <m:t>+</m:t>
        </m:r>
        <m:r>
          <w:rPr>
            <w:rFonts w:ascii="Cambria Math" w:hAnsi="Cambria Math"/>
            <w:sz w:val="24"/>
            <w:szCs w:val="24"/>
          </w:rPr>
          <m:t>σ</m:t>
        </m:r>
        <m:sSubSup>
          <m:sSubSupPr>
            <m:ctrlPr>
              <w:rPr>
                <w:rFonts w:ascii="Cambria Math" w:hAnsi="Arial"/>
                <w:i/>
                <w:sz w:val="24"/>
                <w:szCs w:val="24"/>
              </w:rPr>
            </m:ctrlPr>
          </m:sSubSupPr>
          <m:e>
            <m:r>
              <w:rPr>
                <w:rFonts w:ascii="Cambria Math" w:hAnsi="Cambria Math"/>
                <w:sz w:val="24"/>
                <w:szCs w:val="24"/>
              </w:rPr>
              <m:t>S</m:t>
            </m:r>
          </m:e>
          <m:sub>
            <m:r>
              <w:rPr>
                <w:rFonts w:ascii="Cambria Math" w:hAnsi="Cambria Math"/>
                <w:sz w:val="24"/>
                <w:szCs w:val="24"/>
              </w:rPr>
              <m:t>t</m:t>
            </m:r>
          </m:sub>
          <m:sup>
            <m:r>
              <w:rPr>
                <w:rFonts w:ascii="Cambria Math" w:hAnsi="Cambria Math"/>
                <w:sz w:val="24"/>
                <w:szCs w:val="24"/>
              </w:rPr>
              <m:t>α</m:t>
            </m:r>
          </m:sup>
        </m:sSubSup>
        <m:r>
          <w:rPr>
            <w:rFonts w:ascii="Cambria Math" w:hAnsi="Cambria Math"/>
            <w:sz w:val="24"/>
            <w:szCs w:val="24"/>
          </w:rPr>
          <m:t>d</m:t>
        </m:r>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t</m:t>
            </m:r>
          </m:sub>
        </m:sSub>
      </m:oMath>
      <w:r w:rsidRPr="006C3164">
        <w:rPr>
          <w:rFonts w:ascii="Arial" w:hAnsi="Arial"/>
          <w:sz w:val="24"/>
          <w:szCs w:val="24"/>
        </w:rPr>
        <w:t xml:space="preserve">   α ≥0, σ≥0.</w:t>
      </w:r>
      <w:r w:rsidR="00B82904">
        <w:rPr>
          <w:rFonts w:ascii="Arial" w:hAnsi="Arial"/>
          <w:sz w:val="24"/>
          <w:szCs w:val="24"/>
        </w:rPr>
        <w:t xml:space="preserve">                  </w:t>
      </w:r>
      <m:oMath>
        <m:r>
          <w:rPr>
            <w:rFonts w:ascii="Cambria Math" w:hAnsi="Cambria Math"/>
            <w:sz w:val="24"/>
            <w:szCs w:val="24"/>
          </w:rPr>
          <m:t>(3.8)</m:t>
        </m:r>
      </m:oMath>
    </w:p>
    <w:p w:rsidR="00B82904" w:rsidRPr="006C3164" w:rsidRDefault="00B82904" w:rsidP="006C3164">
      <w:pPr>
        <w:spacing w:line="360" w:lineRule="auto"/>
        <w:jc w:val="both"/>
        <w:rPr>
          <w:rFonts w:ascii="Arial" w:hAnsi="Arial"/>
          <w:sz w:val="24"/>
          <w:szCs w:val="24"/>
        </w:rPr>
      </w:pPr>
    </w:p>
    <w:p w:rsidR="006C3164" w:rsidRPr="006C3164" w:rsidRDefault="006C3164" w:rsidP="006C3164">
      <w:pPr>
        <w:spacing w:line="360" w:lineRule="auto"/>
        <w:jc w:val="both"/>
        <w:rPr>
          <w:rFonts w:ascii="Arial" w:hAnsi="Arial"/>
          <w:sz w:val="24"/>
          <w:szCs w:val="24"/>
        </w:rPr>
      </w:pPr>
      <w:r w:rsidRPr="006C3164">
        <w:rPr>
          <w:rFonts w:ascii="Arial" w:hAnsi="Arial"/>
          <w:sz w:val="24"/>
          <w:szCs w:val="24"/>
        </w:rPr>
        <w:t>By comparing the CEV model to GBM model it can be observed that parameter α represents the variation and it governs the relation between asset price and its standard deviation (</w:t>
      </w:r>
      <w:proofErr w:type="spellStart"/>
      <w:r w:rsidRPr="006C3164">
        <w:rPr>
          <w:rFonts w:ascii="Arial" w:hAnsi="Arial"/>
          <w:sz w:val="24"/>
          <w:szCs w:val="24"/>
        </w:rPr>
        <w:t>Knessl,Hu</w:t>
      </w:r>
      <w:proofErr w:type="spellEnd"/>
      <w:r w:rsidRPr="006C3164">
        <w:rPr>
          <w:rFonts w:ascii="Arial" w:hAnsi="Arial"/>
          <w:sz w:val="24"/>
          <w:szCs w:val="24"/>
        </w:rPr>
        <w:t xml:space="preserve"> 2010). The CEV model converges to GBM model when α takes a value 1. </w:t>
      </w:r>
    </w:p>
    <w:p w:rsidR="006C3164" w:rsidRDefault="006C3164" w:rsidP="006C3164">
      <w:pPr>
        <w:spacing w:line="360" w:lineRule="auto"/>
        <w:jc w:val="both"/>
        <w:rPr>
          <w:rFonts w:ascii="Arial" w:hAnsi="Arial"/>
          <w:sz w:val="24"/>
          <w:szCs w:val="24"/>
        </w:rPr>
      </w:pPr>
      <w:r w:rsidRPr="006C3164">
        <w:rPr>
          <w:rFonts w:ascii="Arial" w:hAnsi="Arial"/>
          <w:sz w:val="24"/>
          <w:szCs w:val="24"/>
        </w:rPr>
        <w:lastRenderedPageBreak/>
        <w:t xml:space="preserve">The </w:t>
      </w:r>
      <w:proofErr w:type="spellStart"/>
      <w:r w:rsidRPr="006C3164">
        <w:rPr>
          <w:rFonts w:ascii="Arial" w:hAnsi="Arial"/>
          <w:sz w:val="24"/>
          <w:szCs w:val="24"/>
        </w:rPr>
        <w:t>Vasicek</w:t>
      </w:r>
      <w:proofErr w:type="spellEnd"/>
      <w:r w:rsidRPr="006C3164">
        <w:rPr>
          <w:rFonts w:ascii="Arial" w:hAnsi="Arial"/>
          <w:sz w:val="24"/>
          <w:szCs w:val="24"/>
        </w:rPr>
        <w:t xml:space="preserve"> model uses a mean-reverting stochastic process to model the evolution of the short-term interest rate. Mean reversion is one of the key innovations of the model and this feature of interest rates can also be justified with economic arguments. High interest rates tend to cause the economy to slow down and borrowers require less funds. This causes the rates to decline to the equilibrium long-term mean. In the opposite situation when the rates are low, funds are of high demand on the part of the borrowers so rates tend to increase again towards the long-term mean. (</w:t>
      </w:r>
      <w:proofErr w:type="spellStart"/>
      <w:r w:rsidRPr="006C3164">
        <w:rPr>
          <w:rFonts w:ascii="Arial" w:hAnsi="Arial"/>
          <w:sz w:val="24"/>
          <w:szCs w:val="24"/>
        </w:rPr>
        <w:t>Zeytun</w:t>
      </w:r>
      <w:proofErr w:type="spellEnd"/>
      <w:r w:rsidRPr="006C3164">
        <w:rPr>
          <w:rFonts w:ascii="Arial" w:hAnsi="Arial"/>
          <w:sz w:val="24"/>
          <w:szCs w:val="24"/>
        </w:rPr>
        <w:t xml:space="preserve"> &amp; Gupta, 2007, p. 2) The model assumes that the current short interest rate is known for sure and the subsequent values of it follow this stochastic differential equation</w:t>
      </w:r>
    </w:p>
    <w:p w:rsidR="00B82904" w:rsidRPr="006C3164" w:rsidRDefault="00B82904" w:rsidP="006C3164">
      <w:pPr>
        <w:spacing w:line="360" w:lineRule="auto"/>
        <w:jc w:val="both"/>
        <w:rPr>
          <w:rFonts w:ascii="Arial" w:hAnsi="Arial"/>
          <w:sz w:val="24"/>
          <w:szCs w:val="24"/>
        </w:rPr>
      </w:pPr>
    </w:p>
    <w:p w:rsidR="006C3164" w:rsidRDefault="00B82904" w:rsidP="006C3164">
      <w:pPr>
        <w:spacing w:line="360" w:lineRule="auto"/>
        <w:jc w:val="both"/>
        <w:rPr>
          <w:rFonts w:ascii="Arial" w:hAnsi="Arial"/>
          <w:sz w:val="24"/>
          <w:szCs w:val="24"/>
        </w:rPr>
      </w:pPr>
      <w:r>
        <w:rPr>
          <w:rFonts w:ascii="Arial" w:hAnsi="Arial"/>
          <w:sz w:val="24"/>
          <w:szCs w:val="24"/>
        </w:rPr>
        <w:t xml:space="preserve">                                 </w:t>
      </w:r>
      <m:oMath>
        <m:r>
          <w:rPr>
            <w:rFonts w:ascii="Cambria Math" w:hAnsi="Cambria Math"/>
            <w:sz w:val="24"/>
            <w:szCs w:val="24"/>
          </w:rPr>
          <m:t>d</m:t>
        </m:r>
        <m:sSub>
          <m:sSubPr>
            <m:ctrlPr>
              <w:rPr>
                <w:rFonts w:ascii="Cambria Math" w:hAnsi="Arial"/>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Arial"/>
            <w:sz w:val="24"/>
            <w:szCs w:val="24"/>
          </w:rPr>
          <m:t>=</m:t>
        </m:r>
        <m:r>
          <w:rPr>
            <w:rFonts w:ascii="Cambria Math" w:hAnsi="Cambria Math"/>
            <w:sz w:val="24"/>
            <w:szCs w:val="24"/>
          </w:rPr>
          <m:t>α</m:t>
        </m:r>
        <m:d>
          <m:dPr>
            <m:ctrlPr>
              <w:rPr>
                <w:rFonts w:ascii="Cambria Math" w:hAnsi="Arial"/>
                <w:i/>
                <w:sz w:val="24"/>
                <w:szCs w:val="24"/>
              </w:rPr>
            </m:ctrlPr>
          </m:dPr>
          <m:e>
            <m:r>
              <w:rPr>
                <w:rFonts w:ascii="Cambria Math" w:hAnsi="Cambria Math"/>
                <w:sz w:val="24"/>
                <w:szCs w:val="24"/>
              </w:rPr>
              <m:t>γ</m:t>
            </m:r>
            <m:r>
              <w:rPr>
                <w:rFonts w:ascii="Arial" w:hAnsi="Arial"/>
                <w:sz w:val="24"/>
                <w:szCs w:val="24"/>
              </w:rPr>
              <m:t>-</m:t>
            </m:r>
            <m:sSub>
              <m:sSubPr>
                <m:ctrlPr>
                  <w:rPr>
                    <w:rFonts w:ascii="Cambria Math" w:hAnsi="Arial"/>
                    <w:i/>
                    <w:sz w:val="24"/>
                    <w:szCs w:val="24"/>
                  </w:rPr>
                </m:ctrlPr>
              </m:sSubPr>
              <m:e>
                <m:r>
                  <w:rPr>
                    <w:rFonts w:ascii="Cambria Math" w:hAnsi="Cambria Math"/>
                    <w:sz w:val="24"/>
                    <w:szCs w:val="24"/>
                  </w:rPr>
                  <m:t>r</m:t>
                </m:r>
              </m:e>
              <m:sub>
                <m:r>
                  <w:rPr>
                    <w:rFonts w:ascii="Cambria Math" w:hAnsi="Cambria Math"/>
                    <w:sz w:val="24"/>
                    <w:szCs w:val="24"/>
                  </w:rPr>
                  <m:t>t</m:t>
                </m:r>
              </m:sub>
            </m:sSub>
          </m:e>
        </m:d>
        <m:r>
          <w:rPr>
            <w:rFonts w:ascii="Cambria Math" w:hAnsi="Cambria Math"/>
            <w:sz w:val="24"/>
            <w:szCs w:val="24"/>
          </w:rPr>
          <m:t>dt</m:t>
        </m:r>
        <m:r>
          <w:rPr>
            <w:rFonts w:ascii="Cambria Math" w:hAnsi="Arial"/>
            <w:sz w:val="24"/>
            <w:szCs w:val="24"/>
          </w:rPr>
          <m:t>+</m:t>
        </m:r>
        <m:r>
          <w:rPr>
            <w:rFonts w:ascii="Cambria Math" w:hAnsi="Cambria Math"/>
            <w:sz w:val="24"/>
            <w:szCs w:val="24"/>
          </w:rPr>
          <m:t>σd</m:t>
        </m:r>
        <m:sSub>
          <m:sSubPr>
            <m:ctrlPr>
              <w:rPr>
                <w:rFonts w:ascii="Cambria Math" w:hAnsi="Arial"/>
                <w:i/>
                <w:sz w:val="24"/>
                <w:szCs w:val="24"/>
              </w:rPr>
            </m:ctrlPr>
          </m:sSubPr>
          <m:e>
            <m:r>
              <w:rPr>
                <w:rFonts w:ascii="Cambria Math" w:hAnsi="Cambria Math"/>
                <w:sz w:val="24"/>
                <w:szCs w:val="24"/>
              </w:rPr>
              <m:t>Z</m:t>
            </m:r>
          </m:e>
          <m:sub>
            <m:r>
              <w:rPr>
                <w:rFonts w:ascii="Cambria Math" w:hAnsi="Cambria Math"/>
                <w:sz w:val="24"/>
                <w:szCs w:val="24"/>
              </w:rPr>
              <m:t>t</m:t>
            </m:r>
          </m:sub>
        </m:sSub>
      </m:oMath>
      <w:r>
        <w:rPr>
          <w:rFonts w:ascii="Arial" w:hAnsi="Arial"/>
          <w:sz w:val="24"/>
          <w:szCs w:val="24"/>
        </w:rPr>
        <w:t xml:space="preserve">                  </w:t>
      </w:r>
      <m:oMath>
        <m:r>
          <w:rPr>
            <w:rFonts w:ascii="Cambria Math" w:hAnsi="Cambria Math"/>
            <w:sz w:val="24"/>
            <w:szCs w:val="24"/>
          </w:rPr>
          <m:t>(3.9)</m:t>
        </m:r>
      </m:oMath>
    </w:p>
    <w:p w:rsidR="00B82904" w:rsidRPr="006C3164" w:rsidRDefault="00B82904" w:rsidP="006C3164">
      <w:pPr>
        <w:spacing w:line="360" w:lineRule="auto"/>
        <w:jc w:val="both"/>
        <w:rPr>
          <w:oMath/>
          <w:rFonts w:ascii="Cambria Math" w:hAnsi="Arial"/>
          <w:sz w:val="24"/>
          <w:szCs w:val="24"/>
        </w:rPr>
      </w:pPr>
    </w:p>
    <w:p w:rsidR="00DB129C" w:rsidRDefault="00657B10" w:rsidP="006C3164">
      <w:pPr>
        <w:spacing w:line="360" w:lineRule="auto"/>
        <w:jc w:val="both"/>
        <w:rPr>
          <w:rFonts w:ascii="Arial" w:hAnsi="Arial"/>
          <w:sz w:val="24"/>
          <w:szCs w:val="24"/>
        </w:rPr>
      </w:pPr>
      <m:oMath>
        <m:sSub>
          <m:sSubPr>
            <m:ctrlPr>
              <w:rPr>
                <w:rFonts w:ascii="Cambria Math" w:hAnsi="Arial"/>
                <w:i/>
                <w:sz w:val="24"/>
                <w:szCs w:val="24"/>
              </w:rPr>
            </m:ctrlPr>
          </m:sSubPr>
          <m:e>
            <m:r>
              <w:rPr>
                <w:rFonts w:ascii="Cambria Math" w:hAnsi="Cambria Math"/>
                <w:sz w:val="24"/>
                <w:szCs w:val="24"/>
              </w:rPr>
              <m:t>r</m:t>
            </m:r>
          </m:e>
          <m:sub>
            <m:r>
              <w:rPr>
                <w:rFonts w:ascii="Cambria Math" w:hAnsi="Cambria Math"/>
                <w:sz w:val="24"/>
                <w:szCs w:val="24"/>
              </w:rPr>
              <m:t>t</m:t>
            </m:r>
          </m:sub>
        </m:sSub>
      </m:oMath>
      <w:r w:rsidR="006C3164" w:rsidRPr="006C3164">
        <w:rPr>
          <w:rFonts w:ascii="Arial" w:hAnsi="Arial"/>
          <w:sz w:val="24"/>
          <w:szCs w:val="24"/>
        </w:rPr>
        <w:t xml:space="preserve"> is a continuous function of time (no jumps) and follows a Markovian process, which means that the system has no memory. That is, future developments of the short rate are independent of past movements. Since this is a continuous </w:t>
      </w:r>
      <w:proofErr w:type="spellStart"/>
      <w:r w:rsidR="006C3164" w:rsidRPr="006C3164">
        <w:rPr>
          <w:rFonts w:ascii="Arial" w:hAnsi="Arial"/>
          <w:sz w:val="24"/>
          <w:szCs w:val="24"/>
        </w:rPr>
        <w:t>Markovian</w:t>
      </w:r>
      <w:proofErr w:type="spellEnd"/>
      <w:r w:rsidR="006C3164" w:rsidRPr="006C3164">
        <w:rPr>
          <w:rFonts w:ascii="Arial" w:hAnsi="Arial"/>
          <w:sz w:val="24"/>
          <w:szCs w:val="24"/>
        </w:rPr>
        <w:t xml:space="preserve"> process it´s called a diffusion process. The model assumes the market to be efficient. </w:t>
      </w:r>
    </w:p>
    <w:p w:rsidR="006C3164" w:rsidRPr="006C3164" w:rsidRDefault="006C3164" w:rsidP="006C3164">
      <w:pPr>
        <w:spacing w:line="360" w:lineRule="auto"/>
        <w:jc w:val="both"/>
        <w:rPr>
          <w:rFonts w:ascii="Arial" w:hAnsi="Arial"/>
          <w:sz w:val="24"/>
          <w:szCs w:val="24"/>
        </w:rPr>
      </w:pPr>
      <w:r w:rsidRPr="006C3164">
        <w:rPr>
          <w:rFonts w:ascii="Arial" w:hAnsi="Arial"/>
          <w:sz w:val="24"/>
          <w:szCs w:val="24"/>
        </w:rPr>
        <w:t xml:space="preserve">In the formula </w:t>
      </w:r>
      <m:oMath>
        <m:r>
          <w:rPr>
            <w:rFonts w:ascii="Cambria Math" w:hAnsi="Cambria Math"/>
            <w:sz w:val="24"/>
            <w:szCs w:val="24"/>
          </w:rPr>
          <m:t>γ</m:t>
        </m:r>
      </m:oMath>
      <w:r w:rsidRPr="006C3164">
        <w:rPr>
          <w:rFonts w:ascii="Arial" w:hAnsi="Arial"/>
          <w:sz w:val="24"/>
          <w:szCs w:val="24"/>
        </w:rPr>
        <w:t xml:space="preserve"> is the long-term mean of the short-term interest rate </w:t>
      </w:r>
      <m:oMath>
        <m:sSub>
          <m:sSubPr>
            <m:ctrlPr>
              <w:rPr>
                <w:rFonts w:ascii="Cambria Math" w:hAnsi="Arial"/>
                <w:i/>
                <w:sz w:val="24"/>
                <w:szCs w:val="24"/>
              </w:rPr>
            </m:ctrlPr>
          </m:sSubPr>
          <m:e>
            <m:r>
              <w:rPr>
                <w:rFonts w:ascii="Cambria Math" w:hAnsi="Cambria Math"/>
                <w:sz w:val="24"/>
                <w:szCs w:val="24"/>
              </w:rPr>
              <m:t>r</m:t>
            </m:r>
          </m:e>
          <m:sub>
            <m:r>
              <w:rPr>
                <w:rFonts w:ascii="Cambria Math" w:hAnsi="Cambria Math"/>
                <w:sz w:val="24"/>
                <w:szCs w:val="24"/>
              </w:rPr>
              <m:t>t</m:t>
            </m:r>
          </m:sub>
        </m:sSub>
      </m:oMath>
      <w:r w:rsidRPr="006C3164">
        <w:rPr>
          <w:rFonts w:ascii="Arial" w:hAnsi="Arial"/>
          <w:sz w:val="24"/>
          <w:szCs w:val="24"/>
        </w:rPr>
        <w:t xml:space="preserve"> (the shortest possible - usually understood as instantaneous). In some advanced models the </w:t>
      </w:r>
      <w:proofErr w:type="spellStart"/>
      <w:r w:rsidRPr="006C3164">
        <w:rPr>
          <w:rFonts w:ascii="Arial" w:hAnsi="Arial"/>
          <w:sz w:val="24"/>
          <w:szCs w:val="24"/>
        </w:rPr>
        <w:t>longterm</w:t>
      </w:r>
      <w:proofErr w:type="spellEnd"/>
      <w:r w:rsidRPr="006C3164">
        <w:rPr>
          <w:rFonts w:ascii="Arial" w:hAnsi="Arial"/>
          <w:sz w:val="24"/>
          <w:szCs w:val="24"/>
        </w:rPr>
        <w:t xml:space="preserve"> mean isn´t constant but a function of time. </w:t>
      </w:r>
      <m:oMath>
        <m:r>
          <w:rPr>
            <w:rFonts w:ascii="Cambria Math" w:hAnsi="Cambria Math"/>
            <w:sz w:val="24"/>
            <w:szCs w:val="24"/>
          </w:rPr>
          <m:t>α</m:t>
        </m:r>
      </m:oMath>
      <w:r w:rsidRPr="006C3164">
        <w:rPr>
          <w:rFonts w:ascii="Arial" w:hAnsi="Arial"/>
          <w:sz w:val="24"/>
          <w:szCs w:val="24"/>
        </w:rPr>
        <w:t xml:space="preserve"> is the speed of adjustment with which</w:t>
      </w:r>
      <m:oMath>
        <m:sSub>
          <m:sSubPr>
            <m:ctrlPr>
              <w:rPr>
                <w:rFonts w:ascii="Cambria Math" w:hAnsi="Arial"/>
                <w:i/>
                <w:sz w:val="24"/>
                <w:szCs w:val="24"/>
              </w:rPr>
            </m:ctrlPr>
          </m:sSubPr>
          <m:e>
            <m:r>
              <w:rPr>
                <w:rFonts w:ascii="Cambria Math" w:hAnsi="Cambria Math"/>
                <w:sz w:val="24"/>
                <w:szCs w:val="24"/>
              </w:rPr>
              <m:t>r</m:t>
            </m:r>
          </m:e>
          <m:sub>
            <m:r>
              <w:rPr>
                <w:rFonts w:ascii="Cambria Math" w:hAnsi="Cambria Math"/>
                <w:sz w:val="24"/>
                <w:szCs w:val="24"/>
              </w:rPr>
              <m:t>t</m:t>
            </m:r>
          </m:sub>
        </m:sSub>
      </m:oMath>
      <w:r w:rsidRPr="006C3164">
        <w:rPr>
          <w:rFonts w:ascii="Arial" w:hAnsi="Arial"/>
          <w:sz w:val="24"/>
          <w:szCs w:val="24"/>
        </w:rPr>
        <w:t xml:space="preserve"> closes on the long-term mean </w:t>
      </w:r>
      <m:oMath>
        <m:r>
          <w:rPr>
            <w:rFonts w:ascii="Cambria Math" w:hAnsi="Cambria Math"/>
            <w:sz w:val="24"/>
            <w:szCs w:val="24"/>
          </w:rPr>
          <m:t>γ</m:t>
        </m:r>
      </m:oMath>
      <w:r w:rsidRPr="006C3164">
        <w:rPr>
          <w:rFonts w:ascii="Arial" w:hAnsi="Arial"/>
          <w:sz w:val="24"/>
          <w:szCs w:val="24"/>
        </w:rPr>
        <w:t xml:space="preserve"> . If </w:t>
      </w:r>
      <m:oMath>
        <m:sSub>
          <m:sSubPr>
            <m:ctrlPr>
              <w:rPr>
                <w:rFonts w:ascii="Cambria Math" w:hAnsi="Arial"/>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Arial"/>
            <w:sz w:val="24"/>
            <w:szCs w:val="24"/>
          </w:rPr>
          <m:t xml:space="preserve"> &gt; </m:t>
        </m:r>
        <m:r>
          <w:rPr>
            <w:rFonts w:ascii="Cambria Math" w:hAnsi="Cambria Math"/>
            <w:sz w:val="24"/>
            <w:szCs w:val="24"/>
          </w:rPr>
          <m:t>γ</m:t>
        </m:r>
      </m:oMath>
      <w:r w:rsidRPr="006C3164">
        <w:rPr>
          <w:rFonts w:ascii="Arial" w:hAnsi="Arial"/>
          <w:sz w:val="24"/>
          <w:szCs w:val="24"/>
        </w:rPr>
        <w:t xml:space="preserve"> then the coefficient </w:t>
      </w:r>
      <m:oMath>
        <m:r>
          <w:rPr>
            <w:rFonts w:ascii="Cambria Math" w:hAnsi="Cambria Math"/>
            <w:sz w:val="24"/>
            <w:szCs w:val="24"/>
          </w:rPr>
          <m:t>α</m:t>
        </m:r>
        <m:r>
          <w:rPr>
            <w:rFonts w:ascii="Cambria Math" w:hAnsi="Arial"/>
            <w:sz w:val="24"/>
            <w:szCs w:val="24"/>
          </w:rPr>
          <m:t>&gt; 0</m:t>
        </m:r>
      </m:oMath>
      <w:r w:rsidRPr="006C3164">
        <w:rPr>
          <w:rFonts w:ascii="Arial" w:hAnsi="Arial"/>
          <w:sz w:val="24"/>
          <w:szCs w:val="24"/>
        </w:rPr>
        <w:t xml:space="preserve"> makes the drift-term negative and thus the rate will be pulled back down towards</w:t>
      </w:r>
      <w:r w:rsidR="002F4442">
        <w:rPr>
          <w:rFonts w:ascii="Arial" w:hAnsi="Arial"/>
          <w:sz w:val="24"/>
          <w:szCs w:val="24"/>
        </w:rPr>
        <w:t xml:space="preserve"> the mean</w:t>
      </w:r>
      <w:r w:rsidRPr="006C3164">
        <w:rPr>
          <w:rFonts w:ascii="Arial" w:hAnsi="Arial"/>
          <w:sz w:val="24"/>
          <w:szCs w:val="24"/>
        </w:rPr>
        <w:t xml:space="preserve">. The opposite happens when </w:t>
      </w:r>
      <m:oMath>
        <m:sSub>
          <m:sSubPr>
            <m:ctrlPr>
              <w:rPr>
                <w:rFonts w:ascii="Cambria Math" w:hAnsi="Arial"/>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Arial"/>
            <w:sz w:val="24"/>
            <w:szCs w:val="24"/>
          </w:rPr>
          <m:t xml:space="preserve"> &lt; </m:t>
        </m:r>
        <m:r>
          <w:rPr>
            <w:rFonts w:ascii="Cambria Math" w:hAnsi="Cambria Math"/>
            <w:sz w:val="24"/>
            <w:szCs w:val="24"/>
          </w:rPr>
          <m:t>γ</m:t>
        </m:r>
      </m:oMath>
      <w:r w:rsidRPr="006C3164">
        <w:rPr>
          <w:rFonts w:ascii="Arial" w:hAnsi="Arial"/>
          <w:sz w:val="24"/>
          <w:szCs w:val="24"/>
        </w:rPr>
        <w:t xml:space="preserve"> . (</w:t>
      </w:r>
      <w:proofErr w:type="spellStart"/>
      <w:r w:rsidRPr="00DB129C">
        <w:rPr>
          <w:rFonts w:ascii="Arial" w:hAnsi="Arial"/>
          <w:sz w:val="24"/>
          <w:szCs w:val="24"/>
        </w:rPr>
        <w:t>Zeytun</w:t>
      </w:r>
      <w:proofErr w:type="spellEnd"/>
      <w:r w:rsidRPr="00DB129C">
        <w:rPr>
          <w:rFonts w:ascii="Arial" w:hAnsi="Arial"/>
          <w:sz w:val="24"/>
          <w:szCs w:val="24"/>
        </w:rPr>
        <w:t xml:space="preserve"> &amp; Gupta, 2007</w:t>
      </w:r>
      <w:r w:rsidR="00DB129C">
        <w:rPr>
          <w:rFonts w:ascii="Arial" w:hAnsi="Arial"/>
          <w:sz w:val="24"/>
          <w:szCs w:val="24"/>
        </w:rPr>
        <w:t>)</w:t>
      </w:r>
      <w:r w:rsidRPr="006C3164">
        <w:rPr>
          <w:rFonts w:ascii="Arial" w:hAnsi="Arial"/>
          <w:sz w:val="24"/>
          <w:szCs w:val="24"/>
        </w:rPr>
        <w:t xml:space="preserve"> Because there is only one factor, all interest rates are ultimately dependent on the shortest interest rate </w:t>
      </w:r>
      <m:oMath>
        <m:sSub>
          <m:sSubPr>
            <m:ctrlPr>
              <w:rPr>
                <w:rFonts w:ascii="Cambria Math" w:hAnsi="Arial"/>
                <w:i/>
                <w:sz w:val="24"/>
                <w:szCs w:val="24"/>
              </w:rPr>
            </m:ctrlPr>
          </m:sSubPr>
          <m:e>
            <m:r>
              <w:rPr>
                <w:rFonts w:ascii="Cambria Math" w:hAnsi="Cambria Math"/>
                <w:sz w:val="24"/>
                <w:szCs w:val="24"/>
              </w:rPr>
              <m:t>r</m:t>
            </m:r>
          </m:e>
          <m:sub>
            <m:r>
              <w:rPr>
                <w:rFonts w:ascii="Cambria Math" w:hAnsi="Cambria Math"/>
                <w:sz w:val="24"/>
                <w:szCs w:val="24"/>
              </w:rPr>
              <m:t>t</m:t>
            </m:r>
          </m:sub>
        </m:sSub>
      </m:oMath>
      <w:r w:rsidRPr="006C3164">
        <w:rPr>
          <w:rFonts w:ascii="Arial" w:hAnsi="Arial"/>
          <w:sz w:val="24"/>
          <w:szCs w:val="24"/>
        </w:rPr>
        <w:t>.</w:t>
      </w:r>
    </w:p>
    <w:p w:rsidR="006C3164" w:rsidRPr="006C3164" w:rsidRDefault="006C3164" w:rsidP="00E27795">
      <w:pPr>
        <w:spacing w:line="360" w:lineRule="auto"/>
        <w:jc w:val="both"/>
        <w:rPr>
          <w:rFonts w:ascii="Arial" w:hAnsi="Arial"/>
          <w:sz w:val="24"/>
          <w:szCs w:val="24"/>
        </w:rPr>
      </w:pPr>
      <w:r w:rsidRPr="006C3164">
        <w:rPr>
          <w:rFonts w:ascii="Arial" w:hAnsi="Arial"/>
          <w:sz w:val="24"/>
          <w:szCs w:val="24"/>
        </w:rPr>
        <w:t xml:space="preserve">The second term aims to capture the instantaneous volatility caused by possibly infinite number of unpredictable factors. The symbol </w:t>
      </w:r>
      <m:oMath>
        <m:r>
          <w:rPr>
            <w:rFonts w:ascii="Cambria Math" w:hAnsi="Cambria Math"/>
            <w:sz w:val="24"/>
            <w:szCs w:val="24"/>
          </w:rPr>
          <m:t>σ</m:t>
        </m:r>
      </m:oMath>
      <w:r w:rsidRPr="006C3164">
        <w:rPr>
          <w:rFonts w:ascii="Arial" w:hAnsi="Arial"/>
          <w:sz w:val="24"/>
          <w:szCs w:val="24"/>
        </w:rPr>
        <w:t xml:space="preserve"> is the volatility and </w:t>
      </w:r>
      <m:oMath>
        <m:sSub>
          <m:sSubPr>
            <m:ctrlPr>
              <w:rPr>
                <w:rFonts w:ascii="Cambria Math" w:hAnsi="Arial"/>
                <w:i/>
                <w:sz w:val="24"/>
                <w:szCs w:val="24"/>
              </w:rPr>
            </m:ctrlPr>
          </m:sSubPr>
          <m:e>
            <m:r>
              <w:rPr>
                <w:rFonts w:ascii="Cambria Math" w:hAnsi="Cambria Math"/>
                <w:sz w:val="24"/>
                <w:szCs w:val="24"/>
              </w:rPr>
              <m:t>Z</m:t>
            </m:r>
          </m:e>
          <m:sub>
            <m:r>
              <w:rPr>
                <w:rFonts w:ascii="Cambria Math" w:hAnsi="Cambria Math"/>
                <w:sz w:val="24"/>
                <w:szCs w:val="24"/>
              </w:rPr>
              <m:t>t</m:t>
            </m:r>
          </m:sub>
        </m:sSub>
      </m:oMath>
      <w:r w:rsidRPr="006C3164">
        <w:rPr>
          <w:rFonts w:ascii="Arial" w:hAnsi="Arial"/>
          <w:sz w:val="24"/>
          <w:szCs w:val="24"/>
        </w:rPr>
        <w:t xml:space="preserve"> is a Brownian Motion. The market price of risk is assumed to be a constant and usually negative or zero to guarantee a positive premium for bond prices </w:t>
      </w:r>
      <w:r w:rsidRPr="00DB129C">
        <w:rPr>
          <w:rFonts w:ascii="Arial" w:hAnsi="Arial"/>
          <w:sz w:val="24"/>
          <w:szCs w:val="24"/>
        </w:rPr>
        <w:t>(</w:t>
      </w:r>
      <w:proofErr w:type="spellStart"/>
      <w:r w:rsidRPr="00DB129C">
        <w:rPr>
          <w:rFonts w:ascii="Arial" w:hAnsi="Arial"/>
          <w:sz w:val="24"/>
          <w:szCs w:val="24"/>
        </w:rPr>
        <w:t>Vasicek</w:t>
      </w:r>
      <w:proofErr w:type="spellEnd"/>
      <w:r w:rsidRPr="00DB129C">
        <w:rPr>
          <w:rFonts w:ascii="Arial" w:hAnsi="Arial"/>
          <w:sz w:val="24"/>
          <w:szCs w:val="24"/>
        </w:rPr>
        <w:t>, 1977</w:t>
      </w:r>
      <w:r w:rsidR="00DB129C">
        <w:rPr>
          <w:rFonts w:ascii="Arial" w:hAnsi="Arial"/>
          <w:sz w:val="24"/>
          <w:szCs w:val="24"/>
        </w:rPr>
        <w:t>).</w:t>
      </w:r>
      <w:r w:rsidRPr="006C3164">
        <w:rPr>
          <w:rFonts w:ascii="Arial" w:hAnsi="Arial"/>
          <w:sz w:val="24"/>
          <w:szCs w:val="24"/>
        </w:rPr>
        <w:t xml:space="preserve"> In order to construct the term structure (a function of  </w:t>
      </w:r>
      <m:oMath>
        <m:sSub>
          <m:sSubPr>
            <m:ctrlPr>
              <w:rPr>
                <w:rFonts w:ascii="Cambria Math" w:hAnsi="Arial"/>
                <w:i/>
                <w:sz w:val="24"/>
                <w:szCs w:val="24"/>
              </w:rPr>
            </m:ctrlPr>
          </m:sSubPr>
          <m:e>
            <m:r>
              <w:rPr>
                <w:rFonts w:ascii="Cambria Math" w:hAnsi="Cambria Math"/>
                <w:sz w:val="24"/>
                <w:szCs w:val="24"/>
              </w:rPr>
              <m:t>r</m:t>
            </m:r>
          </m:e>
          <m:sub>
            <m:r>
              <w:rPr>
                <w:rFonts w:ascii="Cambria Math" w:hAnsi="Cambria Math"/>
                <w:sz w:val="24"/>
                <w:szCs w:val="24"/>
              </w:rPr>
              <m:t>t</m:t>
            </m:r>
          </m:sub>
        </m:sSub>
      </m:oMath>
      <w:r w:rsidRPr="006C3164">
        <w:rPr>
          <w:rFonts w:ascii="Arial" w:hAnsi="Arial"/>
          <w:sz w:val="24"/>
          <w:szCs w:val="24"/>
        </w:rPr>
        <w:t xml:space="preserve"> ) we only need the long-term mean, the speed of adjustment and the standard deviation.</w:t>
      </w:r>
    </w:p>
    <w:p w:rsidR="006C3164" w:rsidRPr="006C3164" w:rsidRDefault="006C3164" w:rsidP="006C3164">
      <w:pPr>
        <w:spacing w:line="360" w:lineRule="auto"/>
        <w:jc w:val="both"/>
        <w:rPr>
          <w:rFonts w:ascii="Arial" w:hAnsi="Arial"/>
          <w:sz w:val="24"/>
          <w:szCs w:val="24"/>
        </w:rPr>
      </w:pPr>
    </w:p>
    <w:p w:rsidR="006C3164" w:rsidRPr="00C5513A" w:rsidRDefault="006C3164" w:rsidP="00C5513A">
      <w:pPr>
        <w:pStyle w:val="Heading3"/>
      </w:pPr>
      <w:bookmarkStart w:id="45" w:name="_Toc326066085"/>
      <w:bookmarkStart w:id="46" w:name="_Toc357670948"/>
      <w:bookmarkStart w:id="47" w:name="_Toc11914215"/>
      <w:r w:rsidRPr="00C5513A">
        <w:lastRenderedPageBreak/>
        <w:t>CIR Process:</w:t>
      </w:r>
      <w:bookmarkEnd w:id="45"/>
      <w:bookmarkEnd w:id="46"/>
      <w:bookmarkEnd w:id="47"/>
    </w:p>
    <w:p w:rsidR="00B82904" w:rsidRDefault="006C3164" w:rsidP="006C3164">
      <w:pPr>
        <w:spacing w:line="360" w:lineRule="auto"/>
        <w:jc w:val="both"/>
        <w:rPr>
          <w:rFonts w:ascii="Arial" w:hAnsi="Arial"/>
          <w:sz w:val="24"/>
          <w:szCs w:val="24"/>
        </w:rPr>
      </w:pPr>
      <w:r w:rsidRPr="006C3164">
        <w:rPr>
          <w:rFonts w:ascii="Arial" w:hAnsi="Arial"/>
          <w:sz w:val="24"/>
          <w:szCs w:val="24"/>
        </w:rPr>
        <w:t xml:space="preserve">To model the interest rates, Cox-Ingersoll-Ross (1985) developed the CIR model (stochastic process) which represents a variation of GBM model. The theoretical CIR model is represented as (Cox </w:t>
      </w:r>
      <w:r w:rsidR="00100A6C" w:rsidRPr="00DA375D">
        <w:rPr>
          <w:rFonts w:ascii="Arial" w:hAnsi="Arial"/>
          <w:i/>
          <w:sz w:val="24"/>
          <w:szCs w:val="24"/>
        </w:rPr>
        <w:t>et al</w:t>
      </w:r>
      <w:r w:rsidR="00100A6C" w:rsidRPr="00DA375D">
        <w:rPr>
          <w:rFonts w:ascii="Arial" w:hAnsi="Arial"/>
          <w:sz w:val="24"/>
          <w:szCs w:val="24"/>
        </w:rPr>
        <w:t>.</w:t>
      </w:r>
      <w:r w:rsidRPr="00DA375D">
        <w:rPr>
          <w:rFonts w:ascii="Arial" w:hAnsi="Arial"/>
          <w:sz w:val="24"/>
          <w:szCs w:val="24"/>
        </w:rPr>
        <w:t>,</w:t>
      </w:r>
      <w:r w:rsidRPr="006C3164">
        <w:rPr>
          <w:rFonts w:ascii="Arial" w:hAnsi="Arial"/>
          <w:sz w:val="24"/>
          <w:szCs w:val="24"/>
        </w:rPr>
        <w:t xml:space="preserve"> 1985):</w:t>
      </w:r>
    </w:p>
    <w:p w:rsidR="00B82904" w:rsidRDefault="006C3164" w:rsidP="006C3164">
      <w:pPr>
        <w:spacing w:line="360" w:lineRule="auto"/>
        <w:jc w:val="both"/>
        <w:rPr>
          <w:rFonts w:ascii="Arial" w:hAnsi="Arial"/>
          <w:sz w:val="24"/>
          <w:szCs w:val="24"/>
        </w:rPr>
      </w:pPr>
      <m:oMath>
        <m:r>
          <w:rPr>
            <w:rFonts w:ascii="Cambria Math" w:hAnsi="Cambria Math"/>
            <w:sz w:val="24"/>
            <w:szCs w:val="24"/>
          </w:rPr>
          <m:t>d</m:t>
        </m:r>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Arial"/>
            <w:sz w:val="24"/>
            <w:szCs w:val="24"/>
          </w:rPr>
          <m:t>=</m:t>
        </m:r>
        <m:r>
          <w:rPr>
            <w:rFonts w:ascii="Cambria Math" w:hAnsi="Cambria Math"/>
            <w:sz w:val="24"/>
            <w:szCs w:val="24"/>
          </w:rPr>
          <m:t>k</m:t>
        </m:r>
        <m:r>
          <w:rPr>
            <w:rFonts w:ascii="Cambria Math" w:hAnsi="Arial"/>
            <w:sz w:val="24"/>
            <w:szCs w:val="24"/>
          </w:rPr>
          <m:t>(</m:t>
        </m:r>
        <m:r>
          <w:rPr>
            <w:rFonts w:ascii="Cambria Math" w:hAnsi="Cambria Math"/>
            <w:sz w:val="24"/>
            <w:szCs w:val="24"/>
          </w:rPr>
          <m:t>μ</m:t>
        </m:r>
        <m:r>
          <w:rPr>
            <w:rFonts w:ascii="Arial" w:hAnsi="Arial"/>
            <w:sz w:val="24"/>
            <w:szCs w:val="24"/>
          </w:rPr>
          <m:t>-</m:t>
        </m:r>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Arial"/>
            <w:sz w:val="24"/>
            <w:szCs w:val="24"/>
          </w:rPr>
          <m:t>)</m:t>
        </m:r>
        <m:r>
          <w:rPr>
            <w:rFonts w:ascii="Cambria Math" w:hAnsi="Cambria Math"/>
            <w:sz w:val="24"/>
            <w:szCs w:val="24"/>
          </w:rPr>
          <m:t>dt</m:t>
        </m:r>
        <m:r>
          <w:rPr>
            <w:rFonts w:ascii="Cambria Math" w:hAnsi="Arial"/>
            <w:sz w:val="24"/>
            <w:szCs w:val="24"/>
          </w:rPr>
          <m:t>+</m:t>
        </m:r>
        <m:r>
          <w:rPr>
            <w:rFonts w:ascii="Cambria Math" w:hAnsi="Cambria Math"/>
            <w:sz w:val="24"/>
            <w:szCs w:val="24"/>
          </w:rPr>
          <m:t>σ</m:t>
        </m:r>
        <m:rad>
          <m:radPr>
            <m:degHide m:val="on"/>
            <m:ctrlPr>
              <w:rPr>
                <w:rFonts w:ascii="Cambria Math" w:hAnsi="Arial"/>
                <w:i/>
                <w:sz w:val="24"/>
                <w:szCs w:val="24"/>
              </w:rPr>
            </m:ctrlPr>
          </m:radPr>
          <m:deg/>
          <m:e>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e>
        </m:rad>
        <m:r>
          <w:rPr>
            <w:rFonts w:ascii="Cambria Math" w:hAnsi="Cambria Math"/>
            <w:sz w:val="24"/>
            <w:szCs w:val="24"/>
          </w:rPr>
          <m:t>d</m:t>
        </m:r>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t</m:t>
            </m:r>
          </m:sub>
        </m:sSub>
      </m:oMath>
      <w:r w:rsidRPr="006C3164">
        <w:rPr>
          <w:rFonts w:ascii="Arial" w:hAnsi="Arial"/>
          <w:sz w:val="24"/>
          <w:szCs w:val="24"/>
        </w:rPr>
        <w:t xml:space="preserve"> .</w:t>
      </w:r>
      <w:r w:rsidR="00B82904">
        <w:rPr>
          <w:rFonts w:ascii="Arial" w:hAnsi="Arial"/>
          <w:sz w:val="24"/>
          <w:szCs w:val="24"/>
        </w:rPr>
        <w:t xml:space="preserve">                        </w:t>
      </w:r>
      <m:oMath>
        <m:r>
          <w:rPr>
            <w:rFonts w:ascii="Cambria Math" w:hAnsi="Cambria Math"/>
            <w:sz w:val="24"/>
            <w:szCs w:val="24"/>
          </w:rPr>
          <m:t>(3.10)</m:t>
        </m:r>
      </m:oMath>
      <w:r w:rsidRPr="006C3164">
        <w:rPr>
          <w:rFonts w:ascii="Arial" w:hAnsi="Arial"/>
          <w:sz w:val="24"/>
          <w:szCs w:val="24"/>
        </w:rPr>
        <w:t xml:space="preserve"> </w:t>
      </w:r>
    </w:p>
    <w:p w:rsidR="006C3164" w:rsidRPr="006C3164" w:rsidRDefault="006C3164" w:rsidP="006C3164">
      <w:pPr>
        <w:spacing w:line="360" w:lineRule="auto"/>
        <w:jc w:val="both"/>
        <w:rPr>
          <w:rFonts w:ascii="Arial" w:hAnsi="Arial"/>
          <w:sz w:val="24"/>
          <w:szCs w:val="24"/>
        </w:rPr>
      </w:pPr>
      <m:oMath>
        <m:r>
          <w:rPr>
            <w:rFonts w:ascii="Cambria Math" w:hAnsi="Cambria Math"/>
            <w:sz w:val="24"/>
            <w:szCs w:val="24"/>
          </w:rPr>
          <m:t>k</m:t>
        </m:r>
        <m:r>
          <w:rPr>
            <w:rFonts w:ascii="Cambria Math" w:hAnsi="Arial"/>
            <w:sz w:val="24"/>
            <w:szCs w:val="24"/>
          </w:rPr>
          <m:t xml:space="preserve"> &gt;0,</m:t>
        </m:r>
        <m:r>
          <w:rPr>
            <w:rFonts w:ascii="Cambria Math" w:hAnsi="Cambria Math"/>
            <w:sz w:val="24"/>
            <w:szCs w:val="24"/>
          </w:rPr>
          <m:t>μ</m:t>
        </m:r>
        <m:r>
          <w:rPr>
            <w:rFonts w:ascii="Cambria Math" w:hAnsi="Arial"/>
            <w:sz w:val="24"/>
            <w:szCs w:val="24"/>
          </w:rPr>
          <m:t>&gt;0,</m:t>
        </m:r>
        <m:r>
          <w:rPr>
            <w:rFonts w:ascii="Cambria Math" w:hAnsi="Cambria Math"/>
            <w:sz w:val="24"/>
            <w:szCs w:val="24"/>
          </w:rPr>
          <m:t>σ</m:t>
        </m:r>
        <m:r>
          <w:rPr>
            <w:rFonts w:ascii="Cambria Math" w:hAnsi="Arial"/>
            <w:sz w:val="24"/>
            <w:szCs w:val="24"/>
          </w:rPr>
          <m:t xml:space="preserve">&gt;0 </m:t>
        </m:r>
        <m:r>
          <w:rPr>
            <w:rFonts w:ascii="Cambria Math" w:hAnsi="Cambria Math"/>
            <w:sz w:val="24"/>
            <w:szCs w:val="24"/>
          </w:rPr>
          <m:t>and</m:t>
        </m:r>
        <m:r>
          <w:rPr>
            <w:rFonts w:ascii="Cambria Math" w:hAnsi="Arial"/>
            <w:sz w:val="24"/>
            <w:szCs w:val="24"/>
          </w:rPr>
          <m:t xml:space="preserve"> </m:t>
        </m:r>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t</m:t>
            </m:r>
          </m:sub>
        </m:sSub>
      </m:oMath>
      <w:r w:rsidRPr="006C3164">
        <w:rPr>
          <w:rFonts w:ascii="Arial" w:hAnsi="Arial"/>
          <w:sz w:val="24"/>
          <w:szCs w:val="24"/>
        </w:rPr>
        <w:t xml:space="preserve">  is a standard Brownian Motion. This process has some interesting properties from an applied point of view, for example, the interest rate stays non-negative, and is elastically pulled towards the long-term constant value µ at a speed controlled by </w:t>
      </w:r>
      <m:oMath>
        <m:r>
          <w:rPr>
            <w:rFonts w:ascii="Cambria Math" w:hAnsi="Cambria Math"/>
            <w:sz w:val="24"/>
            <w:szCs w:val="24"/>
          </w:rPr>
          <m:t>k</m:t>
        </m:r>
      </m:oMath>
      <w:r w:rsidRPr="006C3164">
        <w:rPr>
          <w:rFonts w:ascii="Arial" w:hAnsi="Arial"/>
          <w:sz w:val="24"/>
          <w:szCs w:val="24"/>
        </w:rPr>
        <w:t xml:space="preserve"> (i.e. mean reversion). These properties are useful in modelling real life interest rates. Specifically, the condition </w:t>
      </w:r>
      <m:oMath>
        <m:r>
          <w:rPr>
            <w:rFonts w:ascii="Cambria Math" w:hAnsi="Arial"/>
            <w:sz w:val="24"/>
            <w:szCs w:val="24"/>
          </w:rPr>
          <m:t>2</m:t>
        </m:r>
        <m:r>
          <w:rPr>
            <w:rFonts w:ascii="Cambria Math" w:hAnsi="Cambria Math"/>
            <w:sz w:val="24"/>
            <w:szCs w:val="24"/>
          </w:rPr>
          <m:t>kμ</m:t>
        </m:r>
        <m:r>
          <w:rPr>
            <w:rFonts w:ascii="Cambria Math" w:hAnsi="Arial"/>
            <w:sz w:val="24"/>
            <w:szCs w:val="24"/>
          </w:rPr>
          <m:t>≥</m:t>
        </m:r>
        <m:sSup>
          <m:sSupPr>
            <m:ctrlPr>
              <w:rPr>
                <w:rFonts w:ascii="Cambria Math" w:hAnsi="Arial"/>
                <w:i/>
                <w:sz w:val="24"/>
                <w:szCs w:val="24"/>
              </w:rPr>
            </m:ctrlPr>
          </m:sSupPr>
          <m:e>
            <m:r>
              <w:rPr>
                <w:rFonts w:ascii="Cambria Math" w:hAnsi="Cambria Math"/>
                <w:sz w:val="24"/>
                <w:szCs w:val="24"/>
              </w:rPr>
              <m:t>σ</m:t>
            </m:r>
          </m:e>
          <m:sup>
            <m:r>
              <w:rPr>
                <w:rFonts w:ascii="Cambria Math" w:hAnsi="Arial"/>
                <w:sz w:val="24"/>
                <w:szCs w:val="24"/>
              </w:rPr>
              <m:t>2</m:t>
            </m:r>
          </m:sup>
        </m:sSup>
      </m:oMath>
      <w:r w:rsidRPr="006C3164">
        <w:rPr>
          <w:rFonts w:ascii="Arial" w:hAnsi="Arial"/>
          <w:sz w:val="24"/>
          <w:szCs w:val="24"/>
        </w:rPr>
        <w:t xml:space="preserve"> is to enforce that </w:t>
      </w:r>
      <m:oMath>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Arial"/>
            <w:sz w:val="24"/>
            <w:szCs w:val="24"/>
          </w:rPr>
          <m:t xml:space="preserve"> </m:t>
        </m:r>
        <m:r>
          <w:rPr>
            <w:rFonts w:ascii="Cambria Math" w:hAnsi="Cambria Math"/>
            <w:sz w:val="24"/>
            <w:szCs w:val="24"/>
          </w:rPr>
          <m:t>is</m:t>
        </m:r>
        <m:r>
          <w:rPr>
            <w:rFonts w:ascii="Cambria Math" w:hAnsi="Arial"/>
            <w:sz w:val="24"/>
            <w:szCs w:val="24"/>
          </w:rPr>
          <m:t xml:space="preserve"> </m:t>
        </m:r>
      </m:oMath>
      <w:r w:rsidRPr="006C3164">
        <w:rPr>
          <w:rFonts w:ascii="Arial" w:hAnsi="Arial"/>
          <w:sz w:val="24"/>
          <w:szCs w:val="24"/>
        </w:rPr>
        <w:t xml:space="preserve"> positive. Intuitively, when the rate is at a low level (close to zero), the standard deviation </w:t>
      </w:r>
      <m:oMath>
        <m:r>
          <w:rPr>
            <w:rFonts w:ascii="Cambria Math" w:hAnsi="Cambria Math"/>
            <w:sz w:val="24"/>
            <w:szCs w:val="24"/>
          </w:rPr>
          <m:t>σ</m:t>
        </m:r>
        <m:r>
          <w:rPr>
            <w:rFonts w:ascii="Cambria Math" w:hAnsi="Arial"/>
            <w:sz w:val="24"/>
            <w:szCs w:val="24"/>
          </w:rPr>
          <m:t xml:space="preserve"> </m:t>
        </m:r>
        <m:r>
          <w:rPr>
            <w:rFonts w:ascii="Cambria Math" w:hAnsi="Arial"/>
            <w:sz w:val="24"/>
            <w:szCs w:val="24"/>
          </w:rPr>
          <m:t>√</m:t>
        </m:r>
        <m:r>
          <w:rPr>
            <w:rFonts w:ascii="Cambria Math" w:hAnsi="Arial"/>
            <w:sz w:val="24"/>
            <w:szCs w:val="24"/>
          </w:rPr>
          <m:t xml:space="preserve"> </m:t>
        </m:r>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oMath>
      <w:r w:rsidRPr="006C3164">
        <w:rPr>
          <w:rFonts w:ascii="Arial" w:hAnsi="Arial"/>
          <w:sz w:val="24"/>
          <w:szCs w:val="24"/>
        </w:rPr>
        <w:t xml:space="preserve"> also becomes close to zero, which dampens the effect of the random shock on the rate. Consequently, when the rate gets close to zero, its evolution becomes dominated by the drift factor, which pushes the rate upwards (towards equilibrium). The interest rate behaviour implied by this structure thus has the following empirically relevant properties: </w:t>
      </w:r>
    </w:p>
    <w:p w:rsidR="006C3164" w:rsidRPr="006C3164" w:rsidRDefault="006C3164" w:rsidP="006C3164">
      <w:pPr>
        <w:pStyle w:val="ListParagraph"/>
        <w:numPr>
          <w:ilvl w:val="0"/>
          <w:numId w:val="7"/>
        </w:numPr>
        <w:spacing w:after="200" w:line="360" w:lineRule="auto"/>
        <w:jc w:val="both"/>
        <w:rPr>
          <w:rFonts w:ascii="Arial" w:hAnsi="Arial"/>
          <w:sz w:val="24"/>
          <w:szCs w:val="24"/>
        </w:rPr>
      </w:pPr>
      <w:r w:rsidRPr="006C3164">
        <w:rPr>
          <w:rFonts w:ascii="Arial" w:hAnsi="Arial"/>
          <w:sz w:val="24"/>
          <w:szCs w:val="24"/>
        </w:rPr>
        <w:t xml:space="preserve">Negative interest rates are precluded. </w:t>
      </w:r>
    </w:p>
    <w:p w:rsidR="006C3164" w:rsidRPr="006C3164" w:rsidRDefault="006C3164" w:rsidP="006C3164">
      <w:pPr>
        <w:pStyle w:val="ListParagraph"/>
        <w:numPr>
          <w:ilvl w:val="0"/>
          <w:numId w:val="7"/>
        </w:numPr>
        <w:spacing w:after="200" w:line="360" w:lineRule="auto"/>
        <w:jc w:val="both"/>
        <w:rPr>
          <w:rFonts w:ascii="Arial" w:hAnsi="Arial"/>
          <w:sz w:val="24"/>
          <w:szCs w:val="24"/>
        </w:rPr>
      </w:pPr>
      <w:r w:rsidRPr="006C3164">
        <w:rPr>
          <w:rFonts w:ascii="Arial" w:hAnsi="Arial"/>
          <w:sz w:val="24"/>
          <w:szCs w:val="24"/>
        </w:rPr>
        <w:t xml:space="preserve"> If the interest rate reaches zero, it can subsequently become positive.</w:t>
      </w:r>
    </w:p>
    <w:p w:rsidR="006C3164" w:rsidRPr="006C3164" w:rsidRDefault="006C3164" w:rsidP="006C3164">
      <w:pPr>
        <w:pStyle w:val="ListParagraph"/>
        <w:numPr>
          <w:ilvl w:val="0"/>
          <w:numId w:val="7"/>
        </w:numPr>
        <w:spacing w:after="200" w:line="360" w:lineRule="auto"/>
        <w:jc w:val="both"/>
        <w:rPr>
          <w:rFonts w:ascii="Arial" w:hAnsi="Arial"/>
          <w:sz w:val="24"/>
          <w:szCs w:val="24"/>
        </w:rPr>
      </w:pPr>
      <w:r w:rsidRPr="006C3164">
        <w:rPr>
          <w:rFonts w:ascii="Arial" w:hAnsi="Arial"/>
          <w:sz w:val="24"/>
          <w:szCs w:val="24"/>
        </w:rPr>
        <w:t xml:space="preserve"> The absolute variance of the interest rate increases when the interest rate itself increases.</w:t>
      </w:r>
    </w:p>
    <w:p w:rsidR="006C3164" w:rsidRPr="006C3164" w:rsidRDefault="006C3164" w:rsidP="006C3164">
      <w:pPr>
        <w:pStyle w:val="ListParagraph"/>
        <w:numPr>
          <w:ilvl w:val="0"/>
          <w:numId w:val="7"/>
        </w:numPr>
        <w:spacing w:after="200" w:line="360" w:lineRule="auto"/>
        <w:jc w:val="both"/>
        <w:rPr>
          <w:rFonts w:ascii="Arial" w:hAnsi="Arial"/>
          <w:sz w:val="24"/>
          <w:szCs w:val="24"/>
        </w:rPr>
      </w:pPr>
      <w:r w:rsidRPr="006C3164">
        <w:rPr>
          <w:rFonts w:ascii="Arial" w:hAnsi="Arial"/>
          <w:sz w:val="24"/>
          <w:szCs w:val="24"/>
        </w:rPr>
        <w:t xml:space="preserve"> There is a steady state distribution for the interest rate.</w:t>
      </w:r>
    </w:p>
    <w:p w:rsidR="006C3164" w:rsidRPr="006C3164" w:rsidRDefault="006C3164" w:rsidP="006C3164">
      <w:pPr>
        <w:spacing w:line="360" w:lineRule="auto"/>
        <w:jc w:val="both"/>
        <w:rPr>
          <w:rFonts w:ascii="Arial" w:hAnsi="Arial"/>
          <w:sz w:val="24"/>
          <w:szCs w:val="24"/>
        </w:rPr>
      </w:pPr>
      <w:r w:rsidRPr="006C3164">
        <w:rPr>
          <w:rFonts w:ascii="Arial" w:hAnsi="Arial"/>
          <w:sz w:val="24"/>
          <w:szCs w:val="24"/>
        </w:rPr>
        <w:t xml:space="preserve">The CIR process confirms the practical assumptions that higher volatility is caused by high interest rates. Therefore outcomes of CIR process tend to heavy-tailed distributions rather than being Gaussian. The square root factor in the last part of model restricts S (interest rates) to be positive only.  The drawback in assumptions of CIR process is that parameter estimation is significant over short interval of time, because the assumption of normality is compromised over longer periods of time. Although CIR model is mainly used in finance in modelling interest rates, it should be noted that this process has other financial applications. For example, the stochastic volatility of the stock price and the credit spread </w:t>
      </w:r>
      <w:r w:rsidRPr="00DB129C">
        <w:rPr>
          <w:rFonts w:ascii="Arial" w:hAnsi="Arial"/>
          <w:sz w:val="24"/>
          <w:szCs w:val="24"/>
        </w:rPr>
        <w:t>(</w:t>
      </w:r>
      <w:proofErr w:type="spellStart"/>
      <w:r w:rsidRPr="00DB129C">
        <w:rPr>
          <w:rFonts w:ascii="Arial" w:hAnsi="Arial"/>
          <w:sz w:val="24"/>
          <w:szCs w:val="24"/>
        </w:rPr>
        <w:t>Brigo</w:t>
      </w:r>
      <w:proofErr w:type="spellEnd"/>
      <w:r w:rsidRPr="00DB129C">
        <w:rPr>
          <w:rFonts w:ascii="Arial" w:hAnsi="Arial"/>
          <w:sz w:val="24"/>
          <w:szCs w:val="24"/>
        </w:rPr>
        <w:t xml:space="preserve"> and </w:t>
      </w:r>
      <w:proofErr w:type="spellStart"/>
      <w:r w:rsidRPr="00DB129C">
        <w:rPr>
          <w:rFonts w:ascii="Arial" w:hAnsi="Arial"/>
          <w:sz w:val="24"/>
          <w:szCs w:val="24"/>
        </w:rPr>
        <w:t>Alfonsi</w:t>
      </w:r>
      <w:proofErr w:type="spellEnd"/>
      <w:r w:rsidR="00DB129C">
        <w:rPr>
          <w:rFonts w:ascii="Arial" w:hAnsi="Arial"/>
          <w:sz w:val="24"/>
          <w:szCs w:val="24"/>
        </w:rPr>
        <w:t>, 2005</w:t>
      </w:r>
      <w:r w:rsidRPr="00DB129C">
        <w:rPr>
          <w:rFonts w:ascii="Arial" w:hAnsi="Arial"/>
          <w:sz w:val="24"/>
          <w:szCs w:val="24"/>
        </w:rPr>
        <w:t>)</w:t>
      </w:r>
      <w:r w:rsidR="00DB129C">
        <w:rPr>
          <w:rFonts w:ascii="Arial" w:hAnsi="Arial"/>
          <w:sz w:val="24"/>
          <w:szCs w:val="24"/>
        </w:rPr>
        <w:t>.</w:t>
      </w:r>
      <w:r w:rsidRPr="006C3164">
        <w:rPr>
          <w:rFonts w:ascii="Arial" w:hAnsi="Arial"/>
          <w:sz w:val="24"/>
          <w:szCs w:val="24"/>
        </w:rPr>
        <w:t xml:space="preserve"> </w:t>
      </w:r>
    </w:p>
    <w:p w:rsidR="006C3164" w:rsidRDefault="006C3164" w:rsidP="00C5513A">
      <w:pPr>
        <w:pStyle w:val="Heading3"/>
      </w:pPr>
      <w:bookmarkStart w:id="48" w:name="_Toc326066086"/>
      <w:bookmarkStart w:id="49" w:name="_Toc357670949"/>
      <w:bookmarkStart w:id="50" w:name="_Toc11914216"/>
      <w:r w:rsidRPr="00C5513A">
        <w:t>Hull-White Model:</w:t>
      </w:r>
      <w:bookmarkEnd w:id="48"/>
      <w:bookmarkEnd w:id="49"/>
      <w:bookmarkEnd w:id="50"/>
    </w:p>
    <w:p w:rsidR="00C5513A" w:rsidRPr="00C5513A" w:rsidRDefault="00C5513A" w:rsidP="00C5513A"/>
    <w:p w:rsidR="00B82904" w:rsidRDefault="006C3164" w:rsidP="006C3164">
      <w:pPr>
        <w:spacing w:line="360" w:lineRule="auto"/>
        <w:rPr>
          <w:rFonts w:ascii="Arial" w:hAnsi="Arial"/>
          <w:sz w:val="24"/>
          <w:szCs w:val="24"/>
        </w:rPr>
      </w:pPr>
      <w:r w:rsidRPr="006C3164">
        <w:rPr>
          <w:rFonts w:ascii="Arial" w:hAnsi="Arial"/>
          <w:sz w:val="24"/>
          <w:szCs w:val="24"/>
        </w:rPr>
        <w:lastRenderedPageBreak/>
        <w:t>Hull and White model (1990) is widely used model to model interest rates. It is one of the no-arbitrage models to model interest rates. The theoretical equation of Hull-White model is given by:</w:t>
      </w:r>
    </w:p>
    <w:p w:rsidR="00B82904" w:rsidRPr="00B82904" w:rsidRDefault="00B82904" w:rsidP="006C3164">
      <w:pPr>
        <w:spacing w:line="360" w:lineRule="auto"/>
        <w:rPr>
          <w:rFonts w:ascii="Arial" w:hAnsi="Arial"/>
          <w:sz w:val="24"/>
          <w:szCs w:val="24"/>
        </w:rPr>
      </w:pPr>
    </w:p>
    <w:p w:rsidR="00B82904" w:rsidRDefault="006C3164" w:rsidP="006C3164">
      <w:pPr>
        <w:spacing w:line="360" w:lineRule="auto"/>
        <w:rPr>
          <w:rFonts w:ascii="Arial" w:hAnsi="Arial"/>
          <w:sz w:val="24"/>
          <w:szCs w:val="24"/>
        </w:rPr>
      </w:pPr>
      <m:oMath>
        <m:r>
          <w:rPr>
            <w:rFonts w:ascii="Cambria Math" w:hAnsi="Cambria Math"/>
            <w:sz w:val="24"/>
            <w:szCs w:val="24"/>
          </w:rPr>
          <m:t>d</m:t>
        </m:r>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μ</m:t>
            </m:r>
          </m:e>
          <m:sub>
            <m:r>
              <w:rPr>
                <w:rFonts w:ascii="Cambria Math" w:hAnsi="Cambria Math"/>
                <w:sz w:val="24"/>
                <w:szCs w:val="24"/>
              </w:rPr>
              <m:t>t</m:t>
            </m:r>
          </m:sub>
        </m:sSub>
        <m:r>
          <w:rPr>
            <w:rFonts w:ascii="Arial" w:hAnsi="Arial"/>
            <w:sz w:val="24"/>
            <w:szCs w:val="24"/>
          </w:rPr>
          <m:t>-</m:t>
        </m:r>
        <m:sSub>
          <m:sSubPr>
            <m:ctrlPr>
              <w:rPr>
                <w:rFonts w:ascii="Cambria Math" w:hAnsi="Arial"/>
                <w:i/>
                <w:sz w:val="24"/>
                <w:szCs w:val="24"/>
              </w:rPr>
            </m:ctrlPr>
          </m:sSubPr>
          <m:e>
            <m:r>
              <w:rPr>
                <w:rFonts w:ascii="Cambria Math" w:hAnsi="Cambria Math"/>
                <w:sz w:val="24"/>
                <w:szCs w:val="24"/>
              </w:rPr>
              <m:t>β</m:t>
            </m:r>
          </m:e>
          <m:sub>
            <m:r>
              <w:rPr>
                <w:rFonts w:ascii="Cambria Math" w:hAnsi="Cambria Math"/>
                <w:sz w:val="24"/>
                <w:szCs w:val="24"/>
              </w:rPr>
              <m:t>t</m:t>
            </m:r>
          </m:sub>
        </m:sSub>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Arial"/>
            <w:sz w:val="24"/>
            <w:szCs w:val="24"/>
          </w:rPr>
          <m:t>)</m:t>
        </m:r>
        <m:r>
          <w:rPr>
            <w:rFonts w:ascii="Cambria Math" w:hAnsi="Cambria Math"/>
            <w:sz w:val="24"/>
            <w:szCs w:val="24"/>
          </w:rPr>
          <m:t>dt</m:t>
        </m:r>
        <m:r>
          <w:rPr>
            <w:rFonts w:ascii="Cambria Math" w:hAnsi="Arial"/>
            <w:sz w:val="24"/>
            <w:szCs w:val="24"/>
          </w:rPr>
          <m:t>+</m:t>
        </m:r>
        <m:r>
          <w:rPr>
            <w:rFonts w:ascii="Cambria Math" w:hAnsi="Cambria Math"/>
            <w:sz w:val="24"/>
            <w:szCs w:val="24"/>
          </w:rPr>
          <m:t>σd</m:t>
        </m:r>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t</m:t>
            </m:r>
          </m:sub>
        </m:sSub>
      </m:oMath>
      <w:r w:rsidR="00B82904">
        <w:rPr>
          <w:rFonts w:ascii="Arial" w:hAnsi="Arial"/>
          <w:sz w:val="24"/>
          <w:szCs w:val="24"/>
        </w:rPr>
        <w:t xml:space="preserve">                        </w:t>
      </w:r>
      <m:oMath>
        <m:r>
          <w:rPr>
            <w:rFonts w:ascii="Cambria Math" w:hAnsi="Cambria Math"/>
            <w:sz w:val="24"/>
            <w:szCs w:val="24"/>
          </w:rPr>
          <m:t>(3.11)</m:t>
        </m:r>
      </m:oMath>
    </w:p>
    <w:p w:rsidR="00B82904" w:rsidRDefault="00B8290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r w:rsidRPr="006C3164">
        <w:rPr>
          <w:rFonts w:ascii="Arial" w:hAnsi="Arial"/>
          <w:sz w:val="24"/>
          <w:szCs w:val="24"/>
        </w:rPr>
        <w:t>Note that in above model µ and β are also functions of time. However the disadvantage associated with Hull-White model is that it can produce negative values for interest rates which is very rare in financial markets.</w:t>
      </w:r>
    </w:p>
    <w:p w:rsidR="006C3164" w:rsidRPr="00C5513A" w:rsidRDefault="006C3164" w:rsidP="00C5513A">
      <w:pPr>
        <w:pStyle w:val="Heading3"/>
      </w:pPr>
      <w:bookmarkStart w:id="51" w:name="_Toc326066087"/>
      <w:bookmarkStart w:id="52" w:name="_Toc357670950"/>
      <w:bookmarkStart w:id="53" w:name="_Toc11914217"/>
      <w:r w:rsidRPr="00C5513A">
        <w:t>Heston Model:</w:t>
      </w:r>
      <w:bookmarkEnd w:id="51"/>
      <w:bookmarkEnd w:id="52"/>
      <w:bookmarkEnd w:id="53"/>
    </w:p>
    <w:p w:rsidR="00006593" w:rsidRDefault="006C3164" w:rsidP="006C3164">
      <w:pPr>
        <w:spacing w:line="360" w:lineRule="auto"/>
        <w:jc w:val="both"/>
        <w:rPr>
          <w:rFonts w:ascii="Arial" w:hAnsi="Arial"/>
          <w:sz w:val="24"/>
          <w:szCs w:val="24"/>
        </w:rPr>
      </w:pPr>
      <w:r w:rsidRPr="006C3164">
        <w:rPr>
          <w:rFonts w:ascii="Arial" w:hAnsi="Arial"/>
          <w:sz w:val="24"/>
          <w:szCs w:val="24"/>
        </w:rPr>
        <w:t>Heston (1993) developed the Heston model to model asset prices and corresponding volatilities. It is a stochastic volatility model and is a variation of Brownian Motion. However</w:t>
      </w:r>
      <w:r w:rsidR="002F4442">
        <w:rPr>
          <w:rFonts w:ascii="Arial" w:hAnsi="Arial"/>
          <w:sz w:val="24"/>
          <w:szCs w:val="24"/>
        </w:rPr>
        <w:t>,</w:t>
      </w:r>
      <w:r w:rsidRPr="006C3164">
        <w:rPr>
          <w:rFonts w:ascii="Arial" w:hAnsi="Arial"/>
          <w:sz w:val="24"/>
          <w:szCs w:val="24"/>
        </w:rPr>
        <w:t xml:space="preserve"> a significant characteristic of Heston model is that it considers asset volatility as a random process as well instead of a constant value. Therefore</w:t>
      </w:r>
      <w:r w:rsidR="002F4442">
        <w:rPr>
          <w:rFonts w:ascii="Arial" w:hAnsi="Arial"/>
          <w:sz w:val="24"/>
          <w:szCs w:val="24"/>
        </w:rPr>
        <w:t>,</w:t>
      </w:r>
      <w:r w:rsidRPr="006C3164">
        <w:rPr>
          <w:rFonts w:ascii="Arial" w:hAnsi="Arial"/>
          <w:sz w:val="24"/>
          <w:szCs w:val="24"/>
        </w:rPr>
        <w:t xml:space="preserve"> the stochastic model has two equations, one representing the asset price and other associated with asset volatility:</w:t>
      </w:r>
    </w:p>
    <w:p w:rsidR="00B82904" w:rsidRPr="00B82904" w:rsidRDefault="00B82904" w:rsidP="006C3164">
      <w:pPr>
        <w:spacing w:line="360" w:lineRule="auto"/>
        <w:jc w:val="both"/>
        <w:rPr>
          <w:rFonts w:ascii="Arial" w:hAnsi="Arial"/>
          <w:sz w:val="24"/>
          <w:szCs w:val="24"/>
        </w:rPr>
      </w:pPr>
      <m:oMath>
        <m:r>
          <w:rPr>
            <w:rFonts w:ascii="Cambria Math" w:hAnsi="Cambria Math"/>
            <w:sz w:val="24"/>
            <w:szCs w:val="24"/>
          </w:rPr>
          <m:t xml:space="preserve">                                          d</m:t>
        </m:r>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Arial"/>
            <w:sz w:val="24"/>
            <w:szCs w:val="24"/>
          </w:rPr>
          <m:t xml:space="preserve">= </m:t>
        </m:r>
        <m:r>
          <w:rPr>
            <w:rFonts w:ascii="Cambria Math" w:hAnsi="Cambria Math"/>
            <w:sz w:val="24"/>
            <w:szCs w:val="24"/>
          </w:rPr>
          <m:t>μ</m:t>
        </m:r>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Cambria Math"/>
            <w:sz w:val="24"/>
            <w:szCs w:val="24"/>
          </w:rPr>
          <m:t>dt</m:t>
        </m:r>
        <m:r>
          <w:rPr>
            <w:rFonts w:ascii="Cambria Math" w:hAnsi="Arial"/>
            <w:sz w:val="24"/>
            <w:szCs w:val="24"/>
          </w:rPr>
          <m:t>+</m:t>
        </m:r>
        <m:rad>
          <m:radPr>
            <m:degHide m:val="on"/>
            <m:ctrlPr>
              <w:rPr>
                <w:rFonts w:ascii="Cambria Math" w:hAnsi="Arial"/>
                <w:i/>
                <w:sz w:val="24"/>
                <w:szCs w:val="24"/>
              </w:rPr>
            </m:ctrlPr>
          </m:radPr>
          <m:deg/>
          <m:e>
            <m:sSub>
              <m:sSubPr>
                <m:ctrlPr>
                  <w:rPr>
                    <w:rFonts w:ascii="Cambria Math" w:hAnsi="Arial"/>
                    <w:i/>
                    <w:sz w:val="24"/>
                    <w:szCs w:val="24"/>
                  </w:rPr>
                </m:ctrlPr>
              </m:sSubPr>
              <m:e>
                <m:r>
                  <w:rPr>
                    <w:rFonts w:ascii="Cambria Math" w:hAnsi="Cambria Math"/>
                    <w:sz w:val="24"/>
                    <w:szCs w:val="24"/>
                  </w:rPr>
                  <m:t>V</m:t>
                </m:r>
              </m:e>
              <m:sub>
                <m:r>
                  <w:rPr>
                    <w:rFonts w:ascii="Cambria Math" w:hAnsi="Cambria Math"/>
                    <w:sz w:val="24"/>
                    <w:szCs w:val="24"/>
                  </w:rPr>
                  <m:t>t</m:t>
                </m:r>
              </m:sub>
            </m:sSub>
          </m:e>
        </m:rad>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Cambria Math"/>
            <w:sz w:val="24"/>
            <w:szCs w:val="24"/>
          </w:rPr>
          <m:t>d</m:t>
        </m:r>
        <m:sSubSup>
          <m:sSubSupPr>
            <m:ctrlPr>
              <w:rPr>
                <w:rFonts w:ascii="Cambria Math" w:hAnsi="Arial"/>
                <w:i/>
                <w:sz w:val="24"/>
                <w:szCs w:val="24"/>
              </w:rPr>
            </m:ctrlPr>
          </m:sSubSupPr>
          <m:e>
            <m:r>
              <w:rPr>
                <w:rFonts w:ascii="Cambria Math" w:hAnsi="Cambria Math"/>
                <w:sz w:val="24"/>
                <w:szCs w:val="24"/>
              </w:rPr>
              <m:t>W</m:t>
            </m:r>
          </m:e>
          <m:sub>
            <m:r>
              <w:rPr>
                <w:rFonts w:ascii="Cambria Math" w:hAnsi="Cambria Math"/>
                <w:sz w:val="24"/>
                <w:szCs w:val="24"/>
              </w:rPr>
              <m:t>t</m:t>
            </m:r>
          </m:sub>
          <m:sup>
            <m:r>
              <w:rPr>
                <w:rFonts w:ascii="Cambria Math" w:hAnsi="Cambria Math"/>
                <w:sz w:val="24"/>
                <w:szCs w:val="24"/>
              </w:rPr>
              <m:t>s</m:t>
            </m:r>
          </m:sup>
        </m:sSubSup>
        <m:r>
          <w:rPr>
            <w:rFonts w:ascii="Cambria Math" w:hAnsi="Arial"/>
            <w:sz w:val="24"/>
            <w:szCs w:val="24"/>
          </w:rPr>
          <m:t xml:space="preserve"> </m:t>
        </m:r>
      </m:oMath>
      <w:r>
        <w:rPr>
          <w:rFonts w:ascii="Arial" w:hAnsi="Arial"/>
          <w:sz w:val="24"/>
          <w:szCs w:val="24"/>
        </w:rPr>
        <w:t xml:space="preserve">                    </w:t>
      </w:r>
      <m:oMath>
        <m:r>
          <w:rPr>
            <w:rFonts w:ascii="Cambria Math" w:hAnsi="Cambria Math"/>
            <w:sz w:val="24"/>
            <w:szCs w:val="24"/>
          </w:rPr>
          <m:t>(3.12)</m:t>
        </m:r>
      </m:oMath>
    </w:p>
    <w:p w:rsidR="00006593" w:rsidRDefault="00B82904" w:rsidP="006C3164">
      <w:pPr>
        <w:spacing w:line="360" w:lineRule="auto"/>
        <w:jc w:val="both"/>
        <w:rPr>
          <w:rFonts w:ascii="Arial" w:hAnsi="Arial"/>
          <w:sz w:val="24"/>
          <w:szCs w:val="24"/>
        </w:rPr>
      </w:pPr>
      <m:oMath>
        <m:r>
          <w:rPr>
            <w:rFonts w:ascii="Cambria Math" w:hAnsi="Cambria Math"/>
            <w:sz w:val="24"/>
            <w:szCs w:val="24"/>
          </w:rPr>
          <m:t xml:space="preserve">                                        d</m:t>
        </m:r>
        <m:sSub>
          <m:sSubPr>
            <m:ctrlPr>
              <w:rPr>
                <w:rFonts w:ascii="Cambria Math" w:hAnsi="Arial"/>
                <w:i/>
                <w:sz w:val="24"/>
                <w:szCs w:val="24"/>
              </w:rPr>
            </m:ctrlPr>
          </m:sSubPr>
          <m:e>
            <m:r>
              <w:rPr>
                <w:rFonts w:ascii="Cambria Math" w:hAnsi="Cambria Math"/>
                <w:sz w:val="24"/>
                <w:szCs w:val="24"/>
              </w:rPr>
              <m:t>V</m:t>
            </m:r>
          </m:e>
          <m:sub>
            <m:r>
              <w:rPr>
                <w:rFonts w:ascii="Cambria Math" w:hAnsi="Cambria Math"/>
                <w:sz w:val="24"/>
                <w:szCs w:val="24"/>
              </w:rPr>
              <m:t>t</m:t>
            </m:r>
          </m:sub>
        </m:sSub>
        <m:r>
          <w:rPr>
            <w:rFonts w:ascii="Cambria Math" w:hAnsi="Arial"/>
            <w:sz w:val="24"/>
            <w:szCs w:val="24"/>
          </w:rPr>
          <m:t>=</m:t>
        </m:r>
        <m:r>
          <w:rPr>
            <w:rFonts w:ascii="Cambria Math" w:hAnsi="Cambria Math"/>
            <w:sz w:val="24"/>
            <w:szCs w:val="24"/>
          </w:rPr>
          <m:t>k</m:t>
        </m:r>
        <m:r>
          <w:rPr>
            <w:rFonts w:ascii="Cambria Math" w:hAnsi="Arial"/>
            <w:sz w:val="24"/>
            <w:szCs w:val="24"/>
          </w:rPr>
          <m:t>(</m:t>
        </m:r>
        <m:r>
          <w:rPr>
            <w:rFonts w:ascii="Cambria Math" w:hAnsi="Cambria Math"/>
            <w:sz w:val="24"/>
            <w:szCs w:val="24"/>
          </w:rPr>
          <m:t>σ</m:t>
        </m:r>
        <m:r>
          <w:rPr>
            <w:rFonts w:ascii="Arial" w:hAnsi="Arial"/>
            <w:sz w:val="24"/>
            <w:szCs w:val="24"/>
          </w:rPr>
          <m:t>-</m:t>
        </m:r>
        <m:sSub>
          <m:sSubPr>
            <m:ctrlPr>
              <w:rPr>
                <w:rFonts w:ascii="Cambria Math" w:hAnsi="Arial"/>
                <w:i/>
                <w:sz w:val="24"/>
                <w:szCs w:val="24"/>
              </w:rPr>
            </m:ctrlPr>
          </m:sSubPr>
          <m:e>
            <m:r>
              <w:rPr>
                <w:rFonts w:ascii="Cambria Math" w:hAnsi="Cambria Math"/>
                <w:sz w:val="24"/>
                <w:szCs w:val="24"/>
              </w:rPr>
              <m:t>V</m:t>
            </m:r>
          </m:e>
          <m:sub>
            <m:r>
              <w:rPr>
                <w:rFonts w:ascii="Cambria Math" w:hAnsi="Cambria Math"/>
                <w:sz w:val="24"/>
                <w:szCs w:val="24"/>
              </w:rPr>
              <m:t>t</m:t>
            </m:r>
          </m:sub>
        </m:sSub>
        <m:r>
          <w:rPr>
            <w:rFonts w:ascii="Cambria Math" w:hAnsi="Arial"/>
            <w:sz w:val="24"/>
            <w:szCs w:val="24"/>
          </w:rPr>
          <m:t>)</m:t>
        </m:r>
        <m:r>
          <w:rPr>
            <w:rFonts w:ascii="Cambria Math" w:hAnsi="Cambria Math"/>
            <w:sz w:val="24"/>
            <w:szCs w:val="24"/>
          </w:rPr>
          <m:t>dt</m:t>
        </m:r>
        <m:r>
          <w:rPr>
            <w:rFonts w:ascii="Cambria Math" w:hAnsi="Arial"/>
            <w:sz w:val="24"/>
            <w:szCs w:val="24"/>
          </w:rPr>
          <m:t>+</m:t>
        </m:r>
        <m:r>
          <w:rPr>
            <w:rFonts w:ascii="Cambria Math" w:hAnsi="Cambria Math"/>
            <w:sz w:val="24"/>
            <w:szCs w:val="24"/>
          </w:rPr>
          <m:t>γ</m:t>
        </m:r>
        <m:rad>
          <m:radPr>
            <m:degHide m:val="on"/>
            <m:ctrlPr>
              <w:rPr>
                <w:rFonts w:ascii="Cambria Math" w:hAnsi="Arial"/>
                <w:i/>
                <w:sz w:val="24"/>
                <w:szCs w:val="24"/>
              </w:rPr>
            </m:ctrlPr>
          </m:radPr>
          <m:deg/>
          <m:e>
            <m:sSub>
              <m:sSubPr>
                <m:ctrlPr>
                  <w:rPr>
                    <w:rFonts w:ascii="Cambria Math" w:hAnsi="Arial"/>
                    <w:i/>
                    <w:sz w:val="24"/>
                    <w:szCs w:val="24"/>
                  </w:rPr>
                </m:ctrlPr>
              </m:sSubPr>
              <m:e>
                <m:r>
                  <w:rPr>
                    <w:rFonts w:ascii="Cambria Math" w:hAnsi="Cambria Math"/>
                    <w:sz w:val="24"/>
                    <w:szCs w:val="24"/>
                  </w:rPr>
                  <m:t>V</m:t>
                </m:r>
              </m:e>
              <m:sub>
                <m:r>
                  <w:rPr>
                    <w:rFonts w:ascii="Cambria Math" w:hAnsi="Cambria Math"/>
                    <w:sz w:val="24"/>
                    <w:szCs w:val="24"/>
                  </w:rPr>
                  <m:t>t</m:t>
                </m:r>
              </m:sub>
            </m:sSub>
          </m:e>
        </m:rad>
        <m:r>
          <w:rPr>
            <w:rFonts w:ascii="Cambria Math" w:hAnsi="Cambria Math"/>
            <w:sz w:val="24"/>
            <w:szCs w:val="24"/>
          </w:rPr>
          <m:t>d</m:t>
        </m:r>
        <m:sSubSup>
          <m:sSubSupPr>
            <m:ctrlPr>
              <w:rPr>
                <w:rFonts w:ascii="Cambria Math" w:hAnsi="Arial"/>
                <w:i/>
                <w:sz w:val="24"/>
                <w:szCs w:val="24"/>
              </w:rPr>
            </m:ctrlPr>
          </m:sSubSupPr>
          <m:e>
            <m:r>
              <w:rPr>
                <w:rFonts w:ascii="Cambria Math" w:hAnsi="Cambria Math"/>
                <w:sz w:val="24"/>
                <w:szCs w:val="24"/>
              </w:rPr>
              <m:t>W</m:t>
            </m:r>
          </m:e>
          <m:sub>
            <m:r>
              <w:rPr>
                <w:rFonts w:ascii="Cambria Math" w:hAnsi="Cambria Math"/>
                <w:sz w:val="24"/>
                <w:szCs w:val="24"/>
              </w:rPr>
              <m:t>t</m:t>
            </m:r>
          </m:sub>
          <m:sup>
            <m:r>
              <w:rPr>
                <w:rFonts w:ascii="Cambria Math" w:hAnsi="Cambria Math"/>
                <w:sz w:val="24"/>
                <w:szCs w:val="24"/>
              </w:rPr>
              <m:t>v</m:t>
            </m:r>
          </m:sup>
        </m:sSubSup>
      </m:oMath>
      <w:r>
        <w:rPr>
          <w:rFonts w:ascii="Arial" w:hAnsi="Arial"/>
          <w:sz w:val="24"/>
          <w:szCs w:val="24"/>
        </w:rPr>
        <w:t xml:space="preserve">               </w:t>
      </w:r>
      <m:oMath>
        <m:r>
          <w:rPr>
            <w:rFonts w:ascii="Cambria Math" w:hAnsi="Cambria Math"/>
            <w:sz w:val="24"/>
            <w:szCs w:val="24"/>
          </w:rPr>
          <m:t>(3.13)</m:t>
        </m:r>
      </m:oMath>
    </w:p>
    <w:p w:rsidR="006C3164" w:rsidRPr="006C3164" w:rsidRDefault="006C3164" w:rsidP="006C3164">
      <w:pPr>
        <w:spacing w:line="360" w:lineRule="auto"/>
        <w:jc w:val="both"/>
        <w:rPr>
          <w:rFonts w:ascii="Arial" w:hAnsi="Arial"/>
          <w:sz w:val="24"/>
          <w:szCs w:val="24"/>
        </w:rPr>
      </w:pPr>
      <w:r w:rsidRPr="006C3164">
        <w:rPr>
          <w:rFonts w:ascii="Arial" w:hAnsi="Arial"/>
          <w:sz w:val="24"/>
          <w:szCs w:val="24"/>
        </w:rPr>
        <w:t>It can be observed that volatility in Heston model is represented by CIR process.</w:t>
      </w:r>
    </w:p>
    <w:p w:rsidR="006C3164" w:rsidRPr="006C3164" w:rsidRDefault="006C3164" w:rsidP="006C3164">
      <w:pPr>
        <w:spacing w:line="360" w:lineRule="auto"/>
        <w:jc w:val="both"/>
        <w:rPr>
          <w:rFonts w:ascii="Arial" w:hAnsi="Arial"/>
          <w:sz w:val="24"/>
          <w:szCs w:val="24"/>
        </w:rPr>
      </w:pPr>
      <w:r w:rsidRPr="006C3164">
        <w:rPr>
          <w:rFonts w:ascii="Arial" w:hAnsi="Arial"/>
          <w:sz w:val="24"/>
          <w:szCs w:val="24"/>
        </w:rPr>
        <w:t xml:space="preserve">Moreover </w:t>
      </w:r>
      <w:r w:rsidR="002F4442">
        <w:rPr>
          <w:rFonts w:ascii="Arial" w:hAnsi="Arial"/>
          <w:sz w:val="24"/>
          <w:szCs w:val="24"/>
        </w:rPr>
        <w:t xml:space="preserve">the </w:t>
      </w:r>
      <w:r w:rsidRPr="006C3164">
        <w:rPr>
          <w:rFonts w:ascii="Arial" w:hAnsi="Arial"/>
          <w:sz w:val="24"/>
          <w:szCs w:val="24"/>
        </w:rPr>
        <w:t>CIR model,</w:t>
      </w:r>
      <w:r w:rsidR="002F4442">
        <w:rPr>
          <w:rFonts w:ascii="Arial" w:hAnsi="Arial"/>
          <w:sz w:val="24"/>
          <w:szCs w:val="24"/>
        </w:rPr>
        <w:t xml:space="preserve"> the</w:t>
      </w:r>
      <w:r w:rsidRPr="006C3164">
        <w:rPr>
          <w:rFonts w:ascii="Arial" w:hAnsi="Arial"/>
          <w:sz w:val="24"/>
          <w:szCs w:val="24"/>
        </w:rPr>
        <w:t xml:space="preserve"> Hull-White model and</w:t>
      </w:r>
      <w:r w:rsidR="002F4442">
        <w:rPr>
          <w:rFonts w:ascii="Arial" w:hAnsi="Arial"/>
          <w:sz w:val="24"/>
          <w:szCs w:val="24"/>
        </w:rPr>
        <w:t xml:space="preserve"> the</w:t>
      </w:r>
      <w:r w:rsidRPr="006C3164">
        <w:rPr>
          <w:rFonts w:ascii="Arial" w:hAnsi="Arial"/>
          <w:sz w:val="24"/>
          <w:szCs w:val="24"/>
        </w:rPr>
        <w:t xml:space="preserve"> Heston model represents different variations of Ornstein-</w:t>
      </w:r>
      <w:proofErr w:type="spellStart"/>
      <w:r w:rsidRPr="006C3164">
        <w:rPr>
          <w:rFonts w:ascii="Arial" w:hAnsi="Arial"/>
          <w:sz w:val="24"/>
          <w:szCs w:val="24"/>
        </w:rPr>
        <w:t>Uhlenbeck</w:t>
      </w:r>
      <w:proofErr w:type="spellEnd"/>
      <w:r w:rsidRPr="006C3164">
        <w:rPr>
          <w:rFonts w:ascii="Arial" w:hAnsi="Arial"/>
          <w:sz w:val="24"/>
          <w:szCs w:val="24"/>
        </w:rPr>
        <w:t xml:space="preserve"> process which represents a variation of Brownian Motion. Uniqueness in CIR model is that second expression for on the right</w:t>
      </w:r>
      <w:r w:rsidR="002F4442">
        <w:rPr>
          <w:rFonts w:ascii="Arial" w:hAnsi="Arial"/>
          <w:sz w:val="24"/>
          <w:szCs w:val="24"/>
        </w:rPr>
        <w:t>-</w:t>
      </w:r>
      <w:r w:rsidRPr="006C3164">
        <w:rPr>
          <w:rFonts w:ascii="Arial" w:hAnsi="Arial"/>
          <w:sz w:val="24"/>
          <w:szCs w:val="24"/>
        </w:rPr>
        <w:t>hand side is an extension of CEV model.</w:t>
      </w:r>
    </w:p>
    <w:p w:rsidR="006C3164" w:rsidRPr="00C5513A" w:rsidRDefault="006C3164" w:rsidP="00C5513A">
      <w:pPr>
        <w:pStyle w:val="Heading3"/>
      </w:pPr>
      <w:bookmarkStart w:id="54" w:name="_Toc326066088"/>
      <w:bookmarkStart w:id="55" w:name="_Toc357670951"/>
      <w:bookmarkStart w:id="56" w:name="_Toc11914218"/>
      <w:r w:rsidRPr="00C5513A">
        <w:t>Multi Fractal Random Walk Model:</w:t>
      </w:r>
      <w:bookmarkEnd w:id="54"/>
      <w:bookmarkEnd w:id="55"/>
      <w:bookmarkEnd w:id="56"/>
    </w:p>
    <w:p w:rsidR="00B82904" w:rsidRDefault="006C3164" w:rsidP="006C3164">
      <w:pPr>
        <w:spacing w:line="360" w:lineRule="auto"/>
        <w:jc w:val="both"/>
        <w:rPr>
          <w:rFonts w:ascii="Arial" w:hAnsi="Arial"/>
          <w:sz w:val="24"/>
          <w:szCs w:val="24"/>
        </w:rPr>
      </w:pPr>
      <w:r w:rsidRPr="006C3164">
        <w:rPr>
          <w:rFonts w:ascii="Arial" w:hAnsi="Arial"/>
          <w:sz w:val="24"/>
          <w:szCs w:val="24"/>
        </w:rPr>
        <w:t xml:space="preserve">Another variation of Brownian Motion is known as Multi Fractal Random Walk model. The Multi Fractal Random Walk (MRW) model was introduced by </w:t>
      </w:r>
      <w:proofErr w:type="spellStart"/>
      <w:r w:rsidRPr="006C3164">
        <w:rPr>
          <w:rFonts w:ascii="Arial" w:hAnsi="Arial"/>
          <w:sz w:val="24"/>
          <w:szCs w:val="24"/>
        </w:rPr>
        <w:t>Bacry</w:t>
      </w:r>
      <w:proofErr w:type="spellEnd"/>
      <w:r w:rsidRPr="006C3164">
        <w:rPr>
          <w:rFonts w:ascii="Arial" w:hAnsi="Arial"/>
          <w:sz w:val="24"/>
          <w:szCs w:val="24"/>
        </w:rPr>
        <w:t xml:space="preserve"> </w:t>
      </w:r>
      <w:r w:rsidR="00100A6C" w:rsidRPr="00DA375D">
        <w:rPr>
          <w:rFonts w:ascii="Arial" w:hAnsi="Arial"/>
          <w:i/>
          <w:sz w:val="24"/>
          <w:szCs w:val="24"/>
        </w:rPr>
        <w:t>et al</w:t>
      </w:r>
      <w:r w:rsidR="00100A6C" w:rsidRPr="00DA375D">
        <w:rPr>
          <w:rFonts w:ascii="Arial" w:hAnsi="Arial"/>
          <w:sz w:val="24"/>
          <w:szCs w:val="24"/>
        </w:rPr>
        <w:t>.</w:t>
      </w:r>
      <w:r w:rsidRPr="006C3164">
        <w:rPr>
          <w:rFonts w:ascii="Arial" w:hAnsi="Arial"/>
          <w:sz w:val="24"/>
          <w:szCs w:val="24"/>
        </w:rPr>
        <w:t xml:space="preserve"> in </w:t>
      </w:r>
      <w:r w:rsidR="009057C9">
        <w:rPr>
          <w:rFonts w:ascii="Arial" w:hAnsi="Arial"/>
          <w:sz w:val="24"/>
          <w:szCs w:val="24"/>
        </w:rPr>
        <w:t>(</w:t>
      </w:r>
      <w:r w:rsidRPr="006C3164">
        <w:rPr>
          <w:rFonts w:ascii="Arial" w:hAnsi="Arial"/>
          <w:sz w:val="24"/>
          <w:szCs w:val="24"/>
        </w:rPr>
        <w:t>2001</w:t>
      </w:r>
      <w:r w:rsidR="009057C9">
        <w:rPr>
          <w:rFonts w:ascii="Arial" w:hAnsi="Arial"/>
          <w:sz w:val="24"/>
          <w:szCs w:val="24"/>
        </w:rPr>
        <w:t>)</w:t>
      </w:r>
      <w:r w:rsidRPr="006C3164">
        <w:rPr>
          <w:rFonts w:ascii="Arial" w:hAnsi="Arial"/>
          <w:sz w:val="24"/>
          <w:szCs w:val="24"/>
        </w:rPr>
        <w:t>. The MRW model is given by</w:t>
      </w:r>
      <w:r w:rsidR="00B82904">
        <w:rPr>
          <w:rFonts w:ascii="Arial" w:hAnsi="Arial"/>
          <w:sz w:val="24"/>
          <w:szCs w:val="24"/>
        </w:rPr>
        <w:t>:</w:t>
      </w:r>
    </w:p>
    <w:p w:rsidR="00B82904" w:rsidRDefault="006C3164" w:rsidP="006C3164">
      <w:pPr>
        <w:spacing w:line="360" w:lineRule="auto"/>
        <w:jc w:val="both"/>
        <w:rPr>
          <w:rFonts w:ascii="Arial" w:hAnsi="Arial"/>
          <w:sz w:val="24"/>
          <w:szCs w:val="24"/>
        </w:rPr>
      </w:pPr>
      <w:r w:rsidRPr="006C3164">
        <w:rPr>
          <w:rFonts w:ascii="Arial" w:hAnsi="Arial"/>
          <w:sz w:val="24"/>
          <w:szCs w:val="24"/>
        </w:rPr>
        <w:t xml:space="preserve"> </w:t>
      </w:r>
      <m:oMath>
        <m:r>
          <w:rPr>
            <w:rFonts w:ascii="Cambria Math" w:hAnsi="Cambria Math"/>
            <w:sz w:val="24"/>
            <w:szCs w:val="24"/>
          </w:rPr>
          <m:t xml:space="preserve">                                            </m:t>
        </m:r>
        <m:sSubSup>
          <m:sSubSupPr>
            <m:ctrlPr>
              <w:rPr>
                <w:rFonts w:ascii="Cambria Math" w:hAnsi="Arial"/>
                <w:i/>
                <w:sz w:val="24"/>
                <w:szCs w:val="24"/>
              </w:rPr>
            </m:ctrlPr>
          </m:sSubSupPr>
          <m:e>
            <m:r>
              <w:rPr>
                <w:rFonts w:ascii="Cambria Math" w:hAnsi="Cambria Math"/>
                <w:sz w:val="24"/>
                <w:szCs w:val="24"/>
              </w:rPr>
              <m:t>Y</m:t>
            </m:r>
          </m:e>
          <m:sub>
            <m:r>
              <w:rPr>
                <w:rFonts w:ascii="Cambria Math" w:hAnsi="Cambria Math"/>
                <w:sz w:val="24"/>
                <w:szCs w:val="24"/>
              </w:rPr>
              <m:t>t</m:t>
            </m:r>
          </m:sub>
          <m:sup>
            <m:r>
              <w:rPr>
                <w:rFonts w:ascii="Cambria Math" w:hAnsi="Cambria Math"/>
                <w:sz w:val="24"/>
                <w:szCs w:val="24"/>
              </w:rPr>
              <m:t>T</m:t>
            </m:r>
          </m:sup>
        </m:sSubSup>
        <m:r>
          <w:rPr>
            <w:rFonts w:ascii="Cambria Math" w:hAnsi="Arial"/>
            <w:sz w:val="24"/>
            <w:szCs w:val="24"/>
          </w:rPr>
          <m:t>=</m:t>
        </m:r>
        <m:r>
          <w:rPr>
            <w:rFonts w:ascii="Cambria Math" w:hAnsi="Cambria Math"/>
            <w:sz w:val="24"/>
            <w:szCs w:val="24"/>
          </w:rPr>
          <m:t>μt</m:t>
        </m:r>
        <m:r>
          <w:rPr>
            <w:rFonts w:ascii="Arial" w:hAnsi="Arial"/>
            <w:sz w:val="24"/>
            <w:szCs w:val="24"/>
          </w:rPr>
          <m:t>-</m:t>
        </m:r>
        <m:f>
          <m:fPr>
            <m:ctrlPr>
              <w:rPr>
                <w:rFonts w:ascii="Cambria Math" w:hAnsi="Arial"/>
                <w:i/>
                <w:sz w:val="24"/>
                <w:szCs w:val="24"/>
              </w:rPr>
            </m:ctrlPr>
          </m:fPr>
          <m:num>
            <m:r>
              <w:rPr>
                <w:rFonts w:ascii="Cambria Math" w:hAnsi="Arial"/>
                <w:sz w:val="24"/>
                <w:szCs w:val="24"/>
              </w:rPr>
              <m:t>1</m:t>
            </m:r>
          </m:num>
          <m:den>
            <m:r>
              <w:rPr>
                <w:rFonts w:ascii="Cambria Math" w:hAnsi="Arial"/>
                <w:sz w:val="24"/>
                <w:szCs w:val="24"/>
              </w:rPr>
              <m:t>2</m:t>
            </m:r>
          </m:den>
        </m:f>
        <m:sSup>
          <m:sSupPr>
            <m:ctrlPr>
              <w:rPr>
                <w:rFonts w:ascii="Cambria Math" w:hAnsi="Arial"/>
                <w:i/>
                <w:sz w:val="24"/>
                <w:szCs w:val="24"/>
              </w:rPr>
            </m:ctrlPr>
          </m:sSupPr>
          <m:e>
            <m:r>
              <w:rPr>
                <w:rFonts w:ascii="Cambria Math" w:hAnsi="Cambria Math"/>
                <w:sz w:val="24"/>
                <w:szCs w:val="24"/>
              </w:rPr>
              <m:t>σ</m:t>
            </m:r>
          </m:e>
          <m:sup>
            <m:r>
              <w:rPr>
                <w:rFonts w:ascii="Cambria Math" w:hAnsi="Arial"/>
                <w:sz w:val="24"/>
                <w:szCs w:val="24"/>
              </w:rPr>
              <m:t>2</m:t>
            </m:r>
          </m:sup>
        </m:sSup>
        <m:r>
          <w:rPr>
            <w:rFonts w:ascii="Cambria Math" w:hAnsi="Cambria Math"/>
            <w:sz w:val="24"/>
            <w:szCs w:val="24"/>
          </w:rPr>
          <m:t>δt</m:t>
        </m:r>
        <m:r>
          <w:rPr>
            <w:rFonts w:ascii="Cambria Math" w:hAnsi="Arial"/>
            <w:sz w:val="24"/>
            <w:szCs w:val="24"/>
          </w:rPr>
          <m:t>+</m:t>
        </m:r>
        <m:r>
          <w:rPr>
            <w:rFonts w:ascii="Cambria Math" w:hAnsi="Cambria Math"/>
            <w:sz w:val="24"/>
            <w:szCs w:val="24"/>
          </w:rPr>
          <m:t>σ</m:t>
        </m:r>
        <m:sSub>
          <m:sSubPr>
            <m:ctrlPr>
              <w:rPr>
                <w:rFonts w:ascii="Cambria Math" w:hAnsi="Arial"/>
                <w:i/>
                <w:sz w:val="24"/>
                <w:szCs w:val="24"/>
              </w:rPr>
            </m:ctrlPr>
          </m:sSubPr>
          <m:e>
            <m:r>
              <w:rPr>
                <w:rFonts w:ascii="Cambria Math" w:hAnsi="Cambria Math"/>
                <w:sz w:val="24"/>
                <w:szCs w:val="24"/>
              </w:rPr>
              <m:t>B</m:t>
            </m:r>
          </m:e>
          <m:sub>
            <m:r>
              <w:rPr>
                <w:rFonts w:ascii="Cambria Math" w:hAnsi="Cambria Math"/>
                <w:sz w:val="24"/>
                <w:szCs w:val="24"/>
              </w:rPr>
              <m:t>δt</m:t>
            </m:r>
          </m:sub>
        </m:sSub>
      </m:oMath>
      <w:r w:rsidRPr="006C3164">
        <w:rPr>
          <w:rFonts w:ascii="Arial" w:hAnsi="Arial"/>
          <w:sz w:val="24"/>
          <w:szCs w:val="24"/>
        </w:rPr>
        <w:t xml:space="preserve"> </w:t>
      </w:r>
      <w:r w:rsidR="00B82904">
        <w:rPr>
          <w:rFonts w:ascii="Arial" w:hAnsi="Arial"/>
          <w:sz w:val="24"/>
          <w:szCs w:val="24"/>
        </w:rPr>
        <w:t xml:space="preserve">                      </w:t>
      </w:r>
      <m:oMath>
        <m:r>
          <w:rPr>
            <w:rFonts w:ascii="Cambria Math" w:hAnsi="Cambria Math"/>
            <w:sz w:val="24"/>
            <w:szCs w:val="24"/>
          </w:rPr>
          <m:t>(3.14)</m:t>
        </m:r>
      </m:oMath>
    </w:p>
    <w:p w:rsidR="006C3164" w:rsidRPr="006C3164" w:rsidRDefault="006C3164" w:rsidP="006C3164">
      <w:pPr>
        <w:spacing w:line="360" w:lineRule="auto"/>
        <w:jc w:val="both"/>
        <w:rPr>
          <w:rFonts w:ascii="Arial" w:hAnsi="Arial"/>
          <w:sz w:val="24"/>
          <w:szCs w:val="24"/>
        </w:rPr>
      </w:pPr>
      <w:r w:rsidRPr="006C3164">
        <w:rPr>
          <w:rFonts w:ascii="Arial" w:hAnsi="Arial"/>
          <w:sz w:val="24"/>
          <w:szCs w:val="24"/>
        </w:rPr>
        <w:t xml:space="preserve">Where T represents </w:t>
      </w:r>
      <w:r w:rsidR="002F4442">
        <w:rPr>
          <w:rFonts w:ascii="Arial" w:hAnsi="Arial"/>
          <w:sz w:val="24"/>
          <w:szCs w:val="24"/>
        </w:rPr>
        <w:t xml:space="preserve">the </w:t>
      </w:r>
      <w:r w:rsidRPr="006C3164">
        <w:rPr>
          <w:rFonts w:ascii="Arial" w:hAnsi="Arial"/>
          <w:sz w:val="24"/>
          <w:szCs w:val="24"/>
        </w:rPr>
        <w:t>magnitude of correlation between two points (prices on two days) and B represents a standard Brownian Motion. MRW model has been applied to forecast volatility and pricing the options when volatility and correlation are not constant (</w:t>
      </w:r>
      <w:proofErr w:type="spellStart"/>
      <w:r w:rsidRPr="006C3164">
        <w:rPr>
          <w:rFonts w:ascii="Arial" w:hAnsi="Arial"/>
          <w:sz w:val="24"/>
          <w:szCs w:val="24"/>
        </w:rPr>
        <w:t>Duchon</w:t>
      </w:r>
      <w:proofErr w:type="spellEnd"/>
      <w:r w:rsidRPr="006C3164">
        <w:rPr>
          <w:rFonts w:ascii="Arial" w:hAnsi="Arial"/>
          <w:sz w:val="24"/>
          <w:szCs w:val="24"/>
        </w:rPr>
        <w:t xml:space="preserve"> &amp; Robert, 2008). </w:t>
      </w:r>
    </w:p>
    <w:p w:rsidR="006C3164" w:rsidRDefault="006C3164" w:rsidP="00C5513A">
      <w:pPr>
        <w:pStyle w:val="Heading3"/>
      </w:pPr>
      <w:bookmarkStart w:id="57" w:name="_Toc357670952"/>
      <w:bookmarkStart w:id="58" w:name="_Toc11914219"/>
      <w:r w:rsidRPr="00C5513A">
        <w:lastRenderedPageBreak/>
        <w:t>Jump Diffusion Model:</w:t>
      </w:r>
      <w:bookmarkEnd w:id="57"/>
      <w:bookmarkEnd w:id="58"/>
    </w:p>
    <w:p w:rsidR="00C5513A" w:rsidRPr="00C5513A" w:rsidRDefault="00C5513A" w:rsidP="00C5513A"/>
    <w:p w:rsidR="00006593" w:rsidRDefault="006C3164" w:rsidP="006C3164">
      <w:pPr>
        <w:spacing w:line="360" w:lineRule="auto"/>
        <w:jc w:val="both"/>
        <w:rPr>
          <w:rFonts w:ascii="Arial" w:hAnsi="Arial"/>
          <w:sz w:val="24"/>
          <w:szCs w:val="24"/>
        </w:rPr>
      </w:pPr>
      <w:r w:rsidRPr="006C3164">
        <w:rPr>
          <w:rFonts w:ascii="Arial" w:hAnsi="Arial"/>
          <w:sz w:val="24"/>
          <w:szCs w:val="24"/>
        </w:rPr>
        <w:t>Since the stock price returns do not follow a normal distribution and show the signs of heavy tails, therefore Jump diffusion models are used to model the heavy tails of return distributions. The introduction of additional Poisson jumps makes the return distribution leptokurtic. The corresponding stochastic differential equations for these models are:</w:t>
      </w:r>
    </w:p>
    <w:p w:rsidR="00006593" w:rsidRDefault="006C3164" w:rsidP="006C3164">
      <w:pPr>
        <w:spacing w:line="360" w:lineRule="auto"/>
        <w:jc w:val="both"/>
        <w:rPr>
          <w:rFonts w:ascii="Arial" w:hAnsi="Arial"/>
          <w:sz w:val="24"/>
          <w:szCs w:val="24"/>
        </w:rPr>
      </w:pPr>
      <w:r w:rsidRPr="006C3164">
        <w:rPr>
          <w:rFonts w:ascii="Arial" w:hAnsi="Arial"/>
          <w:sz w:val="24"/>
          <w:szCs w:val="24"/>
        </w:rPr>
        <w:t xml:space="preserve"> </w:t>
      </w:r>
      <m:oMath>
        <m:r>
          <w:rPr>
            <w:rFonts w:ascii="Cambria Math" w:hAnsi="Cambria Math"/>
            <w:sz w:val="24"/>
            <w:szCs w:val="24"/>
          </w:rPr>
          <m:t>dS</m:t>
        </m:r>
        <m:d>
          <m:dPr>
            <m:ctrlPr>
              <w:rPr>
                <w:rFonts w:ascii="Cambria Math" w:hAnsi="Arial"/>
                <w:i/>
                <w:sz w:val="24"/>
                <w:szCs w:val="24"/>
              </w:rPr>
            </m:ctrlPr>
          </m:dPr>
          <m:e>
            <m:r>
              <w:rPr>
                <w:rFonts w:ascii="Cambria Math" w:hAnsi="Cambria Math"/>
                <w:sz w:val="24"/>
                <w:szCs w:val="24"/>
              </w:rPr>
              <m:t>t</m:t>
            </m:r>
          </m:e>
        </m:d>
        <m:r>
          <w:rPr>
            <w:rFonts w:ascii="Cambria Math" w:hAnsi="Arial"/>
            <w:sz w:val="24"/>
            <w:szCs w:val="24"/>
          </w:rPr>
          <m:t>=</m:t>
        </m:r>
        <m:r>
          <w:rPr>
            <w:rFonts w:ascii="Cambria Math" w:hAnsi="Cambria Math"/>
            <w:sz w:val="24"/>
            <w:szCs w:val="24"/>
          </w:rPr>
          <m:t>S</m:t>
        </m:r>
        <m:d>
          <m:dPr>
            <m:ctrlPr>
              <w:rPr>
                <w:rFonts w:ascii="Cambria Math" w:hAnsi="Arial"/>
                <w:i/>
                <w:sz w:val="24"/>
                <w:szCs w:val="24"/>
              </w:rPr>
            </m:ctrlPr>
          </m:dPr>
          <m:e>
            <m:r>
              <w:rPr>
                <w:rFonts w:ascii="Cambria Math" w:hAnsi="Cambria Math"/>
                <w:sz w:val="24"/>
                <w:szCs w:val="24"/>
              </w:rPr>
              <m:t>t</m:t>
            </m:r>
          </m:e>
        </m:d>
        <m:r>
          <w:rPr>
            <w:rFonts w:ascii="Cambria Math" w:hAnsi="Cambria Math"/>
            <w:sz w:val="24"/>
            <w:szCs w:val="24"/>
          </w:rPr>
          <m:t>dt</m:t>
        </m:r>
        <m:r>
          <w:rPr>
            <w:rFonts w:ascii="Cambria Math" w:hAnsi="Arial"/>
            <w:sz w:val="24"/>
            <w:szCs w:val="24"/>
          </w:rPr>
          <m:t>+</m:t>
        </m:r>
        <m:r>
          <w:rPr>
            <w:rFonts w:ascii="Cambria Math" w:hAnsi="Cambria Math"/>
            <w:sz w:val="24"/>
            <w:szCs w:val="24"/>
          </w:rPr>
          <m:t>S</m:t>
        </m:r>
        <m:d>
          <m:dPr>
            <m:ctrlPr>
              <w:rPr>
                <w:rFonts w:ascii="Cambria Math" w:hAnsi="Arial"/>
                <w:i/>
                <w:sz w:val="24"/>
                <w:szCs w:val="24"/>
              </w:rPr>
            </m:ctrlPr>
          </m:dPr>
          <m:e>
            <m:r>
              <w:rPr>
                <w:rFonts w:ascii="Cambria Math" w:hAnsi="Cambria Math"/>
                <w:sz w:val="24"/>
                <w:szCs w:val="24"/>
              </w:rPr>
              <m:t>t</m:t>
            </m:r>
          </m:e>
        </m:d>
        <m:r>
          <w:rPr>
            <w:rFonts w:ascii="Cambria Math" w:hAnsi="Cambria Math"/>
            <w:sz w:val="24"/>
            <w:szCs w:val="24"/>
          </w:rPr>
          <m:t>dz</m:t>
        </m:r>
        <m:d>
          <m:dPr>
            <m:ctrlPr>
              <w:rPr>
                <w:rFonts w:ascii="Cambria Math" w:hAnsi="Arial"/>
                <w:i/>
                <w:sz w:val="24"/>
                <w:szCs w:val="24"/>
              </w:rPr>
            </m:ctrlPr>
          </m:dPr>
          <m:e>
            <m:r>
              <w:rPr>
                <w:rFonts w:ascii="Cambria Math" w:hAnsi="Cambria Math"/>
                <w:sz w:val="24"/>
                <w:szCs w:val="24"/>
              </w:rPr>
              <m:t>t</m:t>
            </m:r>
          </m:e>
        </m:d>
        <m:r>
          <w:rPr>
            <w:rFonts w:ascii="Cambria Math" w:hAnsi="Arial"/>
            <w:sz w:val="24"/>
            <w:szCs w:val="24"/>
          </w:rPr>
          <m:t>+</m:t>
        </m:r>
        <m:r>
          <w:rPr>
            <w:rFonts w:ascii="Cambria Math" w:hAnsi="Cambria Math"/>
            <w:sz w:val="24"/>
            <w:szCs w:val="24"/>
          </w:rPr>
          <m:t>S</m:t>
        </m:r>
        <m:d>
          <m:dPr>
            <m:ctrlPr>
              <w:rPr>
                <w:rFonts w:ascii="Cambria Math" w:hAnsi="Arial"/>
                <w:i/>
                <w:sz w:val="24"/>
                <w:szCs w:val="24"/>
              </w:rPr>
            </m:ctrlPr>
          </m:dPr>
          <m:e>
            <m:r>
              <w:rPr>
                <w:rFonts w:ascii="Cambria Math" w:hAnsi="Cambria Math"/>
                <w:sz w:val="24"/>
                <w:szCs w:val="24"/>
              </w:rPr>
              <m:t>t</m:t>
            </m:r>
          </m:e>
        </m:d>
        <m:r>
          <w:rPr>
            <w:rFonts w:ascii="Cambria Math" w:hAnsi="Cambria Math"/>
            <w:sz w:val="24"/>
            <w:szCs w:val="24"/>
          </w:rPr>
          <m:t>dJ</m:t>
        </m:r>
        <m:d>
          <m:dPr>
            <m:ctrlPr>
              <w:rPr>
                <w:rFonts w:ascii="Cambria Math" w:hAnsi="Arial"/>
                <w:i/>
                <w:sz w:val="24"/>
                <w:szCs w:val="24"/>
              </w:rPr>
            </m:ctrlPr>
          </m:dPr>
          <m:e>
            <m:r>
              <w:rPr>
                <w:rFonts w:ascii="Cambria Math" w:hAnsi="Cambria Math"/>
                <w:sz w:val="24"/>
                <w:szCs w:val="24"/>
              </w:rPr>
              <m:t>t</m:t>
            </m:r>
          </m:e>
        </m:d>
      </m:oMath>
      <w:r w:rsidRPr="006C3164">
        <w:rPr>
          <w:rFonts w:ascii="Arial" w:hAnsi="Arial"/>
          <w:sz w:val="24"/>
          <w:szCs w:val="24"/>
        </w:rPr>
        <w:t xml:space="preserve"> with</w:t>
      </w:r>
    </w:p>
    <w:p w:rsidR="00006593" w:rsidRDefault="006C3164" w:rsidP="006C3164">
      <w:pPr>
        <w:spacing w:line="360" w:lineRule="auto"/>
        <w:jc w:val="both"/>
        <w:rPr>
          <w:rFonts w:ascii="Arial" w:hAnsi="Arial"/>
          <w:sz w:val="24"/>
          <w:szCs w:val="24"/>
        </w:rPr>
      </w:pPr>
      <w:r w:rsidRPr="006C3164">
        <w:rPr>
          <w:rFonts w:ascii="Arial" w:hAnsi="Arial"/>
          <w:sz w:val="24"/>
          <w:szCs w:val="24"/>
        </w:rPr>
        <w:t xml:space="preserve"> </w:t>
      </w:r>
      <m:oMath>
        <m:r>
          <w:rPr>
            <w:rFonts w:ascii="Cambria Math" w:hAnsi="Cambria Math"/>
            <w:sz w:val="24"/>
            <w:szCs w:val="24"/>
          </w:rPr>
          <m:t>dJ</m:t>
        </m:r>
        <m:d>
          <m:dPr>
            <m:ctrlPr>
              <w:rPr>
                <w:rFonts w:ascii="Cambria Math" w:hAnsi="Arial"/>
                <w:i/>
                <w:sz w:val="24"/>
                <w:szCs w:val="24"/>
              </w:rPr>
            </m:ctrlPr>
          </m:dPr>
          <m:e>
            <m:r>
              <w:rPr>
                <w:rFonts w:ascii="Cambria Math" w:hAnsi="Cambria Math"/>
                <w:sz w:val="24"/>
                <w:szCs w:val="24"/>
              </w:rPr>
              <m:t>t</m:t>
            </m:r>
          </m:e>
        </m:d>
        <m:r>
          <w:rPr>
            <w:rFonts w:ascii="Cambria Math" w:hAnsi="Arial"/>
            <w:sz w:val="24"/>
            <w:szCs w:val="24"/>
          </w:rPr>
          <m:t>=</m:t>
        </m:r>
        <m:d>
          <m:dPr>
            <m:ctrlPr>
              <w:rPr>
                <w:rFonts w:ascii="Cambria Math" w:hAnsi="Arial"/>
                <w:i/>
                <w:sz w:val="24"/>
                <w:szCs w:val="24"/>
              </w:rPr>
            </m:ctrlPr>
          </m:dPr>
          <m:e>
            <m:r>
              <w:rPr>
                <w:rFonts w:ascii="Cambria Math" w:hAnsi="Cambria Math"/>
                <w:sz w:val="24"/>
                <w:szCs w:val="24"/>
              </w:rPr>
              <m:t>YN</m:t>
            </m:r>
            <m:d>
              <m:dPr>
                <m:ctrlPr>
                  <w:rPr>
                    <w:rFonts w:ascii="Cambria Math" w:hAnsi="Arial"/>
                    <w:i/>
                    <w:sz w:val="24"/>
                    <w:szCs w:val="24"/>
                  </w:rPr>
                </m:ctrlPr>
              </m:dPr>
              <m:e>
                <m:r>
                  <w:rPr>
                    <w:rFonts w:ascii="Cambria Math" w:hAnsi="Cambria Math"/>
                    <w:sz w:val="24"/>
                    <w:szCs w:val="24"/>
                  </w:rPr>
                  <m:t>t</m:t>
                </m:r>
              </m:e>
            </m:d>
            <m:r>
              <w:rPr>
                <w:rFonts w:ascii="Arial" w:hAnsi="Arial"/>
                <w:sz w:val="24"/>
                <w:szCs w:val="24"/>
              </w:rPr>
              <m:t>-</m:t>
            </m:r>
            <m:r>
              <w:rPr>
                <w:rFonts w:ascii="Cambria Math" w:hAnsi="Arial"/>
                <w:sz w:val="24"/>
                <w:szCs w:val="24"/>
              </w:rPr>
              <m:t>1</m:t>
            </m:r>
          </m:e>
        </m:d>
        <m:r>
          <w:rPr>
            <w:rFonts w:ascii="Cambria Math" w:hAnsi="Cambria Math"/>
            <w:sz w:val="24"/>
            <w:szCs w:val="24"/>
          </w:rPr>
          <m:t>dN</m:t>
        </m:r>
        <m:r>
          <w:rPr>
            <w:rFonts w:ascii="Cambria Math" w:hAnsi="Arial"/>
            <w:sz w:val="24"/>
            <w:szCs w:val="24"/>
          </w:rPr>
          <m:t>(</m:t>
        </m:r>
        <m:r>
          <w:rPr>
            <w:rFonts w:ascii="Cambria Math" w:hAnsi="Cambria Math"/>
            <w:sz w:val="24"/>
            <w:szCs w:val="24"/>
          </w:rPr>
          <m:t>t</m:t>
        </m:r>
        <m:r>
          <w:rPr>
            <w:rFonts w:ascii="Cambria Math" w:hAnsi="Arial"/>
            <w:sz w:val="24"/>
            <w:szCs w:val="24"/>
          </w:rPr>
          <m:t>)</m:t>
        </m:r>
      </m:oMath>
      <w:r w:rsidRPr="006C3164">
        <w:rPr>
          <w:rFonts w:ascii="Arial" w:hAnsi="Arial"/>
          <w:sz w:val="24"/>
          <w:szCs w:val="24"/>
        </w:rPr>
        <w:t xml:space="preserve">, </w:t>
      </w:r>
      <w:r w:rsidR="00B82904">
        <w:rPr>
          <w:rFonts w:ascii="Arial" w:hAnsi="Arial"/>
          <w:sz w:val="24"/>
          <w:szCs w:val="24"/>
        </w:rPr>
        <w:t xml:space="preserve">                              </w:t>
      </w:r>
      <m:oMath>
        <m:r>
          <w:rPr>
            <w:rFonts w:ascii="Cambria Math" w:hAnsi="Cambria Math"/>
            <w:sz w:val="24"/>
            <w:szCs w:val="24"/>
          </w:rPr>
          <m:t>(3.15)</m:t>
        </m:r>
      </m:oMath>
    </w:p>
    <w:p w:rsidR="00B82904" w:rsidRDefault="00B82904" w:rsidP="006C3164">
      <w:pPr>
        <w:spacing w:line="360" w:lineRule="auto"/>
        <w:jc w:val="both"/>
        <w:rPr>
          <w:rFonts w:ascii="Arial" w:hAnsi="Arial"/>
          <w:sz w:val="24"/>
          <w:szCs w:val="24"/>
        </w:rPr>
      </w:pPr>
    </w:p>
    <w:p w:rsidR="00B82904" w:rsidRDefault="006C3164" w:rsidP="006C3164">
      <w:pPr>
        <w:spacing w:line="360" w:lineRule="auto"/>
        <w:jc w:val="both"/>
        <w:rPr>
          <w:rFonts w:ascii="Arial" w:hAnsi="Arial"/>
          <w:sz w:val="24"/>
          <w:szCs w:val="24"/>
        </w:rPr>
      </w:pPr>
      <w:r w:rsidRPr="006C3164">
        <w:rPr>
          <w:rFonts w:ascii="Arial" w:hAnsi="Arial"/>
          <w:sz w:val="24"/>
          <w:szCs w:val="24"/>
        </w:rPr>
        <w:t xml:space="preserve">where </w:t>
      </w:r>
      <m:oMath>
        <m:r>
          <w:rPr>
            <w:rFonts w:ascii="Cambria Math" w:hAnsi="Cambria Math"/>
            <w:sz w:val="24"/>
            <w:szCs w:val="24"/>
          </w:rPr>
          <m:t>N(t)</m:t>
        </m:r>
      </m:oMath>
      <w:r w:rsidRPr="006C3164">
        <w:rPr>
          <w:rFonts w:ascii="Arial" w:hAnsi="Arial"/>
          <w:sz w:val="24"/>
          <w:szCs w:val="24"/>
        </w:rPr>
        <w:t xml:space="preserve"> a homogeneous Poisson process with intensity λ and </w:t>
      </w:r>
      <w:proofErr w:type="spellStart"/>
      <w:r w:rsidRPr="006C3164">
        <w:rPr>
          <w:rFonts w:ascii="Arial" w:hAnsi="Arial"/>
          <w:sz w:val="24"/>
          <w:szCs w:val="24"/>
        </w:rPr>
        <w:t>Yj</w:t>
      </w:r>
      <w:proofErr w:type="spellEnd"/>
      <w:r w:rsidRPr="006C3164">
        <w:rPr>
          <w:rFonts w:ascii="Arial" w:hAnsi="Arial"/>
          <w:sz w:val="24"/>
          <w:szCs w:val="24"/>
        </w:rPr>
        <w:t xml:space="preserve"> is the size of the </w:t>
      </w:r>
      <w:proofErr w:type="spellStart"/>
      <w:r w:rsidRPr="006C3164">
        <w:rPr>
          <w:rFonts w:ascii="Arial" w:hAnsi="Arial"/>
          <w:sz w:val="24"/>
          <w:szCs w:val="24"/>
        </w:rPr>
        <w:t>jth</w:t>
      </w:r>
      <w:proofErr w:type="spellEnd"/>
      <w:r w:rsidRPr="006C3164">
        <w:rPr>
          <w:rFonts w:ascii="Arial" w:hAnsi="Arial"/>
          <w:sz w:val="24"/>
          <w:szCs w:val="24"/>
        </w:rPr>
        <w:t xml:space="preserve"> jump, which are log-normally distributed. A Poisson process is a stochastic process where events occur continuously and independently of each other. N(t) measures the number of events or jumps that have taken place up-to time t. The waiting time between jumps is an exponential distribution.</w:t>
      </w:r>
    </w:p>
    <w:p w:rsidR="00B82904" w:rsidRDefault="00B82904">
      <w:pPr>
        <w:spacing w:after="200" w:line="276" w:lineRule="auto"/>
        <w:rPr>
          <w:rFonts w:ascii="Arial" w:hAnsi="Arial"/>
          <w:sz w:val="24"/>
          <w:szCs w:val="24"/>
        </w:rPr>
      </w:pPr>
      <w:r>
        <w:rPr>
          <w:rFonts w:ascii="Arial" w:hAnsi="Arial"/>
          <w:sz w:val="24"/>
          <w:szCs w:val="24"/>
        </w:rPr>
        <w:br w:type="page"/>
      </w:r>
    </w:p>
    <w:p w:rsidR="00E57F7D" w:rsidRDefault="00C5513A" w:rsidP="00A774A4">
      <w:pPr>
        <w:pStyle w:val="Heading1"/>
      </w:pPr>
      <w:bookmarkStart w:id="59" w:name="_Toc524622054"/>
      <w:bookmarkStart w:id="60" w:name="_Toc11914220"/>
      <w:r>
        <w:lastRenderedPageBreak/>
        <w:t xml:space="preserve">Chapter 4 </w:t>
      </w:r>
      <w:r w:rsidR="00E57F7D" w:rsidRPr="00167A11">
        <w:t>Probability Distributions:</w:t>
      </w:r>
      <w:bookmarkEnd w:id="59"/>
      <w:bookmarkEnd w:id="60"/>
    </w:p>
    <w:p w:rsidR="00A774A4" w:rsidRPr="00A774A4" w:rsidRDefault="00A774A4" w:rsidP="00A774A4"/>
    <w:p w:rsidR="00C5513A" w:rsidRDefault="00C5513A" w:rsidP="00C5513A">
      <w:pPr>
        <w:pStyle w:val="Heading2"/>
      </w:pPr>
      <w:bookmarkStart w:id="61" w:name="_Toc11914221"/>
      <w:r>
        <w:t>Introduction:</w:t>
      </w:r>
      <w:bookmarkEnd w:id="61"/>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Researchers have been interested in modelling the asset returns distributions for many years. The major reason of this interest is that the returns distribution has direct bearing on the descriptive validity of theoretical models in Finance. Such models include mean-variance portfolio theory, capital asset pricing models, and pricing models of other financial instruments amongst others. In the quest for satisfactory descriptive models of stock returns, numerous distributions have been tested and several new ones have been developed over past half century. Despite the modern inclination of applying conditional distributions (Time dependant models ARCH, GARCH), Tucker </w:t>
      </w:r>
      <w:r w:rsidR="008C4829">
        <w:rPr>
          <w:rFonts w:ascii="Arial" w:hAnsi="Arial"/>
          <w:sz w:val="24"/>
          <w:szCs w:val="24"/>
        </w:rPr>
        <w:t>(</w:t>
      </w:r>
      <w:r w:rsidRPr="00167A11">
        <w:rPr>
          <w:rFonts w:ascii="Arial" w:hAnsi="Arial"/>
          <w:sz w:val="24"/>
          <w:szCs w:val="24"/>
        </w:rPr>
        <w:t>1992</w:t>
      </w:r>
      <w:r w:rsidR="008C4829">
        <w:rPr>
          <w:rFonts w:ascii="Arial" w:hAnsi="Arial"/>
          <w:sz w:val="24"/>
          <w:szCs w:val="24"/>
        </w:rPr>
        <w:t>)</w:t>
      </w:r>
      <w:r w:rsidRPr="00167A11">
        <w:rPr>
          <w:rFonts w:ascii="Arial" w:hAnsi="Arial"/>
          <w:sz w:val="24"/>
          <w:szCs w:val="24"/>
        </w:rPr>
        <w:t xml:space="preserve"> claims that the descriptive validity of unconditional distributions still remains unknown and it is not entirely clear which distribution should be used to model financial assets.</w:t>
      </w:r>
    </w:p>
    <w:p w:rsidR="00B82904" w:rsidRDefault="00E57F7D" w:rsidP="00296C3B">
      <w:pPr>
        <w:spacing w:line="480" w:lineRule="auto"/>
        <w:jc w:val="both"/>
        <w:rPr>
          <w:rFonts w:ascii="Arial" w:hAnsi="Arial"/>
          <w:sz w:val="24"/>
          <w:szCs w:val="24"/>
        </w:rPr>
      </w:pPr>
      <w:r w:rsidRPr="00167A11">
        <w:rPr>
          <w:rFonts w:ascii="Arial" w:hAnsi="Arial"/>
          <w:sz w:val="24"/>
          <w:szCs w:val="24"/>
        </w:rPr>
        <w:t>The unconditional or time-independent distributions can b</w:t>
      </w:r>
      <w:r w:rsidR="002F4442">
        <w:rPr>
          <w:rFonts w:ascii="Arial" w:hAnsi="Arial"/>
          <w:sz w:val="24"/>
          <w:szCs w:val="24"/>
        </w:rPr>
        <w:t>e divided into two categories. The f</w:t>
      </w:r>
      <w:r w:rsidRPr="00167A11">
        <w:rPr>
          <w:rFonts w:ascii="Arial" w:hAnsi="Arial"/>
          <w:sz w:val="24"/>
          <w:szCs w:val="24"/>
        </w:rPr>
        <w:t xml:space="preserve">irst category consists of distributions with finite variance. Examples include the normal distribution, lognormal distribution, student-t distribution, jump diffusion process, </w:t>
      </w:r>
      <w:r w:rsidR="00A83D8D" w:rsidRPr="000B23CB">
        <w:rPr>
          <w:rFonts w:ascii="Arial" w:hAnsi="Arial"/>
          <w:sz w:val="24"/>
          <w:szCs w:val="24"/>
        </w:rPr>
        <w:t>Weibull</w:t>
      </w:r>
      <w:r w:rsidRPr="00167A11">
        <w:rPr>
          <w:rFonts w:ascii="Arial" w:hAnsi="Arial"/>
          <w:sz w:val="24"/>
          <w:szCs w:val="24"/>
        </w:rPr>
        <w:t xml:space="preserve"> distribution, and hyperbolic distribution amongst others. The other category consists of distributions with infinite variance. A widely used infinite variance model is </w:t>
      </w:r>
      <w:r w:rsidR="002F4442">
        <w:rPr>
          <w:rFonts w:ascii="Arial" w:hAnsi="Arial"/>
          <w:sz w:val="24"/>
          <w:szCs w:val="24"/>
        </w:rPr>
        <w:t xml:space="preserve">the </w:t>
      </w:r>
      <w:r w:rsidRPr="00167A11">
        <w:rPr>
          <w:rFonts w:ascii="Arial" w:hAnsi="Arial"/>
          <w:sz w:val="24"/>
          <w:szCs w:val="24"/>
        </w:rPr>
        <w:t>stable distribution.</w:t>
      </w:r>
      <w:r w:rsidR="00A774A4">
        <w:rPr>
          <w:rFonts w:ascii="Arial" w:hAnsi="Arial"/>
          <w:sz w:val="24"/>
          <w:szCs w:val="24"/>
        </w:rPr>
        <w:t xml:space="preserve"> This chapter presents a brief account of some distributions from each category mentioned above to highlight how these distributions fall short of modelling the asset returns distribution.</w:t>
      </w:r>
    </w:p>
    <w:p w:rsidR="00B82904" w:rsidRDefault="00B82904" w:rsidP="00296C3B">
      <w:pPr>
        <w:spacing w:after="200" w:line="276" w:lineRule="auto"/>
        <w:jc w:val="both"/>
        <w:rPr>
          <w:rFonts w:ascii="Arial" w:hAnsi="Arial"/>
          <w:sz w:val="24"/>
          <w:szCs w:val="24"/>
        </w:rPr>
      </w:pPr>
      <w:r>
        <w:rPr>
          <w:rFonts w:ascii="Arial" w:hAnsi="Arial"/>
          <w:sz w:val="24"/>
          <w:szCs w:val="24"/>
        </w:rPr>
        <w:br w:type="page"/>
      </w:r>
    </w:p>
    <w:p w:rsidR="00E57F7D" w:rsidRPr="00167A11" w:rsidRDefault="00E57F7D" w:rsidP="00296C3B">
      <w:pPr>
        <w:pStyle w:val="Heading2"/>
        <w:jc w:val="both"/>
      </w:pPr>
      <w:bookmarkStart w:id="62" w:name="_Toc524622055"/>
      <w:bookmarkStart w:id="63" w:name="_Toc11914222"/>
      <w:r w:rsidRPr="00167A11">
        <w:lastRenderedPageBreak/>
        <w:t>Normal Distribution</w:t>
      </w:r>
      <w:bookmarkEnd w:id="62"/>
      <w:r w:rsidR="00B82904">
        <w:t>:</w:t>
      </w:r>
      <w:bookmarkEnd w:id="63"/>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The introduction of the normal distribution by Abraham de </w:t>
      </w:r>
      <w:proofErr w:type="spellStart"/>
      <w:r w:rsidRPr="00167A11">
        <w:rPr>
          <w:rFonts w:ascii="Arial" w:hAnsi="Arial"/>
          <w:sz w:val="24"/>
          <w:szCs w:val="24"/>
        </w:rPr>
        <w:t>Moivre</w:t>
      </w:r>
      <w:proofErr w:type="spellEnd"/>
      <w:r w:rsidRPr="00167A11">
        <w:rPr>
          <w:rFonts w:ascii="Arial" w:hAnsi="Arial"/>
          <w:sz w:val="24"/>
          <w:szCs w:val="24"/>
        </w:rPr>
        <w:t xml:space="preserve">, in 1738 as an approximation for binomial distributions as sample sizes became larger, provided researchers with a critical tool for linking sample statistics with probability statements. The probability density function of </w:t>
      </w:r>
      <w:r w:rsidR="00EC312E">
        <w:rPr>
          <w:rFonts w:ascii="Arial" w:hAnsi="Arial"/>
          <w:sz w:val="24"/>
          <w:szCs w:val="24"/>
        </w:rPr>
        <w:t xml:space="preserve">the </w:t>
      </w:r>
      <w:r w:rsidRPr="00167A11">
        <w:rPr>
          <w:rFonts w:ascii="Arial" w:hAnsi="Arial"/>
          <w:sz w:val="24"/>
          <w:szCs w:val="24"/>
        </w:rPr>
        <w:t>Normal distribution is:</w:t>
      </w:r>
    </w:p>
    <w:p w:rsidR="00E57F7D" w:rsidRPr="00167A11" w:rsidRDefault="00E57F7D" w:rsidP="00296C3B">
      <w:pPr>
        <w:spacing w:line="480" w:lineRule="auto"/>
        <w:jc w:val="both"/>
        <w:rPr>
          <w:oMath/>
          <w:rFonts w:ascii="Cambria Math"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x</m:t>
              </m:r>
            </m:e>
            <m:e>
              <m:r>
                <w:rPr>
                  <w:rFonts w:ascii="Cambria Math" w:hAnsi="Cambria Math"/>
                  <w:sz w:val="24"/>
                  <w:szCs w:val="24"/>
                </w:rPr>
                <m:t>μ</m:t>
              </m:r>
              <m:r>
                <w:rPr>
                  <w:rFonts w:ascii="Cambria Math" w:hAnsi="Arial"/>
                  <w:sz w:val="24"/>
                  <w:szCs w:val="24"/>
                </w:rPr>
                <m:t>,</m:t>
              </m:r>
              <m:sSup>
                <m:sSupPr>
                  <m:ctrlPr>
                    <w:rPr>
                      <w:rFonts w:ascii="Cambria Math" w:hAnsi="Arial"/>
                      <w:i/>
                      <w:sz w:val="24"/>
                      <w:szCs w:val="24"/>
                    </w:rPr>
                  </m:ctrlPr>
                </m:sSupPr>
                <m:e>
                  <m:r>
                    <w:rPr>
                      <w:rFonts w:ascii="Cambria Math" w:hAnsi="Cambria Math"/>
                      <w:sz w:val="24"/>
                      <w:szCs w:val="24"/>
                    </w:rPr>
                    <m:t>σ</m:t>
                  </m:r>
                </m:e>
                <m:sup>
                  <m:r>
                    <w:rPr>
                      <w:rFonts w:ascii="Cambria Math" w:hAnsi="Arial"/>
                      <w:sz w:val="24"/>
                      <w:szCs w:val="24"/>
                    </w:rPr>
                    <m:t>2</m:t>
                  </m:r>
                </m:sup>
              </m:sSup>
            </m:e>
          </m:d>
          <m:r>
            <w:rPr>
              <w:rFonts w:ascii="Cambria Math" w:hAnsi="Arial"/>
              <w:sz w:val="24"/>
              <w:szCs w:val="24"/>
            </w:rPr>
            <m:t>=</m:t>
          </m:r>
          <m:f>
            <m:fPr>
              <m:ctrlPr>
                <w:rPr>
                  <w:rFonts w:ascii="Cambria Math" w:hAnsi="Arial"/>
                  <w:i/>
                  <w:sz w:val="24"/>
                  <w:szCs w:val="24"/>
                </w:rPr>
              </m:ctrlPr>
            </m:fPr>
            <m:num>
              <m:r>
                <w:rPr>
                  <w:rFonts w:ascii="Cambria Math" w:hAnsi="Arial"/>
                  <w:sz w:val="24"/>
                  <w:szCs w:val="24"/>
                </w:rPr>
                <m:t>1</m:t>
              </m:r>
            </m:num>
            <m:den>
              <m:rad>
                <m:radPr>
                  <m:degHide m:val="on"/>
                  <m:ctrlPr>
                    <w:rPr>
                      <w:rFonts w:ascii="Cambria Math" w:hAnsi="Arial"/>
                      <w:i/>
                      <w:sz w:val="24"/>
                      <w:szCs w:val="24"/>
                    </w:rPr>
                  </m:ctrlPr>
                </m:radPr>
                <m:deg/>
                <m:e>
                  <m:r>
                    <w:rPr>
                      <w:rFonts w:ascii="Cambria Math" w:hAnsi="Arial"/>
                      <w:sz w:val="24"/>
                      <w:szCs w:val="24"/>
                    </w:rPr>
                    <m:t>2</m:t>
                  </m:r>
                  <m:r>
                    <w:rPr>
                      <w:rFonts w:ascii="Cambria Math" w:hAnsi="Cambria Math"/>
                      <w:sz w:val="24"/>
                      <w:szCs w:val="24"/>
                    </w:rPr>
                    <m:t>π</m:t>
                  </m:r>
                  <m:sSup>
                    <m:sSupPr>
                      <m:ctrlPr>
                        <w:rPr>
                          <w:rFonts w:ascii="Cambria Math" w:hAnsi="Arial"/>
                          <w:i/>
                          <w:sz w:val="24"/>
                          <w:szCs w:val="24"/>
                        </w:rPr>
                      </m:ctrlPr>
                    </m:sSupPr>
                    <m:e>
                      <m:r>
                        <w:rPr>
                          <w:rFonts w:ascii="Cambria Math" w:hAnsi="Cambria Math"/>
                          <w:sz w:val="24"/>
                          <w:szCs w:val="24"/>
                        </w:rPr>
                        <m:t>σ</m:t>
                      </m:r>
                    </m:e>
                    <m:sup>
                      <m:r>
                        <w:rPr>
                          <w:rFonts w:ascii="Cambria Math" w:hAnsi="Arial"/>
                          <w:sz w:val="24"/>
                          <w:szCs w:val="24"/>
                        </w:rPr>
                        <m:t>2</m:t>
                      </m:r>
                    </m:sup>
                  </m:sSup>
                </m:e>
              </m:rad>
            </m:den>
          </m:f>
          <m:sSup>
            <m:sSupPr>
              <m:ctrlPr>
                <w:rPr>
                  <w:rFonts w:ascii="Cambria Math" w:hAnsi="Arial"/>
                  <w:i/>
                  <w:sz w:val="24"/>
                  <w:szCs w:val="24"/>
                </w:rPr>
              </m:ctrlPr>
            </m:sSupPr>
            <m:e>
              <m:r>
                <w:rPr>
                  <w:rFonts w:ascii="Cambria Math" w:hAnsi="Cambria Math"/>
                  <w:sz w:val="24"/>
                  <w:szCs w:val="24"/>
                </w:rPr>
                <m:t>e</m:t>
              </m:r>
            </m:e>
            <m:sup>
              <m:r>
                <w:rPr>
                  <w:rFonts w:ascii="Arial" w:hAnsi="Arial"/>
                  <w:sz w:val="24"/>
                  <w:szCs w:val="24"/>
                </w:rPr>
                <m:t>-</m:t>
              </m:r>
              <m:f>
                <m:fPr>
                  <m:ctrlPr>
                    <w:rPr>
                      <w:rFonts w:ascii="Cambria Math" w:hAnsi="Arial"/>
                      <w:i/>
                      <w:sz w:val="24"/>
                      <w:szCs w:val="24"/>
                    </w:rPr>
                  </m:ctrlPr>
                </m:fPr>
                <m:num>
                  <m:sSup>
                    <m:sSupPr>
                      <m:ctrlPr>
                        <w:rPr>
                          <w:rFonts w:ascii="Cambria Math" w:hAnsi="Arial"/>
                          <w:i/>
                          <w:sz w:val="24"/>
                          <w:szCs w:val="24"/>
                        </w:rPr>
                      </m:ctrlPr>
                    </m:sSupPr>
                    <m:e>
                      <m:r>
                        <w:rPr>
                          <w:rFonts w:ascii="Cambria Math" w:hAnsi="Arial"/>
                          <w:sz w:val="24"/>
                          <w:szCs w:val="24"/>
                        </w:rPr>
                        <m:t>(</m:t>
                      </m:r>
                      <m:r>
                        <w:rPr>
                          <w:rFonts w:ascii="Cambria Math" w:hAnsi="Cambria Math"/>
                          <w:sz w:val="24"/>
                          <w:szCs w:val="24"/>
                        </w:rPr>
                        <m:t>x</m:t>
                      </m:r>
                      <m:r>
                        <w:rPr>
                          <w:rFonts w:ascii="Arial" w:hAnsi="Arial"/>
                          <w:sz w:val="24"/>
                          <w:szCs w:val="24"/>
                        </w:rPr>
                        <m:t>-</m:t>
                      </m:r>
                      <m:r>
                        <w:rPr>
                          <w:rFonts w:ascii="Cambria Math" w:hAnsi="Cambria Math"/>
                          <w:sz w:val="24"/>
                          <w:szCs w:val="24"/>
                        </w:rPr>
                        <m:t>μ</m:t>
                      </m:r>
                      <m:r>
                        <w:rPr>
                          <w:rFonts w:ascii="Cambria Math" w:hAnsi="Arial"/>
                          <w:sz w:val="24"/>
                          <w:szCs w:val="24"/>
                        </w:rPr>
                        <m:t>)</m:t>
                      </m:r>
                    </m:e>
                    <m:sup>
                      <m:r>
                        <w:rPr>
                          <w:rFonts w:ascii="Cambria Math" w:hAnsi="Arial"/>
                          <w:sz w:val="24"/>
                          <w:szCs w:val="24"/>
                        </w:rPr>
                        <m:t>2</m:t>
                      </m:r>
                    </m:sup>
                  </m:sSup>
                </m:num>
                <m:den>
                  <m:sSup>
                    <m:sSupPr>
                      <m:ctrlPr>
                        <w:rPr>
                          <w:rFonts w:ascii="Cambria Math" w:hAnsi="Arial"/>
                          <w:i/>
                          <w:sz w:val="24"/>
                          <w:szCs w:val="24"/>
                        </w:rPr>
                      </m:ctrlPr>
                    </m:sSupPr>
                    <m:e>
                      <m:r>
                        <w:rPr>
                          <w:rFonts w:ascii="Cambria Math" w:hAnsi="Arial"/>
                          <w:sz w:val="24"/>
                          <w:szCs w:val="24"/>
                        </w:rPr>
                        <m:t>2</m:t>
                      </m:r>
                      <m:r>
                        <w:rPr>
                          <w:rFonts w:ascii="Cambria Math" w:hAnsi="Cambria Math"/>
                          <w:sz w:val="24"/>
                          <w:szCs w:val="24"/>
                        </w:rPr>
                        <m:t>σ</m:t>
                      </m:r>
                    </m:e>
                    <m:sup>
                      <m:r>
                        <w:rPr>
                          <w:rFonts w:ascii="Cambria Math" w:hAnsi="Arial"/>
                          <w:sz w:val="24"/>
                          <w:szCs w:val="24"/>
                        </w:rPr>
                        <m:t>2</m:t>
                      </m:r>
                    </m:sup>
                  </m:sSup>
                </m:den>
              </m:f>
            </m:sup>
          </m:sSup>
          <m:r>
            <m:rPr>
              <m:sty m:val="p"/>
            </m:rPr>
            <w:rPr>
              <w:rFonts w:ascii="Cambria Math" w:hAnsi="Arial"/>
              <w:sz w:val="24"/>
              <w:szCs w:val="24"/>
            </w:rPr>
            <m:t xml:space="preserve">            (4.1)</m:t>
          </m:r>
        </m:oMath>
      </m:oMathPara>
    </w:p>
    <w:p w:rsidR="00E57F7D" w:rsidRPr="00167A11" w:rsidRDefault="00BD2FFB" w:rsidP="00296C3B">
      <w:pPr>
        <w:spacing w:line="480" w:lineRule="auto"/>
        <w:jc w:val="both"/>
        <w:rPr>
          <w:rFonts w:ascii="Arial" w:hAnsi="Arial"/>
          <w:sz w:val="24"/>
          <w:szCs w:val="24"/>
        </w:rPr>
      </w:pPr>
      <w:r>
        <w:rPr>
          <w:rFonts w:ascii="Arial" w:hAnsi="Arial"/>
          <w:noProof/>
          <w:sz w:val="24"/>
          <w:szCs w:val="24"/>
        </w:rPr>
        <w:drawing>
          <wp:inline distT="0" distB="0" distL="0" distR="0">
            <wp:extent cx="5731510" cy="3337560"/>
            <wp:effectExtent l="19050" t="0" r="2540" b="0"/>
            <wp:docPr id="3" name="Picture 2" descr="normal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pdf.jpg"/>
                    <pic:cNvPicPr/>
                  </pic:nvPicPr>
                  <pic:blipFill>
                    <a:blip r:embed="rId35" cstate="print"/>
                    <a:stretch>
                      <a:fillRect/>
                    </a:stretch>
                  </pic:blipFill>
                  <pic:spPr>
                    <a:xfrm>
                      <a:off x="0" y="0"/>
                      <a:ext cx="5731510" cy="3337560"/>
                    </a:xfrm>
                    <a:prstGeom prst="rect">
                      <a:avLst/>
                    </a:prstGeom>
                  </pic:spPr>
                </pic:pic>
              </a:graphicData>
            </a:graphic>
          </wp:inline>
        </w:drawing>
      </w:r>
    </w:p>
    <w:p w:rsidR="000E0A00" w:rsidRPr="00330550" w:rsidRDefault="00330550" w:rsidP="00296C3B">
      <w:pPr>
        <w:pStyle w:val="Caption"/>
        <w:jc w:val="both"/>
        <w:rPr>
          <w:rFonts w:ascii="Arial" w:hAnsi="Arial"/>
          <w:b w:val="0"/>
          <w:color w:val="auto"/>
        </w:rPr>
      </w:pPr>
      <w:bookmarkStart w:id="64" w:name="_Toc524624590"/>
      <w:bookmarkStart w:id="65" w:name="_Toc1343833"/>
      <w:r w:rsidRPr="00330550">
        <w:rPr>
          <w:rFonts w:ascii="Arial" w:hAnsi="Arial"/>
          <w:b w:val="0"/>
          <w:color w:val="auto"/>
        </w:rPr>
        <w:t xml:space="preserve">Figure </w:t>
      </w:r>
      <w:r w:rsidR="00657B10">
        <w:rPr>
          <w:rFonts w:ascii="Arial" w:hAnsi="Arial"/>
          <w:b w:val="0"/>
          <w:color w:val="auto"/>
        </w:rPr>
        <w:fldChar w:fldCharType="begin"/>
      </w:r>
      <w:r w:rsidR="00FB76F9">
        <w:rPr>
          <w:rFonts w:ascii="Arial" w:hAnsi="Arial"/>
          <w:b w:val="0"/>
          <w:color w:val="auto"/>
        </w:rPr>
        <w:instrText xml:space="preserve"> SEQ Figure \* ARABIC </w:instrText>
      </w:r>
      <w:r w:rsidR="00657B10">
        <w:rPr>
          <w:rFonts w:ascii="Arial" w:hAnsi="Arial"/>
          <w:b w:val="0"/>
          <w:color w:val="auto"/>
        </w:rPr>
        <w:fldChar w:fldCharType="separate"/>
      </w:r>
      <w:r w:rsidR="0087406C">
        <w:rPr>
          <w:rFonts w:ascii="Arial" w:hAnsi="Arial"/>
          <w:b w:val="0"/>
          <w:noProof/>
          <w:color w:val="auto"/>
        </w:rPr>
        <w:t>1</w:t>
      </w:r>
      <w:r w:rsidR="00657B10">
        <w:rPr>
          <w:rFonts w:ascii="Arial" w:hAnsi="Arial"/>
          <w:b w:val="0"/>
          <w:color w:val="auto"/>
        </w:rPr>
        <w:fldChar w:fldCharType="end"/>
      </w:r>
      <w:r w:rsidR="00B82904" w:rsidRPr="00330550">
        <w:rPr>
          <w:rFonts w:ascii="Arial" w:hAnsi="Arial"/>
          <w:b w:val="0"/>
          <w:color w:val="auto"/>
        </w:rPr>
        <w:t>: Standard</w:t>
      </w:r>
      <w:r w:rsidR="000E0A00" w:rsidRPr="00330550">
        <w:rPr>
          <w:rFonts w:ascii="Arial" w:hAnsi="Arial"/>
          <w:b w:val="0"/>
          <w:color w:val="auto"/>
        </w:rPr>
        <w:t xml:space="preserve"> normal </w:t>
      </w:r>
      <w:proofErr w:type="spellStart"/>
      <w:r w:rsidR="000E0A00" w:rsidRPr="00330550">
        <w:rPr>
          <w:rFonts w:ascii="Arial" w:hAnsi="Arial"/>
          <w:b w:val="0"/>
          <w:color w:val="auto"/>
        </w:rPr>
        <w:t>pdf</w:t>
      </w:r>
      <w:proofErr w:type="spellEnd"/>
      <w:r w:rsidR="000E0A00" w:rsidRPr="00330550">
        <w:rPr>
          <w:rFonts w:ascii="Arial" w:hAnsi="Arial"/>
          <w:b w:val="0"/>
          <w:color w:val="auto"/>
        </w:rPr>
        <w:t>.</w:t>
      </w:r>
      <w:bookmarkEnd w:id="64"/>
      <w:bookmarkEnd w:id="65"/>
    </w:p>
    <w:p w:rsidR="000E0A00" w:rsidRDefault="000E0A00" w:rsidP="00296C3B">
      <w:pPr>
        <w:spacing w:line="480" w:lineRule="auto"/>
        <w:jc w:val="both"/>
        <w:rPr>
          <w:rFonts w:ascii="Arial" w:hAnsi="Arial"/>
          <w:sz w:val="24"/>
          <w:szCs w:val="24"/>
        </w:rPr>
      </w:pPr>
    </w:p>
    <w:p w:rsidR="00E57F7D" w:rsidRPr="00167A11" w:rsidRDefault="007939D7" w:rsidP="00296C3B">
      <w:pPr>
        <w:spacing w:line="480" w:lineRule="auto"/>
        <w:jc w:val="both"/>
        <w:rPr>
          <w:rFonts w:ascii="Arial" w:hAnsi="Arial"/>
          <w:sz w:val="24"/>
          <w:szCs w:val="24"/>
        </w:rPr>
      </w:pPr>
      <w:r>
        <w:rPr>
          <w:rFonts w:ascii="Arial" w:hAnsi="Arial"/>
          <w:sz w:val="24"/>
          <w:szCs w:val="24"/>
        </w:rPr>
        <w:t>The bell curve, that characteris</w:t>
      </w:r>
      <w:r w:rsidR="00E57F7D" w:rsidRPr="00167A11">
        <w:rPr>
          <w:rFonts w:ascii="Arial" w:hAnsi="Arial"/>
          <w:sz w:val="24"/>
          <w:szCs w:val="24"/>
        </w:rPr>
        <w:t>es the normal distribution, was refined by other mathematicians, including Laplace and Gauss, and the distribution is still referred to as the Gaussian distribution. One of the advantages of the normal distribution is that it can be described with just two parameters – the mean and the standard deviation – and allows us to make probabilistic statements about sampling averages. In the normal distribution, approxim</w:t>
      </w:r>
      <w:r w:rsidR="00EC312E">
        <w:rPr>
          <w:rFonts w:ascii="Arial" w:hAnsi="Arial"/>
          <w:sz w:val="24"/>
          <w:szCs w:val="24"/>
        </w:rPr>
        <w:t>ately 68% of the distribution is</w:t>
      </w:r>
      <w:r w:rsidR="00E57F7D" w:rsidRPr="00167A11">
        <w:rPr>
          <w:rFonts w:ascii="Arial" w:hAnsi="Arial"/>
          <w:sz w:val="24"/>
          <w:szCs w:val="24"/>
        </w:rPr>
        <w:t xml:space="preserve"> within one standard deviation of the mean, 95% is within two standard deviations and 98% within three </w:t>
      </w:r>
      <w:r w:rsidR="00E57F7D" w:rsidRPr="00167A11">
        <w:rPr>
          <w:rFonts w:ascii="Arial" w:hAnsi="Arial"/>
          <w:sz w:val="24"/>
          <w:szCs w:val="24"/>
        </w:rPr>
        <w:lastRenderedPageBreak/>
        <w:t>standard deviations. In fact, the distribution of a sum of independent variables approaches a normal distribution, which is the basis for the central limit theorem and allows us to use the normal distribution as an approximation for other distributions (such as the binomial).</w:t>
      </w: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The Gaussian distribution, also called the normal distribution or the bell curve, is ubiquitous in nature and statistics due to the central limit theorem: every variable that can be modelled as a sum of many small independent variables is approximately normal. The Gaussian distribution is the only stable distribution having all of its moments finite.</w:t>
      </w: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The central limit theorem states that the sum of a number of random variables with finite variances will tend to a normal distribution as the number of variables grows. A generalization of the central limit theorem states that the sum of a number of random variables with power-law tail distributions decreasing as </w:t>
      </w:r>
      <m:oMath>
        <m:r>
          <w:rPr>
            <w:rFonts w:ascii="Cambria Math" w:hAnsi="Arial"/>
            <w:sz w:val="24"/>
            <w:szCs w:val="24"/>
          </w:rPr>
          <m:t>1/</m:t>
        </m:r>
        <m:sSup>
          <m:sSupPr>
            <m:ctrlPr>
              <w:rPr>
                <w:rFonts w:ascii="Cambria Math" w:hAnsi="Arial"/>
                <w:i/>
                <w:sz w:val="24"/>
                <w:szCs w:val="24"/>
              </w:rPr>
            </m:ctrlPr>
          </m:sSupPr>
          <m:e>
            <m:r>
              <w:rPr>
                <w:rFonts w:ascii="Cambria Math" w:hAnsi="Arial"/>
                <w:sz w:val="24"/>
                <w:szCs w:val="24"/>
              </w:rPr>
              <m:t>|</m:t>
            </m:r>
            <m:r>
              <w:rPr>
                <w:rFonts w:ascii="Cambria Math" w:hAnsi="Cambria Math"/>
                <w:sz w:val="24"/>
                <w:szCs w:val="24"/>
              </w:rPr>
              <m:t>x</m:t>
            </m:r>
            <m:r>
              <w:rPr>
                <w:rFonts w:ascii="Cambria Math" w:hAnsi="Arial"/>
                <w:sz w:val="24"/>
                <w:szCs w:val="24"/>
              </w:rPr>
              <m:t>|</m:t>
            </m:r>
          </m:e>
          <m:sup>
            <m:r>
              <w:rPr>
                <w:rFonts w:ascii="Cambria Math" w:hAnsi="Arial"/>
                <w:sz w:val="24"/>
                <w:szCs w:val="24"/>
              </w:rPr>
              <m:t>(</m:t>
            </m:r>
            <m:r>
              <w:rPr>
                <w:rFonts w:ascii="Cambria Math" w:hAnsi="Cambria Math"/>
                <w:sz w:val="24"/>
                <w:szCs w:val="24"/>
              </w:rPr>
              <m:t>α</m:t>
            </m:r>
            <m:r>
              <w:rPr>
                <w:rFonts w:ascii="Cambria Math" w:hAnsi="Arial"/>
                <w:sz w:val="24"/>
                <w:szCs w:val="24"/>
              </w:rPr>
              <m:t>+1)</m:t>
            </m:r>
          </m:sup>
        </m:sSup>
        <m:r>
          <w:rPr>
            <w:rFonts w:ascii="Cambria Math" w:hAnsi="Arial"/>
            <w:sz w:val="24"/>
            <w:szCs w:val="24"/>
          </w:rPr>
          <m:t xml:space="preserve"> </m:t>
        </m:r>
      </m:oMath>
      <w:r w:rsidRPr="00167A11">
        <w:rPr>
          <w:rFonts w:ascii="Arial" w:hAnsi="Arial"/>
          <w:sz w:val="24"/>
          <w:szCs w:val="24"/>
        </w:rPr>
        <w:t xml:space="preserve"> where </w:t>
      </w:r>
      <m:oMath>
        <m:r>
          <w:rPr>
            <w:rFonts w:ascii="Cambria Math" w:hAnsi="Arial"/>
            <w:sz w:val="24"/>
            <w:szCs w:val="24"/>
          </w:rPr>
          <m:t xml:space="preserve">0 &lt; </m:t>
        </m:r>
        <m:r>
          <w:rPr>
            <w:rFonts w:ascii="Cambria Math" w:hAnsi="Cambria Math"/>
            <w:sz w:val="24"/>
            <w:szCs w:val="24"/>
          </w:rPr>
          <m:t>α</m:t>
        </m:r>
        <m:r>
          <w:rPr>
            <w:rFonts w:ascii="Cambria Math" w:hAnsi="Arial"/>
            <w:sz w:val="24"/>
            <w:szCs w:val="24"/>
          </w:rPr>
          <m:t xml:space="preserve"> &lt; 2</m:t>
        </m:r>
      </m:oMath>
      <w:r w:rsidRPr="00167A11">
        <w:rPr>
          <w:rFonts w:ascii="Arial" w:hAnsi="Arial"/>
          <w:sz w:val="24"/>
          <w:szCs w:val="24"/>
        </w:rPr>
        <w:t xml:space="preserve"> (and therefore having infinite variance) will tend to a stable distribution </w:t>
      </w:r>
      <m:oMath>
        <m:r>
          <w:rPr>
            <w:rFonts w:ascii="Cambria Math" w:hAnsi="Cambria Math"/>
            <w:sz w:val="24"/>
            <w:szCs w:val="24"/>
          </w:rPr>
          <m:t>f</m:t>
        </m:r>
        <m:r>
          <w:rPr>
            <w:rFonts w:ascii="Cambria Math" w:hAnsi="Arial"/>
            <w:sz w:val="24"/>
            <w:szCs w:val="24"/>
          </w:rPr>
          <m:t>(</m:t>
        </m:r>
        <m:r>
          <w:rPr>
            <w:rFonts w:ascii="Cambria Math" w:hAnsi="Cambria Math"/>
            <w:sz w:val="24"/>
            <w:szCs w:val="24"/>
          </w:rPr>
          <m:t>x</m:t>
        </m:r>
        <m:r>
          <w:rPr>
            <w:rFonts w:ascii="Cambria Math" w:hAnsi="Arial"/>
            <w:sz w:val="24"/>
            <w:szCs w:val="24"/>
          </w:rPr>
          <m:t xml:space="preserve">; </m:t>
        </m:r>
        <m:r>
          <w:rPr>
            <w:rFonts w:ascii="Cambria Math" w:hAnsi="Cambria Math"/>
            <w:sz w:val="24"/>
            <w:szCs w:val="24"/>
          </w:rPr>
          <m:t>α</m:t>
        </m:r>
        <m:r>
          <w:rPr>
            <w:rFonts w:ascii="Cambria Math" w:hAnsi="Arial"/>
            <w:sz w:val="24"/>
            <w:szCs w:val="24"/>
          </w:rPr>
          <m:t xml:space="preserve">, 0, </m:t>
        </m:r>
        <m:r>
          <w:rPr>
            <w:rFonts w:ascii="Cambria Math" w:hAnsi="Cambria Math"/>
            <w:sz w:val="24"/>
            <w:szCs w:val="24"/>
          </w:rPr>
          <m:t>c</m:t>
        </m:r>
        <m:r>
          <w:rPr>
            <w:rFonts w:ascii="Cambria Math" w:hAnsi="Arial"/>
            <w:sz w:val="24"/>
            <w:szCs w:val="24"/>
          </w:rPr>
          <m:t>, 0)</m:t>
        </m:r>
      </m:oMath>
      <w:r w:rsidRPr="00167A11">
        <w:rPr>
          <w:rFonts w:ascii="Arial" w:hAnsi="Arial"/>
          <w:sz w:val="24"/>
          <w:szCs w:val="24"/>
        </w:rPr>
        <w:t xml:space="preserve"> as the number of variables grows, where c is a scale parameter.</w:t>
      </w: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This distribution is commonly used to model equity returns, and, inde</w:t>
      </w:r>
      <w:r w:rsidR="008C4829">
        <w:rPr>
          <w:rFonts w:ascii="Arial" w:hAnsi="Arial"/>
          <w:sz w:val="24"/>
          <w:szCs w:val="24"/>
        </w:rPr>
        <w:t>ed, the changes in many financial</w:t>
      </w:r>
      <w:r w:rsidRPr="00167A11">
        <w:rPr>
          <w:rFonts w:ascii="Arial" w:hAnsi="Arial"/>
          <w:sz w:val="24"/>
          <w:szCs w:val="24"/>
        </w:rPr>
        <w:t xml:space="preserve"> quantities. Errors in observations of real phenomena are often normally distributed. The normal distribution is also common because of the Central Limit Theorem.</w:t>
      </w: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Given that market log returns are additive, due to the central limit theorem (above), one might expect market log returns above anything but the highest frequency to be approximately normally distributed. This is only the case over the longest of time periods, such as annual returns. One simple explanation (my own) is as follows. Price-influencing events may be normally distributed, but the likelihood of said events being reported in the news increases with the magnitude of the impact of the </w:t>
      </w:r>
      <w:r w:rsidRPr="00167A11">
        <w:rPr>
          <w:rFonts w:ascii="Arial" w:hAnsi="Arial"/>
          <w:sz w:val="24"/>
          <w:szCs w:val="24"/>
        </w:rPr>
        <w:lastRenderedPageBreak/>
        <w:t>event. For the latter distribution, one can factor in the tendency for the media to simplify and exaggerate. Multiply the normal distribution by the distribution according to the likelihood/duration/impact of news reports and one has a much fatter-tailed distribution than a Gaussian.</w:t>
      </w:r>
    </w:p>
    <w:p w:rsidR="00E57F7D" w:rsidRDefault="00E57F7D" w:rsidP="00296C3B">
      <w:pPr>
        <w:pStyle w:val="Heading2"/>
        <w:jc w:val="both"/>
      </w:pPr>
      <w:bookmarkStart w:id="66" w:name="_Toc524622056"/>
      <w:bookmarkStart w:id="67" w:name="_Toc11914223"/>
      <w:r w:rsidRPr="00167A11">
        <w:t>Lognormal Distribution:</w:t>
      </w:r>
      <w:bookmarkEnd w:id="66"/>
      <w:bookmarkEnd w:id="67"/>
    </w:p>
    <w:p w:rsidR="00C869BA" w:rsidRPr="00C869BA" w:rsidRDefault="00C869BA" w:rsidP="00296C3B">
      <w:pPr>
        <w:jc w:val="both"/>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A random variable X will have a lognormal distribution if the natural log of X </w:t>
      </w:r>
      <m:oMath>
        <m:r>
          <w:rPr>
            <w:rFonts w:ascii="Cambria Math" w:hAnsi="Cambria Math"/>
            <w:sz w:val="24"/>
            <w:szCs w:val="24"/>
          </w:rPr>
          <m:t>(lnX)</m:t>
        </m:r>
      </m:oMath>
      <w:r w:rsidRPr="00167A11">
        <w:rPr>
          <w:rFonts w:ascii="Arial" w:hAnsi="Arial"/>
          <w:sz w:val="24"/>
          <w:szCs w:val="24"/>
        </w:rPr>
        <w:t xml:space="preserve"> is normally distributed. So we examine if the natural logarithm of a random variable is normally distributed or not. If it is, then the random variable itself will have a lognormal distribution. A lognormal distribution has two important characteristics:</w:t>
      </w:r>
    </w:p>
    <w:p w:rsidR="00E57F7D" w:rsidRPr="00167A11" w:rsidRDefault="00E57F7D" w:rsidP="00296C3B">
      <w:pPr>
        <w:pStyle w:val="ListParagraph"/>
        <w:numPr>
          <w:ilvl w:val="0"/>
          <w:numId w:val="3"/>
        </w:numPr>
        <w:spacing w:after="200" w:line="480" w:lineRule="auto"/>
        <w:jc w:val="both"/>
        <w:rPr>
          <w:rFonts w:ascii="Arial" w:hAnsi="Arial"/>
          <w:sz w:val="24"/>
          <w:szCs w:val="24"/>
        </w:rPr>
      </w:pPr>
      <w:r w:rsidRPr="00167A11">
        <w:rPr>
          <w:rFonts w:ascii="Arial" w:hAnsi="Arial"/>
          <w:sz w:val="24"/>
          <w:szCs w:val="24"/>
        </w:rPr>
        <w:t>It has a lower bound of zero.</w:t>
      </w:r>
    </w:p>
    <w:p w:rsidR="00E57F7D" w:rsidRPr="00167A11" w:rsidRDefault="00E57F7D" w:rsidP="00296C3B">
      <w:pPr>
        <w:pStyle w:val="ListParagraph"/>
        <w:numPr>
          <w:ilvl w:val="0"/>
          <w:numId w:val="3"/>
        </w:numPr>
        <w:spacing w:after="200" w:line="480" w:lineRule="auto"/>
        <w:jc w:val="both"/>
        <w:rPr>
          <w:rFonts w:ascii="Arial" w:hAnsi="Arial"/>
          <w:sz w:val="24"/>
          <w:szCs w:val="24"/>
        </w:rPr>
      </w:pPr>
      <w:r w:rsidRPr="00167A11">
        <w:rPr>
          <w:rFonts w:ascii="Arial" w:hAnsi="Arial"/>
          <w:sz w:val="24"/>
          <w:szCs w:val="24"/>
        </w:rPr>
        <w:t>The distribution is skewed to the right, i.e., it has a long right tail.</w:t>
      </w: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Note that this is in contrast with a normal distribution which has zero skew and can take both negative and positive values. Just like a normal distribution, a lognormal distribution is also described by just two parameters, namely, </w:t>
      </w:r>
      <m:oMath>
        <m:r>
          <w:rPr>
            <w:rFonts w:ascii="Cambria Math" w:hAnsi="Cambria Math"/>
            <w:sz w:val="24"/>
            <w:szCs w:val="24"/>
          </w:rPr>
          <m:t>μ</m:t>
        </m:r>
        <m:r>
          <w:rPr>
            <w:rFonts w:ascii="Cambria Math" w:hAnsi="Arial"/>
            <w:sz w:val="24"/>
            <w:szCs w:val="24"/>
          </w:rPr>
          <m:t xml:space="preserve"> </m:t>
        </m:r>
        <m:r>
          <w:rPr>
            <w:rFonts w:ascii="Cambria Math" w:hAnsi="Cambria Math"/>
            <w:sz w:val="24"/>
            <w:szCs w:val="24"/>
          </w:rPr>
          <m:t>and</m:t>
        </m:r>
        <m:r>
          <w:rPr>
            <w:rFonts w:ascii="Cambria Math" w:hAnsi="Arial"/>
            <w:sz w:val="24"/>
            <w:szCs w:val="24"/>
          </w:rPr>
          <m:t xml:space="preserve"> </m:t>
        </m:r>
        <m:r>
          <w:rPr>
            <w:rFonts w:ascii="Cambria Math" w:hAnsi="Cambria Math"/>
            <w:sz w:val="24"/>
            <w:szCs w:val="24"/>
          </w:rPr>
          <m:t>σ</m:t>
        </m:r>
      </m:oMath>
      <w:r w:rsidRPr="00167A11">
        <w:rPr>
          <w:rFonts w:ascii="Arial" w:hAnsi="Arial"/>
          <w:sz w:val="24"/>
          <w:szCs w:val="24"/>
        </w:rPr>
        <w:t>. The pdf of a lognormal distribution is:</w:t>
      </w:r>
    </w:p>
    <w:p w:rsidR="00E57F7D" w:rsidRDefault="00E57F7D" w:rsidP="00296C3B">
      <w:pPr>
        <w:spacing w:line="480" w:lineRule="auto"/>
        <w:jc w:val="both"/>
        <w:rPr>
          <w:rFonts w:ascii="Arial"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x</m:t>
              </m:r>
            </m:e>
            <m:e>
              <m:r>
                <w:rPr>
                  <w:rFonts w:ascii="Cambria Math" w:hAnsi="Cambria Math"/>
                  <w:sz w:val="24"/>
                  <w:szCs w:val="24"/>
                </w:rPr>
                <m:t>μ</m:t>
              </m:r>
              <m:r>
                <w:rPr>
                  <w:rFonts w:ascii="Cambria Math" w:hAnsi="Arial"/>
                  <w:sz w:val="24"/>
                  <w:szCs w:val="24"/>
                </w:rPr>
                <m:t>,</m:t>
              </m:r>
              <m:sSup>
                <m:sSupPr>
                  <m:ctrlPr>
                    <w:rPr>
                      <w:rFonts w:ascii="Cambria Math" w:hAnsi="Arial"/>
                      <w:i/>
                      <w:sz w:val="24"/>
                      <w:szCs w:val="24"/>
                    </w:rPr>
                  </m:ctrlPr>
                </m:sSupPr>
                <m:e>
                  <m:r>
                    <w:rPr>
                      <w:rFonts w:ascii="Cambria Math" w:hAnsi="Cambria Math"/>
                      <w:sz w:val="24"/>
                      <w:szCs w:val="24"/>
                    </w:rPr>
                    <m:t>σ</m:t>
                  </m:r>
                </m:e>
                <m:sup>
                  <m:r>
                    <w:rPr>
                      <w:rFonts w:ascii="Cambria Math" w:hAnsi="Arial"/>
                      <w:sz w:val="24"/>
                      <w:szCs w:val="24"/>
                    </w:rPr>
                    <m:t>2</m:t>
                  </m:r>
                </m:sup>
              </m:sSup>
            </m:e>
          </m:d>
          <m:r>
            <w:rPr>
              <w:rFonts w:ascii="Cambria Math" w:hAnsi="Arial"/>
              <w:sz w:val="24"/>
              <w:szCs w:val="24"/>
            </w:rPr>
            <m:t>=</m:t>
          </m:r>
          <m:f>
            <m:fPr>
              <m:ctrlPr>
                <w:rPr>
                  <w:rFonts w:ascii="Cambria Math" w:hAnsi="Arial"/>
                  <w:i/>
                  <w:sz w:val="24"/>
                  <w:szCs w:val="24"/>
                </w:rPr>
              </m:ctrlPr>
            </m:fPr>
            <m:num>
              <m:r>
                <w:rPr>
                  <w:rFonts w:ascii="Cambria Math" w:hAnsi="Arial"/>
                  <w:sz w:val="24"/>
                  <w:szCs w:val="24"/>
                </w:rPr>
                <m:t>1</m:t>
              </m:r>
            </m:num>
            <m:den>
              <m:r>
                <w:rPr>
                  <w:rFonts w:ascii="Cambria Math" w:hAnsi="Cambria Math"/>
                  <w:sz w:val="24"/>
                  <w:szCs w:val="24"/>
                </w:rPr>
                <m:t>x</m:t>
              </m:r>
              <m:rad>
                <m:radPr>
                  <m:degHide m:val="on"/>
                  <m:ctrlPr>
                    <w:rPr>
                      <w:rFonts w:ascii="Cambria Math" w:hAnsi="Arial"/>
                      <w:i/>
                      <w:sz w:val="24"/>
                      <w:szCs w:val="24"/>
                    </w:rPr>
                  </m:ctrlPr>
                </m:radPr>
                <m:deg/>
                <m:e>
                  <m:r>
                    <w:rPr>
                      <w:rFonts w:ascii="Cambria Math" w:hAnsi="Arial"/>
                      <w:sz w:val="24"/>
                      <w:szCs w:val="24"/>
                    </w:rPr>
                    <m:t>2</m:t>
                  </m:r>
                  <m:r>
                    <w:rPr>
                      <w:rFonts w:ascii="Cambria Math" w:hAnsi="Cambria Math"/>
                      <w:sz w:val="24"/>
                      <w:szCs w:val="24"/>
                    </w:rPr>
                    <m:t>π</m:t>
                  </m:r>
                  <m:sSup>
                    <m:sSupPr>
                      <m:ctrlPr>
                        <w:rPr>
                          <w:rFonts w:ascii="Cambria Math" w:hAnsi="Arial"/>
                          <w:i/>
                          <w:sz w:val="24"/>
                          <w:szCs w:val="24"/>
                        </w:rPr>
                      </m:ctrlPr>
                    </m:sSupPr>
                    <m:e>
                      <m:r>
                        <w:rPr>
                          <w:rFonts w:ascii="Cambria Math" w:hAnsi="Cambria Math"/>
                          <w:sz w:val="24"/>
                          <w:szCs w:val="24"/>
                        </w:rPr>
                        <m:t>σ</m:t>
                      </m:r>
                    </m:e>
                    <m:sup>
                      <m:r>
                        <w:rPr>
                          <w:rFonts w:ascii="Cambria Math" w:hAnsi="Arial"/>
                          <w:sz w:val="24"/>
                          <w:szCs w:val="24"/>
                        </w:rPr>
                        <m:t>2</m:t>
                      </m:r>
                    </m:sup>
                  </m:sSup>
                </m:e>
              </m:rad>
            </m:den>
          </m:f>
          <m:sSup>
            <m:sSupPr>
              <m:ctrlPr>
                <w:rPr>
                  <w:rFonts w:ascii="Cambria Math" w:hAnsi="Arial"/>
                  <w:i/>
                  <w:sz w:val="24"/>
                  <w:szCs w:val="24"/>
                </w:rPr>
              </m:ctrlPr>
            </m:sSupPr>
            <m:e>
              <m:r>
                <w:rPr>
                  <w:rFonts w:ascii="Cambria Math" w:hAnsi="Cambria Math"/>
                  <w:sz w:val="24"/>
                  <w:szCs w:val="24"/>
                </w:rPr>
                <m:t>e</m:t>
              </m:r>
            </m:e>
            <m:sup>
              <m:r>
                <w:rPr>
                  <w:rFonts w:ascii="Arial" w:hAnsi="Arial"/>
                  <w:sz w:val="24"/>
                  <w:szCs w:val="24"/>
                </w:rPr>
                <m:t>-</m:t>
              </m:r>
              <m:f>
                <m:fPr>
                  <m:ctrlPr>
                    <w:rPr>
                      <w:rFonts w:ascii="Cambria Math" w:hAnsi="Arial"/>
                      <w:i/>
                      <w:sz w:val="24"/>
                      <w:szCs w:val="24"/>
                    </w:rPr>
                  </m:ctrlPr>
                </m:fPr>
                <m:num>
                  <m:sSup>
                    <m:sSupPr>
                      <m:ctrlPr>
                        <w:rPr>
                          <w:rFonts w:ascii="Cambria Math" w:hAnsi="Arial"/>
                          <w:i/>
                          <w:sz w:val="24"/>
                          <w:szCs w:val="24"/>
                        </w:rPr>
                      </m:ctrlPr>
                    </m:sSupPr>
                    <m:e>
                      <m:r>
                        <w:rPr>
                          <w:rFonts w:ascii="Cambria Math" w:hAnsi="Arial"/>
                          <w:sz w:val="24"/>
                          <w:szCs w:val="24"/>
                        </w:rPr>
                        <m:t>(</m:t>
                      </m:r>
                      <m:r>
                        <w:rPr>
                          <w:rFonts w:ascii="Cambria Math" w:hAnsi="Cambria Math"/>
                          <w:sz w:val="24"/>
                          <w:szCs w:val="24"/>
                        </w:rPr>
                        <m:t>lnx</m:t>
                      </m:r>
                      <m:r>
                        <w:rPr>
                          <w:rFonts w:ascii="Arial" w:hAnsi="Arial"/>
                          <w:sz w:val="24"/>
                          <w:szCs w:val="24"/>
                        </w:rPr>
                        <m:t>-</m:t>
                      </m:r>
                      <m:r>
                        <w:rPr>
                          <w:rFonts w:ascii="Cambria Math" w:hAnsi="Cambria Math"/>
                          <w:sz w:val="24"/>
                          <w:szCs w:val="24"/>
                        </w:rPr>
                        <m:t>μ</m:t>
                      </m:r>
                      <m:r>
                        <w:rPr>
                          <w:rFonts w:ascii="Cambria Math" w:hAnsi="Arial"/>
                          <w:sz w:val="24"/>
                          <w:szCs w:val="24"/>
                        </w:rPr>
                        <m:t>)</m:t>
                      </m:r>
                    </m:e>
                    <m:sup>
                      <m:r>
                        <w:rPr>
                          <w:rFonts w:ascii="Cambria Math" w:hAnsi="Arial"/>
                          <w:sz w:val="24"/>
                          <w:szCs w:val="24"/>
                        </w:rPr>
                        <m:t>2</m:t>
                      </m:r>
                    </m:sup>
                  </m:sSup>
                </m:num>
                <m:den>
                  <m:sSup>
                    <m:sSupPr>
                      <m:ctrlPr>
                        <w:rPr>
                          <w:rFonts w:ascii="Cambria Math" w:hAnsi="Arial"/>
                          <w:i/>
                          <w:sz w:val="24"/>
                          <w:szCs w:val="24"/>
                        </w:rPr>
                      </m:ctrlPr>
                    </m:sSupPr>
                    <m:e>
                      <m:r>
                        <w:rPr>
                          <w:rFonts w:ascii="Cambria Math" w:hAnsi="Arial"/>
                          <w:sz w:val="24"/>
                          <w:szCs w:val="24"/>
                        </w:rPr>
                        <m:t>2</m:t>
                      </m:r>
                      <m:r>
                        <w:rPr>
                          <w:rFonts w:ascii="Cambria Math" w:hAnsi="Cambria Math"/>
                          <w:sz w:val="24"/>
                          <w:szCs w:val="24"/>
                        </w:rPr>
                        <m:t>σ</m:t>
                      </m:r>
                    </m:e>
                    <m:sup>
                      <m:r>
                        <w:rPr>
                          <w:rFonts w:ascii="Cambria Math" w:hAnsi="Arial"/>
                          <w:sz w:val="24"/>
                          <w:szCs w:val="24"/>
                        </w:rPr>
                        <m:t>2</m:t>
                      </m:r>
                    </m:sup>
                  </m:sSup>
                </m:den>
              </m:f>
            </m:sup>
          </m:sSup>
          <m:r>
            <w:rPr>
              <w:rFonts w:ascii="Cambria Math" w:hAnsi="Arial"/>
              <w:sz w:val="24"/>
              <w:szCs w:val="24"/>
            </w:rPr>
            <m:t xml:space="preserve">              (4.2)</m:t>
          </m:r>
        </m:oMath>
      </m:oMathPara>
    </w:p>
    <w:p w:rsidR="00D060F2" w:rsidRPr="00167A11" w:rsidRDefault="00D060F2" w:rsidP="00296C3B">
      <w:pPr>
        <w:spacing w:line="480" w:lineRule="auto"/>
        <w:jc w:val="both"/>
        <w:rPr>
          <w:oMath/>
          <w:rFonts w:ascii="Cambria Math" w:hAnsi="Arial"/>
          <w:sz w:val="24"/>
          <w:szCs w:val="24"/>
        </w:rPr>
      </w:pPr>
    </w:p>
    <w:p w:rsidR="00BD2FFB" w:rsidRDefault="00BD2FFB" w:rsidP="00296C3B">
      <w:pPr>
        <w:spacing w:line="480" w:lineRule="auto"/>
        <w:jc w:val="both"/>
        <w:rPr>
          <w:rFonts w:ascii="Arial" w:hAnsi="Arial"/>
          <w:sz w:val="24"/>
          <w:szCs w:val="24"/>
        </w:rPr>
      </w:pPr>
      <w:r>
        <w:rPr>
          <w:rFonts w:ascii="Arial" w:hAnsi="Arial"/>
          <w:noProof/>
          <w:sz w:val="24"/>
          <w:szCs w:val="24"/>
        </w:rPr>
        <w:lastRenderedPageBreak/>
        <w:drawing>
          <wp:inline distT="0" distB="0" distL="0" distR="0">
            <wp:extent cx="5731510" cy="3337560"/>
            <wp:effectExtent l="19050" t="0" r="2540" b="0"/>
            <wp:docPr id="2" name="Picture 1" descr="log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normal.jpg"/>
                    <pic:cNvPicPr/>
                  </pic:nvPicPr>
                  <pic:blipFill>
                    <a:blip r:embed="rId36" cstate="print"/>
                    <a:stretch>
                      <a:fillRect/>
                    </a:stretch>
                  </pic:blipFill>
                  <pic:spPr>
                    <a:xfrm>
                      <a:off x="0" y="0"/>
                      <a:ext cx="5731510" cy="3337560"/>
                    </a:xfrm>
                    <a:prstGeom prst="rect">
                      <a:avLst/>
                    </a:prstGeom>
                  </pic:spPr>
                </pic:pic>
              </a:graphicData>
            </a:graphic>
          </wp:inline>
        </w:drawing>
      </w:r>
    </w:p>
    <w:p w:rsidR="00BD2FFB" w:rsidRPr="00FB76F9" w:rsidRDefault="00FB76F9" w:rsidP="00296C3B">
      <w:pPr>
        <w:pStyle w:val="Caption"/>
        <w:jc w:val="both"/>
        <w:rPr>
          <w:rFonts w:ascii="Arial" w:hAnsi="Arial"/>
          <w:b w:val="0"/>
          <w:color w:val="auto"/>
        </w:rPr>
      </w:pPr>
      <w:bookmarkStart w:id="68" w:name="_Toc524624591"/>
      <w:bookmarkStart w:id="69" w:name="_Toc1343834"/>
      <w:r w:rsidRPr="00FB76F9">
        <w:rPr>
          <w:rFonts w:ascii="Arial" w:hAnsi="Arial"/>
          <w:b w:val="0"/>
          <w:color w:val="auto"/>
        </w:rPr>
        <w:t xml:space="preserve">Figure </w:t>
      </w:r>
      <w:r w:rsidR="00657B10">
        <w:rPr>
          <w:rFonts w:ascii="Arial" w:hAnsi="Arial"/>
          <w:b w:val="0"/>
          <w:color w:val="auto"/>
        </w:rPr>
        <w:fldChar w:fldCharType="begin"/>
      </w:r>
      <w:r>
        <w:rPr>
          <w:rFonts w:ascii="Arial" w:hAnsi="Arial"/>
          <w:b w:val="0"/>
          <w:color w:val="auto"/>
        </w:rPr>
        <w:instrText xml:space="preserve"> SEQ Figure \* ARABIC </w:instrText>
      </w:r>
      <w:r w:rsidR="00657B10">
        <w:rPr>
          <w:rFonts w:ascii="Arial" w:hAnsi="Arial"/>
          <w:b w:val="0"/>
          <w:color w:val="auto"/>
        </w:rPr>
        <w:fldChar w:fldCharType="separate"/>
      </w:r>
      <w:r w:rsidR="0087406C">
        <w:rPr>
          <w:rFonts w:ascii="Arial" w:hAnsi="Arial"/>
          <w:b w:val="0"/>
          <w:noProof/>
          <w:color w:val="auto"/>
        </w:rPr>
        <w:t>2</w:t>
      </w:r>
      <w:r w:rsidR="00657B10">
        <w:rPr>
          <w:rFonts w:ascii="Arial" w:hAnsi="Arial"/>
          <w:b w:val="0"/>
          <w:color w:val="auto"/>
        </w:rPr>
        <w:fldChar w:fldCharType="end"/>
      </w:r>
      <w:r w:rsidR="00B82904" w:rsidRPr="00FB76F9">
        <w:rPr>
          <w:rFonts w:ascii="Arial" w:hAnsi="Arial"/>
          <w:b w:val="0"/>
          <w:color w:val="auto"/>
        </w:rPr>
        <w:t>: Lognormal</w:t>
      </w:r>
      <w:r w:rsidR="00BD2FFB" w:rsidRPr="00FB76F9">
        <w:rPr>
          <w:rFonts w:ascii="Arial" w:hAnsi="Arial"/>
          <w:b w:val="0"/>
          <w:color w:val="auto"/>
        </w:rPr>
        <w:t xml:space="preserve"> </w:t>
      </w:r>
      <w:proofErr w:type="spellStart"/>
      <w:r w:rsidR="00BD2FFB" w:rsidRPr="00FB76F9">
        <w:rPr>
          <w:rFonts w:ascii="Arial" w:hAnsi="Arial"/>
          <w:b w:val="0"/>
          <w:color w:val="auto"/>
        </w:rPr>
        <w:t>pdf</w:t>
      </w:r>
      <w:proofErr w:type="spellEnd"/>
      <w:r w:rsidR="00BD2FFB" w:rsidRPr="00FB76F9">
        <w:rPr>
          <w:rFonts w:ascii="Arial" w:hAnsi="Arial"/>
          <w:b w:val="0"/>
          <w:color w:val="auto"/>
        </w:rPr>
        <w:t>. With different values of σ</w:t>
      </w:r>
      <w:bookmarkEnd w:id="68"/>
      <w:bookmarkEnd w:id="69"/>
    </w:p>
    <w:p w:rsidR="00BD2FFB" w:rsidRDefault="00BD2FFB" w:rsidP="00296C3B">
      <w:pPr>
        <w:spacing w:line="480" w:lineRule="auto"/>
        <w:jc w:val="both"/>
        <w:rPr>
          <w:rFonts w:ascii="Arial" w:hAnsi="Arial"/>
          <w:sz w:val="24"/>
          <w:szCs w:val="24"/>
        </w:rPr>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A lognormal distribution is commonly used to describe distributions of financial assets such as share prices. A lognormal distribution is more suitable for this purpose because asset prices cannot be negative. An important point to note is that when the continuously compounded returns of a stock follow normal distribution, then the stock prices follow a lognormal distribution. Even in cases where returns do not follow a normal distribution, stock prices are better described by a lognormal distribution.</w:t>
      </w:r>
    </w:p>
    <w:p w:rsidR="00E57F7D" w:rsidRDefault="00E57F7D" w:rsidP="00296C3B">
      <w:pPr>
        <w:pStyle w:val="Heading2"/>
        <w:jc w:val="both"/>
      </w:pPr>
      <w:bookmarkStart w:id="70" w:name="_Toc524622057"/>
      <w:bookmarkStart w:id="71" w:name="_Toc11914224"/>
      <w:r w:rsidRPr="00167A11">
        <w:t>Poisson Distribution:</w:t>
      </w:r>
      <w:bookmarkEnd w:id="70"/>
      <w:bookmarkEnd w:id="71"/>
    </w:p>
    <w:p w:rsidR="00D060F2" w:rsidRPr="00D060F2" w:rsidRDefault="00D060F2" w:rsidP="00296C3B">
      <w:pPr>
        <w:jc w:val="both"/>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The Poisson distribution is a discrete probability distribution that expresses the probability of a number of events occurring in a fixed period of time if these events occur with a known average rate and are independent of each other.</w:t>
      </w: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The Poisson distribution serves for modelling the distribution of events having </w:t>
      </w:r>
      <w:r w:rsidR="00EC312E" w:rsidRPr="00167A11">
        <w:rPr>
          <w:rFonts w:ascii="Arial" w:hAnsi="Arial"/>
          <w:sz w:val="24"/>
          <w:szCs w:val="24"/>
        </w:rPr>
        <w:t>pre-set</w:t>
      </w:r>
      <w:r w:rsidRPr="00167A11">
        <w:rPr>
          <w:rFonts w:ascii="Arial" w:hAnsi="Arial"/>
          <w:sz w:val="24"/>
          <w:szCs w:val="24"/>
        </w:rPr>
        <w:t xml:space="preserve"> time intensity. The random variable X is the count of a number of discrete </w:t>
      </w:r>
      <w:r w:rsidRPr="00167A11">
        <w:rPr>
          <w:rFonts w:ascii="Arial" w:hAnsi="Arial"/>
          <w:sz w:val="24"/>
          <w:szCs w:val="24"/>
        </w:rPr>
        <w:lastRenderedPageBreak/>
        <w:t xml:space="preserve">occurrences (sometimes called </w:t>
      </w:r>
      <w:r w:rsidR="00BB0033">
        <w:rPr>
          <w:rFonts w:ascii="Arial" w:hAnsi="Arial"/>
          <w:sz w:val="24"/>
          <w:szCs w:val="24"/>
        </w:rPr>
        <w:t>“</w:t>
      </w:r>
      <w:r w:rsidRPr="00167A11">
        <w:rPr>
          <w:rFonts w:ascii="Arial" w:hAnsi="Arial"/>
          <w:sz w:val="24"/>
          <w:szCs w:val="24"/>
        </w:rPr>
        <w:t>arrivals</w:t>
      </w:r>
      <w:r w:rsidR="00BB0033">
        <w:rPr>
          <w:rFonts w:ascii="Arial" w:hAnsi="Arial"/>
          <w:sz w:val="24"/>
          <w:szCs w:val="24"/>
        </w:rPr>
        <w:t>”</w:t>
      </w:r>
      <w:r w:rsidRPr="00167A11">
        <w:rPr>
          <w:rFonts w:ascii="Arial" w:hAnsi="Arial"/>
          <w:sz w:val="24"/>
          <w:szCs w:val="24"/>
        </w:rPr>
        <w:t>) that take place during a time-interval of given length. If the expected number of occurrences in this interval is 1, then the probability of exactly X— k occurrences (k being a non-negative integer, k= 1,2 ...) is equal to:</w:t>
      </w:r>
    </w:p>
    <w:p w:rsidR="00E57F7D" w:rsidRPr="00167A11" w:rsidRDefault="00E57F7D" w:rsidP="00296C3B">
      <w:pPr>
        <w:spacing w:line="480" w:lineRule="auto"/>
        <w:jc w:val="both"/>
        <w:rPr>
          <w:rFonts w:ascii="Arial" w:eastAsiaTheme="minorEastAsia"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k</m:t>
              </m:r>
              <m:r>
                <w:rPr>
                  <w:rFonts w:ascii="Cambria Math" w:hAnsi="Arial"/>
                  <w:sz w:val="24"/>
                  <w:szCs w:val="24"/>
                </w:rPr>
                <m:t>,</m:t>
              </m:r>
              <m:r>
                <w:rPr>
                  <w:rFonts w:ascii="Cambria Math" w:hAnsi="Cambria Math"/>
                  <w:sz w:val="24"/>
                  <w:szCs w:val="24"/>
                </w:rPr>
                <m:t>λ</m:t>
              </m:r>
            </m:e>
          </m:d>
          <m:r>
            <w:rPr>
              <w:rFonts w:ascii="Cambria Math" w:hAnsi="Arial"/>
              <w:sz w:val="24"/>
              <w:szCs w:val="24"/>
            </w:rPr>
            <m:t>=</m:t>
          </m:r>
          <m:f>
            <m:fPr>
              <m:ctrlPr>
                <w:rPr>
                  <w:rFonts w:ascii="Cambria Math" w:hAnsi="Arial"/>
                  <w:i/>
                  <w:sz w:val="24"/>
                  <w:szCs w:val="24"/>
                </w:rPr>
              </m:ctrlPr>
            </m:fPr>
            <m:num>
              <m:sSup>
                <m:sSupPr>
                  <m:ctrlPr>
                    <w:rPr>
                      <w:rFonts w:ascii="Cambria Math" w:hAnsi="Arial"/>
                      <w:i/>
                      <w:sz w:val="24"/>
                      <w:szCs w:val="24"/>
                    </w:rPr>
                  </m:ctrlPr>
                </m:sSupPr>
                <m:e>
                  <m:r>
                    <w:rPr>
                      <w:rFonts w:ascii="Cambria Math" w:hAnsi="Cambria Math"/>
                      <w:sz w:val="24"/>
                      <w:szCs w:val="24"/>
                    </w:rPr>
                    <m:t>λ</m:t>
                  </m:r>
                </m:e>
                <m:sup>
                  <m:r>
                    <w:rPr>
                      <w:rFonts w:ascii="Cambria Math" w:hAnsi="Cambria Math"/>
                      <w:sz w:val="24"/>
                      <w:szCs w:val="24"/>
                    </w:rPr>
                    <m:t>k</m:t>
                  </m:r>
                </m:sup>
              </m:sSup>
              <m:sSup>
                <m:sSupPr>
                  <m:ctrlPr>
                    <w:rPr>
                      <w:rFonts w:ascii="Cambria Math" w:hAnsi="Arial"/>
                      <w:i/>
                      <w:sz w:val="24"/>
                      <w:szCs w:val="24"/>
                    </w:rPr>
                  </m:ctrlPr>
                </m:sSupPr>
                <m:e>
                  <m:r>
                    <w:rPr>
                      <w:rFonts w:ascii="Cambria Math" w:hAnsi="Cambria Math"/>
                      <w:sz w:val="24"/>
                      <w:szCs w:val="24"/>
                    </w:rPr>
                    <m:t>e</m:t>
                  </m:r>
                </m:e>
                <m:sup>
                  <m:r>
                    <w:rPr>
                      <w:rFonts w:ascii="Arial" w:hAnsi="Arial"/>
                      <w:sz w:val="24"/>
                      <w:szCs w:val="24"/>
                    </w:rPr>
                    <m:t>-</m:t>
                  </m:r>
                  <m:r>
                    <w:rPr>
                      <w:rFonts w:ascii="Cambria Math" w:hAnsi="Cambria Math"/>
                      <w:sz w:val="24"/>
                      <w:szCs w:val="24"/>
                    </w:rPr>
                    <m:t>λ</m:t>
                  </m:r>
                </m:sup>
              </m:sSup>
            </m:num>
            <m:den>
              <m:r>
                <w:rPr>
                  <w:rFonts w:ascii="Cambria Math" w:hAnsi="Cambria Math"/>
                  <w:sz w:val="24"/>
                  <w:szCs w:val="24"/>
                </w:rPr>
                <m:t>k</m:t>
              </m:r>
              <m:r>
                <w:rPr>
                  <w:rFonts w:ascii="Cambria Math" w:hAnsi="Arial"/>
                  <w:sz w:val="24"/>
                  <w:szCs w:val="24"/>
                </w:rPr>
                <m:t>!</m:t>
              </m:r>
            </m:den>
          </m:f>
          <m:r>
            <w:rPr>
              <w:rFonts w:ascii="Cambria Math" w:hAnsi="Arial"/>
              <w:sz w:val="24"/>
              <w:szCs w:val="24"/>
            </w:rPr>
            <m:t xml:space="preserve">          (4.3)</m:t>
          </m:r>
        </m:oMath>
      </m:oMathPara>
    </w:p>
    <w:p w:rsidR="0094756F" w:rsidRDefault="0094756F" w:rsidP="00296C3B">
      <w:pPr>
        <w:spacing w:line="480" w:lineRule="auto"/>
        <w:jc w:val="both"/>
        <w:rPr>
          <w:rFonts w:ascii="Arial" w:hAnsi="Arial"/>
          <w:sz w:val="24"/>
          <w:szCs w:val="24"/>
        </w:rPr>
      </w:pPr>
      <w:r>
        <w:rPr>
          <w:rFonts w:ascii="Arial" w:hAnsi="Arial"/>
          <w:noProof/>
          <w:sz w:val="24"/>
          <w:szCs w:val="24"/>
        </w:rPr>
        <w:drawing>
          <wp:inline distT="0" distB="0" distL="0" distR="0">
            <wp:extent cx="5731510" cy="3337560"/>
            <wp:effectExtent l="19050" t="0" r="2540" b="0"/>
            <wp:docPr id="4" name="Picture 3" descr="poi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jpg"/>
                    <pic:cNvPicPr/>
                  </pic:nvPicPr>
                  <pic:blipFill>
                    <a:blip r:embed="rId37" cstate="print"/>
                    <a:stretch>
                      <a:fillRect/>
                    </a:stretch>
                  </pic:blipFill>
                  <pic:spPr>
                    <a:xfrm>
                      <a:off x="0" y="0"/>
                      <a:ext cx="5731510" cy="3337560"/>
                    </a:xfrm>
                    <a:prstGeom prst="rect">
                      <a:avLst/>
                    </a:prstGeom>
                  </pic:spPr>
                </pic:pic>
              </a:graphicData>
            </a:graphic>
          </wp:inline>
        </w:drawing>
      </w:r>
    </w:p>
    <w:p w:rsidR="0094756F" w:rsidRPr="00FB76F9" w:rsidRDefault="00FB76F9" w:rsidP="00296C3B">
      <w:pPr>
        <w:pStyle w:val="Caption"/>
        <w:jc w:val="both"/>
        <w:rPr>
          <w:rFonts w:ascii="Arial" w:hAnsi="Arial"/>
          <w:b w:val="0"/>
          <w:color w:val="auto"/>
        </w:rPr>
      </w:pPr>
      <w:bookmarkStart w:id="72" w:name="_Toc524624592"/>
      <w:bookmarkStart w:id="73" w:name="_Toc1343835"/>
      <w:r w:rsidRPr="00FB76F9">
        <w:rPr>
          <w:rFonts w:ascii="Arial" w:hAnsi="Arial"/>
          <w:b w:val="0"/>
          <w:color w:val="auto"/>
        </w:rPr>
        <w:t xml:space="preserve">Figure </w:t>
      </w:r>
      <w:r w:rsidR="00657B10" w:rsidRPr="00FB76F9">
        <w:rPr>
          <w:rFonts w:ascii="Arial" w:hAnsi="Arial"/>
          <w:b w:val="0"/>
          <w:color w:val="auto"/>
        </w:rPr>
        <w:fldChar w:fldCharType="begin"/>
      </w:r>
      <w:r w:rsidRPr="00FB76F9">
        <w:rPr>
          <w:rFonts w:ascii="Arial" w:hAnsi="Arial"/>
          <w:b w:val="0"/>
          <w:color w:val="auto"/>
        </w:rPr>
        <w:instrText xml:space="preserve"> SEQ Figure \* ARABIC </w:instrText>
      </w:r>
      <w:r w:rsidR="00657B10" w:rsidRPr="00FB76F9">
        <w:rPr>
          <w:rFonts w:ascii="Arial" w:hAnsi="Arial"/>
          <w:b w:val="0"/>
          <w:color w:val="auto"/>
        </w:rPr>
        <w:fldChar w:fldCharType="separate"/>
      </w:r>
      <w:r w:rsidR="0087406C">
        <w:rPr>
          <w:rFonts w:ascii="Arial" w:hAnsi="Arial"/>
          <w:b w:val="0"/>
          <w:noProof/>
          <w:color w:val="auto"/>
        </w:rPr>
        <w:t>3</w:t>
      </w:r>
      <w:r w:rsidR="00657B10" w:rsidRPr="00FB76F9">
        <w:rPr>
          <w:rFonts w:ascii="Arial" w:hAnsi="Arial"/>
          <w:b w:val="0"/>
          <w:color w:val="auto"/>
        </w:rPr>
        <w:fldChar w:fldCharType="end"/>
      </w:r>
      <w:r w:rsidR="00B82904" w:rsidRPr="00FB76F9">
        <w:rPr>
          <w:rFonts w:ascii="Arial" w:hAnsi="Arial"/>
          <w:b w:val="0"/>
          <w:color w:val="auto"/>
        </w:rPr>
        <w:t>: Poisson</w:t>
      </w:r>
      <w:r w:rsidR="0094756F" w:rsidRPr="00FB76F9">
        <w:rPr>
          <w:rFonts w:ascii="Arial" w:hAnsi="Arial"/>
          <w:b w:val="0"/>
          <w:color w:val="auto"/>
        </w:rPr>
        <w:t xml:space="preserve"> </w:t>
      </w:r>
      <w:proofErr w:type="spellStart"/>
      <w:r w:rsidR="0094756F" w:rsidRPr="00FB76F9">
        <w:rPr>
          <w:rFonts w:ascii="Arial" w:hAnsi="Arial"/>
          <w:b w:val="0"/>
          <w:color w:val="auto"/>
        </w:rPr>
        <w:t>pdf</w:t>
      </w:r>
      <w:proofErr w:type="spellEnd"/>
      <w:r w:rsidR="0094756F" w:rsidRPr="00FB76F9">
        <w:rPr>
          <w:rFonts w:ascii="Arial" w:hAnsi="Arial"/>
          <w:b w:val="0"/>
          <w:color w:val="auto"/>
        </w:rPr>
        <w:t>. With different values of λ</w:t>
      </w:r>
      <w:bookmarkEnd w:id="72"/>
      <w:bookmarkEnd w:id="73"/>
    </w:p>
    <w:p w:rsidR="0094756F" w:rsidRDefault="0094756F" w:rsidP="00296C3B">
      <w:pPr>
        <w:spacing w:line="480" w:lineRule="auto"/>
        <w:jc w:val="both"/>
        <w:rPr>
          <w:rFonts w:ascii="Arial" w:hAnsi="Arial"/>
          <w:sz w:val="24"/>
          <w:szCs w:val="24"/>
        </w:rPr>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The parameter λ is a positive real number, equal to the expected number of occurrences that occur during a given interval. It is also called an intensity or hazard rate. The time intensity is the number of events occurring per unit of time. The Poisson distribution serves, for instance, for assigning a probability to the number of typos when the rate of typos per unit of time is given. The Poisson distribution is the law of rare events when used in finance. It serves for modelling the behaviour of prices, for assigning a probability to </w:t>
      </w:r>
      <w:r w:rsidR="00BB0033">
        <w:rPr>
          <w:rFonts w:ascii="Arial" w:hAnsi="Arial"/>
          <w:sz w:val="24"/>
          <w:szCs w:val="24"/>
        </w:rPr>
        <w:t>“</w:t>
      </w:r>
      <w:r w:rsidRPr="00167A11">
        <w:rPr>
          <w:rFonts w:ascii="Arial" w:hAnsi="Arial"/>
          <w:sz w:val="24"/>
          <w:szCs w:val="24"/>
        </w:rPr>
        <w:t>jumps,</w:t>
      </w:r>
      <w:r w:rsidR="00BB0033">
        <w:rPr>
          <w:rFonts w:ascii="Arial" w:hAnsi="Arial"/>
          <w:sz w:val="24"/>
          <w:szCs w:val="24"/>
        </w:rPr>
        <w:t>”</w:t>
      </w:r>
      <w:r w:rsidRPr="00167A11">
        <w:rPr>
          <w:rFonts w:ascii="Arial" w:hAnsi="Arial"/>
          <w:sz w:val="24"/>
          <w:szCs w:val="24"/>
        </w:rPr>
        <w:t xml:space="preserve"> or large price deviations, during a given </w:t>
      </w:r>
      <w:r w:rsidRPr="00167A11">
        <w:rPr>
          <w:rFonts w:ascii="Arial" w:hAnsi="Arial"/>
          <w:sz w:val="24"/>
          <w:szCs w:val="24"/>
        </w:rPr>
        <w:lastRenderedPageBreak/>
        <w:t>time interval. The Poisson distribution also serves for modelling the number of claims in insurance.</w:t>
      </w:r>
    </w:p>
    <w:p w:rsidR="00E57F7D" w:rsidRDefault="00E57F7D" w:rsidP="00296C3B">
      <w:pPr>
        <w:pStyle w:val="Heading2"/>
        <w:jc w:val="both"/>
      </w:pPr>
      <w:bookmarkStart w:id="74" w:name="_Toc524622058"/>
      <w:bookmarkStart w:id="75" w:name="_Toc11914225"/>
      <w:r w:rsidRPr="00167A11">
        <w:t>Chi-Square Distribution:</w:t>
      </w:r>
      <w:bookmarkEnd w:id="74"/>
      <w:bookmarkEnd w:id="75"/>
    </w:p>
    <w:p w:rsidR="00C869BA" w:rsidRPr="00C869BA" w:rsidRDefault="00C869BA" w:rsidP="00296C3B">
      <w:pPr>
        <w:jc w:val="both"/>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A chi-square distribution is the distribution of sum of squares of </w:t>
      </w:r>
      <m:oMath>
        <m:r>
          <w:rPr>
            <w:rFonts w:ascii="Cambria Math" w:hAnsi="Cambria Math"/>
            <w:sz w:val="24"/>
            <w:szCs w:val="24"/>
          </w:rPr>
          <m:t>k</m:t>
        </m:r>
      </m:oMath>
      <w:r w:rsidRPr="00167A11">
        <w:rPr>
          <w:rFonts w:ascii="Arial" w:hAnsi="Arial"/>
          <w:sz w:val="24"/>
          <w:szCs w:val="24"/>
        </w:rPr>
        <w:t xml:space="preserve"> independent standard normal random variables with </w:t>
      </w:r>
      <m:oMath>
        <m:r>
          <w:rPr>
            <w:rFonts w:ascii="Cambria Math" w:hAnsi="Cambria Math"/>
            <w:sz w:val="24"/>
            <w:szCs w:val="24"/>
          </w:rPr>
          <m:t>k</m:t>
        </m:r>
      </m:oMath>
      <w:r w:rsidRPr="00167A11">
        <w:rPr>
          <w:rFonts w:ascii="Arial" w:hAnsi="Arial"/>
          <w:sz w:val="24"/>
          <w:szCs w:val="24"/>
        </w:rPr>
        <w:t xml:space="preserve"> degrees of freedom.The probability distribution function of chi-square distribution is given by:</w:t>
      </w:r>
    </w:p>
    <w:p w:rsidR="00E57F7D" w:rsidRPr="00167A11" w:rsidRDefault="00E57F7D" w:rsidP="00296C3B">
      <w:pPr>
        <w:spacing w:line="480" w:lineRule="auto"/>
        <w:jc w:val="both"/>
        <w:rPr>
          <w:rFonts w:ascii="Arial"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x</m:t>
              </m:r>
              <m:r>
                <w:rPr>
                  <w:rFonts w:ascii="Cambria Math" w:hAnsi="Arial"/>
                  <w:sz w:val="24"/>
                  <w:szCs w:val="24"/>
                </w:rPr>
                <m:t>:</m:t>
              </m:r>
              <m:r>
                <w:rPr>
                  <w:rFonts w:ascii="Cambria Math" w:hAnsi="Cambria Math"/>
                  <w:sz w:val="24"/>
                  <w:szCs w:val="24"/>
                </w:rPr>
                <m:t>k</m:t>
              </m:r>
            </m:e>
          </m:d>
          <m:r>
            <w:rPr>
              <w:rFonts w:ascii="Cambria Math" w:hAnsi="Arial"/>
              <w:sz w:val="24"/>
              <w:szCs w:val="24"/>
            </w:rPr>
            <m:t>=</m:t>
          </m:r>
          <m:d>
            <m:dPr>
              <m:begChr m:val="{"/>
              <m:endChr m:val=""/>
              <m:ctrlPr>
                <w:rPr>
                  <w:rFonts w:ascii="Cambria Math" w:hAnsi="Arial"/>
                  <w:i/>
                  <w:sz w:val="24"/>
                  <w:szCs w:val="24"/>
                </w:rPr>
              </m:ctrlPr>
            </m:dPr>
            <m:e>
              <m:eqArr>
                <m:eqArrPr>
                  <m:ctrlPr>
                    <w:rPr>
                      <w:rFonts w:ascii="Cambria Math" w:hAnsi="Arial"/>
                      <w:i/>
                      <w:sz w:val="24"/>
                      <w:szCs w:val="24"/>
                    </w:rPr>
                  </m:ctrlPr>
                </m:eqArrPr>
                <m:e>
                  <m:f>
                    <m:fPr>
                      <m:ctrlPr>
                        <w:rPr>
                          <w:rFonts w:ascii="Cambria Math" w:hAnsi="Arial"/>
                          <w:i/>
                          <w:sz w:val="24"/>
                          <w:szCs w:val="24"/>
                        </w:rPr>
                      </m:ctrlPr>
                    </m:fPr>
                    <m:num>
                      <m:sSup>
                        <m:sSupPr>
                          <m:ctrlPr>
                            <w:rPr>
                              <w:rFonts w:ascii="Cambria Math" w:hAnsi="Arial"/>
                              <w:i/>
                              <w:sz w:val="24"/>
                              <w:szCs w:val="24"/>
                            </w:rPr>
                          </m:ctrlPr>
                        </m:sSupPr>
                        <m:e>
                          <m:r>
                            <w:rPr>
                              <w:rFonts w:ascii="Cambria Math" w:hAnsi="Cambria Math"/>
                              <w:sz w:val="24"/>
                              <w:szCs w:val="24"/>
                            </w:rPr>
                            <m:t>x</m:t>
                          </m:r>
                        </m:e>
                        <m:sup>
                          <m:d>
                            <m:dPr>
                              <m:ctrlPr>
                                <w:rPr>
                                  <w:rFonts w:ascii="Cambria Math" w:hAnsi="Arial"/>
                                  <w:i/>
                                  <w:sz w:val="24"/>
                                  <w:szCs w:val="24"/>
                                </w:rPr>
                              </m:ctrlPr>
                            </m:dPr>
                            <m:e>
                              <m:f>
                                <m:fPr>
                                  <m:type m:val="skw"/>
                                  <m:ctrlPr>
                                    <w:rPr>
                                      <w:rFonts w:ascii="Cambria Math" w:hAnsi="Arial"/>
                                      <w:i/>
                                      <w:sz w:val="24"/>
                                      <w:szCs w:val="24"/>
                                    </w:rPr>
                                  </m:ctrlPr>
                                </m:fPr>
                                <m:num>
                                  <m:r>
                                    <w:rPr>
                                      <w:rFonts w:ascii="Cambria Math" w:hAnsi="Cambria Math"/>
                                      <w:sz w:val="24"/>
                                      <w:szCs w:val="24"/>
                                    </w:rPr>
                                    <m:t>k</m:t>
                                  </m:r>
                                </m:num>
                                <m:den>
                                  <m:r>
                                    <w:rPr>
                                      <w:rFonts w:ascii="Cambria Math" w:hAnsi="Arial"/>
                                      <w:sz w:val="24"/>
                                      <w:szCs w:val="24"/>
                                    </w:rPr>
                                    <m:t>2</m:t>
                                  </m:r>
                                </m:den>
                              </m:f>
                              <m:r>
                                <w:rPr>
                                  <w:rFonts w:ascii="Arial" w:hAnsi="Arial"/>
                                  <w:sz w:val="24"/>
                                  <w:szCs w:val="24"/>
                                </w:rPr>
                                <m:t>-</m:t>
                              </m:r>
                              <m:r>
                                <w:rPr>
                                  <w:rFonts w:ascii="Cambria Math" w:hAnsi="Arial"/>
                                  <w:sz w:val="24"/>
                                  <w:szCs w:val="24"/>
                                </w:rPr>
                                <m:t>1</m:t>
                              </m:r>
                            </m:e>
                          </m:d>
                        </m:sup>
                      </m:sSup>
                      <m:sSup>
                        <m:sSupPr>
                          <m:ctrlPr>
                            <w:rPr>
                              <w:rFonts w:ascii="Cambria Math" w:hAnsi="Arial"/>
                              <w:i/>
                              <w:sz w:val="24"/>
                              <w:szCs w:val="24"/>
                            </w:rPr>
                          </m:ctrlPr>
                        </m:sSupPr>
                        <m:e>
                          <m:r>
                            <w:rPr>
                              <w:rFonts w:ascii="Cambria Math" w:hAnsi="Cambria Math"/>
                              <w:sz w:val="24"/>
                              <w:szCs w:val="24"/>
                            </w:rPr>
                            <m:t>e</m:t>
                          </m:r>
                        </m:e>
                        <m:sup>
                          <m:r>
                            <w:rPr>
                              <w:rFonts w:ascii="Arial" w:hAnsi="Arial"/>
                              <w:sz w:val="24"/>
                              <w:szCs w:val="24"/>
                            </w:rPr>
                            <m:t>-</m:t>
                          </m:r>
                          <m:f>
                            <m:fPr>
                              <m:ctrlPr>
                                <w:rPr>
                                  <w:rFonts w:ascii="Cambria Math" w:hAnsi="Arial"/>
                                  <w:i/>
                                  <w:sz w:val="24"/>
                                  <w:szCs w:val="24"/>
                                </w:rPr>
                              </m:ctrlPr>
                            </m:fPr>
                            <m:num>
                              <m:r>
                                <w:rPr>
                                  <w:rFonts w:ascii="Cambria Math" w:hAnsi="Cambria Math"/>
                                  <w:sz w:val="24"/>
                                  <w:szCs w:val="24"/>
                                </w:rPr>
                                <m:t>x</m:t>
                              </m:r>
                            </m:num>
                            <m:den>
                              <m:r>
                                <w:rPr>
                                  <w:rFonts w:ascii="Cambria Math" w:hAnsi="Arial"/>
                                  <w:sz w:val="24"/>
                                  <w:szCs w:val="24"/>
                                </w:rPr>
                                <m:t>2</m:t>
                              </m:r>
                            </m:den>
                          </m:f>
                        </m:sup>
                      </m:sSup>
                    </m:num>
                    <m:den>
                      <m:sSup>
                        <m:sSupPr>
                          <m:ctrlPr>
                            <w:rPr>
                              <w:rFonts w:ascii="Cambria Math" w:hAnsi="Arial"/>
                              <w:i/>
                              <w:sz w:val="24"/>
                              <w:szCs w:val="24"/>
                            </w:rPr>
                          </m:ctrlPr>
                        </m:sSupPr>
                        <m:e>
                          <m:r>
                            <w:rPr>
                              <w:rFonts w:ascii="Cambria Math" w:hAnsi="Arial"/>
                              <w:sz w:val="24"/>
                              <w:szCs w:val="24"/>
                            </w:rPr>
                            <m:t>2</m:t>
                          </m:r>
                        </m:e>
                        <m:sup>
                          <m:f>
                            <m:fPr>
                              <m:ctrlPr>
                                <w:rPr>
                                  <w:rFonts w:ascii="Cambria Math" w:hAnsi="Arial"/>
                                  <w:i/>
                                  <w:sz w:val="24"/>
                                  <w:szCs w:val="24"/>
                                </w:rPr>
                              </m:ctrlPr>
                            </m:fPr>
                            <m:num>
                              <m:r>
                                <w:rPr>
                                  <w:rFonts w:ascii="Cambria Math" w:hAnsi="Cambria Math"/>
                                  <w:sz w:val="24"/>
                                  <w:szCs w:val="24"/>
                                </w:rPr>
                                <m:t>k</m:t>
                              </m:r>
                            </m:num>
                            <m:den>
                              <m:r>
                                <w:rPr>
                                  <w:rFonts w:ascii="Cambria Math" w:hAnsi="Arial"/>
                                  <w:sz w:val="24"/>
                                  <w:szCs w:val="24"/>
                                </w:rPr>
                                <m:t>2</m:t>
                              </m:r>
                            </m:den>
                          </m:f>
                        </m:sup>
                      </m:sSup>
                      <m:r>
                        <m:rPr>
                          <m:sty m:val="p"/>
                        </m:rPr>
                        <w:rPr>
                          <w:rFonts w:ascii="Cambria Math" w:hAnsi="Arial"/>
                          <w:sz w:val="24"/>
                          <w:szCs w:val="24"/>
                        </w:rPr>
                        <m:t>Γ</m:t>
                      </m:r>
                      <m:d>
                        <m:dPr>
                          <m:ctrlPr>
                            <w:rPr>
                              <w:rFonts w:ascii="Cambria Math" w:hAnsi="Arial"/>
                              <w:i/>
                              <w:sz w:val="24"/>
                              <w:szCs w:val="24"/>
                            </w:rPr>
                          </m:ctrlPr>
                        </m:dPr>
                        <m:e>
                          <m:f>
                            <m:fPr>
                              <m:ctrlPr>
                                <w:rPr>
                                  <w:rFonts w:ascii="Cambria Math" w:hAnsi="Arial"/>
                                  <w:i/>
                                  <w:sz w:val="24"/>
                                  <w:szCs w:val="24"/>
                                </w:rPr>
                              </m:ctrlPr>
                            </m:fPr>
                            <m:num>
                              <m:r>
                                <w:rPr>
                                  <w:rFonts w:ascii="Cambria Math" w:hAnsi="Cambria Math"/>
                                  <w:sz w:val="24"/>
                                  <w:szCs w:val="24"/>
                                </w:rPr>
                                <m:t>k</m:t>
                              </m:r>
                            </m:num>
                            <m:den>
                              <m:r>
                                <w:rPr>
                                  <w:rFonts w:ascii="Cambria Math" w:hAnsi="Arial"/>
                                  <w:sz w:val="24"/>
                                  <w:szCs w:val="24"/>
                                </w:rPr>
                                <m:t>2</m:t>
                              </m:r>
                            </m:den>
                          </m:f>
                        </m:e>
                      </m:d>
                    </m:den>
                  </m:f>
                  <m:r>
                    <w:rPr>
                      <w:rFonts w:ascii="Cambria Math" w:hAnsi="Arial"/>
                      <w:sz w:val="24"/>
                      <w:szCs w:val="24"/>
                    </w:rPr>
                    <m:t xml:space="preserve">            ;</m:t>
                  </m:r>
                  <m:r>
                    <w:rPr>
                      <w:rFonts w:ascii="Cambria Math" w:hAnsi="Cambria Math"/>
                      <w:sz w:val="24"/>
                      <w:szCs w:val="24"/>
                    </w:rPr>
                    <m:t>x</m:t>
                  </m:r>
                  <m:r>
                    <w:rPr>
                      <w:rFonts w:ascii="Cambria Math" w:hAnsi="Arial"/>
                      <w:sz w:val="24"/>
                      <w:szCs w:val="24"/>
                    </w:rPr>
                    <m:t>&gt;0         (4.4)</m:t>
                  </m:r>
                </m:e>
                <m:e>
                  <m:r>
                    <w:rPr>
                      <w:rFonts w:ascii="Cambria Math" w:hAnsi="Arial"/>
                      <w:sz w:val="24"/>
                      <w:szCs w:val="24"/>
                    </w:rPr>
                    <m:t xml:space="preserve">0                </m:t>
                  </m:r>
                  <m:r>
                    <w:rPr>
                      <w:rFonts w:ascii="Cambria Math" w:hAnsi="Cambria Math"/>
                      <w:sz w:val="24"/>
                      <w:szCs w:val="24"/>
                    </w:rPr>
                    <m:t>ot</m:t>
                  </m:r>
                  <m:r>
                    <w:rPr>
                      <w:rFonts w:ascii="Arial" w:hAnsi="Cambria Math"/>
                      <w:sz w:val="24"/>
                      <w:szCs w:val="24"/>
                    </w:rPr>
                    <m:t>h</m:t>
                  </m:r>
                  <m:r>
                    <w:rPr>
                      <w:rFonts w:ascii="Cambria Math" w:hAnsi="Cambria Math"/>
                      <w:sz w:val="24"/>
                      <w:szCs w:val="24"/>
                    </w:rPr>
                    <m:t>erwise</m:t>
                  </m:r>
                </m:e>
              </m:eqArr>
            </m:e>
          </m:d>
        </m:oMath>
      </m:oMathPara>
    </w:p>
    <w:p w:rsidR="00A71727" w:rsidRDefault="00A71727" w:rsidP="00296C3B">
      <w:pPr>
        <w:spacing w:line="480" w:lineRule="auto"/>
        <w:jc w:val="both"/>
        <w:rPr>
          <w:rFonts w:ascii="Arial" w:hAnsi="Arial"/>
          <w:sz w:val="24"/>
          <w:szCs w:val="24"/>
        </w:rPr>
      </w:pPr>
      <w:r>
        <w:rPr>
          <w:rFonts w:ascii="Arial" w:hAnsi="Arial"/>
          <w:noProof/>
          <w:sz w:val="24"/>
          <w:szCs w:val="24"/>
        </w:rPr>
        <w:drawing>
          <wp:inline distT="0" distB="0" distL="0" distR="0">
            <wp:extent cx="5731510" cy="3337560"/>
            <wp:effectExtent l="19050" t="0" r="2540" b="0"/>
            <wp:docPr id="5" name="Picture 4" descr="c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2.jpg"/>
                    <pic:cNvPicPr/>
                  </pic:nvPicPr>
                  <pic:blipFill>
                    <a:blip r:embed="rId38" cstate="print"/>
                    <a:stretch>
                      <a:fillRect/>
                    </a:stretch>
                  </pic:blipFill>
                  <pic:spPr>
                    <a:xfrm>
                      <a:off x="0" y="0"/>
                      <a:ext cx="5731510" cy="3337560"/>
                    </a:xfrm>
                    <a:prstGeom prst="rect">
                      <a:avLst/>
                    </a:prstGeom>
                  </pic:spPr>
                </pic:pic>
              </a:graphicData>
            </a:graphic>
          </wp:inline>
        </w:drawing>
      </w:r>
    </w:p>
    <w:p w:rsidR="00A71727" w:rsidRPr="00FB76F9" w:rsidRDefault="00FB76F9" w:rsidP="00296C3B">
      <w:pPr>
        <w:pStyle w:val="Caption"/>
        <w:jc w:val="both"/>
        <w:rPr>
          <w:rFonts w:ascii="Arial" w:hAnsi="Arial"/>
          <w:b w:val="0"/>
          <w:color w:val="auto"/>
        </w:rPr>
      </w:pPr>
      <w:bookmarkStart w:id="76" w:name="_Toc524624593"/>
      <w:bookmarkStart w:id="77" w:name="_Toc1343836"/>
      <w:r w:rsidRPr="00FB76F9">
        <w:rPr>
          <w:rFonts w:ascii="Arial" w:hAnsi="Arial"/>
          <w:b w:val="0"/>
          <w:color w:val="auto"/>
        </w:rPr>
        <w:t xml:space="preserve">Figure </w:t>
      </w:r>
      <w:r w:rsidR="00657B10" w:rsidRPr="00FB76F9">
        <w:rPr>
          <w:rFonts w:ascii="Arial" w:hAnsi="Arial"/>
          <w:b w:val="0"/>
          <w:color w:val="auto"/>
        </w:rPr>
        <w:fldChar w:fldCharType="begin"/>
      </w:r>
      <w:r w:rsidRPr="00FB76F9">
        <w:rPr>
          <w:rFonts w:ascii="Arial" w:hAnsi="Arial"/>
          <w:b w:val="0"/>
          <w:color w:val="auto"/>
        </w:rPr>
        <w:instrText xml:space="preserve"> SEQ Figure \* ARABIC </w:instrText>
      </w:r>
      <w:r w:rsidR="00657B10" w:rsidRPr="00FB76F9">
        <w:rPr>
          <w:rFonts w:ascii="Arial" w:hAnsi="Arial"/>
          <w:b w:val="0"/>
          <w:color w:val="auto"/>
        </w:rPr>
        <w:fldChar w:fldCharType="separate"/>
      </w:r>
      <w:r w:rsidR="0087406C">
        <w:rPr>
          <w:rFonts w:ascii="Arial" w:hAnsi="Arial"/>
          <w:b w:val="0"/>
          <w:noProof/>
          <w:color w:val="auto"/>
        </w:rPr>
        <w:t>4</w:t>
      </w:r>
      <w:r w:rsidR="00657B10" w:rsidRPr="00FB76F9">
        <w:rPr>
          <w:rFonts w:ascii="Arial" w:hAnsi="Arial"/>
          <w:b w:val="0"/>
          <w:color w:val="auto"/>
        </w:rPr>
        <w:fldChar w:fldCharType="end"/>
      </w:r>
      <w:r w:rsidR="00A71727" w:rsidRPr="00FB76F9">
        <w:rPr>
          <w:rFonts w:ascii="Arial" w:hAnsi="Arial"/>
          <w:b w:val="0"/>
          <w:color w:val="auto"/>
        </w:rPr>
        <w:t xml:space="preserve">:Chi-squared </w:t>
      </w:r>
      <w:proofErr w:type="spellStart"/>
      <w:r w:rsidR="00A71727" w:rsidRPr="00FB76F9">
        <w:rPr>
          <w:rFonts w:ascii="Arial" w:hAnsi="Arial"/>
          <w:b w:val="0"/>
          <w:color w:val="auto"/>
        </w:rPr>
        <w:t>pdf</w:t>
      </w:r>
      <w:proofErr w:type="spellEnd"/>
      <w:r w:rsidR="00A71727" w:rsidRPr="00FB76F9">
        <w:rPr>
          <w:rFonts w:ascii="Arial" w:hAnsi="Arial"/>
          <w:b w:val="0"/>
          <w:color w:val="auto"/>
        </w:rPr>
        <w:t>.</w:t>
      </w:r>
      <w:r>
        <w:rPr>
          <w:rFonts w:ascii="Arial" w:hAnsi="Arial"/>
          <w:b w:val="0"/>
          <w:color w:val="auto"/>
        </w:rPr>
        <w:t xml:space="preserve"> For</w:t>
      </w:r>
      <w:r w:rsidR="00A71727" w:rsidRPr="00FB76F9">
        <w:rPr>
          <w:rFonts w:ascii="Arial" w:hAnsi="Arial"/>
          <w:b w:val="0"/>
          <w:color w:val="auto"/>
        </w:rPr>
        <w:t xml:space="preserve"> different values of k</w:t>
      </w:r>
      <w:bookmarkEnd w:id="76"/>
      <w:bookmarkEnd w:id="77"/>
    </w:p>
    <w:p w:rsidR="00A71727" w:rsidRDefault="00A71727" w:rsidP="00296C3B">
      <w:pPr>
        <w:spacing w:line="480" w:lineRule="auto"/>
        <w:jc w:val="both"/>
        <w:rPr>
          <w:rFonts w:ascii="Arial" w:hAnsi="Arial"/>
          <w:sz w:val="24"/>
          <w:szCs w:val="24"/>
        </w:rPr>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The Chi-Square is one of the most widely used distributions in inferential statistics. So understanding the Chi-Square distribution is important for hypothesis testing, constructing confidence intervals, goodness of fit, Friedman’s analysis of variance by </w:t>
      </w:r>
      <w:r w:rsidRPr="00167A11">
        <w:rPr>
          <w:rFonts w:ascii="Arial" w:hAnsi="Arial"/>
          <w:sz w:val="24"/>
          <w:szCs w:val="24"/>
        </w:rPr>
        <w:lastRenderedPageBreak/>
        <w:t>ranks, etc. The distribution is also important in discrete hedging of options in finance, as well as option pricing.</w:t>
      </w:r>
    </w:p>
    <w:p w:rsidR="00E57F7D" w:rsidRPr="00167A11" w:rsidRDefault="00E57F7D" w:rsidP="00296C3B">
      <w:pPr>
        <w:pStyle w:val="Heading2"/>
        <w:jc w:val="both"/>
      </w:pPr>
      <w:bookmarkStart w:id="78" w:name="_Toc524622059"/>
      <w:bookmarkStart w:id="79" w:name="_Toc11914226"/>
      <w:proofErr w:type="spellStart"/>
      <w:r w:rsidRPr="00167A11">
        <w:t>Gumbel</w:t>
      </w:r>
      <w:proofErr w:type="spellEnd"/>
      <w:r w:rsidRPr="00167A11">
        <w:t xml:space="preserve"> Distribution:</w:t>
      </w:r>
      <w:bookmarkEnd w:id="78"/>
      <w:bookmarkEnd w:id="79"/>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The probability distribution function of </w:t>
      </w:r>
      <w:proofErr w:type="spellStart"/>
      <w:r w:rsidRPr="00167A11">
        <w:rPr>
          <w:rFonts w:ascii="Arial" w:hAnsi="Arial"/>
          <w:sz w:val="24"/>
          <w:szCs w:val="24"/>
        </w:rPr>
        <w:t>Gumbel</w:t>
      </w:r>
      <w:proofErr w:type="spellEnd"/>
      <w:r w:rsidRPr="00167A11">
        <w:rPr>
          <w:rFonts w:ascii="Arial" w:hAnsi="Arial"/>
          <w:sz w:val="24"/>
          <w:szCs w:val="24"/>
        </w:rPr>
        <w:t xml:space="preserve"> distribution is given by:</w:t>
      </w:r>
    </w:p>
    <w:p w:rsidR="00E57F7D" w:rsidRPr="00167A11" w:rsidRDefault="00E57F7D" w:rsidP="00296C3B">
      <w:pPr>
        <w:spacing w:line="480" w:lineRule="auto"/>
        <w:jc w:val="both"/>
        <w:rPr>
          <w:rFonts w:ascii="Arial"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x</m:t>
              </m:r>
              <m:r>
                <w:rPr>
                  <w:rFonts w:ascii="Cambria Math" w:hAnsi="Arial"/>
                  <w:sz w:val="24"/>
                  <w:szCs w:val="24"/>
                </w:rPr>
                <m:t>;</m:t>
              </m:r>
              <m:r>
                <w:rPr>
                  <w:rFonts w:ascii="Cambria Math" w:hAnsi="Cambria Math"/>
                  <w:sz w:val="24"/>
                  <w:szCs w:val="24"/>
                </w:rPr>
                <m:t>μ</m:t>
              </m:r>
              <m:r>
                <w:rPr>
                  <w:rFonts w:ascii="Cambria Math" w:hAnsi="Arial"/>
                  <w:sz w:val="24"/>
                  <w:szCs w:val="24"/>
                </w:rPr>
                <m:t>,</m:t>
              </m:r>
              <m:r>
                <w:rPr>
                  <w:rFonts w:ascii="Cambria Math" w:hAnsi="Cambria Math"/>
                  <w:sz w:val="24"/>
                  <w:szCs w:val="24"/>
                </w:rPr>
                <m:t>σ</m:t>
              </m:r>
            </m:e>
          </m:d>
          <m:r>
            <w:rPr>
              <w:rFonts w:ascii="Cambria Math" w:hAnsi="Arial"/>
              <w:sz w:val="24"/>
              <w:szCs w:val="24"/>
            </w:rPr>
            <m:t>=</m:t>
          </m:r>
          <m:f>
            <m:fPr>
              <m:ctrlPr>
                <w:rPr>
                  <w:rFonts w:ascii="Cambria Math" w:hAnsi="Arial"/>
                  <w:i/>
                  <w:sz w:val="24"/>
                  <w:szCs w:val="24"/>
                </w:rPr>
              </m:ctrlPr>
            </m:fPr>
            <m:num>
              <m:r>
                <w:rPr>
                  <w:rFonts w:ascii="Cambria Math" w:hAnsi="Arial"/>
                  <w:sz w:val="24"/>
                  <w:szCs w:val="24"/>
                </w:rPr>
                <m:t>1</m:t>
              </m:r>
            </m:num>
            <m:den>
              <m:r>
                <w:rPr>
                  <w:rFonts w:ascii="Cambria Math" w:hAnsi="Cambria Math"/>
                  <w:sz w:val="24"/>
                  <w:szCs w:val="24"/>
                </w:rPr>
                <m:t>σ</m:t>
              </m:r>
            </m:den>
          </m:f>
          <m:sSup>
            <m:sSupPr>
              <m:ctrlPr>
                <w:rPr>
                  <w:rFonts w:ascii="Cambria Math" w:hAnsi="Arial"/>
                  <w:i/>
                  <w:sz w:val="24"/>
                  <w:szCs w:val="24"/>
                </w:rPr>
              </m:ctrlPr>
            </m:sSupPr>
            <m:e>
              <m:r>
                <w:rPr>
                  <w:rFonts w:ascii="Cambria Math" w:hAnsi="Cambria Math"/>
                  <w:sz w:val="24"/>
                  <w:szCs w:val="24"/>
                </w:rPr>
                <m:t>e</m:t>
              </m:r>
            </m:e>
            <m:sup>
              <m:f>
                <m:fPr>
                  <m:ctrlPr>
                    <w:rPr>
                      <w:rFonts w:ascii="Cambria Math" w:hAnsi="Arial"/>
                      <w:i/>
                      <w:sz w:val="24"/>
                      <w:szCs w:val="24"/>
                    </w:rPr>
                  </m:ctrlPr>
                </m:fPr>
                <m:num>
                  <m:r>
                    <w:rPr>
                      <w:rFonts w:ascii="Cambria Math" w:hAnsi="Cambria Math"/>
                      <w:sz w:val="24"/>
                      <w:szCs w:val="24"/>
                    </w:rPr>
                    <m:t>μ</m:t>
                  </m:r>
                  <m:r>
                    <w:rPr>
                      <w:rFonts w:ascii="Arial" w:hAnsi="Arial"/>
                      <w:sz w:val="24"/>
                      <w:szCs w:val="24"/>
                    </w:rPr>
                    <m:t>-</m:t>
                  </m:r>
                  <m:r>
                    <w:rPr>
                      <w:rFonts w:ascii="Cambria Math" w:hAnsi="Cambria Math"/>
                      <w:sz w:val="24"/>
                      <w:szCs w:val="24"/>
                    </w:rPr>
                    <m:t>x</m:t>
                  </m:r>
                </m:num>
                <m:den>
                  <m:r>
                    <w:rPr>
                      <w:rFonts w:ascii="Cambria Math" w:hAnsi="Cambria Math"/>
                      <w:sz w:val="24"/>
                      <w:szCs w:val="24"/>
                    </w:rPr>
                    <m:t>σ</m:t>
                  </m:r>
                </m:den>
              </m:f>
            </m:sup>
          </m:sSup>
          <m:sSup>
            <m:sSupPr>
              <m:ctrlPr>
                <w:rPr>
                  <w:rFonts w:ascii="Cambria Math" w:hAnsi="Arial"/>
                  <w:i/>
                  <w:sz w:val="24"/>
                  <w:szCs w:val="24"/>
                </w:rPr>
              </m:ctrlPr>
            </m:sSupPr>
            <m:e>
              <m:r>
                <w:rPr>
                  <w:rFonts w:ascii="Cambria Math" w:hAnsi="Cambria Math"/>
                  <w:sz w:val="24"/>
                  <w:szCs w:val="24"/>
                </w:rPr>
                <m:t>e</m:t>
              </m:r>
            </m:e>
            <m:sup>
              <m:r>
                <w:rPr>
                  <w:rFonts w:ascii="Arial" w:hAnsi="Arial"/>
                  <w:sz w:val="24"/>
                  <w:szCs w:val="24"/>
                </w:rPr>
                <m:t>-</m:t>
              </m:r>
              <m:sSup>
                <m:sSupPr>
                  <m:ctrlPr>
                    <w:rPr>
                      <w:rFonts w:ascii="Cambria Math" w:hAnsi="Arial"/>
                      <w:i/>
                      <w:sz w:val="24"/>
                      <w:szCs w:val="24"/>
                    </w:rPr>
                  </m:ctrlPr>
                </m:sSupPr>
                <m:e>
                  <m:r>
                    <w:rPr>
                      <w:rFonts w:ascii="Cambria Math" w:hAnsi="Cambria Math"/>
                      <w:sz w:val="24"/>
                      <w:szCs w:val="24"/>
                    </w:rPr>
                    <m:t>e</m:t>
                  </m:r>
                </m:e>
                <m:sup>
                  <m:f>
                    <m:fPr>
                      <m:ctrlPr>
                        <w:rPr>
                          <w:rFonts w:ascii="Cambria Math" w:hAnsi="Arial"/>
                          <w:i/>
                          <w:sz w:val="24"/>
                          <w:szCs w:val="24"/>
                        </w:rPr>
                      </m:ctrlPr>
                    </m:fPr>
                    <m:num>
                      <m:r>
                        <w:rPr>
                          <w:rFonts w:ascii="Cambria Math" w:hAnsi="Cambria Math"/>
                          <w:sz w:val="24"/>
                          <w:szCs w:val="24"/>
                        </w:rPr>
                        <m:t>μ</m:t>
                      </m:r>
                      <m:r>
                        <w:rPr>
                          <w:rFonts w:ascii="Arial" w:hAnsi="Arial"/>
                          <w:sz w:val="24"/>
                          <w:szCs w:val="24"/>
                        </w:rPr>
                        <m:t>-</m:t>
                      </m:r>
                      <m:r>
                        <w:rPr>
                          <w:rFonts w:ascii="Cambria Math" w:hAnsi="Cambria Math"/>
                          <w:sz w:val="24"/>
                          <w:szCs w:val="24"/>
                        </w:rPr>
                        <m:t>x</m:t>
                      </m:r>
                    </m:num>
                    <m:den>
                      <m:r>
                        <w:rPr>
                          <w:rFonts w:ascii="Cambria Math" w:hAnsi="Cambria Math"/>
                          <w:sz w:val="24"/>
                          <w:szCs w:val="24"/>
                        </w:rPr>
                        <m:t>σ</m:t>
                      </m:r>
                    </m:den>
                  </m:f>
                </m:sup>
              </m:sSup>
            </m:sup>
          </m:sSup>
          <m:r>
            <w:rPr>
              <w:rFonts w:ascii="Cambria Math" w:hAnsi="Arial"/>
              <w:sz w:val="24"/>
              <w:szCs w:val="24"/>
            </w:rPr>
            <m:t xml:space="preserve">             (4.5)</m:t>
          </m:r>
        </m:oMath>
      </m:oMathPara>
    </w:p>
    <w:p w:rsidR="006F5BB6" w:rsidRDefault="006F5BB6" w:rsidP="00296C3B">
      <w:pPr>
        <w:spacing w:line="480" w:lineRule="auto"/>
        <w:jc w:val="both"/>
        <w:rPr>
          <w:rFonts w:ascii="Arial" w:hAnsi="Arial"/>
          <w:sz w:val="24"/>
          <w:szCs w:val="24"/>
        </w:rPr>
      </w:pPr>
      <w:r>
        <w:rPr>
          <w:rFonts w:ascii="Arial" w:hAnsi="Arial"/>
          <w:noProof/>
          <w:sz w:val="24"/>
          <w:szCs w:val="24"/>
        </w:rPr>
        <w:drawing>
          <wp:inline distT="0" distB="0" distL="0" distR="0">
            <wp:extent cx="5731510" cy="3337560"/>
            <wp:effectExtent l="19050" t="0" r="2540" b="0"/>
            <wp:docPr id="6" name="Picture 5" descr="gum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bel.jpg"/>
                    <pic:cNvPicPr/>
                  </pic:nvPicPr>
                  <pic:blipFill>
                    <a:blip r:embed="rId39" cstate="print"/>
                    <a:stretch>
                      <a:fillRect/>
                    </a:stretch>
                  </pic:blipFill>
                  <pic:spPr>
                    <a:xfrm>
                      <a:off x="0" y="0"/>
                      <a:ext cx="5731510" cy="3337560"/>
                    </a:xfrm>
                    <a:prstGeom prst="rect">
                      <a:avLst/>
                    </a:prstGeom>
                  </pic:spPr>
                </pic:pic>
              </a:graphicData>
            </a:graphic>
          </wp:inline>
        </w:drawing>
      </w:r>
    </w:p>
    <w:p w:rsidR="00A71727" w:rsidRPr="00FB76F9" w:rsidRDefault="00FB76F9" w:rsidP="00296C3B">
      <w:pPr>
        <w:pStyle w:val="Caption"/>
        <w:jc w:val="both"/>
        <w:rPr>
          <w:rFonts w:ascii="Arial" w:hAnsi="Arial"/>
          <w:b w:val="0"/>
          <w:color w:val="auto"/>
        </w:rPr>
      </w:pPr>
      <w:bookmarkStart w:id="80" w:name="_Toc524624594"/>
      <w:bookmarkStart w:id="81" w:name="_Toc1343837"/>
      <w:r w:rsidRPr="00FB76F9">
        <w:rPr>
          <w:rFonts w:ascii="Arial" w:hAnsi="Arial"/>
          <w:b w:val="0"/>
          <w:color w:val="auto"/>
        </w:rPr>
        <w:t xml:space="preserve">Figure </w:t>
      </w:r>
      <w:r w:rsidR="00657B10" w:rsidRPr="00FB76F9">
        <w:rPr>
          <w:rFonts w:ascii="Arial" w:hAnsi="Arial"/>
          <w:b w:val="0"/>
          <w:color w:val="auto"/>
        </w:rPr>
        <w:fldChar w:fldCharType="begin"/>
      </w:r>
      <w:r w:rsidRPr="00FB76F9">
        <w:rPr>
          <w:rFonts w:ascii="Arial" w:hAnsi="Arial"/>
          <w:b w:val="0"/>
          <w:color w:val="auto"/>
        </w:rPr>
        <w:instrText xml:space="preserve"> SEQ Figure \* ARABIC </w:instrText>
      </w:r>
      <w:r w:rsidR="00657B10" w:rsidRPr="00FB76F9">
        <w:rPr>
          <w:rFonts w:ascii="Arial" w:hAnsi="Arial"/>
          <w:b w:val="0"/>
          <w:color w:val="auto"/>
        </w:rPr>
        <w:fldChar w:fldCharType="separate"/>
      </w:r>
      <w:r w:rsidR="0087406C">
        <w:rPr>
          <w:rFonts w:ascii="Arial" w:hAnsi="Arial"/>
          <w:b w:val="0"/>
          <w:noProof/>
          <w:color w:val="auto"/>
        </w:rPr>
        <w:t>5</w:t>
      </w:r>
      <w:r w:rsidR="00657B10" w:rsidRPr="00FB76F9">
        <w:rPr>
          <w:rFonts w:ascii="Arial" w:hAnsi="Arial"/>
          <w:b w:val="0"/>
          <w:color w:val="auto"/>
        </w:rPr>
        <w:fldChar w:fldCharType="end"/>
      </w:r>
      <w:r w:rsidR="006F5BB6" w:rsidRPr="00FB76F9">
        <w:rPr>
          <w:rFonts w:ascii="Arial" w:hAnsi="Arial"/>
          <w:b w:val="0"/>
          <w:color w:val="auto"/>
        </w:rPr>
        <w:t xml:space="preserve">:Gumbel </w:t>
      </w:r>
      <w:proofErr w:type="spellStart"/>
      <w:r w:rsidR="006F5BB6" w:rsidRPr="00FB76F9">
        <w:rPr>
          <w:rFonts w:ascii="Arial" w:hAnsi="Arial"/>
          <w:b w:val="0"/>
          <w:color w:val="auto"/>
        </w:rPr>
        <w:t>pdf</w:t>
      </w:r>
      <w:proofErr w:type="spellEnd"/>
      <w:r w:rsidR="006F5BB6" w:rsidRPr="00FB76F9">
        <w:rPr>
          <w:rFonts w:ascii="Arial" w:hAnsi="Arial"/>
          <w:b w:val="0"/>
          <w:color w:val="auto"/>
        </w:rPr>
        <w:t xml:space="preserve">. With different values of </w:t>
      </w:r>
      <m:oMath>
        <m:r>
          <m:rPr>
            <m:sty m:val="bi"/>
          </m:rPr>
          <w:rPr>
            <w:rFonts w:ascii="Cambria Math" w:hAnsi="Cambria Math"/>
            <w:color w:val="auto"/>
          </w:rPr>
          <m:t>μ</m:t>
        </m:r>
        <m:r>
          <m:rPr>
            <m:sty m:val="bi"/>
          </m:rPr>
          <w:rPr>
            <w:rFonts w:ascii="Cambria Math" w:hAnsi="Arial"/>
            <w:color w:val="auto"/>
          </w:rPr>
          <m:t xml:space="preserve"> </m:t>
        </m:r>
        <m:r>
          <m:rPr>
            <m:sty m:val="bi"/>
          </m:rPr>
          <w:rPr>
            <w:rFonts w:ascii="Cambria Math" w:hAnsi="Cambria Math"/>
            <w:color w:val="auto"/>
          </w:rPr>
          <m:t>and</m:t>
        </m:r>
        <m:r>
          <m:rPr>
            <m:sty m:val="bi"/>
          </m:rPr>
          <w:rPr>
            <w:rFonts w:ascii="Cambria Math" w:hAnsi="Arial"/>
            <w:color w:val="auto"/>
          </w:rPr>
          <m:t xml:space="preserve"> </m:t>
        </m:r>
        <m:r>
          <m:rPr>
            <m:sty m:val="bi"/>
          </m:rPr>
          <w:rPr>
            <w:rFonts w:ascii="Cambria Math" w:hAnsi="Cambria Math"/>
            <w:color w:val="auto"/>
          </w:rPr>
          <m:t>σ</m:t>
        </m:r>
      </m:oMath>
      <w:bookmarkEnd w:id="80"/>
      <w:bookmarkEnd w:id="81"/>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The </w:t>
      </w:r>
      <w:proofErr w:type="spellStart"/>
      <w:r w:rsidRPr="00167A11">
        <w:rPr>
          <w:rFonts w:ascii="Arial" w:hAnsi="Arial"/>
          <w:sz w:val="24"/>
          <w:szCs w:val="24"/>
        </w:rPr>
        <w:t>Gumbel</w:t>
      </w:r>
      <w:proofErr w:type="spellEnd"/>
      <w:r w:rsidRPr="00167A11">
        <w:rPr>
          <w:rFonts w:ascii="Arial" w:hAnsi="Arial"/>
          <w:sz w:val="24"/>
          <w:szCs w:val="24"/>
        </w:rPr>
        <w:t xml:space="preserve"> distribution has two parameters: µ, location; σ, scale. It is used to model the distribution of maximum (or minimum) of a number of samples of various distributions. </w:t>
      </w:r>
      <w:proofErr w:type="spellStart"/>
      <w:r w:rsidRPr="00167A11">
        <w:rPr>
          <w:rFonts w:ascii="Arial" w:hAnsi="Arial"/>
          <w:sz w:val="24"/>
          <w:szCs w:val="24"/>
        </w:rPr>
        <w:t>Gumbel</w:t>
      </w:r>
      <w:proofErr w:type="spellEnd"/>
      <w:r w:rsidRPr="00167A11">
        <w:rPr>
          <w:rFonts w:ascii="Arial" w:hAnsi="Arial"/>
          <w:sz w:val="24"/>
          <w:szCs w:val="24"/>
        </w:rPr>
        <w:t xml:space="preserve"> distribution is one of the extreme value distributions applied in finance.</w:t>
      </w: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Extreme Value distributions arise as limiting distributions for maximums or minimums (extreme values) of a sample of independent, identically distributed random variables, as the sample size increases. Extreme Value Theory (EVT) is the theory of modelling and measuring events which occur with very small probability. This implies its usefulness in risk modelling as risky events per definition happen with low </w:t>
      </w:r>
      <w:r w:rsidRPr="00167A11">
        <w:rPr>
          <w:rFonts w:ascii="Arial" w:hAnsi="Arial"/>
          <w:sz w:val="24"/>
          <w:szCs w:val="24"/>
        </w:rPr>
        <w:lastRenderedPageBreak/>
        <w:t xml:space="preserve">probability. Thus, these distributions are important in statistics. These models, along with the Generalized Extreme Value distribution, are widely used in risk management, finance, insurance, economics, hydrology, material sciences, telecommunications, and many other industries dealing with extreme events. </w:t>
      </w:r>
    </w:p>
    <w:p w:rsidR="00E57F7D" w:rsidRPr="00167A11" w:rsidRDefault="00A83D8D" w:rsidP="00296C3B">
      <w:pPr>
        <w:pStyle w:val="Heading2"/>
        <w:jc w:val="both"/>
      </w:pPr>
      <w:bookmarkStart w:id="82" w:name="_Toc524622060"/>
      <w:bookmarkStart w:id="83" w:name="_Toc11914227"/>
      <w:r>
        <w:t>Weibull</w:t>
      </w:r>
      <w:r w:rsidR="00E57F7D" w:rsidRPr="00167A11">
        <w:t xml:space="preserve"> Distribution:</w:t>
      </w:r>
      <w:bookmarkEnd w:id="82"/>
      <w:bookmarkEnd w:id="83"/>
    </w:p>
    <w:p w:rsidR="00E57F7D" w:rsidRPr="00167A11" w:rsidRDefault="00E57F7D" w:rsidP="00296C3B">
      <w:pPr>
        <w:spacing w:line="480" w:lineRule="auto"/>
        <w:jc w:val="both"/>
        <w:rPr>
          <w:rFonts w:ascii="Arial" w:hAnsi="Arial"/>
          <w:sz w:val="24"/>
          <w:szCs w:val="24"/>
        </w:rPr>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Another member of extreme value distributions is </w:t>
      </w:r>
      <w:r w:rsidR="00A83D8D">
        <w:rPr>
          <w:rFonts w:ascii="Arial" w:hAnsi="Arial"/>
          <w:sz w:val="24"/>
          <w:szCs w:val="24"/>
        </w:rPr>
        <w:t>Weibull</w:t>
      </w:r>
      <w:r w:rsidRPr="00167A11">
        <w:rPr>
          <w:rFonts w:ascii="Arial" w:hAnsi="Arial"/>
          <w:sz w:val="24"/>
          <w:szCs w:val="24"/>
        </w:rPr>
        <w:t xml:space="preserve"> distribution. It is a continuous probability distribution and general form of probability distribution function is given by:</w:t>
      </w:r>
    </w:p>
    <w:p w:rsidR="00E57F7D" w:rsidRPr="00167A11" w:rsidRDefault="00E57F7D" w:rsidP="00296C3B">
      <w:pPr>
        <w:spacing w:line="480" w:lineRule="auto"/>
        <w:jc w:val="both"/>
        <w:rPr>
          <w:rFonts w:ascii="Arial" w:eastAsiaTheme="minorEastAsia"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x</m:t>
              </m:r>
              <m:r>
                <w:rPr>
                  <w:rFonts w:ascii="Cambria Math" w:hAnsi="Arial"/>
                  <w:sz w:val="24"/>
                  <w:szCs w:val="24"/>
                </w:rPr>
                <m:t>;</m:t>
              </m:r>
              <m:r>
                <w:rPr>
                  <w:rFonts w:ascii="Cambria Math" w:hAnsi="Cambria Math"/>
                  <w:sz w:val="24"/>
                  <w:szCs w:val="24"/>
                </w:rPr>
                <m:t>λ</m:t>
              </m:r>
              <m:r>
                <w:rPr>
                  <w:rFonts w:ascii="Cambria Math" w:hAnsi="Arial"/>
                  <w:sz w:val="24"/>
                  <w:szCs w:val="24"/>
                </w:rPr>
                <m:t>,</m:t>
              </m:r>
              <m:r>
                <w:rPr>
                  <w:rFonts w:ascii="Cambria Math" w:hAnsi="Cambria Math"/>
                  <w:sz w:val="24"/>
                  <w:szCs w:val="24"/>
                </w:rPr>
                <m:t>k</m:t>
              </m:r>
            </m:e>
          </m:d>
          <m:r>
            <w:rPr>
              <w:rFonts w:ascii="Cambria Math" w:hAnsi="Arial"/>
              <w:sz w:val="24"/>
              <w:szCs w:val="24"/>
            </w:rPr>
            <m:t>=</m:t>
          </m:r>
          <m:f>
            <m:fPr>
              <m:ctrlPr>
                <w:rPr>
                  <w:rFonts w:ascii="Cambria Math" w:hAnsi="Arial"/>
                  <w:i/>
                  <w:sz w:val="24"/>
                  <w:szCs w:val="24"/>
                </w:rPr>
              </m:ctrlPr>
            </m:fPr>
            <m:num>
              <m:r>
                <w:rPr>
                  <w:rFonts w:ascii="Cambria Math" w:hAnsi="Cambria Math"/>
                  <w:sz w:val="24"/>
                  <w:szCs w:val="24"/>
                </w:rPr>
                <m:t>k</m:t>
              </m:r>
            </m:num>
            <m:den>
              <m:r>
                <w:rPr>
                  <w:rFonts w:ascii="Cambria Math" w:hAnsi="Cambria Math"/>
                  <w:sz w:val="24"/>
                  <w:szCs w:val="24"/>
                </w:rPr>
                <m:t>λ</m:t>
              </m:r>
            </m:den>
          </m:f>
          <m:sSup>
            <m:sSupPr>
              <m:ctrlPr>
                <w:rPr>
                  <w:rFonts w:ascii="Cambria Math" w:hAnsi="Arial"/>
                  <w:i/>
                  <w:sz w:val="24"/>
                  <w:szCs w:val="24"/>
                </w:rPr>
              </m:ctrlPr>
            </m:sSupPr>
            <m:e>
              <m:d>
                <m:dPr>
                  <m:ctrlPr>
                    <w:rPr>
                      <w:rFonts w:ascii="Cambria Math" w:hAnsi="Arial"/>
                      <w:i/>
                      <w:sz w:val="24"/>
                      <w:szCs w:val="24"/>
                    </w:rPr>
                  </m:ctrlPr>
                </m:dPr>
                <m:e>
                  <m:f>
                    <m:fPr>
                      <m:ctrlPr>
                        <w:rPr>
                          <w:rFonts w:ascii="Cambria Math" w:hAnsi="Arial"/>
                          <w:i/>
                          <w:sz w:val="24"/>
                          <w:szCs w:val="24"/>
                        </w:rPr>
                      </m:ctrlPr>
                    </m:fPr>
                    <m:num>
                      <m:r>
                        <w:rPr>
                          <w:rFonts w:ascii="Cambria Math" w:hAnsi="Cambria Math"/>
                          <w:sz w:val="24"/>
                          <w:szCs w:val="24"/>
                        </w:rPr>
                        <m:t>x</m:t>
                      </m:r>
                      <m:r>
                        <w:rPr>
                          <w:rFonts w:ascii="Arial" w:hAnsi="Arial"/>
                          <w:sz w:val="24"/>
                          <w:szCs w:val="24"/>
                        </w:rPr>
                        <m:t>-</m:t>
                      </m:r>
                      <m:r>
                        <w:rPr>
                          <w:rFonts w:ascii="Cambria Math" w:hAnsi="Cambria Math"/>
                          <w:sz w:val="24"/>
                          <w:szCs w:val="24"/>
                        </w:rPr>
                        <m:t>μ</m:t>
                      </m:r>
                    </m:num>
                    <m:den>
                      <m:r>
                        <w:rPr>
                          <w:rFonts w:ascii="Cambria Math" w:hAnsi="Cambria Math"/>
                          <w:sz w:val="24"/>
                          <w:szCs w:val="24"/>
                        </w:rPr>
                        <m:t>λ</m:t>
                      </m:r>
                    </m:den>
                  </m:f>
                </m:e>
              </m:d>
            </m:e>
            <m:sup>
              <m:r>
                <w:rPr>
                  <w:rFonts w:ascii="Cambria Math" w:hAnsi="Cambria Math"/>
                  <w:sz w:val="24"/>
                  <w:szCs w:val="24"/>
                </w:rPr>
                <m:t>k</m:t>
              </m:r>
              <m:r>
                <w:rPr>
                  <w:rFonts w:ascii="Arial" w:hAnsi="Arial"/>
                  <w:sz w:val="24"/>
                  <w:szCs w:val="24"/>
                </w:rPr>
                <m:t>-</m:t>
              </m:r>
              <m:r>
                <w:rPr>
                  <w:rFonts w:ascii="Cambria Math" w:hAnsi="Arial"/>
                  <w:sz w:val="24"/>
                  <w:szCs w:val="24"/>
                </w:rPr>
                <m:t>1</m:t>
              </m:r>
            </m:sup>
          </m:sSup>
          <m:sSup>
            <m:sSupPr>
              <m:ctrlPr>
                <w:rPr>
                  <w:rFonts w:ascii="Cambria Math" w:hAnsi="Arial"/>
                  <w:i/>
                  <w:sz w:val="24"/>
                  <w:szCs w:val="24"/>
                </w:rPr>
              </m:ctrlPr>
            </m:sSupPr>
            <m:e>
              <m:r>
                <w:rPr>
                  <w:rFonts w:ascii="Cambria Math" w:hAnsi="Cambria Math"/>
                  <w:sz w:val="24"/>
                  <w:szCs w:val="24"/>
                </w:rPr>
                <m:t>e</m:t>
              </m:r>
            </m:e>
            <m:sup>
              <m:r>
                <w:rPr>
                  <w:rFonts w:ascii="Arial" w:hAnsi="Arial"/>
                  <w:sz w:val="24"/>
                  <w:szCs w:val="24"/>
                </w:rPr>
                <m:t>-</m:t>
              </m:r>
              <m:sSup>
                <m:sSupPr>
                  <m:ctrlPr>
                    <w:rPr>
                      <w:rFonts w:ascii="Cambria Math" w:hAnsi="Arial"/>
                      <w:i/>
                      <w:sz w:val="24"/>
                      <w:szCs w:val="24"/>
                    </w:rPr>
                  </m:ctrlPr>
                </m:sSupPr>
                <m:e>
                  <m:d>
                    <m:dPr>
                      <m:ctrlPr>
                        <w:rPr>
                          <w:rFonts w:ascii="Cambria Math" w:hAnsi="Arial"/>
                          <w:i/>
                          <w:sz w:val="24"/>
                          <w:szCs w:val="24"/>
                        </w:rPr>
                      </m:ctrlPr>
                    </m:dPr>
                    <m:e>
                      <m:f>
                        <m:fPr>
                          <m:ctrlPr>
                            <w:rPr>
                              <w:rFonts w:ascii="Cambria Math" w:hAnsi="Arial"/>
                              <w:i/>
                              <w:sz w:val="24"/>
                              <w:szCs w:val="24"/>
                            </w:rPr>
                          </m:ctrlPr>
                        </m:fPr>
                        <m:num>
                          <m:r>
                            <w:rPr>
                              <w:rFonts w:ascii="Cambria Math" w:hAnsi="Cambria Math"/>
                              <w:sz w:val="24"/>
                              <w:szCs w:val="24"/>
                            </w:rPr>
                            <m:t>x</m:t>
                          </m:r>
                          <m:r>
                            <w:rPr>
                              <w:rFonts w:ascii="Arial" w:hAnsi="Arial"/>
                              <w:sz w:val="24"/>
                              <w:szCs w:val="24"/>
                            </w:rPr>
                            <m:t>-</m:t>
                          </m:r>
                          <m:r>
                            <w:rPr>
                              <w:rFonts w:ascii="Cambria Math" w:hAnsi="Cambria Math"/>
                              <w:sz w:val="24"/>
                              <w:szCs w:val="24"/>
                            </w:rPr>
                            <m:t>μ</m:t>
                          </m:r>
                        </m:num>
                        <m:den>
                          <m:r>
                            <w:rPr>
                              <w:rFonts w:ascii="Cambria Math" w:hAnsi="Cambria Math"/>
                              <w:sz w:val="24"/>
                              <w:szCs w:val="24"/>
                            </w:rPr>
                            <m:t>λ</m:t>
                          </m:r>
                        </m:den>
                      </m:f>
                    </m:e>
                  </m:d>
                </m:e>
                <m:sup>
                  <m:r>
                    <w:rPr>
                      <w:rFonts w:ascii="Cambria Math" w:hAnsi="Cambria Math"/>
                      <w:sz w:val="24"/>
                      <w:szCs w:val="24"/>
                    </w:rPr>
                    <m:t>k</m:t>
                  </m:r>
                </m:sup>
              </m:sSup>
            </m:sup>
          </m:sSup>
          <m:r>
            <w:rPr>
              <w:rFonts w:ascii="Cambria Math" w:hAnsi="Arial"/>
              <w:sz w:val="24"/>
              <w:szCs w:val="24"/>
            </w:rPr>
            <m:t xml:space="preserve">                      (4.6)</m:t>
          </m:r>
        </m:oMath>
      </m:oMathPara>
    </w:p>
    <w:p w:rsidR="00E57F7D" w:rsidRDefault="00E57F7D" w:rsidP="00296C3B">
      <w:pPr>
        <w:spacing w:line="480" w:lineRule="auto"/>
        <w:jc w:val="both"/>
        <w:rPr>
          <w:rFonts w:ascii="Arial" w:eastAsiaTheme="minorEastAsia" w:hAnsi="Arial"/>
          <w:sz w:val="24"/>
          <w:szCs w:val="24"/>
        </w:rPr>
      </w:pPr>
      <w:r w:rsidRPr="00167A11">
        <w:rPr>
          <w:rFonts w:ascii="Arial" w:eastAsiaTheme="minorEastAsia" w:hAnsi="Arial"/>
          <w:sz w:val="24"/>
          <w:szCs w:val="24"/>
        </w:rPr>
        <w:t xml:space="preserve">With </w:t>
      </w:r>
      <m:oMath>
        <m:r>
          <w:rPr>
            <w:rFonts w:ascii="Cambria Math" w:eastAsiaTheme="minorEastAsia" w:hAnsi="Cambria Math"/>
            <w:sz w:val="24"/>
            <w:szCs w:val="24"/>
          </w:rPr>
          <m:t>x</m:t>
        </m:r>
        <m:r>
          <w:rPr>
            <w:rFonts w:ascii="Cambria Math" w:eastAsiaTheme="minorEastAsia" w:hAnsi="Arial"/>
            <w:sz w:val="24"/>
            <w:szCs w:val="24"/>
          </w:rPr>
          <m:t>≥</m:t>
        </m:r>
        <m:r>
          <w:rPr>
            <w:rFonts w:ascii="Cambria Math" w:eastAsiaTheme="minorEastAsia" w:hAnsi="Cambria Math"/>
            <w:sz w:val="24"/>
            <w:szCs w:val="24"/>
          </w:rPr>
          <m:t>μ</m:t>
        </m:r>
        <m:r>
          <w:rPr>
            <w:rFonts w:ascii="Cambria Math" w:eastAsiaTheme="minorEastAsia" w:hAnsi="Arial"/>
            <w:sz w:val="24"/>
            <w:szCs w:val="24"/>
          </w:rPr>
          <m:t>,</m:t>
        </m:r>
        <m:r>
          <w:rPr>
            <w:rFonts w:ascii="Cambria Math" w:eastAsiaTheme="minorEastAsia" w:hAnsi="Cambria Math"/>
            <w:sz w:val="24"/>
            <w:szCs w:val="24"/>
          </w:rPr>
          <m:t>k</m:t>
        </m:r>
        <m:r>
          <w:rPr>
            <w:rFonts w:ascii="Cambria Math" w:eastAsiaTheme="minorEastAsia" w:hAnsi="Arial"/>
            <w:sz w:val="24"/>
            <w:szCs w:val="24"/>
          </w:rPr>
          <m:t>&gt;0,</m:t>
        </m:r>
        <m:r>
          <w:rPr>
            <w:rFonts w:ascii="Cambria Math" w:hAnsi="Cambria Math"/>
            <w:sz w:val="24"/>
            <w:szCs w:val="24"/>
          </w:rPr>
          <m:t>λ</m:t>
        </m:r>
        <m:r>
          <w:rPr>
            <w:rFonts w:ascii="Cambria Math" w:hAnsi="Arial"/>
            <w:sz w:val="24"/>
            <w:szCs w:val="24"/>
          </w:rPr>
          <m:t>&gt;0,</m:t>
        </m:r>
        <m:r>
          <w:rPr>
            <w:rFonts w:ascii="Cambria Math" w:hAnsi="Arial"/>
            <w:sz w:val="24"/>
            <w:szCs w:val="24"/>
          </w:rPr>
          <m:t>-∞</m:t>
        </m:r>
        <m:r>
          <w:rPr>
            <w:rFonts w:ascii="Cambria Math" w:hAnsi="Arial"/>
            <w:sz w:val="24"/>
            <w:szCs w:val="24"/>
          </w:rPr>
          <m:t>&lt;</m:t>
        </m:r>
        <m:r>
          <w:rPr>
            <w:rFonts w:ascii="Cambria Math" w:hAnsi="Cambria Math"/>
            <w:sz w:val="24"/>
            <w:szCs w:val="24"/>
          </w:rPr>
          <m:t>μ</m:t>
        </m:r>
        <m:r>
          <w:rPr>
            <w:rFonts w:ascii="Cambria Math" w:hAnsi="Arial"/>
            <w:sz w:val="24"/>
            <w:szCs w:val="24"/>
          </w:rPr>
          <m:t>&lt;+</m:t>
        </m:r>
        <m:r>
          <w:rPr>
            <w:rFonts w:ascii="Cambria Math" w:hAnsi="Arial"/>
            <w:sz w:val="24"/>
            <w:szCs w:val="24"/>
          </w:rPr>
          <m:t>∞</m:t>
        </m:r>
      </m:oMath>
      <w:r w:rsidRPr="00167A11">
        <w:rPr>
          <w:rFonts w:ascii="Arial" w:eastAsiaTheme="minorEastAsia" w:hAnsi="Arial"/>
          <w:sz w:val="24"/>
          <w:szCs w:val="24"/>
        </w:rPr>
        <w:t xml:space="preserve">. </w:t>
      </w:r>
      <m:oMath>
        <m:r>
          <w:rPr>
            <w:rFonts w:ascii="Cambria Math" w:hAnsi="Cambria Math"/>
            <w:sz w:val="24"/>
            <w:szCs w:val="24"/>
          </w:rPr>
          <m:t>λ</m:t>
        </m:r>
        <m:r>
          <w:rPr>
            <w:rFonts w:ascii="Cambria Math" w:hAnsi="Arial"/>
            <w:sz w:val="24"/>
            <w:szCs w:val="24"/>
          </w:rPr>
          <m:t xml:space="preserve"> </m:t>
        </m:r>
      </m:oMath>
      <w:r w:rsidRPr="00167A11">
        <w:rPr>
          <w:rFonts w:ascii="Arial" w:eastAsiaTheme="minorEastAsia" w:hAnsi="Arial"/>
          <w:sz w:val="24"/>
          <w:szCs w:val="24"/>
        </w:rPr>
        <w:t xml:space="preserve">is scale parameter, </w:t>
      </w:r>
      <m:oMath>
        <m:r>
          <w:rPr>
            <w:rFonts w:ascii="Cambria Math" w:eastAsiaTheme="minorEastAsia" w:hAnsi="Cambria Math"/>
            <w:sz w:val="24"/>
            <w:szCs w:val="24"/>
          </w:rPr>
          <m:t>k</m:t>
        </m:r>
      </m:oMath>
      <w:r w:rsidRPr="00167A11">
        <w:rPr>
          <w:rFonts w:ascii="Arial" w:eastAsiaTheme="minorEastAsia" w:hAnsi="Arial"/>
          <w:sz w:val="24"/>
          <w:szCs w:val="24"/>
        </w:rPr>
        <w:t xml:space="preserve"> is shape parameter  and µ</w:t>
      </w:r>
      <w:r w:rsidR="00EC312E">
        <w:rPr>
          <w:rFonts w:ascii="Arial" w:eastAsiaTheme="minorEastAsia" w:hAnsi="Arial"/>
          <w:sz w:val="24"/>
          <w:szCs w:val="24"/>
        </w:rPr>
        <w:t xml:space="preserve"> is location parameter. The two-</w:t>
      </w:r>
      <w:r w:rsidRPr="00167A11">
        <w:rPr>
          <w:rFonts w:ascii="Arial" w:eastAsiaTheme="minorEastAsia" w:hAnsi="Arial"/>
          <w:sz w:val="24"/>
          <w:szCs w:val="24"/>
        </w:rPr>
        <w:t xml:space="preserve">parameter form of </w:t>
      </w:r>
      <w:r w:rsidR="00A83D8D">
        <w:rPr>
          <w:rFonts w:ascii="Arial" w:eastAsiaTheme="minorEastAsia" w:hAnsi="Arial"/>
          <w:sz w:val="24"/>
          <w:szCs w:val="24"/>
        </w:rPr>
        <w:t>Weibull</w:t>
      </w:r>
      <w:r w:rsidRPr="00167A11">
        <w:rPr>
          <w:rFonts w:ascii="Arial" w:eastAsiaTheme="minorEastAsia" w:hAnsi="Arial"/>
          <w:sz w:val="24"/>
          <w:szCs w:val="24"/>
        </w:rPr>
        <w:t xml:space="preserve"> distribution is obtained by setting </w:t>
      </w:r>
      <m:oMath>
        <m:r>
          <w:rPr>
            <w:rFonts w:ascii="Cambria Math" w:eastAsiaTheme="minorEastAsia" w:hAnsi="Cambria Math"/>
            <w:sz w:val="24"/>
            <w:szCs w:val="24"/>
          </w:rPr>
          <m:t>μ</m:t>
        </m:r>
        <m:r>
          <w:rPr>
            <w:rFonts w:ascii="Cambria Math" w:eastAsiaTheme="minorEastAsia" w:hAnsi="Arial"/>
            <w:sz w:val="24"/>
            <w:szCs w:val="24"/>
          </w:rPr>
          <m:t>=0,</m:t>
        </m:r>
      </m:oMath>
      <w:r w:rsidRPr="00167A11">
        <w:rPr>
          <w:rFonts w:ascii="Arial" w:eastAsiaTheme="minorEastAsia" w:hAnsi="Arial"/>
          <w:sz w:val="24"/>
          <w:szCs w:val="24"/>
        </w:rPr>
        <w:t xml:space="preserve"> and one parameter case is obtained by setting </w:t>
      </w:r>
      <m:oMath>
        <m:r>
          <w:rPr>
            <w:rFonts w:ascii="Cambria Math" w:eastAsiaTheme="minorEastAsia" w:hAnsi="Cambria Math"/>
            <w:sz w:val="24"/>
            <w:szCs w:val="24"/>
          </w:rPr>
          <m:t>μ</m:t>
        </m:r>
        <m:r>
          <w:rPr>
            <w:rFonts w:ascii="Cambria Math" w:eastAsiaTheme="minorEastAsia" w:hAnsi="Arial"/>
            <w:sz w:val="24"/>
            <w:szCs w:val="24"/>
          </w:rPr>
          <m:t xml:space="preserve">=0, </m:t>
        </m:r>
        <m:r>
          <w:rPr>
            <w:rFonts w:ascii="Cambria Math" w:eastAsiaTheme="minorEastAsia" w:hAnsi="Cambria Math"/>
            <w:sz w:val="24"/>
            <w:szCs w:val="24"/>
          </w:rPr>
          <m:t>k</m:t>
        </m:r>
        <m:r>
          <w:rPr>
            <w:rFonts w:ascii="Cambria Math" w:eastAsiaTheme="minorEastAsia" w:hAnsi="Arial"/>
            <w:sz w:val="24"/>
            <w:szCs w:val="24"/>
          </w:rPr>
          <m:t>=</m:t>
        </m:r>
        <m:r>
          <w:rPr>
            <w:rFonts w:ascii="Cambria Math" w:eastAsiaTheme="minorEastAsia" w:hAnsi="Cambria Math"/>
            <w:sz w:val="24"/>
            <w:szCs w:val="24"/>
          </w:rPr>
          <m:t>constant</m:t>
        </m:r>
        <m:r>
          <w:rPr>
            <w:rFonts w:ascii="Cambria Math" w:eastAsiaTheme="minorEastAsia" w:hAnsi="Arial"/>
            <w:sz w:val="24"/>
            <w:szCs w:val="24"/>
          </w:rPr>
          <m:t>.</m:t>
        </m:r>
      </m:oMath>
    </w:p>
    <w:p w:rsidR="00B25371" w:rsidRPr="00B335B8" w:rsidRDefault="00B335B8" w:rsidP="00296C3B">
      <w:pPr>
        <w:pStyle w:val="Caption"/>
        <w:jc w:val="both"/>
        <w:rPr>
          <w:rFonts w:ascii="Arial" w:eastAsiaTheme="minorEastAsia" w:hAnsi="Arial"/>
          <w:sz w:val="24"/>
          <w:szCs w:val="24"/>
        </w:rPr>
      </w:pPr>
      <w:r>
        <w:rPr>
          <w:rFonts w:ascii="Arial" w:eastAsiaTheme="minorEastAsia" w:hAnsi="Arial"/>
          <w:noProof/>
          <w:sz w:val="24"/>
          <w:szCs w:val="24"/>
        </w:rPr>
        <w:drawing>
          <wp:inline distT="0" distB="0" distL="0" distR="0">
            <wp:extent cx="5731510" cy="3337560"/>
            <wp:effectExtent l="19050" t="0" r="2540" b="0"/>
            <wp:docPr id="1" name="Picture 0" descr="wei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bull.jpg"/>
                    <pic:cNvPicPr/>
                  </pic:nvPicPr>
                  <pic:blipFill>
                    <a:blip r:embed="rId40" cstate="print"/>
                    <a:stretch>
                      <a:fillRect/>
                    </a:stretch>
                  </pic:blipFill>
                  <pic:spPr>
                    <a:xfrm>
                      <a:off x="0" y="0"/>
                      <a:ext cx="5731510" cy="3337560"/>
                    </a:xfrm>
                    <a:prstGeom prst="rect">
                      <a:avLst/>
                    </a:prstGeom>
                  </pic:spPr>
                </pic:pic>
              </a:graphicData>
            </a:graphic>
          </wp:inline>
        </w:drawing>
      </w:r>
      <w:bookmarkStart w:id="84" w:name="_Toc524624595"/>
      <w:bookmarkStart w:id="85" w:name="_Toc1343838"/>
      <w:r w:rsidR="00FB76F9" w:rsidRPr="00FB76F9">
        <w:rPr>
          <w:rFonts w:ascii="Arial" w:hAnsi="Arial"/>
          <w:b w:val="0"/>
          <w:color w:val="auto"/>
        </w:rPr>
        <w:t xml:space="preserve">Figure </w:t>
      </w:r>
      <w:r w:rsidR="00657B10" w:rsidRPr="00FB76F9">
        <w:rPr>
          <w:rFonts w:ascii="Arial" w:hAnsi="Arial"/>
          <w:b w:val="0"/>
          <w:color w:val="auto"/>
        </w:rPr>
        <w:fldChar w:fldCharType="begin"/>
      </w:r>
      <w:r w:rsidR="00FB76F9" w:rsidRPr="00FB76F9">
        <w:rPr>
          <w:rFonts w:ascii="Arial" w:hAnsi="Arial"/>
          <w:b w:val="0"/>
          <w:color w:val="auto"/>
        </w:rPr>
        <w:instrText xml:space="preserve"> SEQ Figure \* ARABIC </w:instrText>
      </w:r>
      <w:r w:rsidR="00657B10" w:rsidRPr="00FB76F9">
        <w:rPr>
          <w:rFonts w:ascii="Arial" w:hAnsi="Arial"/>
          <w:b w:val="0"/>
          <w:color w:val="auto"/>
        </w:rPr>
        <w:fldChar w:fldCharType="separate"/>
      </w:r>
      <w:r w:rsidR="0087406C">
        <w:rPr>
          <w:rFonts w:ascii="Arial" w:hAnsi="Arial"/>
          <w:b w:val="0"/>
          <w:noProof/>
          <w:color w:val="auto"/>
        </w:rPr>
        <w:t>6</w:t>
      </w:r>
      <w:r w:rsidR="00657B10" w:rsidRPr="00FB76F9">
        <w:rPr>
          <w:rFonts w:ascii="Arial" w:hAnsi="Arial"/>
          <w:b w:val="0"/>
          <w:color w:val="auto"/>
        </w:rPr>
        <w:fldChar w:fldCharType="end"/>
      </w:r>
      <w:r w:rsidR="007530F9">
        <w:rPr>
          <w:rFonts w:ascii="Arial" w:hAnsi="Arial"/>
          <w:b w:val="0"/>
          <w:color w:val="auto"/>
        </w:rPr>
        <w:t xml:space="preserve">: </w:t>
      </w:r>
      <w:r w:rsidR="00A83D8D">
        <w:rPr>
          <w:rFonts w:ascii="Arial" w:hAnsi="Arial"/>
          <w:b w:val="0"/>
          <w:color w:val="auto"/>
        </w:rPr>
        <w:t>Weibull</w:t>
      </w:r>
      <w:r w:rsidRPr="00FB76F9">
        <w:rPr>
          <w:rFonts w:ascii="Arial" w:hAnsi="Arial"/>
          <w:b w:val="0"/>
          <w:color w:val="auto"/>
        </w:rPr>
        <w:t xml:space="preserve"> </w:t>
      </w:r>
      <w:proofErr w:type="spellStart"/>
      <w:r w:rsidRPr="00FB76F9">
        <w:rPr>
          <w:rFonts w:ascii="Arial" w:hAnsi="Arial"/>
          <w:b w:val="0"/>
          <w:color w:val="auto"/>
        </w:rPr>
        <w:t>pdf</w:t>
      </w:r>
      <w:proofErr w:type="spellEnd"/>
      <w:r w:rsidRPr="00FB76F9">
        <w:rPr>
          <w:rFonts w:ascii="Arial" w:hAnsi="Arial"/>
          <w:b w:val="0"/>
          <w:color w:val="auto"/>
        </w:rPr>
        <w:t>. With different values of</w:t>
      </w:r>
      <w:r w:rsidRPr="00FB76F9">
        <w:rPr>
          <w:rFonts w:ascii="Arial" w:eastAsiaTheme="minorEastAsia" w:hAnsi="Arial"/>
          <w:b w:val="0"/>
          <w:color w:val="auto"/>
        </w:rPr>
        <w:t xml:space="preserve"> </w:t>
      </w:r>
      <m:oMath>
        <m:r>
          <m:rPr>
            <m:sty m:val="bi"/>
          </m:rPr>
          <w:rPr>
            <w:rFonts w:ascii="Cambria Math" w:hAnsi="Cambria Math"/>
            <w:color w:val="auto"/>
          </w:rPr>
          <m:t>λ</m:t>
        </m:r>
        <m:r>
          <m:rPr>
            <m:sty m:val="bi"/>
          </m:rPr>
          <w:rPr>
            <w:rFonts w:ascii="Cambria Math" w:hAnsi="Arial"/>
            <w:color w:val="auto"/>
          </w:rPr>
          <m:t xml:space="preserve"> </m:t>
        </m:r>
        <m:r>
          <m:rPr>
            <m:sty m:val="bi"/>
          </m:rPr>
          <w:rPr>
            <w:rFonts w:ascii="Cambria Math" w:hAnsi="Cambria Math"/>
            <w:color w:val="auto"/>
          </w:rPr>
          <m:t>and</m:t>
        </m:r>
        <m:r>
          <m:rPr>
            <m:sty m:val="bi"/>
          </m:rPr>
          <w:rPr>
            <w:rFonts w:ascii="Cambria Math" w:hAnsi="Arial"/>
            <w:color w:val="auto"/>
          </w:rPr>
          <m:t xml:space="preserve"> </m:t>
        </m:r>
        <m:r>
          <m:rPr>
            <m:sty m:val="bi"/>
          </m:rPr>
          <w:rPr>
            <w:rFonts w:ascii="Cambria Math" w:hAnsi="Cambria Math"/>
            <w:color w:val="auto"/>
          </w:rPr>
          <m:t>k</m:t>
        </m:r>
      </m:oMath>
      <w:bookmarkEnd w:id="84"/>
      <w:bookmarkEnd w:id="85"/>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lastRenderedPageBreak/>
        <w:t xml:space="preserve">The </w:t>
      </w:r>
      <w:r w:rsidR="00A83D8D">
        <w:rPr>
          <w:rFonts w:ascii="Arial" w:hAnsi="Arial"/>
          <w:sz w:val="24"/>
          <w:szCs w:val="24"/>
        </w:rPr>
        <w:t>Weibull</w:t>
      </w:r>
      <w:r w:rsidRPr="00167A11">
        <w:rPr>
          <w:rFonts w:ascii="Arial" w:hAnsi="Arial"/>
          <w:sz w:val="24"/>
          <w:szCs w:val="24"/>
        </w:rPr>
        <w:t xml:space="preserve"> distribution is a versatile distribution that can be used to model a wide range of applications in engineering, medical research, quality control, finance, and climatology. For example, the distribution is frequently used with reliability analyses to model time-to-failure data. The </w:t>
      </w:r>
      <w:r w:rsidR="00A83D8D">
        <w:rPr>
          <w:rFonts w:ascii="Arial" w:hAnsi="Arial"/>
          <w:sz w:val="24"/>
          <w:szCs w:val="24"/>
        </w:rPr>
        <w:t>Weibull</w:t>
      </w:r>
      <w:r w:rsidRPr="00167A11">
        <w:rPr>
          <w:rFonts w:ascii="Arial" w:hAnsi="Arial"/>
          <w:sz w:val="24"/>
          <w:szCs w:val="24"/>
        </w:rPr>
        <w:t xml:space="preserve"> distribution is also used to model skewed process data in capability analysis.</w:t>
      </w: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 xml:space="preserve">The </w:t>
      </w:r>
      <w:r w:rsidR="00A83D8D">
        <w:rPr>
          <w:rFonts w:ascii="Arial" w:hAnsi="Arial"/>
          <w:sz w:val="24"/>
          <w:szCs w:val="24"/>
        </w:rPr>
        <w:t>Weibull</w:t>
      </w:r>
      <w:r w:rsidRPr="00167A11">
        <w:rPr>
          <w:rFonts w:ascii="Arial" w:hAnsi="Arial"/>
          <w:sz w:val="24"/>
          <w:szCs w:val="24"/>
        </w:rPr>
        <w:t xml:space="preserve"> distribution is described by the shape, scale, and threshold parameters, and is also known as the 3-parameter </w:t>
      </w:r>
      <w:r w:rsidR="00A83D8D">
        <w:rPr>
          <w:rFonts w:ascii="Arial" w:hAnsi="Arial"/>
          <w:sz w:val="24"/>
          <w:szCs w:val="24"/>
        </w:rPr>
        <w:t>Weibull</w:t>
      </w:r>
      <w:r w:rsidRPr="00167A11">
        <w:rPr>
          <w:rFonts w:ascii="Arial" w:hAnsi="Arial"/>
          <w:sz w:val="24"/>
          <w:szCs w:val="24"/>
        </w:rPr>
        <w:t xml:space="preserve"> distribution. The case when the threshold parameter is zero is called the 2-parameter </w:t>
      </w:r>
      <w:r w:rsidR="00A83D8D">
        <w:rPr>
          <w:rFonts w:ascii="Arial" w:hAnsi="Arial"/>
          <w:sz w:val="24"/>
          <w:szCs w:val="24"/>
        </w:rPr>
        <w:t>Weibull</w:t>
      </w:r>
      <w:r w:rsidRPr="00167A11">
        <w:rPr>
          <w:rFonts w:ascii="Arial" w:hAnsi="Arial"/>
          <w:sz w:val="24"/>
          <w:szCs w:val="24"/>
        </w:rPr>
        <w:t xml:space="preserve"> distribution. The 2-parameter </w:t>
      </w:r>
      <w:r w:rsidR="00A83D8D">
        <w:rPr>
          <w:rFonts w:ascii="Arial" w:hAnsi="Arial"/>
          <w:sz w:val="24"/>
          <w:szCs w:val="24"/>
        </w:rPr>
        <w:t>Weibull</w:t>
      </w:r>
      <w:r w:rsidRPr="00167A11">
        <w:rPr>
          <w:rFonts w:ascii="Arial" w:hAnsi="Arial"/>
          <w:sz w:val="24"/>
          <w:szCs w:val="24"/>
        </w:rPr>
        <w:t xml:space="preserve"> distribution is defined only for positive variables. A 3-parameter </w:t>
      </w:r>
      <w:r w:rsidR="00A83D8D">
        <w:rPr>
          <w:rFonts w:ascii="Arial" w:hAnsi="Arial"/>
          <w:sz w:val="24"/>
          <w:szCs w:val="24"/>
        </w:rPr>
        <w:t>Weibull</w:t>
      </w:r>
      <w:r w:rsidRPr="00167A11">
        <w:rPr>
          <w:rFonts w:ascii="Arial" w:hAnsi="Arial"/>
          <w:sz w:val="24"/>
          <w:szCs w:val="24"/>
        </w:rPr>
        <w:t xml:space="preserve"> distribution can work with zeros and negative data, but all data for a 2-parameter </w:t>
      </w:r>
      <w:r w:rsidR="00A83D8D">
        <w:rPr>
          <w:rFonts w:ascii="Arial" w:hAnsi="Arial"/>
          <w:sz w:val="24"/>
          <w:szCs w:val="24"/>
        </w:rPr>
        <w:t>Weibull</w:t>
      </w:r>
      <w:r w:rsidRPr="00167A11">
        <w:rPr>
          <w:rFonts w:ascii="Arial" w:hAnsi="Arial"/>
          <w:sz w:val="24"/>
          <w:szCs w:val="24"/>
        </w:rPr>
        <w:t xml:space="preserve"> distribution must be greater than zero.</w:t>
      </w:r>
    </w:p>
    <w:p w:rsidR="00E57F7D" w:rsidRPr="00167A11" w:rsidRDefault="00E57F7D" w:rsidP="00296C3B">
      <w:pPr>
        <w:pStyle w:val="Heading2"/>
        <w:jc w:val="both"/>
      </w:pPr>
      <w:bookmarkStart w:id="86" w:name="_Toc524622061"/>
      <w:bookmarkStart w:id="87" w:name="_Toc11914228"/>
      <w:r w:rsidRPr="00167A11">
        <w:t>Student’s-t Distribution:</w:t>
      </w:r>
      <w:bookmarkEnd w:id="86"/>
      <w:bookmarkEnd w:id="87"/>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The t-distribution is a continuous distribution that is specified by the number of degrees of freedom. It is a symmetric, bell-shaped distribution that is similar to the normal distribution, but with thicker tails. The probability distribution function of t-distribution is:</w:t>
      </w:r>
    </w:p>
    <w:p w:rsidR="00E57F7D" w:rsidRPr="00167A11" w:rsidRDefault="00E57F7D" w:rsidP="00296C3B">
      <w:pPr>
        <w:spacing w:line="480" w:lineRule="auto"/>
        <w:jc w:val="both"/>
        <w:rPr>
          <w:rFonts w:ascii="Arial" w:eastAsiaTheme="minorEastAsia"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x</m:t>
              </m:r>
            </m:e>
          </m:d>
          <m:r>
            <w:rPr>
              <w:rFonts w:ascii="Cambria Math" w:hAnsi="Arial"/>
              <w:sz w:val="24"/>
              <w:szCs w:val="24"/>
            </w:rPr>
            <m:t>=</m:t>
          </m:r>
          <m:f>
            <m:fPr>
              <m:ctrlPr>
                <w:rPr>
                  <w:rFonts w:ascii="Cambria Math" w:hAnsi="Arial"/>
                  <w:i/>
                  <w:sz w:val="24"/>
                  <w:szCs w:val="24"/>
                </w:rPr>
              </m:ctrlPr>
            </m:fPr>
            <m:num>
              <m:r>
                <m:rPr>
                  <m:sty m:val="p"/>
                </m:rPr>
                <w:rPr>
                  <w:rFonts w:ascii="Cambria Math" w:hAnsi="Arial"/>
                  <w:sz w:val="24"/>
                  <w:szCs w:val="24"/>
                </w:rPr>
                <m:t>Γ</m:t>
              </m:r>
              <m:d>
                <m:dPr>
                  <m:ctrlPr>
                    <w:rPr>
                      <w:rFonts w:ascii="Cambria Math" w:hAnsi="Arial"/>
                      <w:sz w:val="24"/>
                      <w:szCs w:val="24"/>
                    </w:rPr>
                  </m:ctrlPr>
                </m:dPr>
                <m:e>
                  <m:f>
                    <m:fPr>
                      <m:ctrlPr>
                        <w:rPr>
                          <w:rFonts w:ascii="Cambria Math" w:hAnsi="Arial"/>
                          <w:sz w:val="24"/>
                          <w:szCs w:val="24"/>
                        </w:rPr>
                      </m:ctrlPr>
                    </m:fPr>
                    <m:num>
                      <m:r>
                        <m:rPr>
                          <m:sty m:val="p"/>
                        </m:rPr>
                        <w:rPr>
                          <w:rFonts w:ascii="Cambria Math" w:hAnsi="Arial"/>
                          <w:sz w:val="24"/>
                          <w:szCs w:val="24"/>
                        </w:rPr>
                        <m:t>v+1</m:t>
                      </m:r>
                    </m:num>
                    <m:den>
                      <m:r>
                        <m:rPr>
                          <m:sty m:val="p"/>
                        </m:rPr>
                        <w:rPr>
                          <w:rFonts w:ascii="Cambria Math" w:hAnsi="Arial"/>
                          <w:sz w:val="24"/>
                          <w:szCs w:val="24"/>
                        </w:rPr>
                        <m:t>2</m:t>
                      </m:r>
                    </m:den>
                  </m:f>
                </m:e>
              </m:d>
            </m:num>
            <m:den>
              <m:rad>
                <m:radPr>
                  <m:degHide m:val="on"/>
                  <m:ctrlPr>
                    <w:rPr>
                      <w:rFonts w:ascii="Cambria Math" w:hAnsi="Arial"/>
                      <w:i/>
                      <w:sz w:val="24"/>
                      <w:szCs w:val="24"/>
                    </w:rPr>
                  </m:ctrlPr>
                </m:radPr>
                <m:deg/>
                <m:e>
                  <m:r>
                    <w:rPr>
                      <w:rFonts w:ascii="Cambria Math" w:hAnsi="Cambria Math"/>
                      <w:sz w:val="24"/>
                      <w:szCs w:val="24"/>
                    </w:rPr>
                    <m:t>vπ</m:t>
                  </m:r>
                </m:e>
              </m:rad>
              <m:r>
                <m:rPr>
                  <m:sty m:val="p"/>
                </m:rPr>
                <w:rPr>
                  <w:rFonts w:ascii="Cambria Math" w:hAnsi="Arial"/>
                  <w:sz w:val="24"/>
                  <w:szCs w:val="24"/>
                </w:rPr>
                <m:t>Γ</m:t>
              </m:r>
              <m:d>
                <m:dPr>
                  <m:ctrlPr>
                    <w:rPr>
                      <w:rFonts w:ascii="Cambria Math" w:hAnsi="Arial"/>
                      <w:i/>
                      <w:sz w:val="24"/>
                      <w:szCs w:val="24"/>
                    </w:rPr>
                  </m:ctrlPr>
                </m:dPr>
                <m:e>
                  <m:f>
                    <m:fPr>
                      <m:ctrlPr>
                        <w:rPr>
                          <w:rFonts w:ascii="Cambria Math" w:hAnsi="Arial"/>
                          <w:i/>
                          <w:sz w:val="24"/>
                          <w:szCs w:val="24"/>
                        </w:rPr>
                      </m:ctrlPr>
                    </m:fPr>
                    <m:num>
                      <m:r>
                        <w:rPr>
                          <w:rFonts w:ascii="Cambria Math" w:hAnsi="Cambria Math"/>
                          <w:sz w:val="24"/>
                          <w:szCs w:val="24"/>
                        </w:rPr>
                        <m:t>v</m:t>
                      </m:r>
                    </m:num>
                    <m:den>
                      <m:r>
                        <w:rPr>
                          <w:rFonts w:ascii="Cambria Math" w:hAnsi="Arial"/>
                          <w:sz w:val="24"/>
                          <w:szCs w:val="24"/>
                        </w:rPr>
                        <m:t>2</m:t>
                      </m:r>
                    </m:den>
                  </m:f>
                </m:e>
              </m:d>
            </m:den>
          </m:f>
          <m:sSup>
            <m:sSupPr>
              <m:ctrlPr>
                <w:rPr>
                  <w:rFonts w:ascii="Cambria Math" w:hAnsi="Arial"/>
                  <w:i/>
                  <w:sz w:val="24"/>
                  <w:szCs w:val="24"/>
                </w:rPr>
              </m:ctrlPr>
            </m:sSupPr>
            <m:e>
              <m:d>
                <m:dPr>
                  <m:ctrlPr>
                    <w:rPr>
                      <w:rFonts w:ascii="Cambria Math" w:hAnsi="Arial"/>
                      <w:i/>
                      <w:sz w:val="24"/>
                      <w:szCs w:val="24"/>
                    </w:rPr>
                  </m:ctrlPr>
                </m:dPr>
                <m:e>
                  <m:r>
                    <w:rPr>
                      <w:rFonts w:ascii="Cambria Math" w:hAnsi="Arial"/>
                      <w:sz w:val="24"/>
                      <w:szCs w:val="24"/>
                    </w:rPr>
                    <m:t>1+</m:t>
                  </m:r>
                  <m:f>
                    <m:fPr>
                      <m:ctrlPr>
                        <w:rPr>
                          <w:rFonts w:ascii="Cambria Math" w:hAnsi="Arial"/>
                          <w:i/>
                          <w:sz w:val="24"/>
                          <w:szCs w:val="24"/>
                        </w:rPr>
                      </m:ctrlPr>
                    </m:fPr>
                    <m:num>
                      <m:sSup>
                        <m:sSupPr>
                          <m:ctrlPr>
                            <w:rPr>
                              <w:rFonts w:ascii="Cambria Math" w:hAnsi="Arial"/>
                              <w:i/>
                              <w:sz w:val="24"/>
                              <w:szCs w:val="24"/>
                            </w:rPr>
                          </m:ctrlPr>
                        </m:sSupPr>
                        <m:e>
                          <m:r>
                            <w:rPr>
                              <w:rFonts w:ascii="Cambria Math" w:hAnsi="Cambria Math"/>
                              <w:sz w:val="24"/>
                              <w:szCs w:val="24"/>
                            </w:rPr>
                            <m:t>x</m:t>
                          </m:r>
                        </m:e>
                        <m:sup>
                          <m:r>
                            <w:rPr>
                              <w:rFonts w:ascii="Cambria Math" w:hAnsi="Arial"/>
                              <w:sz w:val="24"/>
                              <w:szCs w:val="24"/>
                            </w:rPr>
                            <m:t>2</m:t>
                          </m:r>
                        </m:sup>
                      </m:sSup>
                    </m:num>
                    <m:den>
                      <m:r>
                        <w:rPr>
                          <w:rFonts w:ascii="Cambria Math" w:hAnsi="Cambria Math"/>
                          <w:sz w:val="24"/>
                          <w:szCs w:val="24"/>
                        </w:rPr>
                        <m:t>v</m:t>
                      </m:r>
                    </m:den>
                  </m:f>
                </m:e>
              </m:d>
            </m:e>
            <m:sup>
              <m:r>
                <w:rPr>
                  <w:rFonts w:ascii="Arial" w:hAnsi="Arial"/>
                  <w:sz w:val="24"/>
                  <w:szCs w:val="24"/>
                </w:rPr>
                <m:t>-</m:t>
              </m:r>
              <m:f>
                <m:fPr>
                  <m:ctrlPr>
                    <w:rPr>
                      <w:rFonts w:ascii="Cambria Math" w:hAnsi="Arial"/>
                      <w:i/>
                      <w:sz w:val="24"/>
                      <w:szCs w:val="24"/>
                    </w:rPr>
                  </m:ctrlPr>
                </m:fPr>
                <m:num>
                  <m:r>
                    <w:rPr>
                      <w:rFonts w:ascii="Cambria Math" w:hAnsi="Cambria Math"/>
                      <w:sz w:val="24"/>
                      <w:szCs w:val="24"/>
                    </w:rPr>
                    <m:t>v</m:t>
                  </m:r>
                  <m:r>
                    <w:rPr>
                      <w:rFonts w:ascii="Cambria Math" w:hAnsi="Arial"/>
                      <w:sz w:val="24"/>
                      <w:szCs w:val="24"/>
                    </w:rPr>
                    <m:t>+1</m:t>
                  </m:r>
                </m:num>
                <m:den>
                  <m:r>
                    <w:rPr>
                      <w:rFonts w:ascii="Cambria Math" w:hAnsi="Arial"/>
                      <w:sz w:val="24"/>
                      <w:szCs w:val="24"/>
                    </w:rPr>
                    <m:t>2</m:t>
                  </m:r>
                </m:den>
              </m:f>
            </m:sup>
          </m:sSup>
          <m:r>
            <w:rPr>
              <w:rFonts w:ascii="Cambria Math" w:hAnsi="Arial"/>
              <w:sz w:val="24"/>
              <w:szCs w:val="24"/>
            </w:rPr>
            <m:t xml:space="preserve">             (4.7)</m:t>
          </m:r>
        </m:oMath>
      </m:oMathPara>
    </w:p>
    <w:p w:rsidR="00E57F7D" w:rsidRPr="00167A11" w:rsidRDefault="00E57F7D" w:rsidP="00296C3B">
      <w:pPr>
        <w:spacing w:line="480" w:lineRule="auto"/>
        <w:jc w:val="both"/>
        <w:rPr>
          <w:rFonts w:ascii="Arial" w:eastAsiaTheme="minorEastAsia" w:hAnsi="Arial"/>
          <w:sz w:val="24"/>
          <w:szCs w:val="24"/>
        </w:rPr>
      </w:pPr>
      <w:r w:rsidRPr="00167A11">
        <w:rPr>
          <w:rFonts w:ascii="Arial" w:eastAsiaTheme="minorEastAsia" w:hAnsi="Arial"/>
          <w:sz w:val="24"/>
          <w:szCs w:val="24"/>
        </w:rPr>
        <w:t xml:space="preserve">Where </w:t>
      </w:r>
      <m:oMath>
        <m:r>
          <w:rPr>
            <w:rFonts w:ascii="Cambria Math" w:eastAsiaTheme="minorEastAsia" w:hAnsi="Cambria Math"/>
            <w:sz w:val="24"/>
            <w:szCs w:val="24"/>
          </w:rPr>
          <m:t>v</m:t>
        </m:r>
      </m:oMath>
      <w:r w:rsidR="00985414">
        <w:rPr>
          <w:rFonts w:ascii="Arial" w:eastAsiaTheme="minorEastAsia" w:hAnsi="Arial"/>
          <w:sz w:val="24"/>
          <w:szCs w:val="24"/>
        </w:rPr>
        <w:t xml:space="preserve"> is </w:t>
      </w:r>
      <w:r w:rsidRPr="00167A11">
        <w:rPr>
          <w:rFonts w:ascii="Arial" w:eastAsiaTheme="minorEastAsia" w:hAnsi="Arial"/>
          <w:sz w:val="24"/>
          <w:szCs w:val="24"/>
        </w:rPr>
        <w:t xml:space="preserve">the number of degrees of freedom and Γ is </w:t>
      </w:r>
      <w:proofErr w:type="spellStart"/>
      <w:r w:rsidRPr="00167A11">
        <w:rPr>
          <w:rFonts w:ascii="Arial" w:eastAsiaTheme="minorEastAsia" w:hAnsi="Arial"/>
          <w:sz w:val="24"/>
          <w:szCs w:val="24"/>
        </w:rPr>
        <w:t>is</w:t>
      </w:r>
      <w:proofErr w:type="spellEnd"/>
      <w:r w:rsidRPr="00167A11">
        <w:rPr>
          <w:rFonts w:ascii="Arial" w:eastAsiaTheme="minorEastAsia" w:hAnsi="Arial"/>
          <w:sz w:val="24"/>
          <w:szCs w:val="24"/>
        </w:rPr>
        <w:t xml:space="preserve"> the Gamma function.</w:t>
      </w:r>
    </w:p>
    <w:p w:rsidR="006D1206" w:rsidRDefault="006D1206" w:rsidP="00296C3B">
      <w:pPr>
        <w:spacing w:line="480" w:lineRule="auto"/>
        <w:jc w:val="both"/>
        <w:rPr>
          <w:rFonts w:ascii="Arial" w:eastAsiaTheme="minorEastAsia" w:hAnsi="Arial"/>
          <w:sz w:val="24"/>
          <w:szCs w:val="24"/>
        </w:rPr>
      </w:pPr>
      <w:r>
        <w:rPr>
          <w:rFonts w:ascii="Arial" w:eastAsiaTheme="minorEastAsia" w:hAnsi="Arial"/>
          <w:noProof/>
          <w:sz w:val="24"/>
          <w:szCs w:val="24"/>
        </w:rPr>
        <w:lastRenderedPageBreak/>
        <w:drawing>
          <wp:inline distT="0" distB="0" distL="0" distR="0">
            <wp:extent cx="5731510" cy="3337560"/>
            <wp:effectExtent l="19050" t="0" r="2540" b="0"/>
            <wp:docPr id="7" name="Picture 6" descr="stude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t.jpg"/>
                    <pic:cNvPicPr/>
                  </pic:nvPicPr>
                  <pic:blipFill>
                    <a:blip r:embed="rId41" cstate="print"/>
                    <a:stretch>
                      <a:fillRect/>
                    </a:stretch>
                  </pic:blipFill>
                  <pic:spPr>
                    <a:xfrm>
                      <a:off x="0" y="0"/>
                      <a:ext cx="5731510" cy="3337560"/>
                    </a:xfrm>
                    <a:prstGeom prst="rect">
                      <a:avLst/>
                    </a:prstGeom>
                  </pic:spPr>
                </pic:pic>
              </a:graphicData>
            </a:graphic>
          </wp:inline>
        </w:drawing>
      </w:r>
    </w:p>
    <w:p w:rsidR="006D1206" w:rsidRPr="00FB76F9" w:rsidRDefault="00FB76F9" w:rsidP="00296C3B">
      <w:pPr>
        <w:pStyle w:val="Caption"/>
        <w:jc w:val="both"/>
        <w:rPr>
          <w:rFonts w:ascii="Arial" w:eastAsiaTheme="minorEastAsia" w:hAnsi="Arial"/>
          <w:b w:val="0"/>
          <w:color w:val="auto"/>
          <w:sz w:val="24"/>
          <w:szCs w:val="24"/>
        </w:rPr>
      </w:pPr>
      <w:bookmarkStart w:id="88" w:name="_Toc524624596"/>
      <w:bookmarkStart w:id="89" w:name="_Toc1343839"/>
      <w:r w:rsidRPr="00FB76F9">
        <w:rPr>
          <w:rFonts w:ascii="Arial" w:hAnsi="Arial"/>
          <w:b w:val="0"/>
          <w:color w:val="auto"/>
        </w:rPr>
        <w:t xml:space="preserve">Figure </w:t>
      </w:r>
      <w:r w:rsidR="00657B10" w:rsidRPr="00FB76F9">
        <w:rPr>
          <w:rFonts w:ascii="Arial" w:hAnsi="Arial"/>
          <w:b w:val="0"/>
          <w:color w:val="auto"/>
        </w:rPr>
        <w:fldChar w:fldCharType="begin"/>
      </w:r>
      <w:r w:rsidRPr="00FB76F9">
        <w:rPr>
          <w:rFonts w:ascii="Arial" w:hAnsi="Arial"/>
          <w:b w:val="0"/>
          <w:color w:val="auto"/>
        </w:rPr>
        <w:instrText xml:space="preserve"> SEQ Figure \* ARABIC </w:instrText>
      </w:r>
      <w:r w:rsidR="00657B10" w:rsidRPr="00FB76F9">
        <w:rPr>
          <w:rFonts w:ascii="Arial" w:hAnsi="Arial"/>
          <w:b w:val="0"/>
          <w:color w:val="auto"/>
        </w:rPr>
        <w:fldChar w:fldCharType="separate"/>
      </w:r>
      <w:r w:rsidR="0087406C">
        <w:rPr>
          <w:rFonts w:ascii="Arial" w:hAnsi="Arial"/>
          <w:b w:val="0"/>
          <w:noProof/>
          <w:color w:val="auto"/>
        </w:rPr>
        <w:t>7</w:t>
      </w:r>
      <w:r w:rsidR="00657B10" w:rsidRPr="00FB76F9">
        <w:rPr>
          <w:rFonts w:ascii="Arial" w:hAnsi="Arial"/>
          <w:b w:val="0"/>
          <w:color w:val="auto"/>
        </w:rPr>
        <w:fldChar w:fldCharType="end"/>
      </w:r>
      <w:r w:rsidR="006D1206" w:rsidRPr="00FB76F9">
        <w:rPr>
          <w:rFonts w:ascii="Arial" w:hAnsi="Arial"/>
          <w:b w:val="0"/>
          <w:color w:val="auto"/>
        </w:rPr>
        <w:t>:</w:t>
      </w:r>
      <w:r w:rsidR="008C4829">
        <w:rPr>
          <w:rFonts w:ascii="Arial" w:hAnsi="Arial"/>
          <w:b w:val="0"/>
          <w:color w:val="auto"/>
        </w:rPr>
        <w:t xml:space="preserve"> </w:t>
      </w:r>
      <w:r w:rsidR="007530F9">
        <w:rPr>
          <w:rFonts w:ascii="Arial" w:hAnsi="Arial"/>
          <w:b w:val="0"/>
          <w:color w:val="auto"/>
        </w:rPr>
        <w:t>Student’s-t</w:t>
      </w:r>
      <w:r w:rsidR="006D1206" w:rsidRPr="00FB76F9">
        <w:rPr>
          <w:rFonts w:ascii="Arial" w:hAnsi="Arial"/>
          <w:b w:val="0"/>
          <w:color w:val="auto"/>
        </w:rPr>
        <w:t xml:space="preserve"> </w:t>
      </w:r>
      <w:proofErr w:type="spellStart"/>
      <w:r w:rsidR="006D1206" w:rsidRPr="00FB76F9">
        <w:rPr>
          <w:rFonts w:ascii="Arial" w:hAnsi="Arial"/>
          <w:b w:val="0"/>
          <w:color w:val="auto"/>
        </w:rPr>
        <w:t>pdf</w:t>
      </w:r>
      <w:proofErr w:type="spellEnd"/>
      <w:r w:rsidR="006D1206" w:rsidRPr="00FB76F9">
        <w:rPr>
          <w:rFonts w:ascii="Arial" w:hAnsi="Arial"/>
          <w:b w:val="0"/>
          <w:color w:val="auto"/>
        </w:rPr>
        <w:t xml:space="preserve">. With different values of </w:t>
      </w:r>
      <m:oMath>
        <m:r>
          <m:rPr>
            <m:sty m:val="bi"/>
          </m:rPr>
          <w:rPr>
            <w:rFonts w:ascii="Cambria Math" w:hAnsi="Cambria Math"/>
            <w:color w:val="auto"/>
          </w:rPr>
          <m:t>v</m:t>
        </m:r>
      </m:oMath>
      <w:bookmarkEnd w:id="88"/>
      <w:bookmarkEnd w:id="89"/>
    </w:p>
    <w:p w:rsidR="00E57F7D" w:rsidRPr="00167A11" w:rsidRDefault="00E57F7D" w:rsidP="00296C3B">
      <w:pPr>
        <w:spacing w:line="480" w:lineRule="auto"/>
        <w:jc w:val="both"/>
        <w:rPr>
          <w:rFonts w:ascii="Arial" w:eastAsiaTheme="minorEastAsia" w:hAnsi="Arial"/>
          <w:sz w:val="24"/>
          <w:szCs w:val="24"/>
        </w:rPr>
      </w:pPr>
      <w:r w:rsidRPr="00167A11">
        <w:rPr>
          <w:rFonts w:ascii="Arial" w:eastAsiaTheme="minorEastAsia" w:hAnsi="Arial"/>
          <w:sz w:val="24"/>
          <w:szCs w:val="24"/>
        </w:rPr>
        <w:t xml:space="preserve">The student’s t-distribution is commonly used in finance and risk management, in particular to model conditional asset returns for which the tails of the normal distribution are almost too thin. </w:t>
      </w:r>
      <w:proofErr w:type="spellStart"/>
      <w:r w:rsidRPr="00167A11">
        <w:rPr>
          <w:rFonts w:ascii="Arial" w:eastAsiaTheme="minorEastAsia" w:hAnsi="Arial"/>
          <w:sz w:val="24"/>
          <w:szCs w:val="24"/>
        </w:rPr>
        <w:t>Bollerslev</w:t>
      </w:r>
      <w:proofErr w:type="spellEnd"/>
      <w:r w:rsidRPr="00167A11">
        <w:rPr>
          <w:rFonts w:ascii="Arial" w:eastAsiaTheme="minorEastAsia" w:hAnsi="Arial"/>
          <w:sz w:val="24"/>
          <w:szCs w:val="24"/>
        </w:rPr>
        <w:t xml:space="preserve"> (1987) used the student’s t to model the distribution of foreign exchange returns; </w:t>
      </w:r>
      <w:proofErr w:type="spellStart"/>
      <w:r w:rsidRPr="00167A11">
        <w:rPr>
          <w:rFonts w:ascii="Arial" w:eastAsiaTheme="minorEastAsia" w:hAnsi="Arial"/>
          <w:sz w:val="24"/>
          <w:szCs w:val="24"/>
        </w:rPr>
        <w:t>Mittnik</w:t>
      </w:r>
      <w:proofErr w:type="spellEnd"/>
      <w:r w:rsidRPr="00167A11">
        <w:rPr>
          <w:rFonts w:ascii="Arial" w:eastAsiaTheme="minorEastAsia" w:hAnsi="Arial"/>
          <w:sz w:val="24"/>
          <w:szCs w:val="24"/>
        </w:rPr>
        <w:t xml:space="preserve">, </w:t>
      </w:r>
      <w:proofErr w:type="spellStart"/>
      <w:r w:rsidRPr="00167A11">
        <w:rPr>
          <w:rFonts w:ascii="Arial" w:eastAsiaTheme="minorEastAsia" w:hAnsi="Arial"/>
          <w:sz w:val="24"/>
          <w:szCs w:val="24"/>
        </w:rPr>
        <w:t>Rachev</w:t>
      </w:r>
      <w:proofErr w:type="spellEnd"/>
      <w:r w:rsidRPr="00167A11">
        <w:rPr>
          <w:rFonts w:ascii="Arial" w:eastAsiaTheme="minorEastAsia" w:hAnsi="Arial"/>
          <w:sz w:val="24"/>
          <w:szCs w:val="24"/>
        </w:rPr>
        <w:t xml:space="preserve"> </w:t>
      </w:r>
      <w:r w:rsidR="008C4829" w:rsidRPr="00167A11">
        <w:rPr>
          <w:rFonts w:ascii="Arial" w:eastAsiaTheme="minorEastAsia" w:hAnsi="Arial"/>
          <w:sz w:val="24"/>
          <w:szCs w:val="24"/>
        </w:rPr>
        <w:t xml:space="preserve">and </w:t>
      </w:r>
      <w:proofErr w:type="spellStart"/>
      <w:r w:rsidR="008C4829" w:rsidRPr="00167A11">
        <w:rPr>
          <w:rFonts w:ascii="Arial" w:eastAsiaTheme="minorEastAsia" w:hAnsi="Arial"/>
          <w:sz w:val="24"/>
          <w:szCs w:val="24"/>
        </w:rPr>
        <w:t>Paolella</w:t>
      </w:r>
      <w:proofErr w:type="spellEnd"/>
      <w:r w:rsidRPr="00167A11">
        <w:rPr>
          <w:rFonts w:ascii="Arial" w:eastAsiaTheme="minorEastAsia" w:hAnsi="Arial"/>
          <w:sz w:val="24"/>
          <w:szCs w:val="24"/>
        </w:rPr>
        <w:t xml:space="preserve"> (1998) fitted a return’s distribution using a number of parametric distributions including Student’s-t, and found that partially asymmetric </w:t>
      </w:r>
      <w:r w:rsidR="00A83D8D">
        <w:rPr>
          <w:rFonts w:ascii="Arial" w:eastAsiaTheme="minorEastAsia" w:hAnsi="Arial"/>
          <w:sz w:val="24"/>
          <w:szCs w:val="24"/>
        </w:rPr>
        <w:t>Weibull</w:t>
      </w:r>
      <w:r w:rsidRPr="00167A11">
        <w:rPr>
          <w:rFonts w:ascii="Arial" w:eastAsiaTheme="minorEastAsia" w:hAnsi="Arial"/>
          <w:sz w:val="24"/>
          <w:szCs w:val="24"/>
        </w:rPr>
        <w:t xml:space="preserve">, Student’s-t and the asymmetric stable distributions provide the best fit according to various measures. More recent applications include </w:t>
      </w:r>
      <w:proofErr w:type="spellStart"/>
      <w:r w:rsidRPr="00167A11">
        <w:rPr>
          <w:rFonts w:ascii="Arial" w:eastAsiaTheme="minorEastAsia" w:hAnsi="Arial"/>
          <w:sz w:val="24"/>
          <w:szCs w:val="24"/>
        </w:rPr>
        <w:t>Alberg</w:t>
      </w:r>
      <w:proofErr w:type="spellEnd"/>
      <w:r w:rsidRPr="00167A11">
        <w:rPr>
          <w:rFonts w:ascii="Arial" w:eastAsiaTheme="minorEastAsia" w:hAnsi="Arial"/>
          <w:sz w:val="24"/>
          <w:szCs w:val="24"/>
        </w:rPr>
        <w:t xml:space="preserve"> </w:t>
      </w:r>
      <w:r w:rsidR="00100A6C" w:rsidRPr="00DA375D">
        <w:rPr>
          <w:rFonts w:ascii="Arial" w:eastAsiaTheme="minorEastAsia" w:hAnsi="Arial"/>
          <w:i/>
          <w:sz w:val="24"/>
          <w:szCs w:val="24"/>
        </w:rPr>
        <w:t>et al</w:t>
      </w:r>
      <w:r w:rsidR="00100A6C" w:rsidRPr="00DA375D">
        <w:rPr>
          <w:rFonts w:ascii="Arial" w:eastAsiaTheme="minorEastAsia" w:hAnsi="Arial"/>
          <w:sz w:val="24"/>
          <w:szCs w:val="24"/>
        </w:rPr>
        <w:t>.</w:t>
      </w:r>
      <w:r w:rsidRPr="00167A11">
        <w:rPr>
          <w:rFonts w:ascii="Arial" w:eastAsiaTheme="minorEastAsia" w:hAnsi="Arial"/>
          <w:sz w:val="24"/>
          <w:szCs w:val="24"/>
        </w:rPr>
        <w:t xml:space="preserve"> (2008) and Frances </w:t>
      </w:r>
      <w:r w:rsidR="00100A6C" w:rsidRPr="00DA375D">
        <w:rPr>
          <w:rFonts w:ascii="Arial" w:eastAsiaTheme="minorEastAsia" w:hAnsi="Arial"/>
          <w:i/>
          <w:sz w:val="24"/>
          <w:szCs w:val="24"/>
        </w:rPr>
        <w:t>et al</w:t>
      </w:r>
      <w:r w:rsidRPr="00167A11">
        <w:rPr>
          <w:rFonts w:ascii="Arial" w:eastAsiaTheme="minorEastAsia" w:hAnsi="Arial"/>
          <w:sz w:val="24"/>
          <w:szCs w:val="24"/>
        </w:rPr>
        <w:t>. (2008).</w:t>
      </w:r>
    </w:p>
    <w:p w:rsidR="00E57F7D" w:rsidRDefault="00E57F7D" w:rsidP="00296C3B">
      <w:pPr>
        <w:pStyle w:val="Heading2"/>
        <w:jc w:val="both"/>
        <w:rPr>
          <w:rFonts w:eastAsiaTheme="minorEastAsia"/>
        </w:rPr>
      </w:pPr>
      <w:bookmarkStart w:id="90" w:name="_Toc524622062"/>
      <w:bookmarkStart w:id="91" w:name="_Toc11914229"/>
      <w:r w:rsidRPr="00167A11">
        <w:rPr>
          <w:rFonts w:eastAsiaTheme="minorEastAsia"/>
        </w:rPr>
        <w:t>Pareto Distribution:</w:t>
      </w:r>
      <w:bookmarkEnd w:id="90"/>
      <w:bookmarkEnd w:id="91"/>
    </w:p>
    <w:p w:rsidR="00C869BA" w:rsidRPr="00C869BA" w:rsidRDefault="00C869BA" w:rsidP="00296C3B">
      <w:pPr>
        <w:jc w:val="both"/>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The Pareto Distribution was first proposed as a model for the distribution of incomes. It is also used as a model for the distribution of city populations within a given area. The probability distribution function of Pareto distribution is:</w:t>
      </w:r>
    </w:p>
    <w:p w:rsidR="00E57F7D" w:rsidRPr="00167A11" w:rsidRDefault="00E57F7D" w:rsidP="00296C3B">
      <w:pPr>
        <w:spacing w:line="480" w:lineRule="auto"/>
        <w:jc w:val="both"/>
        <w:rPr>
          <w:rFonts w:ascii="Arial"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x</m:t>
              </m:r>
            </m:e>
          </m:d>
          <m:r>
            <w:rPr>
              <w:rFonts w:ascii="Cambria Math" w:hAnsi="Arial"/>
              <w:sz w:val="24"/>
              <w:szCs w:val="24"/>
            </w:rPr>
            <m:t>=</m:t>
          </m:r>
          <m:f>
            <m:fPr>
              <m:ctrlPr>
                <w:rPr>
                  <w:rFonts w:ascii="Cambria Math" w:hAnsi="Arial"/>
                  <w:i/>
                  <w:sz w:val="24"/>
                  <w:szCs w:val="24"/>
                </w:rPr>
              </m:ctrlPr>
            </m:fPr>
            <m:num>
              <m:r>
                <w:rPr>
                  <w:rFonts w:ascii="Cambria Math" w:hAnsi="Cambria Math"/>
                  <w:sz w:val="24"/>
                  <w:szCs w:val="24"/>
                </w:rPr>
                <m:t>α</m:t>
              </m:r>
              <m:sSup>
                <m:sSupPr>
                  <m:ctrlPr>
                    <w:rPr>
                      <w:rFonts w:ascii="Cambria Math" w:hAnsi="Arial"/>
                      <w:i/>
                      <w:sz w:val="24"/>
                      <w:szCs w:val="24"/>
                    </w:rPr>
                  </m:ctrlPr>
                </m:sSupPr>
                <m:e>
                  <m:r>
                    <w:rPr>
                      <w:rFonts w:ascii="Cambria Math" w:hAnsi="Cambria Math"/>
                      <w:sz w:val="24"/>
                      <w:szCs w:val="24"/>
                    </w:rPr>
                    <m:t>β</m:t>
                  </m:r>
                </m:e>
                <m:sup>
                  <m:r>
                    <w:rPr>
                      <w:rFonts w:ascii="Cambria Math" w:hAnsi="Cambria Math"/>
                      <w:sz w:val="24"/>
                      <w:szCs w:val="24"/>
                    </w:rPr>
                    <m:t>α</m:t>
                  </m:r>
                </m:sup>
              </m:sSup>
            </m:num>
            <m:den>
              <m:sSup>
                <m:sSupPr>
                  <m:ctrlPr>
                    <w:rPr>
                      <w:rFonts w:ascii="Cambria Math" w:hAnsi="Arial"/>
                      <w:i/>
                      <w:sz w:val="24"/>
                      <w:szCs w:val="24"/>
                    </w:rPr>
                  </m:ctrlPr>
                </m:sSupPr>
                <m:e>
                  <m:r>
                    <w:rPr>
                      <w:rFonts w:ascii="Cambria Math" w:hAnsi="Cambria Math"/>
                      <w:sz w:val="24"/>
                      <w:szCs w:val="24"/>
                    </w:rPr>
                    <m:t>x</m:t>
                  </m:r>
                </m:e>
                <m:sup>
                  <m:r>
                    <w:rPr>
                      <w:rFonts w:ascii="Cambria Math" w:hAnsi="Cambria Math"/>
                      <w:sz w:val="24"/>
                      <w:szCs w:val="24"/>
                    </w:rPr>
                    <m:t>α</m:t>
                  </m:r>
                  <m:r>
                    <w:rPr>
                      <w:rFonts w:ascii="Cambria Math" w:hAnsi="Arial"/>
                      <w:sz w:val="24"/>
                      <w:szCs w:val="24"/>
                    </w:rPr>
                    <m:t>+1</m:t>
                  </m:r>
                </m:sup>
              </m:sSup>
            </m:den>
          </m:f>
          <m:r>
            <w:rPr>
              <w:rFonts w:ascii="Cambria Math" w:hAnsi="Arial"/>
              <w:sz w:val="24"/>
              <w:szCs w:val="24"/>
            </w:rPr>
            <m:t xml:space="preserve">;     </m:t>
          </m:r>
          <m:r>
            <w:rPr>
              <w:rFonts w:ascii="Cambria Math" w:hAnsi="Cambria Math"/>
              <w:sz w:val="24"/>
              <w:szCs w:val="24"/>
            </w:rPr>
            <m:t>β</m:t>
          </m:r>
          <m:r>
            <w:rPr>
              <w:rFonts w:ascii="Cambria Math" w:hAnsi="Arial"/>
              <w:sz w:val="24"/>
              <w:szCs w:val="24"/>
            </w:rPr>
            <m:t>≤</m:t>
          </m:r>
          <m:r>
            <w:rPr>
              <w:rFonts w:ascii="Cambria Math" w:hAnsi="Cambria Math"/>
              <w:sz w:val="24"/>
              <w:szCs w:val="24"/>
            </w:rPr>
            <m:t>x</m:t>
          </m:r>
          <m:r>
            <w:rPr>
              <w:rFonts w:ascii="Cambria Math" w:hAnsi="Arial"/>
              <w:sz w:val="24"/>
              <w:szCs w:val="24"/>
            </w:rPr>
            <m:t>&lt;</m:t>
          </m:r>
          <m:r>
            <w:rPr>
              <w:rFonts w:ascii="Cambria Math" w:hAnsi="Arial"/>
              <w:sz w:val="24"/>
              <w:szCs w:val="24"/>
            </w:rPr>
            <m:t>∞</m:t>
          </m:r>
          <m:r>
            <w:rPr>
              <w:rFonts w:ascii="Cambria Math" w:hAnsi="Arial"/>
              <w:sz w:val="24"/>
              <w:szCs w:val="24"/>
            </w:rPr>
            <m:t>;</m:t>
          </m:r>
          <m:r>
            <w:rPr>
              <w:rFonts w:ascii="Cambria Math" w:hAnsi="Cambria Math"/>
              <w:sz w:val="24"/>
              <w:szCs w:val="24"/>
            </w:rPr>
            <m:t>α</m:t>
          </m:r>
          <m:r>
            <w:rPr>
              <w:rFonts w:ascii="Cambria Math" w:hAnsi="Arial"/>
              <w:sz w:val="24"/>
              <w:szCs w:val="24"/>
            </w:rPr>
            <m:t>,</m:t>
          </m:r>
          <m:r>
            <w:rPr>
              <w:rFonts w:ascii="Cambria Math" w:hAnsi="Cambria Math"/>
              <w:sz w:val="24"/>
              <w:szCs w:val="24"/>
            </w:rPr>
            <m:t>β</m:t>
          </m:r>
          <m:r>
            <w:rPr>
              <w:rFonts w:ascii="Cambria Math" w:hAnsi="Arial"/>
              <w:sz w:val="24"/>
              <w:szCs w:val="24"/>
            </w:rPr>
            <m:t>&gt;0              (4.8)</m:t>
          </m:r>
        </m:oMath>
      </m:oMathPara>
    </w:p>
    <w:p w:rsidR="003A35B8" w:rsidRDefault="00F154BA" w:rsidP="00296C3B">
      <w:pPr>
        <w:spacing w:line="480" w:lineRule="auto"/>
        <w:jc w:val="both"/>
        <w:rPr>
          <w:rFonts w:ascii="Arial" w:hAnsi="Arial"/>
          <w:sz w:val="24"/>
          <w:szCs w:val="24"/>
        </w:rPr>
      </w:pPr>
      <w:r>
        <w:rPr>
          <w:rFonts w:ascii="Arial" w:hAnsi="Arial"/>
          <w:noProof/>
          <w:sz w:val="24"/>
          <w:szCs w:val="24"/>
        </w:rPr>
        <w:lastRenderedPageBreak/>
        <w:drawing>
          <wp:inline distT="0" distB="0" distL="0" distR="0">
            <wp:extent cx="5731510" cy="3337560"/>
            <wp:effectExtent l="19050" t="0" r="2540" b="0"/>
            <wp:docPr id="8" name="Picture 7" descr="pa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to.jpg"/>
                    <pic:cNvPicPr/>
                  </pic:nvPicPr>
                  <pic:blipFill>
                    <a:blip r:embed="rId42" cstate="print"/>
                    <a:stretch>
                      <a:fillRect/>
                    </a:stretch>
                  </pic:blipFill>
                  <pic:spPr>
                    <a:xfrm>
                      <a:off x="0" y="0"/>
                      <a:ext cx="5731510" cy="3337560"/>
                    </a:xfrm>
                    <a:prstGeom prst="rect">
                      <a:avLst/>
                    </a:prstGeom>
                  </pic:spPr>
                </pic:pic>
              </a:graphicData>
            </a:graphic>
          </wp:inline>
        </w:drawing>
      </w:r>
    </w:p>
    <w:p w:rsidR="00F154BA" w:rsidRPr="00FB76F9" w:rsidRDefault="00FB76F9" w:rsidP="00296C3B">
      <w:pPr>
        <w:pStyle w:val="Caption"/>
        <w:jc w:val="both"/>
        <w:rPr>
          <w:rFonts w:ascii="Arial" w:hAnsi="Arial"/>
          <w:b w:val="0"/>
          <w:color w:val="auto"/>
          <w:sz w:val="24"/>
          <w:szCs w:val="24"/>
        </w:rPr>
      </w:pPr>
      <w:bookmarkStart w:id="92" w:name="_Toc524624597"/>
      <w:bookmarkStart w:id="93" w:name="_Toc1343840"/>
      <w:r w:rsidRPr="00FB76F9">
        <w:rPr>
          <w:rFonts w:ascii="Arial" w:hAnsi="Arial"/>
          <w:b w:val="0"/>
          <w:color w:val="auto"/>
        </w:rPr>
        <w:t xml:space="preserve">Figure </w:t>
      </w:r>
      <w:r w:rsidR="00657B10" w:rsidRPr="00FB76F9">
        <w:rPr>
          <w:rFonts w:ascii="Arial" w:hAnsi="Arial"/>
          <w:b w:val="0"/>
          <w:color w:val="auto"/>
        </w:rPr>
        <w:fldChar w:fldCharType="begin"/>
      </w:r>
      <w:r w:rsidRPr="00FB76F9">
        <w:rPr>
          <w:rFonts w:ascii="Arial" w:hAnsi="Arial"/>
          <w:b w:val="0"/>
          <w:color w:val="auto"/>
        </w:rPr>
        <w:instrText xml:space="preserve"> SEQ Figure \* ARABIC </w:instrText>
      </w:r>
      <w:r w:rsidR="00657B10" w:rsidRPr="00FB76F9">
        <w:rPr>
          <w:rFonts w:ascii="Arial" w:hAnsi="Arial"/>
          <w:b w:val="0"/>
          <w:color w:val="auto"/>
        </w:rPr>
        <w:fldChar w:fldCharType="separate"/>
      </w:r>
      <w:r w:rsidR="0087406C">
        <w:rPr>
          <w:rFonts w:ascii="Arial" w:hAnsi="Arial"/>
          <w:b w:val="0"/>
          <w:noProof/>
          <w:color w:val="auto"/>
        </w:rPr>
        <w:t>8</w:t>
      </w:r>
      <w:r w:rsidR="00657B10" w:rsidRPr="00FB76F9">
        <w:rPr>
          <w:rFonts w:ascii="Arial" w:hAnsi="Arial"/>
          <w:b w:val="0"/>
          <w:color w:val="auto"/>
        </w:rPr>
        <w:fldChar w:fldCharType="end"/>
      </w:r>
      <w:r w:rsidR="00084BE2" w:rsidRPr="00FB76F9">
        <w:rPr>
          <w:rFonts w:ascii="Arial" w:hAnsi="Arial"/>
          <w:b w:val="0"/>
          <w:color w:val="auto"/>
        </w:rPr>
        <w:t>: Pareto</w:t>
      </w:r>
      <w:r w:rsidR="00F154BA" w:rsidRPr="00FB76F9">
        <w:rPr>
          <w:rFonts w:ascii="Arial" w:hAnsi="Arial"/>
          <w:b w:val="0"/>
          <w:color w:val="auto"/>
        </w:rPr>
        <w:t xml:space="preserve"> </w:t>
      </w:r>
      <w:proofErr w:type="spellStart"/>
      <w:r w:rsidR="00F154BA" w:rsidRPr="00FB76F9">
        <w:rPr>
          <w:rFonts w:ascii="Arial" w:hAnsi="Arial"/>
          <w:b w:val="0"/>
          <w:color w:val="auto"/>
        </w:rPr>
        <w:t>pdf</w:t>
      </w:r>
      <w:proofErr w:type="spellEnd"/>
      <w:r w:rsidR="00F154BA" w:rsidRPr="00FB76F9">
        <w:rPr>
          <w:rFonts w:ascii="Arial" w:hAnsi="Arial"/>
          <w:b w:val="0"/>
          <w:color w:val="auto"/>
        </w:rPr>
        <w:t xml:space="preserve">. With different values of </w:t>
      </w:r>
      <m:oMath>
        <m:r>
          <m:rPr>
            <m:sty m:val="bi"/>
          </m:rPr>
          <w:rPr>
            <w:rFonts w:ascii="Cambria Math" w:hAnsi="Cambria Math"/>
            <w:color w:val="auto"/>
          </w:rPr>
          <m:t>α</m:t>
        </m:r>
        <m:r>
          <m:rPr>
            <m:sty m:val="bi"/>
          </m:rPr>
          <w:rPr>
            <w:rFonts w:ascii="Cambria Math" w:hAnsi="Arial"/>
            <w:color w:val="auto"/>
          </w:rPr>
          <m:t xml:space="preserve"> </m:t>
        </m:r>
        <m:r>
          <m:rPr>
            <m:sty m:val="bi"/>
          </m:rPr>
          <w:rPr>
            <w:rFonts w:ascii="Cambria Math" w:hAnsi="Cambria Math"/>
            <w:color w:val="auto"/>
          </w:rPr>
          <m:t>and</m:t>
        </m:r>
        <m:r>
          <m:rPr>
            <m:sty m:val="bi"/>
          </m:rPr>
          <w:rPr>
            <w:rFonts w:ascii="Cambria Math" w:hAnsi="Arial"/>
            <w:color w:val="auto"/>
          </w:rPr>
          <m:t xml:space="preserve"> </m:t>
        </m:r>
        <m:r>
          <m:rPr>
            <m:sty m:val="bi"/>
          </m:rPr>
          <w:rPr>
            <w:rFonts w:ascii="Cambria Math" w:hAnsi="Cambria Math"/>
            <w:color w:val="auto"/>
          </w:rPr>
          <m:t>β</m:t>
        </m:r>
      </m:oMath>
      <w:bookmarkEnd w:id="92"/>
      <w:bookmarkEnd w:id="93"/>
    </w:p>
    <w:p w:rsidR="00D060F2" w:rsidRPr="00167A11" w:rsidRDefault="00E57F7D" w:rsidP="00296C3B">
      <w:pPr>
        <w:spacing w:line="480" w:lineRule="auto"/>
        <w:jc w:val="both"/>
        <w:rPr>
          <w:rFonts w:ascii="Arial" w:hAnsi="Arial"/>
          <w:sz w:val="24"/>
          <w:szCs w:val="24"/>
        </w:rPr>
      </w:pPr>
      <w:r w:rsidRPr="00167A11">
        <w:rPr>
          <w:rFonts w:ascii="Arial" w:hAnsi="Arial"/>
          <w:sz w:val="24"/>
          <w:szCs w:val="24"/>
        </w:rPr>
        <w:t>The Pareto distribution is a skewed, heavy-tailed distribution that is sometimes used to model the distribution of incomes and other financial variables (Pareto, 1896), but, as power-law relations have been discovered in several fields of the natural sciences (</w:t>
      </w:r>
      <w:proofErr w:type="spellStart"/>
      <w:r w:rsidRPr="00167A11">
        <w:rPr>
          <w:rFonts w:ascii="Arial" w:hAnsi="Arial"/>
          <w:sz w:val="24"/>
          <w:szCs w:val="24"/>
        </w:rPr>
        <w:t>Sornette</w:t>
      </w:r>
      <w:proofErr w:type="spellEnd"/>
      <w:r w:rsidRPr="00167A11">
        <w:rPr>
          <w:rFonts w:ascii="Arial" w:hAnsi="Arial"/>
          <w:sz w:val="24"/>
          <w:szCs w:val="24"/>
        </w:rPr>
        <w:t>, 2004), its range of applicability has enlarged significantly in the last few decades. Many empirical finance studies have applied Pareto distribution to model the right tail of the distribution.</w:t>
      </w:r>
    </w:p>
    <w:p w:rsidR="00E57F7D" w:rsidRPr="00167A11" w:rsidRDefault="00E57F7D" w:rsidP="00296C3B">
      <w:pPr>
        <w:pStyle w:val="Heading2"/>
        <w:jc w:val="both"/>
      </w:pPr>
      <w:bookmarkStart w:id="94" w:name="_Toc524622063"/>
      <w:bookmarkStart w:id="95" w:name="_Toc11914230"/>
      <w:r w:rsidRPr="00167A11">
        <w:t>Gamma Distribution:</w:t>
      </w:r>
      <w:bookmarkEnd w:id="94"/>
      <w:bookmarkEnd w:id="95"/>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The probability distribution of Gamma distribution is:</w:t>
      </w:r>
    </w:p>
    <w:p w:rsidR="00E57F7D" w:rsidRPr="00167A11" w:rsidRDefault="00E57F7D" w:rsidP="00296C3B">
      <w:pPr>
        <w:spacing w:line="480" w:lineRule="auto"/>
        <w:jc w:val="both"/>
        <w:rPr>
          <w:rFonts w:ascii="Arial"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x</m:t>
              </m:r>
            </m:e>
          </m:d>
          <m:r>
            <w:rPr>
              <w:rFonts w:ascii="Cambria Math" w:hAnsi="Arial"/>
              <w:sz w:val="24"/>
              <w:szCs w:val="24"/>
            </w:rPr>
            <m:t>=</m:t>
          </m:r>
          <m:f>
            <m:fPr>
              <m:ctrlPr>
                <w:rPr>
                  <w:rFonts w:ascii="Cambria Math" w:hAnsi="Arial"/>
                  <w:i/>
                  <w:sz w:val="24"/>
                  <w:szCs w:val="24"/>
                </w:rPr>
              </m:ctrlPr>
            </m:fPr>
            <m:num>
              <m:sSup>
                <m:sSupPr>
                  <m:ctrlPr>
                    <w:rPr>
                      <w:rFonts w:ascii="Cambria Math" w:hAnsi="Arial"/>
                      <w:i/>
                      <w:sz w:val="24"/>
                      <w:szCs w:val="24"/>
                    </w:rPr>
                  </m:ctrlPr>
                </m:sSupPr>
                <m:e>
                  <m:r>
                    <w:rPr>
                      <w:rFonts w:ascii="Cambria Math" w:hAnsi="Cambria Math"/>
                      <w:sz w:val="24"/>
                      <w:szCs w:val="24"/>
                    </w:rPr>
                    <m:t>β</m:t>
                  </m:r>
                </m:e>
                <m:sup>
                  <m:r>
                    <w:rPr>
                      <w:rFonts w:ascii="Cambria Math" w:hAnsi="Cambria Math"/>
                      <w:sz w:val="24"/>
                      <w:szCs w:val="24"/>
                    </w:rPr>
                    <m:t>α</m:t>
                  </m:r>
                </m:sup>
              </m:sSup>
              <m:sSup>
                <m:sSupPr>
                  <m:ctrlPr>
                    <w:rPr>
                      <w:rFonts w:ascii="Cambria Math" w:hAnsi="Arial"/>
                      <w:i/>
                      <w:sz w:val="24"/>
                      <w:szCs w:val="24"/>
                    </w:rPr>
                  </m:ctrlPr>
                </m:sSupPr>
                <m:e>
                  <m:r>
                    <w:rPr>
                      <w:rFonts w:ascii="Cambria Math" w:hAnsi="Cambria Math"/>
                      <w:sz w:val="24"/>
                      <w:szCs w:val="24"/>
                    </w:rPr>
                    <m:t>x</m:t>
                  </m:r>
                </m:e>
                <m:sup>
                  <m:r>
                    <w:rPr>
                      <w:rFonts w:ascii="Cambria Math" w:hAnsi="Cambria Math"/>
                      <w:sz w:val="24"/>
                      <w:szCs w:val="24"/>
                    </w:rPr>
                    <m:t>α</m:t>
                  </m:r>
                  <m:r>
                    <w:rPr>
                      <w:rFonts w:ascii="Arial" w:hAnsi="Arial"/>
                      <w:sz w:val="24"/>
                      <w:szCs w:val="24"/>
                    </w:rPr>
                    <m:t>-</m:t>
                  </m:r>
                  <m:r>
                    <w:rPr>
                      <w:rFonts w:ascii="Cambria Math" w:hAnsi="Arial"/>
                      <w:sz w:val="24"/>
                      <w:szCs w:val="24"/>
                    </w:rPr>
                    <m:t>1</m:t>
                  </m:r>
                </m:sup>
              </m:sSup>
              <m:sSup>
                <m:sSupPr>
                  <m:ctrlPr>
                    <w:rPr>
                      <w:rFonts w:ascii="Cambria Math" w:hAnsi="Arial"/>
                      <w:i/>
                      <w:sz w:val="24"/>
                      <w:szCs w:val="24"/>
                    </w:rPr>
                  </m:ctrlPr>
                </m:sSupPr>
                <m:e>
                  <m:r>
                    <w:rPr>
                      <w:rFonts w:ascii="Cambria Math" w:hAnsi="Cambria Math"/>
                      <w:sz w:val="24"/>
                      <w:szCs w:val="24"/>
                    </w:rPr>
                    <m:t>e</m:t>
                  </m:r>
                </m:e>
                <m:sup>
                  <m:r>
                    <w:rPr>
                      <w:rFonts w:ascii="Arial" w:hAnsi="Arial"/>
                      <w:sz w:val="24"/>
                      <w:szCs w:val="24"/>
                    </w:rPr>
                    <m:t>-</m:t>
                  </m:r>
                  <m:r>
                    <w:rPr>
                      <w:rFonts w:ascii="Cambria Math" w:hAnsi="Cambria Math"/>
                      <w:sz w:val="24"/>
                      <w:szCs w:val="24"/>
                    </w:rPr>
                    <m:t>βx</m:t>
                  </m:r>
                </m:sup>
              </m:sSup>
            </m:num>
            <m:den>
              <m:r>
                <m:rPr>
                  <m:sty m:val="p"/>
                </m:rPr>
                <w:rPr>
                  <w:rFonts w:ascii="Cambria Math" w:hAnsi="Arial"/>
                  <w:sz w:val="24"/>
                  <w:szCs w:val="24"/>
                </w:rPr>
                <m:t>Γ</m:t>
              </m:r>
              <m:r>
                <w:rPr>
                  <w:rFonts w:ascii="Cambria Math" w:hAnsi="Arial"/>
                  <w:sz w:val="24"/>
                  <w:szCs w:val="24"/>
                </w:rPr>
                <m:t>(</m:t>
              </m:r>
              <m:r>
                <w:rPr>
                  <w:rFonts w:ascii="Cambria Math" w:hAnsi="Cambria Math"/>
                  <w:sz w:val="24"/>
                  <w:szCs w:val="24"/>
                </w:rPr>
                <m:t>α</m:t>
              </m:r>
              <m:r>
                <w:rPr>
                  <w:rFonts w:ascii="Cambria Math" w:hAnsi="Arial"/>
                  <w:sz w:val="24"/>
                  <w:szCs w:val="24"/>
                </w:rPr>
                <m:t>)</m:t>
              </m:r>
            </m:den>
          </m:f>
          <m:r>
            <w:rPr>
              <w:rFonts w:ascii="Cambria Math" w:eastAsiaTheme="minorEastAsia" w:hAnsi="Arial"/>
              <w:sz w:val="24"/>
              <w:szCs w:val="24"/>
            </w:rPr>
            <m:t xml:space="preserve">    , </m:t>
          </m:r>
          <m:r>
            <w:rPr>
              <w:rFonts w:ascii="Cambria Math" w:eastAsiaTheme="minorEastAsia" w:hAnsi="Cambria Math"/>
              <w:sz w:val="24"/>
              <w:szCs w:val="24"/>
            </w:rPr>
            <m:t>x</m:t>
          </m:r>
          <m:r>
            <w:rPr>
              <w:rFonts w:ascii="Cambria Math" w:eastAsiaTheme="minorEastAsia" w:hAnsi="Arial"/>
              <w:sz w:val="24"/>
              <w:szCs w:val="24"/>
            </w:rPr>
            <m:t>,</m:t>
          </m:r>
          <m:r>
            <w:rPr>
              <w:rFonts w:ascii="Cambria Math" w:eastAsiaTheme="minorEastAsia" w:hAnsi="Cambria Math"/>
              <w:sz w:val="24"/>
              <w:szCs w:val="24"/>
            </w:rPr>
            <m:t>α</m:t>
          </m:r>
          <m:r>
            <w:rPr>
              <w:rFonts w:ascii="Cambria Math" w:eastAsiaTheme="minorEastAsia" w:hAnsi="Arial"/>
              <w:sz w:val="24"/>
              <w:szCs w:val="24"/>
            </w:rPr>
            <m:t>,</m:t>
          </m:r>
          <m:r>
            <w:rPr>
              <w:rFonts w:ascii="Cambria Math" w:eastAsiaTheme="minorEastAsia" w:hAnsi="Cambria Math"/>
              <w:sz w:val="24"/>
              <w:szCs w:val="24"/>
            </w:rPr>
            <m:t>β</m:t>
          </m:r>
          <m:r>
            <w:rPr>
              <w:rFonts w:ascii="Cambria Math" w:eastAsiaTheme="minorEastAsia" w:hAnsi="Arial"/>
              <w:sz w:val="24"/>
              <w:szCs w:val="24"/>
            </w:rPr>
            <m:t xml:space="preserve"> &gt;0                            (4.9)</m:t>
          </m:r>
        </m:oMath>
      </m:oMathPara>
    </w:p>
    <w:p w:rsidR="00C603DD" w:rsidRDefault="00E57F7D" w:rsidP="00296C3B">
      <w:pPr>
        <w:spacing w:line="480" w:lineRule="auto"/>
        <w:jc w:val="both"/>
        <w:rPr>
          <w:rFonts w:ascii="Arial" w:eastAsiaTheme="minorEastAsia" w:hAnsi="Arial"/>
          <w:sz w:val="24"/>
          <w:szCs w:val="24"/>
        </w:rPr>
      </w:pPr>
      <w:r w:rsidRPr="00167A11">
        <w:rPr>
          <w:rFonts w:ascii="Arial" w:hAnsi="Arial"/>
          <w:sz w:val="24"/>
          <w:szCs w:val="24"/>
        </w:rPr>
        <w:t xml:space="preserve">Where α is the shape parameter and β is scale parameter. For </w:t>
      </w:r>
      <m:oMath>
        <m:r>
          <w:rPr>
            <w:rFonts w:ascii="Cambria Math" w:hAnsi="Cambria Math"/>
            <w:sz w:val="24"/>
            <w:szCs w:val="24"/>
          </w:rPr>
          <m:t>α</m:t>
        </m:r>
        <m:r>
          <w:rPr>
            <w:rFonts w:ascii="Cambria Math" w:hAnsi="Arial"/>
            <w:sz w:val="24"/>
            <w:szCs w:val="24"/>
          </w:rPr>
          <m:t>=1</m:t>
        </m:r>
      </m:oMath>
      <w:r w:rsidRPr="00167A11">
        <w:rPr>
          <w:rFonts w:ascii="Arial" w:eastAsiaTheme="minorEastAsia" w:hAnsi="Arial"/>
          <w:sz w:val="24"/>
          <w:szCs w:val="24"/>
        </w:rPr>
        <w:t xml:space="preserve"> this distribution converges to </w:t>
      </w:r>
      <w:r w:rsidR="00EC312E">
        <w:rPr>
          <w:rFonts w:ascii="Arial" w:eastAsiaTheme="minorEastAsia" w:hAnsi="Arial"/>
          <w:sz w:val="24"/>
          <w:szCs w:val="24"/>
        </w:rPr>
        <w:t xml:space="preserve">the </w:t>
      </w:r>
      <w:r w:rsidRPr="00167A11">
        <w:rPr>
          <w:rFonts w:ascii="Arial" w:eastAsiaTheme="minorEastAsia" w:hAnsi="Arial"/>
          <w:sz w:val="24"/>
          <w:szCs w:val="24"/>
        </w:rPr>
        <w:t xml:space="preserve">exponential distribution and for  </w:t>
      </w:r>
      <m:oMath>
        <m:r>
          <w:rPr>
            <w:rFonts w:ascii="Cambria Math" w:eastAsiaTheme="minorEastAsia" w:hAnsi="Cambria Math"/>
            <w:sz w:val="24"/>
            <w:szCs w:val="24"/>
          </w:rPr>
          <m:t>β</m:t>
        </m:r>
        <m:r>
          <w:rPr>
            <w:rFonts w:ascii="Cambria Math" w:eastAsiaTheme="minorEastAsia" w:hAnsi="Arial"/>
            <w:sz w:val="24"/>
            <w:szCs w:val="24"/>
          </w:rPr>
          <m:t>=2</m:t>
        </m:r>
      </m:oMath>
      <w:r w:rsidRPr="00167A11">
        <w:rPr>
          <w:rFonts w:ascii="Arial" w:eastAsiaTheme="minorEastAsia" w:hAnsi="Arial"/>
          <w:sz w:val="24"/>
          <w:szCs w:val="24"/>
        </w:rPr>
        <w:t xml:space="preserve"> to </w:t>
      </w:r>
      <w:r w:rsidR="00EC312E">
        <w:rPr>
          <w:rFonts w:ascii="Arial" w:eastAsiaTheme="minorEastAsia" w:hAnsi="Arial"/>
          <w:sz w:val="24"/>
          <w:szCs w:val="24"/>
        </w:rPr>
        <w:t xml:space="preserve">the </w:t>
      </w:r>
      <w:r w:rsidRPr="00167A11">
        <w:rPr>
          <w:rFonts w:ascii="Arial" w:eastAsiaTheme="minorEastAsia" w:hAnsi="Arial"/>
          <w:sz w:val="24"/>
          <w:szCs w:val="24"/>
        </w:rPr>
        <w:t xml:space="preserve">chi-square distribution. </w:t>
      </w:r>
    </w:p>
    <w:p w:rsidR="00C603DD" w:rsidRDefault="00C603DD" w:rsidP="00296C3B">
      <w:pPr>
        <w:spacing w:line="480" w:lineRule="auto"/>
        <w:jc w:val="both"/>
        <w:rPr>
          <w:rFonts w:ascii="Arial" w:eastAsiaTheme="minorEastAsia" w:hAnsi="Arial"/>
          <w:sz w:val="24"/>
          <w:szCs w:val="24"/>
        </w:rPr>
      </w:pPr>
      <w:r>
        <w:rPr>
          <w:rFonts w:ascii="Arial" w:eastAsiaTheme="minorEastAsia" w:hAnsi="Arial"/>
          <w:noProof/>
          <w:sz w:val="24"/>
          <w:szCs w:val="24"/>
        </w:rPr>
        <w:lastRenderedPageBreak/>
        <w:drawing>
          <wp:inline distT="0" distB="0" distL="0" distR="0">
            <wp:extent cx="5731510" cy="3337560"/>
            <wp:effectExtent l="19050" t="0" r="2540" b="0"/>
            <wp:docPr id="9" name="Picture 8" descr="g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jpg"/>
                    <pic:cNvPicPr/>
                  </pic:nvPicPr>
                  <pic:blipFill>
                    <a:blip r:embed="rId43" cstate="print"/>
                    <a:stretch>
                      <a:fillRect/>
                    </a:stretch>
                  </pic:blipFill>
                  <pic:spPr>
                    <a:xfrm>
                      <a:off x="0" y="0"/>
                      <a:ext cx="5731510" cy="3337560"/>
                    </a:xfrm>
                    <a:prstGeom prst="rect">
                      <a:avLst/>
                    </a:prstGeom>
                  </pic:spPr>
                </pic:pic>
              </a:graphicData>
            </a:graphic>
          </wp:inline>
        </w:drawing>
      </w:r>
    </w:p>
    <w:p w:rsidR="00C603DD" w:rsidRPr="00FB76F9" w:rsidRDefault="00FB76F9" w:rsidP="00296C3B">
      <w:pPr>
        <w:pStyle w:val="Caption"/>
        <w:jc w:val="both"/>
        <w:rPr>
          <w:rFonts w:ascii="Arial" w:hAnsi="Arial"/>
          <w:b w:val="0"/>
          <w:color w:val="auto"/>
          <w:sz w:val="24"/>
          <w:szCs w:val="24"/>
        </w:rPr>
      </w:pPr>
      <w:bookmarkStart w:id="96" w:name="_Toc524624598"/>
      <w:bookmarkStart w:id="97" w:name="_Toc1343841"/>
      <w:r w:rsidRPr="00FB76F9">
        <w:rPr>
          <w:rFonts w:ascii="Arial" w:hAnsi="Arial"/>
          <w:b w:val="0"/>
          <w:color w:val="auto"/>
        </w:rPr>
        <w:t xml:space="preserve">Figure </w:t>
      </w:r>
      <w:r w:rsidR="00657B10" w:rsidRPr="00FB76F9">
        <w:rPr>
          <w:rFonts w:ascii="Arial" w:hAnsi="Arial"/>
          <w:b w:val="0"/>
          <w:color w:val="auto"/>
        </w:rPr>
        <w:fldChar w:fldCharType="begin"/>
      </w:r>
      <w:r w:rsidRPr="00FB76F9">
        <w:rPr>
          <w:rFonts w:ascii="Arial" w:hAnsi="Arial"/>
          <w:b w:val="0"/>
          <w:color w:val="auto"/>
        </w:rPr>
        <w:instrText xml:space="preserve"> SEQ Figure \* ARABIC </w:instrText>
      </w:r>
      <w:r w:rsidR="00657B10" w:rsidRPr="00FB76F9">
        <w:rPr>
          <w:rFonts w:ascii="Arial" w:hAnsi="Arial"/>
          <w:b w:val="0"/>
          <w:color w:val="auto"/>
        </w:rPr>
        <w:fldChar w:fldCharType="separate"/>
      </w:r>
      <w:r w:rsidR="0087406C">
        <w:rPr>
          <w:rFonts w:ascii="Arial" w:hAnsi="Arial"/>
          <w:b w:val="0"/>
          <w:noProof/>
          <w:color w:val="auto"/>
        </w:rPr>
        <w:t>9</w:t>
      </w:r>
      <w:r w:rsidR="00657B10" w:rsidRPr="00FB76F9">
        <w:rPr>
          <w:rFonts w:ascii="Arial" w:hAnsi="Arial"/>
          <w:b w:val="0"/>
          <w:color w:val="auto"/>
        </w:rPr>
        <w:fldChar w:fldCharType="end"/>
      </w:r>
      <w:r w:rsidR="00084BE2" w:rsidRPr="00FB76F9">
        <w:rPr>
          <w:rFonts w:ascii="Arial" w:hAnsi="Arial"/>
          <w:b w:val="0"/>
          <w:color w:val="auto"/>
        </w:rPr>
        <w:t>: Gamma</w:t>
      </w:r>
      <w:r w:rsidR="00C603DD" w:rsidRPr="00FB76F9">
        <w:rPr>
          <w:rFonts w:ascii="Arial" w:hAnsi="Arial"/>
          <w:b w:val="0"/>
          <w:color w:val="auto"/>
        </w:rPr>
        <w:t xml:space="preserve"> </w:t>
      </w:r>
      <w:proofErr w:type="spellStart"/>
      <w:r w:rsidR="00C603DD" w:rsidRPr="00FB76F9">
        <w:rPr>
          <w:rFonts w:ascii="Arial" w:hAnsi="Arial"/>
          <w:b w:val="0"/>
          <w:color w:val="auto"/>
        </w:rPr>
        <w:t>pdf</w:t>
      </w:r>
      <w:proofErr w:type="spellEnd"/>
      <w:r w:rsidR="00C603DD" w:rsidRPr="00FB76F9">
        <w:rPr>
          <w:rFonts w:ascii="Arial" w:hAnsi="Arial"/>
          <w:b w:val="0"/>
          <w:color w:val="auto"/>
        </w:rPr>
        <w:t xml:space="preserve">. With different values of </w:t>
      </w:r>
      <m:oMath>
        <m:r>
          <m:rPr>
            <m:sty m:val="bi"/>
          </m:rPr>
          <w:rPr>
            <w:rFonts w:ascii="Cambria Math" w:hAnsi="Cambria Math"/>
            <w:color w:val="auto"/>
          </w:rPr>
          <m:t>α</m:t>
        </m:r>
        <m:r>
          <m:rPr>
            <m:sty m:val="bi"/>
          </m:rPr>
          <w:rPr>
            <w:rFonts w:ascii="Cambria Math" w:hAnsi="Arial"/>
            <w:color w:val="auto"/>
          </w:rPr>
          <m:t xml:space="preserve"> </m:t>
        </m:r>
        <m:r>
          <m:rPr>
            <m:sty m:val="bi"/>
          </m:rPr>
          <w:rPr>
            <w:rFonts w:ascii="Cambria Math" w:hAnsi="Cambria Math"/>
            <w:color w:val="auto"/>
          </w:rPr>
          <m:t>and</m:t>
        </m:r>
        <m:r>
          <m:rPr>
            <m:sty m:val="bi"/>
          </m:rPr>
          <w:rPr>
            <w:rFonts w:ascii="Cambria Math" w:hAnsi="Arial"/>
            <w:color w:val="auto"/>
          </w:rPr>
          <m:t xml:space="preserve"> </m:t>
        </m:r>
        <m:r>
          <m:rPr>
            <m:sty m:val="bi"/>
          </m:rPr>
          <w:rPr>
            <w:rFonts w:ascii="Cambria Math" w:hAnsi="Cambria Math"/>
            <w:color w:val="auto"/>
          </w:rPr>
          <m:t>β</m:t>
        </m:r>
      </m:oMath>
      <w:bookmarkEnd w:id="96"/>
      <w:bookmarkEnd w:id="97"/>
    </w:p>
    <w:p w:rsidR="00C603DD" w:rsidRDefault="00C603DD" w:rsidP="00296C3B">
      <w:pPr>
        <w:spacing w:line="480" w:lineRule="auto"/>
        <w:jc w:val="both"/>
        <w:rPr>
          <w:rFonts w:ascii="Arial" w:eastAsiaTheme="minorEastAsia" w:hAnsi="Arial"/>
          <w:sz w:val="24"/>
          <w:szCs w:val="24"/>
        </w:rPr>
      </w:pPr>
    </w:p>
    <w:p w:rsidR="00E57F7D" w:rsidRPr="00167A11" w:rsidRDefault="00EC312E" w:rsidP="00296C3B">
      <w:pPr>
        <w:spacing w:line="480" w:lineRule="auto"/>
        <w:jc w:val="both"/>
        <w:rPr>
          <w:rFonts w:ascii="Arial" w:eastAsiaTheme="minorEastAsia" w:hAnsi="Arial"/>
          <w:sz w:val="24"/>
          <w:szCs w:val="24"/>
        </w:rPr>
      </w:pPr>
      <w:r>
        <w:rPr>
          <w:rFonts w:ascii="Arial" w:eastAsiaTheme="minorEastAsia" w:hAnsi="Arial"/>
          <w:sz w:val="24"/>
          <w:szCs w:val="24"/>
        </w:rPr>
        <w:t xml:space="preserve">The </w:t>
      </w:r>
      <w:r w:rsidR="00E57F7D" w:rsidRPr="00167A11">
        <w:rPr>
          <w:rFonts w:ascii="Arial" w:eastAsiaTheme="minorEastAsia" w:hAnsi="Arial"/>
          <w:sz w:val="24"/>
          <w:szCs w:val="24"/>
        </w:rPr>
        <w:t>Gamma distribution can be identified naturally in the processes where the waiting times between events are relevant, for example</w:t>
      </w:r>
      <w:r>
        <w:rPr>
          <w:rFonts w:ascii="Arial" w:eastAsiaTheme="minorEastAsia" w:hAnsi="Arial"/>
          <w:sz w:val="24"/>
          <w:szCs w:val="24"/>
        </w:rPr>
        <w:t xml:space="preserve"> the</w:t>
      </w:r>
      <w:r w:rsidR="00E57F7D" w:rsidRPr="00167A11">
        <w:rPr>
          <w:rFonts w:ascii="Arial" w:eastAsiaTheme="minorEastAsia" w:hAnsi="Arial"/>
          <w:sz w:val="24"/>
          <w:szCs w:val="24"/>
        </w:rPr>
        <w:t xml:space="preserve"> size of loan defaults or insurance claims.</w:t>
      </w:r>
    </w:p>
    <w:p w:rsidR="00E57F7D" w:rsidRDefault="00E57F7D" w:rsidP="00296C3B">
      <w:pPr>
        <w:pStyle w:val="Heading2"/>
        <w:jc w:val="both"/>
        <w:rPr>
          <w:rFonts w:eastAsiaTheme="minorEastAsia"/>
        </w:rPr>
      </w:pPr>
      <w:bookmarkStart w:id="98" w:name="_Toc524622064"/>
      <w:bookmarkStart w:id="99" w:name="_Toc11914231"/>
      <w:r w:rsidRPr="00167A11">
        <w:rPr>
          <w:rFonts w:eastAsiaTheme="minorEastAsia"/>
        </w:rPr>
        <w:t>Logistic Distribution:</w:t>
      </w:r>
      <w:bookmarkEnd w:id="98"/>
      <w:bookmarkEnd w:id="99"/>
    </w:p>
    <w:p w:rsidR="00C869BA" w:rsidRPr="00C869BA" w:rsidRDefault="00C869BA" w:rsidP="00296C3B">
      <w:pPr>
        <w:jc w:val="both"/>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The Logistic distribution is continuous probability distribution which resembles</w:t>
      </w:r>
      <w:r w:rsidR="00EC312E">
        <w:rPr>
          <w:rFonts w:ascii="Arial" w:hAnsi="Arial"/>
          <w:sz w:val="24"/>
          <w:szCs w:val="24"/>
        </w:rPr>
        <w:t xml:space="preserve"> the</w:t>
      </w:r>
      <w:r w:rsidRPr="00167A11">
        <w:rPr>
          <w:rFonts w:ascii="Arial" w:hAnsi="Arial"/>
          <w:sz w:val="24"/>
          <w:szCs w:val="24"/>
        </w:rPr>
        <w:t xml:space="preserve"> Normal distribution in shape but has higher kurtosis (heavy tails).  The probability distribution function of Logistic distribution is given by:</w:t>
      </w:r>
    </w:p>
    <w:p w:rsidR="00E57F7D" w:rsidRPr="00167A11" w:rsidRDefault="00E57F7D" w:rsidP="00296C3B">
      <w:pPr>
        <w:spacing w:line="480" w:lineRule="auto"/>
        <w:jc w:val="both"/>
        <w:rPr>
          <w:rFonts w:ascii="Arial"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x</m:t>
              </m:r>
            </m:e>
          </m:d>
          <m:r>
            <w:rPr>
              <w:rFonts w:ascii="Cambria Math" w:hAnsi="Arial"/>
              <w:sz w:val="24"/>
              <w:szCs w:val="24"/>
            </w:rPr>
            <m:t>=</m:t>
          </m:r>
          <m:f>
            <m:fPr>
              <m:ctrlPr>
                <w:rPr>
                  <w:rFonts w:ascii="Cambria Math" w:hAnsi="Arial"/>
                  <w:i/>
                  <w:sz w:val="24"/>
                  <w:szCs w:val="24"/>
                </w:rPr>
              </m:ctrlPr>
            </m:fPr>
            <m:num>
              <m:sSup>
                <m:sSupPr>
                  <m:ctrlPr>
                    <w:rPr>
                      <w:rFonts w:ascii="Cambria Math" w:hAnsi="Arial"/>
                      <w:i/>
                      <w:sz w:val="24"/>
                      <w:szCs w:val="24"/>
                    </w:rPr>
                  </m:ctrlPr>
                </m:sSupPr>
                <m:e>
                  <m:r>
                    <w:rPr>
                      <w:rFonts w:ascii="Cambria Math" w:hAnsi="Cambria Math"/>
                      <w:sz w:val="24"/>
                      <w:szCs w:val="24"/>
                    </w:rPr>
                    <m:t>e</m:t>
                  </m:r>
                </m:e>
                <m:sup>
                  <m:r>
                    <w:rPr>
                      <w:rFonts w:ascii="Arial" w:hAnsi="Arial"/>
                      <w:sz w:val="24"/>
                      <w:szCs w:val="24"/>
                    </w:rPr>
                    <m:t>-</m:t>
                  </m:r>
                  <m:d>
                    <m:dPr>
                      <m:ctrlPr>
                        <w:rPr>
                          <w:rFonts w:ascii="Cambria Math" w:hAnsi="Arial"/>
                          <w:i/>
                          <w:sz w:val="24"/>
                          <w:szCs w:val="24"/>
                        </w:rPr>
                      </m:ctrlPr>
                    </m:dPr>
                    <m:e>
                      <m:f>
                        <m:fPr>
                          <m:ctrlPr>
                            <w:rPr>
                              <w:rFonts w:ascii="Cambria Math" w:hAnsi="Arial"/>
                              <w:i/>
                              <w:sz w:val="24"/>
                              <w:szCs w:val="24"/>
                            </w:rPr>
                          </m:ctrlPr>
                        </m:fPr>
                        <m:num>
                          <m:r>
                            <w:rPr>
                              <w:rFonts w:ascii="Cambria Math" w:hAnsi="Cambria Math"/>
                              <w:sz w:val="24"/>
                              <w:szCs w:val="24"/>
                            </w:rPr>
                            <m:t>x</m:t>
                          </m:r>
                          <m:r>
                            <w:rPr>
                              <w:rFonts w:ascii="Arial" w:hAnsi="Arial"/>
                              <w:sz w:val="24"/>
                              <w:szCs w:val="24"/>
                            </w:rPr>
                            <m:t>-</m:t>
                          </m:r>
                          <m:r>
                            <w:rPr>
                              <w:rFonts w:ascii="Cambria Math" w:hAnsi="Cambria Math"/>
                              <w:sz w:val="24"/>
                              <w:szCs w:val="24"/>
                            </w:rPr>
                            <m:t>μ</m:t>
                          </m:r>
                        </m:num>
                        <m:den>
                          <m:r>
                            <w:rPr>
                              <w:rFonts w:ascii="Cambria Math" w:hAnsi="Cambria Math"/>
                              <w:sz w:val="24"/>
                              <w:szCs w:val="24"/>
                            </w:rPr>
                            <m:t>σ</m:t>
                          </m:r>
                        </m:den>
                      </m:f>
                    </m:e>
                  </m:d>
                </m:sup>
              </m:sSup>
            </m:num>
            <m:den>
              <m:r>
                <w:rPr>
                  <w:rFonts w:ascii="Cambria Math" w:hAnsi="Cambria Math"/>
                  <w:sz w:val="24"/>
                  <w:szCs w:val="24"/>
                </w:rPr>
                <m:t>σ</m:t>
              </m:r>
              <m:sSup>
                <m:sSupPr>
                  <m:ctrlPr>
                    <w:rPr>
                      <w:rFonts w:ascii="Cambria Math" w:hAnsi="Arial"/>
                      <w:i/>
                      <w:sz w:val="24"/>
                      <w:szCs w:val="24"/>
                    </w:rPr>
                  </m:ctrlPr>
                </m:sSupPr>
                <m:e>
                  <m:d>
                    <m:dPr>
                      <m:ctrlPr>
                        <w:rPr>
                          <w:rFonts w:ascii="Cambria Math" w:hAnsi="Arial"/>
                          <w:i/>
                          <w:sz w:val="24"/>
                          <w:szCs w:val="24"/>
                        </w:rPr>
                      </m:ctrlPr>
                    </m:dPr>
                    <m:e>
                      <m:r>
                        <w:rPr>
                          <w:rFonts w:ascii="Cambria Math" w:hAnsi="Arial"/>
                          <w:sz w:val="24"/>
                          <w:szCs w:val="24"/>
                        </w:rPr>
                        <m:t>1+</m:t>
                      </m:r>
                      <m:sSup>
                        <m:sSupPr>
                          <m:ctrlPr>
                            <w:rPr>
                              <w:rFonts w:ascii="Cambria Math" w:hAnsi="Arial"/>
                              <w:i/>
                              <w:sz w:val="24"/>
                              <w:szCs w:val="24"/>
                            </w:rPr>
                          </m:ctrlPr>
                        </m:sSupPr>
                        <m:e>
                          <m:r>
                            <w:rPr>
                              <w:rFonts w:ascii="Cambria Math" w:hAnsi="Cambria Math"/>
                              <w:sz w:val="24"/>
                              <w:szCs w:val="24"/>
                            </w:rPr>
                            <m:t>e</m:t>
                          </m:r>
                        </m:e>
                        <m:sup>
                          <m:r>
                            <w:rPr>
                              <w:rFonts w:ascii="Arial" w:hAnsi="Arial"/>
                              <w:sz w:val="24"/>
                              <w:szCs w:val="24"/>
                            </w:rPr>
                            <m:t>-</m:t>
                          </m:r>
                          <m:d>
                            <m:dPr>
                              <m:ctrlPr>
                                <w:rPr>
                                  <w:rFonts w:ascii="Cambria Math" w:hAnsi="Arial"/>
                                  <w:i/>
                                  <w:sz w:val="24"/>
                                  <w:szCs w:val="24"/>
                                </w:rPr>
                              </m:ctrlPr>
                            </m:dPr>
                            <m:e>
                              <m:f>
                                <m:fPr>
                                  <m:ctrlPr>
                                    <w:rPr>
                                      <w:rFonts w:ascii="Cambria Math" w:hAnsi="Arial"/>
                                      <w:i/>
                                      <w:sz w:val="24"/>
                                      <w:szCs w:val="24"/>
                                    </w:rPr>
                                  </m:ctrlPr>
                                </m:fPr>
                                <m:num>
                                  <m:r>
                                    <w:rPr>
                                      <w:rFonts w:ascii="Cambria Math" w:hAnsi="Cambria Math"/>
                                      <w:sz w:val="24"/>
                                      <w:szCs w:val="24"/>
                                    </w:rPr>
                                    <m:t>x</m:t>
                                  </m:r>
                                  <m:r>
                                    <w:rPr>
                                      <w:rFonts w:ascii="Arial" w:hAnsi="Arial"/>
                                      <w:sz w:val="24"/>
                                      <w:szCs w:val="24"/>
                                    </w:rPr>
                                    <m:t>-</m:t>
                                  </m:r>
                                  <m:r>
                                    <w:rPr>
                                      <w:rFonts w:ascii="Cambria Math" w:hAnsi="Cambria Math"/>
                                      <w:sz w:val="24"/>
                                      <w:szCs w:val="24"/>
                                    </w:rPr>
                                    <m:t>μ</m:t>
                                  </m:r>
                                </m:num>
                                <m:den>
                                  <m:r>
                                    <w:rPr>
                                      <w:rFonts w:ascii="Cambria Math" w:hAnsi="Cambria Math"/>
                                      <w:sz w:val="24"/>
                                      <w:szCs w:val="24"/>
                                    </w:rPr>
                                    <m:t>σ</m:t>
                                  </m:r>
                                </m:den>
                              </m:f>
                            </m:e>
                          </m:d>
                        </m:sup>
                      </m:sSup>
                    </m:e>
                  </m:d>
                </m:e>
                <m:sup>
                  <m:r>
                    <w:rPr>
                      <w:rFonts w:ascii="Cambria Math" w:hAnsi="Arial"/>
                      <w:sz w:val="24"/>
                      <w:szCs w:val="24"/>
                    </w:rPr>
                    <m:t>2</m:t>
                  </m:r>
                </m:sup>
              </m:sSup>
            </m:den>
          </m:f>
          <m:r>
            <w:rPr>
              <w:rFonts w:ascii="Cambria Math" w:hAnsi="Arial"/>
              <w:sz w:val="24"/>
              <w:szCs w:val="24"/>
            </w:rPr>
            <m:t xml:space="preserve">                                (4.10)      </m:t>
          </m:r>
        </m:oMath>
      </m:oMathPara>
    </w:p>
    <w:p w:rsidR="00C603DD" w:rsidRDefault="00040881" w:rsidP="00296C3B">
      <w:pPr>
        <w:spacing w:line="480" w:lineRule="auto"/>
        <w:jc w:val="both"/>
        <w:rPr>
          <w:rFonts w:ascii="Arial" w:hAnsi="Arial"/>
          <w:sz w:val="24"/>
          <w:szCs w:val="24"/>
        </w:rPr>
      </w:pPr>
      <w:r>
        <w:rPr>
          <w:rFonts w:ascii="Arial" w:hAnsi="Arial"/>
          <w:noProof/>
          <w:sz w:val="24"/>
          <w:szCs w:val="24"/>
        </w:rPr>
        <w:lastRenderedPageBreak/>
        <w:drawing>
          <wp:inline distT="0" distB="0" distL="0" distR="0">
            <wp:extent cx="5731510" cy="3337560"/>
            <wp:effectExtent l="19050" t="0" r="2540" b="0"/>
            <wp:docPr id="10" name="Picture 9" descr="logi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stic.jpg"/>
                    <pic:cNvPicPr/>
                  </pic:nvPicPr>
                  <pic:blipFill>
                    <a:blip r:embed="rId44" cstate="print"/>
                    <a:stretch>
                      <a:fillRect/>
                    </a:stretch>
                  </pic:blipFill>
                  <pic:spPr>
                    <a:xfrm>
                      <a:off x="0" y="0"/>
                      <a:ext cx="5731510" cy="3337560"/>
                    </a:xfrm>
                    <a:prstGeom prst="rect">
                      <a:avLst/>
                    </a:prstGeom>
                  </pic:spPr>
                </pic:pic>
              </a:graphicData>
            </a:graphic>
          </wp:inline>
        </w:drawing>
      </w:r>
    </w:p>
    <w:p w:rsidR="00040881" w:rsidRPr="00FB76F9" w:rsidRDefault="00FB76F9" w:rsidP="00296C3B">
      <w:pPr>
        <w:pStyle w:val="Caption"/>
        <w:jc w:val="both"/>
        <w:rPr>
          <w:rFonts w:ascii="Arial" w:hAnsi="Arial"/>
          <w:b w:val="0"/>
          <w:color w:val="auto"/>
          <w:sz w:val="24"/>
          <w:szCs w:val="24"/>
        </w:rPr>
      </w:pPr>
      <w:bookmarkStart w:id="100" w:name="_Toc524624599"/>
      <w:bookmarkStart w:id="101" w:name="_Toc1343842"/>
      <w:r w:rsidRPr="00FB76F9">
        <w:rPr>
          <w:rFonts w:ascii="Arial" w:hAnsi="Arial"/>
          <w:b w:val="0"/>
          <w:color w:val="auto"/>
        </w:rPr>
        <w:t xml:space="preserve">Figure </w:t>
      </w:r>
      <w:r w:rsidR="00657B10" w:rsidRPr="00FB76F9">
        <w:rPr>
          <w:rFonts w:ascii="Arial" w:hAnsi="Arial"/>
          <w:b w:val="0"/>
          <w:color w:val="auto"/>
        </w:rPr>
        <w:fldChar w:fldCharType="begin"/>
      </w:r>
      <w:r w:rsidRPr="00FB76F9">
        <w:rPr>
          <w:rFonts w:ascii="Arial" w:hAnsi="Arial"/>
          <w:b w:val="0"/>
          <w:color w:val="auto"/>
        </w:rPr>
        <w:instrText xml:space="preserve"> SEQ Figure \* ARABIC </w:instrText>
      </w:r>
      <w:r w:rsidR="00657B10" w:rsidRPr="00FB76F9">
        <w:rPr>
          <w:rFonts w:ascii="Arial" w:hAnsi="Arial"/>
          <w:b w:val="0"/>
          <w:color w:val="auto"/>
        </w:rPr>
        <w:fldChar w:fldCharType="separate"/>
      </w:r>
      <w:r w:rsidR="0087406C">
        <w:rPr>
          <w:rFonts w:ascii="Arial" w:hAnsi="Arial"/>
          <w:b w:val="0"/>
          <w:noProof/>
          <w:color w:val="auto"/>
        </w:rPr>
        <w:t>10</w:t>
      </w:r>
      <w:r w:rsidR="00657B10" w:rsidRPr="00FB76F9">
        <w:rPr>
          <w:rFonts w:ascii="Arial" w:hAnsi="Arial"/>
          <w:b w:val="0"/>
          <w:color w:val="auto"/>
        </w:rPr>
        <w:fldChar w:fldCharType="end"/>
      </w:r>
      <w:r w:rsidR="00084BE2" w:rsidRPr="00FB76F9">
        <w:rPr>
          <w:rFonts w:ascii="Arial" w:hAnsi="Arial"/>
          <w:b w:val="0"/>
          <w:color w:val="auto"/>
        </w:rPr>
        <w:t>: Gamma</w:t>
      </w:r>
      <w:r w:rsidR="00040881" w:rsidRPr="00FB76F9">
        <w:rPr>
          <w:rFonts w:ascii="Arial" w:hAnsi="Arial"/>
          <w:b w:val="0"/>
          <w:color w:val="auto"/>
        </w:rPr>
        <w:t xml:space="preserve"> </w:t>
      </w:r>
      <w:proofErr w:type="spellStart"/>
      <w:r w:rsidR="00040881" w:rsidRPr="00FB76F9">
        <w:rPr>
          <w:rFonts w:ascii="Arial" w:hAnsi="Arial"/>
          <w:b w:val="0"/>
          <w:color w:val="auto"/>
        </w:rPr>
        <w:t>pdf</w:t>
      </w:r>
      <w:proofErr w:type="spellEnd"/>
      <w:r w:rsidR="00040881" w:rsidRPr="00FB76F9">
        <w:rPr>
          <w:rFonts w:ascii="Arial" w:hAnsi="Arial"/>
          <w:b w:val="0"/>
          <w:color w:val="auto"/>
        </w:rPr>
        <w:t xml:space="preserve">. With different values of </w:t>
      </w:r>
      <m:oMath>
        <m:r>
          <m:rPr>
            <m:sty m:val="bi"/>
          </m:rPr>
          <w:rPr>
            <w:rFonts w:ascii="Cambria Math" w:hAnsi="Arial"/>
            <w:color w:val="auto"/>
          </w:rPr>
          <m:t xml:space="preserve"> </m:t>
        </m:r>
        <m:r>
          <m:rPr>
            <m:sty m:val="bi"/>
          </m:rPr>
          <w:rPr>
            <w:rFonts w:ascii="Cambria Math" w:hAnsi="Cambria Math"/>
            <w:color w:val="auto"/>
          </w:rPr>
          <m:t>μ</m:t>
        </m:r>
        <m:r>
          <m:rPr>
            <m:sty m:val="bi"/>
          </m:rPr>
          <w:rPr>
            <w:rFonts w:ascii="Cambria Math" w:hAnsi="Arial"/>
            <w:color w:val="auto"/>
          </w:rPr>
          <m:t xml:space="preserve"> </m:t>
        </m:r>
        <m:r>
          <m:rPr>
            <m:sty m:val="bi"/>
          </m:rPr>
          <w:rPr>
            <w:rFonts w:ascii="Cambria Math" w:hAnsi="Cambria Math"/>
            <w:color w:val="auto"/>
          </w:rPr>
          <m:t>and</m:t>
        </m:r>
        <m:r>
          <m:rPr>
            <m:sty m:val="bi"/>
          </m:rPr>
          <w:rPr>
            <w:rFonts w:ascii="Cambria Math" w:hAnsi="Arial"/>
            <w:color w:val="auto"/>
          </w:rPr>
          <m:t xml:space="preserve"> </m:t>
        </m:r>
        <m:r>
          <m:rPr>
            <m:sty m:val="bi"/>
          </m:rPr>
          <w:rPr>
            <w:rFonts w:ascii="Cambria Math" w:hAnsi="Cambria Math"/>
            <w:color w:val="auto"/>
          </w:rPr>
          <m:t>σ</m:t>
        </m:r>
      </m:oMath>
      <w:bookmarkEnd w:id="100"/>
      <w:bookmarkEnd w:id="101"/>
    </w:p>
    <w:p w:rsidR="00040881" w:rsidRDefault="00040881" w:rsidP="00296C3B">
      <w:pPr>
        <w:spacing w:line="480" w:lineRule="auto"/>
        <w:jc w:val="both"/>
        <w:rPr>
          <w:rFonts w:ascii="Arial" w:hAnsi="Arial"/>
          <w:sz w:val="24"/>
          <w:szCs w:val="24"/>
        </w:rPr>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The Logistic distribution is used for modelling growth and has applications in modelling life data. It has been used to describe how new technologies diffuse and replace each other (Fisher and Pry, 1971). A notable application of logistic distribution in finance is to estimate value at risk (</w:t>
      </w:r>
      <w:proofErr w:type="spellStart"/>
      <w:r w:rsidRPr="00167A11">
        <w:rPr>
          <w:rFonts w:ascii="Arial" w:hAnsi="Arial"/>
          <w:sz w:val="24"/>
          <w:szCs w:val="24"/>
        </w:rPr>
        <w:t>V</w:t>
      </w:r>
      <w:r w:rsidR="000B23CB">
        <w:rPr>
          <w:rFonts w:ascii="Arial" w:hAnsi="Arial"/>
          <w:sz w:val="24"/>
          <w:szCs w:val="24"/>
        </w:rPr>
        <w:t>a</w:t>
      </w:r>
      <w:r w:rsidRPr="00167A11">
        <w:rPr>
          <w:rFonts w:ascii="Arial" w:hAnsi="Arial"/>
          <w:sz w:val="24"/>
          <w:szCs w:val="24"/>
        </w:rPr>
        <w:t>R</w:t>
      </w:r>
      <w:proofErr w:type="spellEnd"/>
      <w:r w:rsidRPr="00167A11">
        <w:rPr>
          <w:rFonts w:ascii="Arial" w:hAnsi="Arial"/>
          <w:sz w:val="24"/>
          <w:szCs w:val="24"/>
        </w:rPr>
        <w:t xml:space="preserve">). The Logistic distribution is also </w:t>
      </w:r>
      <w:r w:rsidR="00EC312E">
        <w:rPr>
          <w:rFonts w:ascii="Arial" w:hAnsi="Arial"/>
          <w:sz w:val="24"/>
          <w:szCs w:val="24"/>
        </w:rPr>
        <w:t xml:space="preserve">the </w:t>
      </w:r>
      <w:r w:rsidRPr="00167A11">
        <w:rPr>
          <w:rFonts w:ascii="Arial" w:hAnsi="Arial"/>
          <w:sz w:val="24"/>
          <w:szCs w:val="24"/>
        </w:rPr>
        <w:t>base of a certain type of regression model known as Logistic regression.</w:t>
      </w:r>
    </w:p>
    <w:p w:rsidR="00E57F7D" w:rsidRDefault="00E57F7D" w:rsidP="00296C3B">
      <w:pPr>
        <w:pStyle w:val="Heading2"/>
        <w:jc w:val="both"/>
      </w:pPr>
      <w:bookmarkStart w:id="102" w:name="_Toc524622065"/>
      <w:bookmarkStart w:id="103" w:name="_Toc11914232"/>
      <w:r w:rsidRPr="00167A11">
        <w:t>Laplace Distribution:</w:t>
      </w:r>
      <w:bookmarkEnd w:id="102"/>
      <w:bookmarkEnd w:id="103"/>
    </w:p>
    <w:p w:rsidR="00C869BA" w:rsidRPr="00C869BA" w:rsidRDefault="00C869BA" w:rsidP="00296C3B">
      <w:pPr>
        <w:jc w:val="both"/>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Laplace distribution or double exponential distribution is continuous probability distribution. Its probability distribution function is given by:</w:t>
      </w:r>
    </w:p>
    <w:p w:rsidR="00E57F7D" w:rsidRPr="00167A11" w:rsidRDefault="00E57F7D" w:rsidP="00296C3B">
      <w:pPr>
        <w:spacing w:line="480" w:lineRule="auto"/>
        <w:jc w:val="both"/>
        <w:rPr>
          <w:rFonts w:ascii="Arial"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x</m:t>
              </m:r>
            </m:e>
          </m:d>
          <m:r>
            <w:rPr>
              <w:rFonts w:ascii="Cambria Math" w:hAnsi="Arial"/>
              <w:sz w:val="24"/>
              <w:szCs w:val="24"/>
            </w:rPr>
            <m:t>=</m:t>
          </m:r>
          <m:f>
            <m:fPr>
              <m:ctrlPr>
                <w:rPr>
                  <w:rFonts w:ascii="Cambria Math" w:hAnsi="Arial"/>
                  <w:i/>
                  <w:sz w:val="24"/>
                  <w:szCs w:val="24"/>
                </w:rPr>
              </m:ctrlPr>
            </m:fPr>
            <m:num>
              <m:r>
                <w:rPr>
                  <w:rFonts w:ascii="Cambria Math" w:hAnsi="Arial"/>
                  <w:sz w:val="24"/>
                  <w:szCs w:val="24"/>
                </w:rPr>
                <m:t>1</m:t>
              </m:r>
            </m:num>
            <m:den>
              <m:r>
                <w:rPr>
                  <w:rFonts w:ascii="Cambria Math" w:hAnsi="Arial"/>
                  <w:sz w:val="24"/>
                  <w:szCs w:val="24"/>
                </w:rPr>
                <m:t>2</m:t>
              </m:r>
              <m:r>
                <w:rPr>
                  <w:rFonts w:ascii="Cambria Math" w:hAnsi="Cambria Math"/>
                  <w:sz w:val="24"/>
                  <w:szCs w:val="24"/>
                </w:rPr>
                <m:t>σ</m:t>
              </m:r>
            </m:den>
          </m:f>
          <m:sSup>
            <m:sSupPr>
              <m:ctrlPr>
                <w:rPr>
                  <w:rFonts w:ascii="Cambria Math" w:hAnsi="Arial"/>
                  <w:i/>
                  <w:sz w:val="24"/>
                  <w:szCs w:val="24"/>
                </w:rPr>
              </m:ctrlPr>
            </m:sSupPr>
            <m:e>
              <m:r>
                <w:rPr>
                  <w:rFonts w:ascii="Cambria Math" w:hAnsi="Cambria Math"/>
                  <w:sz w:val="24"/>
                  <w:szCs w:val="24"/>
                </w:rPr>
                <m:t>e</m:t>
              </m:r>
            </m:e>
            <m:sup>
              <m:r>
                <w:rPr>
                  <w:rFonts w:ascii="Arial" w:hAnsi="Arial"/>
                  <w:sz w:val="24"/>
                  <w:szCs w:val="24"/>
                </w:rPr>
                <m:t>-</m:t>
              </m:r>
              <m:f>
                <m:fPr>
                  <m:ctrlPr>
                    <w:rPr>
                      <w:rFonts w:ascii="Cambria Math" w:hAnsi="Arial"/>
                      <w:i/>
                      <w:sz w:val="24"/>
                      <w:szCs w:val="24"/>
                    </w:rPr>
                  </m:ctrlPr>
                </m:fPr>
                <m:num>
                  <m:d>
                    <m:dPr>
                      <m:begChr m:val="|"/>
                      <m:endChr m:val="|"/>
                      <m:ctrlPr>
                        <w:rPr>
                          <w:rFonts w:ascii="Cambria Math" w:hAnsi="Arial"/>
                          <w:i/>
                          <w:sz w:val="24"/>
                          <w:szCs w:val="24"/>
                        </w:rPr>
                      </m:ctrlPr>
                    </m:dPr>
                    <m:e>
                      <m:r>
                        <w:rPr>
                          <w:rFonts w:ascii="Cambria Math" w:hAnsi="Cambria Math"/>
                          <w:sz w:val="24"/>
                          <w:szCs w:val="24"/>
                        </w:rPr>
                        <m:t>x</m:t>
                      </m:r>
                      <m:r>
                        <w:rPr>
                          <w:rFonts w:ascii="Arial" w:hAnsi="Arial"/>
                          <w:sz w:val="24"/>
                          <w:szCs w:val="24"/>
                        </w:rPr>
                        <m:t>-</m:t>
                      </m:r>
                      <m:r>
                        <w:rPr>
                          <w:rFonts w:ascii="Cambria Math" w:hAnsi="Cambria Math"/>
                          <w:sz w:val="24"/>
                          <w:szCs w:val="24"/>
                        </w:rPr>
                        <m:t>μ</m:t>
                      </m:r>
                    </m:e>
                  </m:d>
                </m:num>
                <m:den>
                  <m:r>
                    <w:rPr>
                      <w:rFonts w:ascii="Cambria Math" w:hAnsi="Cambria Math"/>
                      <w:sz w:val="24"/>
                      <w:szCs w:val="24"/>
                    </w:rPr>
                    <m:t>σ</m:t>
                  </m:r>
                </m:den>
              </m:f>
            </m:sup>
          </m:sSup>
          <m:r>
            <w:rPr>
              <w:rFonts w:ascii="Cambria Math" w:hAnsi="Arial"/>
              <w:sz w:val="24"/>
              <w:szCs w:val="24"/>
            </w:rPr>
            <m:t xml:space="preserve">              (4.11)</m:t>
          </m:r>
        </m:oMath>
      </m:oMathPara>
    </w:p>
    <w:p w:rsidR="00951CDA" w:rsidRDefault="00951CDA" w:rsidP="00296C3B">
      <w:pPr>
        <w:spacing w:line="480" w:lineRule="auto"/>
        <w:jc w:val="both"/>
        <w:rPr>
          <w:rFonts w:ascii="Arial" w:hAnsi="Arial"/>
          <w:sz w:val="24"/>
          <w:szCs w:val="24"/>
        </w:rPr>
      </w:pPr>
      <w:r>
        <w:rPr>
          <w:rFonts w:ascii="Arial" w:hAnsi="Arial"/>
          <w:noProof/>
          <w:sz w:val="24"/>
          <w:szCs w:val="24"/>
        </w:rPr>
        <w:lastRenderedPageBreak/>
        <w:drawing>
          <wp:inline distT="0" distB="0" distL="0" distR="0">
            <wp:extent cx="5731510" cy="3337560"/>
            <wp:effectExtent l="19050" t="0" r="2540" b="0"/>
            <wp:docPr id="11" name="Picture 10" descr="la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lace.jpg"/>
                    <pic:cNvPicPr/>
                  </pic:nvPicPr>
                  <pic:blipFill>
                    <a:blip r:embed="rId45" cstate="print"/>
                    <a:stretch>
                      <a:fillRect/>
                    </a:stretch>
                  </pic:blipFill>
                  <pic:spPr>
                    <a:xfrm>
                      <a:off x="0" y="0"/>
                      <a:ext cx="5731510" cy="3337560"/>
                    </a:xfrm>
                    <a:prstGeom prst="rect">
                      <a:avLst/>
                    </a:prstGeom>
                  </pic:spPr>
                </pic:pic>
              </a:graphicData>
            </a:graphic>
          </wp:inline>
        </w:drawing>
      </w:r>
    </w:p>
    <w:p w:rsidR="00951CDA" w:rsidRPr="00441474" w:rsidRDefault="00FB76F9" w:rsidP="00296C3B">
      <w:pPr>
        <w:pStyle w:val="Caption"/>
        <w:jc w:val="both"/>
        <w:rPr>
          <w:rFonts w:ascii="Arial" w:hAnsi="Arial"/>
          <w:b w:val="0"/>
          <w:color w:val="auto"/>
          <w:sz w:val="24"/>
          <w:szCs w:val="24"/>
        </w:rPr>
      </w:pPr>
      <w:bookmarkStart w:id="104" w:name="_Toc524624600"/>
      <w:bookmarkStart w:id="105" w:name="_Toc1343843"/>
      <w:r w:rsidRPr="00441474">
        <w:rPr>
          <w:rFonts w:ascii="Arial" w:hAnsi="Arial"/>
          <w:b w:val="0"/>
          <w:color w:val="auto"/>
        </w:rPr>
        <w:t xml:space="preserve">Figure </w:t>
      </w:r>
      <w:r w:rsidR="00657B10" w:rsidRPr="00441474">
        <w:rPr>
          <w:rFonts w:ascii="Arial" w:hAnsi="Arial"/>
          <w:b w:val="0"/>
          <w:color w:val="auto"/>
        </w:rPr>
        <w:fldChar w:fldCharType="begin"/>
      </w:r>
      <w:r w:rsidRPr="00441474">
        <w:rPr>
          <w:rFonts w:ascii="Arial" w:hAnsi="Arial"/>
          <w:b w:val="0"/>
          <w:color w:val="auto"/>
        </w:rPr>
        <w:instrText xml:space="preserve"> SEQ Figure \* ARABIC </w:instrText>
      </w:r>
      <w:r w:rsidR="00657B10" w:rsidRPr="00441474">
        <w:rPr>
          <w:rFonts w:ascii="Arial" w:hAnsi="Arial"/>
          <w:b w:val="0"/>
          <w:color w:val="auto"/>
        </w:rPr>
        <w:fldChar w:fldCharType="separate"/>
      </w:r>
      <w:r w:rsidR="0087406C">
        <w:rPr>
          <w:rFonts w:ascii="Arial" w:hAnsi="Arial"/>
          <w:b w:val="0"/>
          <w:noProof/>
          <w:color w:val="auto"/>
        </w:rPr>
        <w:t>11</w:t>
      </w:r>
      <w:r w:rsidR="00657B10" w:rsidRPr="00441474">
        <w:rPr>
          <w:rFonts w:ascii="Arial" w:hAnsi="Arial"/>
          <w:b w:val="0"/>
          <w:color w:val="auto"/>
        </w:rPr>
        <w:fldChar w:fldCharType="end"/>
      </w:r>
      <w:r w:rsidR="00084BE2" w:rsidRPr="00441474">
        <w:rPr>
          <w:rFonts w:ascii="Arial" w:hAnsi="Arial"/>
          <w:b w:val="0"/>
          <w:color w:val="auto"/>
        </w:rPr>
        <w:t>: Laplace</w:t>
      </w:r>
      <w:r w:rsidR="00951CDA" w:rsidRPr="00441474">
        <w:rPr>
          <w:rFonts w:ascii="Arial" w:hAnsi="Arial"/>
          <w:b w:val="0"/>
          <w:color w:val="auto"/>
        </w:rPr>
        <w:t xml:space="preserve"> </w:t>
      </w:r>
      <w:proofErr w:type="spellStart"/>
      <w:r w:rsidR="00951CDA" w:rsidRPr="00441474">
        <w:rPr>
          <w:rFonts w:ascii="Arial" w:hAnsi="Arial"/>
          <w:b w:val="0"/>
          <w:color w:val="auto"/>
        </w:rPr>
        <w:t>pdf</w:t>
      </w:r>
      <w:proofErr w:type="spellEnd"/>
      <w:r w:rsidR="00951CDA" w:rsidRPr="00441474">
        <w:rPr>
          <w:rFonts w:ascii="Arial" w:hAnsi="Arial"/>
          <w:b w:val="0"/>
          <w:color w:val="auto"/>
        </w:rPr>
        <w:t xml:space="preserve">. With different values of </w:t>
      </w:r>
      <m:oMath>
        <m:r>
          <m:rPr>
            <m:sty m:val="bi"/>
          </m:rPr>
          <w:rPr>
            <w:rFonts w:ascii="Cambria Math" w:hAnsi="Arial"/>
            <w:color w:val="auto"/>
          </w:rPr>
          <m:t xml:space="preserve"> </m:t>
        </m:r>
        <m:r>
          <m:rPr>
            <m:sty m:val="bi"/>
          </m:rPr>
          <w:rPr>
            <w:rFonts w:ascii="Cambria Math" w:hAnsi="Cambria Math"/>
            <w:color w:val="auto"/>
          </w:rPr>
          <m:t>μ</m:t>
        </m:r>
        <m:r>
          <m:rPr>
            <m:sty m:val="bi"/>
          </m:rPr>
          <w:rPr>
            <w:rFonts w:ascii="Cambria Math" w:hAnsi="Arial"/>
            <w:color w:val="auto"/>
          </w:rPr>
          <m:t xml:space="preserve"> </m:t>
        </m:r>
        <m:r>
          <m:rPr>
            <m:sty m:val="bi"/>
          </m:rPr>
          <w:rPr>
            <w:rFonts w:ascii="Cambria Math" w:hAnsi="Cambria Math"/>
            <w:color w:val="auto"/>
          </w:rPr>
          <m:t>and</m:t>
        </m:r>
        <m:r>
          <m:rPr>
            <m:sty m:val="bi"/>
          </m:rPr>
          <w:rPr>
            <w:rFonts w:ascii="Cambria Math" w:hAnsi="Arial"/>
            <w:color w:val="auto"/>
          </w:rPr>
          <m:t xml:space="preserve"> </m:t>
        </m:r>
        <m:r>
          <m:rPr>
            <m:sty m:val="bi"/>
          </m:rPr>
          <w:rPr>
            <w:rFonts w:ascii="Cambria Math" w:hAnsi="Cambria Math"/>
            <w:color w:val="auto"/>
          </w:rPr>
          <m:t>σ</m:t>
        </m:r>
      </m:oMath>
      <w:bookmarkEnd w:id="104"/>
      <w:bookmarkEnd w:id="105"/>
    </w:p>
    <w:p w:rsidR="00951CDA" w:rsidRDefault="00951CDA" w:rsidP="00296C3B">
      <w:pPr>
        <w:spacing w:line="480" w:lineRule="auto"/>
        <w:jc w:val="both"/>
        <w:rPr>
          <w:rFonts w:ascii="Arial" w:hAnsi="Arial"/>
          <w:sz w:val="24"/>
          <w:szCs w:val="24"/>
        </w:rPr>
      </w:pPr>
    </w:p>
    <w:p w:rsidR="00E57F7D" w:rsidRPr="00167A11" w:rsidRDefault="00E57F7D" w:rsidP="00296C3B">
      <w:pPr>
        <w:spacing w:line="480" w:lineRule="auto"/>
        <w:jc w:val="both"/>
        <w:rPr>
          <w:rFonts w:ascii="Arial" w:hAnsi="Arial"/>
          <w:sz w:val="24"/>
          <w:szCs w:val="24"/>
        </w:rPr>
      </w:pPr>
      <w:proofErr w:type="spellStart"/>
      <w:r w:rsidRPr="00167A11">
        <w:rPr>
          <w:rFonts w:ascii="Arial" w:hAnsi="Arial"/>
          <w:sz w:val="24"/>
          <w:szCs w:val="24"/>
        </w:rPr>
        <w:t>Kotz</w:t>
      </w:r>
      <w:proofErr w:type="spellEnd"/>
      <w:r w:rsidRPr="00167A11">
        <w:rPr>
          <w:rFonts w:ascii="Arial" w:hAnsi="Arial"/>
          <w:sz w:val="24"/>
          <w:szCs w:val="24"/>
        </w:rPr>
        <w:t xml:space="preserve"> </w:t>
      </w:r>
      <w:r w:rsidR="00100A6C" w:rsidRPr="00DA375D">
        <w:rPr>
          <w:rFonts w:ascii="Arial" w:hAnsi="Arial"/>
          <w:i/>
          <w:sz w:val="24"/>
          <w:szCs w:val="24"/>
        </w:rPr>
        <w:t>et al</w:t>
      </w:r>
      <w:r w:rsidR="00100A6C" w:rsidRPr="00DA375D">
        <w:rPr>
          <w:rFonts w:ascii="Arial" w:hAnsi="Arial"/>
          <w:sz w:val="24"/>
          <w:szCs w:val="24"/>
        </w:rPr>
        <w:t>.</w:t>
      </w:r>
      <w:r w:rsidRPr="00167A11">
        <w:rPr>
          <w:rFonts w:ascii="Arial" w:hAnsi="Arial"/>
          <w:sz w:val="24"/>
          <w:szCs w:val="24"/>
        </w:rPr>
        <w:t xml:space="preserve"> (</w:t>
      </w:r>
      <w:r w:rsidR="00D93F20">
        <w:rPr>
          <w:rFonts w:ascii="Arial" w:hAnsi="Arial"/>
          <w:sz w:val="24"/>
          <w:szCs w:val="24"/>
        </w:rPr>
        <w:t>2012</w:t>
      </w:r>
      <w:r w:rsidRPr="00167A11">
        <w:rPr>
          <w:rFonts w:ascii="Arial" w:hAnsi="Arial"/>
          <w:sz w:val="24"/>
          <w:szCs w:val="24"/>
        </w:rPr>
        <w:t>) note that Laplace distribution has been s</w:t>
      </w:r>
      <w:r w:rsidR="00EC312E">
        <w:rPr>
          <w:rFonts w:ascii="Arial" w:hAnsi="Arial"/>
          <w:sz w:val="24"/>
          <w:szCs w:val="24"/>
        </w:rPr>
        <w:t xml:space="preserve">uccessfully applied in finance, </w:t>
      </w:r>
      <w:r w:rsidRPr="00167A11">
        <w:rPr>
          <w:rFonts w:ascii="Arial" w:hAnsi="Arial"/>
          <w:sz w:val="24"/>
          <w:szCs w:val="24"/>
        </w:rPr>
        <w:t>particularly</w:t>
      </w:r>
      <w:r w:rsidR="00EC312E">
        <w:rPr>
          <w:rFonts w:ascii="Arial" w:hAnsi="Arial"/>
          <w:sz w:val="24"/>
          <w:szCs w:val="24"/>
        </w:rPr>
        <w:t xml:space="preserve"> for</w:t>
      </w:r>
      <w:r w:rsidRPr="00167A11">
        <w:rPr>
          <w:rFonts w:ascii="Arial" w:hAnsi="Arial"/>
          <w:sz w:val="24"/>
          <w:szCs w:val="24"/>
        </w:rPr>
        <w:t xml:space="preserve"> modelling financial returns. This is due to the fact that </w:t>
      </w:r>
      <w:r w:rsidR="00EC312E">
        <w:rPr>
          <w:rFonts w:ascii="Arial" w:hAnsi="Arial"/>
          <w:sz w:val="24"/>
          <w:szCs w:val="24"/>
        </w:rPr>
        <w:t xml:space="preserve">the </w:t>
      </w:r>
      <w:r w:rsidRPr="00167A11">
        <w:rPr>
          <w:rFonts w:ascii="Arial" w:hAnsi="Arial"/>
          <w:sz w:val="24"/>
          <w:szCs w:val="24"/>
        </w:rPr>
        <w:t>Laplace distribution caters for leptokurtic and skewed data which are significant features of real life data. Whereas traditional Gaussian based distributions do not support these features. Laplace distribution has also been applied in modelling currency exchange rates and interest rates.</w:t>
      </w:r>
    </w:p>
    <w:p w:rsidR="00E57F7D" w:rsidRDefault="00E57F7D" w:rsidP="00296C3B">
      <w:pPr>
        <w:pStyle w:val="Heading2"/>
        <w:jc w:val="both"/>
      </w:pPr>
      <w:bookmarkStart w:id="106" w:name="_Toc524622066"/>
      <w:bookmarkStart w:id="107" w:name="_Toc11914233"/>
      <w:r w:rsidRPr="00167A11">
        <w:t>Cauchy Distribution:</w:t>
      </w:r>
      <w:bookmarkEnd w:id="106"/>
      <w:bookmarkEnd w:id="107"/>
    </w:p>
    <w:p w:rsidR="00C869BA" w:rsidRPr="00C869BA" w:rsidRDefault="00C869BA" w:rsidP="00296C3B">
      <w:pPr>
        <w:jc w:val="both"/>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Cauchy distribution (Lorentz distribution) is a continuous probability distribution. The probability distribution function is given by:</w:t>
      </w:r>
    </w:p>
    <w:p w:rsidR="00E57F7D" w:rsidRPr="00167A11" w:rsidRDefault="00E57F7D" w:rsidP="00296C3B">
      <w:pPr>
        <w:spacing w:line="480" w:lineRule="auto"/>
        <w:jc w:val="both"/>
        <w:rPr>
          <w:rFonts w:ascii="Arial"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x</m:t>
              </m:r>
            </m:e>
          </m:d>
          <m:r>
            <w:rPr>
              <w:rFonts w:ascii="Cambria Math" w:hAnsi="Arial"/>
              <w:sz w:val="24"/>
              <w:szCs w:val="24"/>
            </w:rPr>
            <m:t>=</m:t>
          </m:r>
          <m:f>
            <m:fPr>
              <m:ctrlPr>
                <w:rPr>
                  <w:rFonts w:ascii="Cambria Math" w:hAnsi="Arial"/>
                  <w:i/>
                  <w:sz w:val="24"/>
                  <w:szCs w:val="24"/>
                </w:rPr>
              </m:ctrlPr>
            </m:fPr>
            <m:num>
              <m:r>
                <w:rPr>
                  <w:rFonts w:ascii="Cambria Math" w:hAnsi="Arial"/>
                  <w:sz w:val="24"/>
                  <w:szCs w:val="24"/>
                </w:rPr>
                <m:t>1</m:t>
              </m:r>
            </m:num>
            <m:den>
              <m:r>
                <w:rPr>
                  <w:rFonts w:ascii="Cambria Math" w:hAnsi="Cambria Math"/>
                  <w:sz w:val="24"/>
                  <w:szCs w:val="24"/>
                </w:rPr>
                <m:t>πσ</m:t>
              </m:r>
              <m:d>
                <m:dPr>
                  <m:ctrlPr>
                    <w:rPr>
                      <w:rFonts w:ascii="Cambria Math" w:hAnsi="Arial"/>
                      <w:i/>
                      <w:sz w:val="24"/>
                      <w:szCs w:val="24"/>
                    </w:rPr>
                  </m:ctrlPr>
                </m:dPr>
                <m:e>
                  <m:r>
                    <w:rPr>
                      <w:rFonts w:ascii="Cambria Math" w:hAnsi="Arial"/>
                      <w:sz w:val="24"/>
                      <w:szCs w:val="24"/>
                    </w:rPr>
                    <m:t>1+</m:t>
                  </m:r>
                  <m:sSup>
                    <m:sSupPr>
                      <m:ctrlPr>
                        <w:rPr>
                          <w:rFonts w:ascii="Cambria Math" w:hAnsi="Arial"/>
                          <w:i/>
                          <w:sz w:val="24"/>
                          <w:szCs w:val="24"/>
                        </w:rPr>
                      </m:ctrlPr>
                    </m:sSupPr>
                    <m:e>
                      <m:d>
                        <m:dPr>
                          <m:ctrlPr>
                            <w:rPr>
                              <w:rFonts w:ascii="Cambria Math" w:hAnsi="Arial"/>
                              <w:i/>
                              <w:sz w:val="24"/>
                              <w:szCs w:val="24"/>
                            </w:rPr>
                          </m:ctrlPr>
                        </m:dPr>
                        <m:e>
                          <m:f>
                            <m:fPr>
                              <m:ctrlPr>
                                <w:rPr>
                                  <w:rFonts w:ascii="Cambria Math" w:hAnsi="Arial"/>
                                  <w:i/>
                                  <w:sz w:val="24"/>
                                  <w:szCs w:val="24"/>
                                </w:rPr>
                              </m:ctrlPr>
                            </m:fPr>
                            <m:num>
                              <m:r>
                                <w:rPr>
                                  <w:rFonts w:ascii="Cambria Math" w:hAnsi="Cambria Math"/>
                                  <w:sz w:val="24"/>
                                  <w:szCs w:val="24"/>
                                </w:rPr>
                                <m:t>x</m:t>
                              </m:r>
                              <m:r>
                                <w:rPr>
                                  <w:rFonts w:ascii="Arial" w:hAnsi="Arial"/>
                                  <w:sz w:val="24"/>
                                  <w:szCs w:val="24"/>
                                </w:rPr>
                                <m:t>-</m:t>
                              </m:r>
                              <m:r>
                                <w:rPr>
                                  <w:rFonts w:ascii="Cambria Math" w:hAnsi="Cambria Math"/>
                                  <w:sz w:val="24"/>
                                  <w:szCs w:val="24"/>
                                </w:rPr>
                                <m:t>μ</m:t>
                              </m:r>
                            </m:num>
                            <m:den>
                              <m:r>
                                <w:rPr>
                                  <w:rFonts w:ascii="Cambria Math" w:hAnsi="Cambria Math"/>
                                  <w:sz w:val="24"/>
                                  <w:szCs w:val="24"/>
                                </w:rPr>
                                <m:t>σ</m:t>
                              </m:r>
                            </m:den>
                          </m:f>
                        </m:e>
                      </m:d>
                    </m:e>
                    <m:sup>
                      <m:r>
                        <w:rPr>
                          <w:rFonts w:ascii="Cambria Math" w:hAnsi="Arial"/>
                          <w:sz w:val="24"/>
                          <w:szCs w:val="24"/>
                        </w:rPr>
                        <m:t>2</m:t>
                      </m:r>
                    </m:sup>
                  </m:sSup>
                </m:e>
              </m:d>
            </m:den>
          </m:f>
          <m:r>
            <w:rPr>
              <w:rFonts w:ascii="Cambria Math" w:hAnsi="Arial"/>
              <w:sz w:val="24"/>
              <w:szCs w:val="24"/>
            </w:rPr>
            <m:t xml:space="preserve">                  (4.12)</m:t>
          </m:r>
        </m:oMath>
      </m:oMathPara>
    </w:p>
    <w:p w:rsidR="001347B3" w:rsidRDefault="001347B3" w:rsidP="00296C3B">
      <w:pPr>
        <w:spacing w:line="480" w:lineRule="auto"/>
        <w:jc w:val="both"/>
        <w:rPr>
          <w:rFonts w:ascii="Arial" w:eastAsiaTheme="minorEastAsia" w:hAnsi="Arial"/>
          <w:sz w:val="24"/>
          <w:szCs w:val="24"/>
        </w:rPr>
      </w:pPr>
    </w:p>
    <w:p w:rsidR="001347B3" w:rsidRDefault="001347B3" w:rsidP="00296C3B">
      <w:pPr>
        <w:spacing w:line="480" w:lineRule="auto"/>
        <w:jc w:val="both"/>
        <w:rPr>
          <w:rFonts w:ascii="Arial" w:eastAsiaTheme="minorEastAsia" w:hAnsi="Arial"/>
          <w:sz w:val="24"/>
          <w:szCs w:val="24"/>
        </w:rPr>
      </w:pPr>
    </w:p>
    <w:p w:rsidR="001347B3" w:rsidRDefault="00B90612" w:rsidP="00296C3B">
      <w:pPr>
        <w:spacing w:line="480" w:lineRule="auto"/>
        <w:jc w:val="both"/>
        <w:rPr>
          <w:rFonts w:ascii="Arial" w:eastAsiaTheme="minorEastAsia" w:hAnsi="Arial"/>
          <w:sz w:val="24"/>
          <w:szCs w:val="24"/>
        </w:rPr>
      </w:pPr>
      <w:r>
        <w:rPr>
          <w:rFonts w:ascii="Arial" w:eastAsiaTheme="minorEastAsia" w:hAnsi="Arial"/>
          <w:noProof/>
          <w:sz w:val="24"/>
          <w:szCs w:val="24"/>
        </w:rPr>
        <w:lastRenderedPageBreak/>
        <w:drawing>
          <wp:inline distT="0" distB="0" distL="0" distR="0">
            <wp:extent cx="5731510" cy="3337560"/>
            <wp:effectExtent l="19050" t="0" r="2540" b="0"/>
            <wp:docPr id="12" name="Picture 11" descr="cau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chy.jpg"/>
                    <pic:cNvPicPr/>
                  </pic:nvPicPr>
                  <pic:blipFill>
                    <a:blip r:embed="rId46" cstate="print"/>
                    <a:stretch>
                      <a:fillRect/>
                    </a:stretch>
                  </pic:blipFill>
                  <pic:spPr>
                    <a:xfrm>
                      <a:off x="0" y="0"/>
                      <a:ext cx="5731510" cy="3337560"/>
                    </a:xfrm>
                    <a:prstGeom prst="rect">
                      <a:avLst/>
                    </a:prstGeom>
                  </pic:spPr>
                </pic:pic>
              </a:graphicData>
            </a:graphic>
          </wp:inline>
        </w:drawing>
      </w:r>
    </w:p>
    <w:p w:rsidR="00B90612" w:rsidRPr="00441474" w:rsidRDefault="00441474" w:rsidP="00296C3B">
      <w:pPr>
        <w:pStyle w:val="Caption"/>
        <w:jc w:val="both"/>
        <w:rPr>
          <w:rFonts w:ascii="Arial" w:hAnsi="Arial"/>
          <w:b w:val="0"/>
          <w:color w:val="auto"/>
          <w:sz w:val="24"/>
          <w:szCs w:val="24"/>
        </w:rPr>
      </w:pPr>
      <w:bookmarkStart w:id="108" w:name="_Toc524624601"/>
      <w:bookmarkStart w:id="109" w:name="_Toc1343844"/>
      <w:r w:rsidRPr="00441474">
        <w:rPr>
          <w:rFonts w:ascii="Arial" w:hAnsi="Arial"/>
          <w:b w:val="0"/>
          <w:color w:val="auto"/>
        </w:rPr>
        <w:t xml:space="preserve">Figure </w:t>
      </w:r>
      <w:r w:rsidR="00657B10" w:rsidRPr="00441474">
        <w:rPr>
          <w:rFonts w:ascii="Arial" w:hAnsi="Arial"/>
          <w:b w:val="0"/>
          <w:color w:val="auto"/>
        </w:rPr>
        <w:fldChar w:fldCharType="begin"/>
      </w:r>
      <w:r w:rsidRPr="00441474">
        <w:rPr>
          <w:rFonts w:ascii="Arial" w:hAnsi="Arial"/>
          <w:b w:val="0"/>
          <w:color w:val="auto"/>
        </w:rPr>
        <w:instrText xml:space="preserve"> SEQ Figure \* ARABIC </w:instrText>
      </w:r>
      <w:r w:rsidR="00657B10" w:rsidRPr="00441474">
        <w:rPr>
          <w:rFonts w:ascii="Arial" w:hAnsi="Arial"/>
          <w:b w:val="0"/>
          <w:color w:val="auto"/>
        </w:rPr>
        <w:fldChar w:fldCharType="separate"/>
      </w:r>
      <w:r w:rsidR="0087406C">
        <w:rPr>
          <w:rFonts w:ascii="Arial" w:hAnsi="Arial"/>
          <w:b w:val="0"/>
          <w:noProof/>
          <w:color w:val="auto"/>
        </w:rPr>
        <w:t>12</w:t>
      </w:r>
      <w:r w:rsidR="00657B10" w:rsidRPr="00441474">
        <w:rPr>
          <w:rFonts w:ascii="Arial" w:hAnsi="Arial"/>
          <w:b w:val="0"/>
          <w:color w:val="auto"/>
        </w:rPr>
        <w:fldChar w:fldCharType="end"/>
      </w:r>
      <w:r w:rsidR="00084BE2" w:rsidRPr="00441474">
        <w:rPr>
          <w:rFonts w:ascii="Arial" w:hAnsi="Arial"/>
          <w:b w:val="0"/>
          <w:color w:val="auto"/>
        </w:rPr>
        <w:t>:</w:t>
      </w:r>
      <w:r w:rsidR="00084BE2">
        <w:rPr>
          <w:rFonts w:ascii="Arial" w:hAnsi="Arial"/>
          <w:b w:val="0"/>
          <w:color w:val="auto"/>
        </w:rPr>
        <w:t xml:space="preserve"> Cauchy</w:t>
      </w:r>
      <w:r w:rsidR="00B90612" w:rsidRPr="00441474">
        <w:rPr>
          <w:rFonts w:ascii="Arial" w:hAnsi="Arial"/>
          <w:b w:val="0"/>
          <w:color w:val="auto"/>
        </w:rPr>
        <w:t xml:space="preserve"> </w:t>
      </w:r>
      <w:proofErr w:type="spellStart"/>
      <w:r w:rsidR="00B90612" w:rsidRPr="00441474">
        <w:rPr>
          <w:rFonts w:ascii="Arial" w:hAnsi="Arial"/>
          <w:b w:val="0"/>
          <w:color w:val="auto"/>
        </w:rPr>
        <w:t>pdf</w:t>
      </w:r>
      <w:proofErr w:type="spellEnd"/>
      <w:r w:rsidR="00B90612" w:rsidRPr="00441474">
        <w:rPr>
          <w:rFonts w:ascii="Arial" w:hAnsi="Arial"/>
          <w:b w:val="0"/>
          <w:color w:val="auto"/>
        </w:rPr>
        <w:t xml:space="preserve">. With different values of </w:t>
      </w:r>
      <m:oMath>
        <m:r>
          <m:rPr>
            <m:sty m:val="bi"/>
          </m:rPr>
          <w:rPr>
            <w:rFonts w:ascii="Cambria Math" w:hAnsi="Arial"/>
            <w:color w:val="auto"/>
          </w:rPr>
          <m:t xml:space="preserve"> </m:t>
        </m:r>
        <m:r>
          <m:rPr>
            <m:sty m:val="bi"/>
          </m:rPr>
          <w:rPr>
            <w:rFonts w:ascii="Cambria Math" w:hAnsi="Cambria Math"/>
            <w:color w:val="auto"/>
          </w:rPr>
          <m:t>μ</m:t>
        </m:r>
        <m:r>
          <m:rPr>
            <m:sty m:val="bi"/>
          </m:rPr>
          <w:rPr>
            <w:rFonts w:ascii="Cambria Math" w:hAnsi="Arial"/>
            <w:color w:val="auto"/>
          </w:rPr>
          <m:t xml:space="preserve"> </m:t>
        </m:r>
        <m:r>
          <m:rPr>
            <m:sty m:val="bi"/>
          </m:rPr>
          <w:rPr>
            <w:rFonts w:ascii="Cambria Math" w:hAnsi="Cambria Math"/>
            <w:color w:val="auto"/>
          </w:rPr>
          <m:t>and</m:t>
        </m:r>
        <m:r>
          <m:rPr>
            <m:sty m:val="bi"/>
          </m:rPr>
          <w:rPr>
            <w:rFonts w:ascii="Cambria Math" w:hAnsi="Arial"/>
            <w:color w:val="auto"/>
          </w:rPr>
          <m:t xml:space="preserve"> </m:t>
        </m:r>
        <m:r>
          <m:rPr>
            <m:sty m:val="bi"/>
          </m:rPr>
          <w:rPr>
            <w:rFonts w:ascii="Cambria Math" w:hAnsi="Cambria Math"/>
            <w:color w:val="auto"/>
          </w:rPr>
          <m:t>σ</m:t>
        </m:r>
      </m:oMath>
      <w:bookmarkEnd w:id="108"/>
      <w:bookmarkEnd w:id="109"/>
    </w:p>
    <w:p w:rsidR="00B90612" w:rsidRDefault="00B90612" w:rsidP="00296C3B">
      <w:pPr>
        <w:spacing w:line="480" w:lineRule="auto"/>
        <w:jc w:val="both"/>
        <w:rPr>
          <w:rFonts w:ascii="Arial" w:eastAsiaTheme="minorEastAsia" w:hAnsi="Arial"/>
          <w:sz w:val="24"/>
          <w:szCs w:val="24"/>
        </w:rPr>
      </w:pPr>
    </w:p>
    <w:p w:rsidR="00E57F7D" w:rsidRPr="00167A11" w:rsidRDefault="00E57F7D" w:rsidP="00296C3B">
      <w:pPr>
        <w:spacing w:line="480" w:lineRule="auto"/>
        <w:jc w:val="both"/>
        <w:rPr>
          <w:rFonts w:ascii="Arial" w:eastAsiaTheme="minorEastAsia" w:hAnsi="Arial"/>
          <w:sz w:val="24"/>
          <w:szCs w:val="24"/>
        </w:rPr>
      </w:pPr>
      <w:r w:rsidRPr="00167A11">
        <w:rPr>
          <w:rFonts w:ascii="Arial" w:eastAsiaTheme="minorEastAsia" w:hAnsi="Arial"/>
          <w:sz w:val="24"/>
          <w:szCs w:val="24"/>
        </w:rPr>
        <w:t>Cauchy distribution is also a viable candidate for modelling the asset returns because of its power to capture the large fluctuations in real data.</w:t>
      </w:r>
    </w:p>
    <w:p w:rsidR="00E57F7D" w:rsidRDefault="00E57F7D" w:rsidP="00296C3B">
      <w:pPr>
        <w:pStyle w:val="Heading2"/>
        <w:jc w:val="both"/>
        <w:rPr>
          <w:rFonts w:eastAsiaTheme="minorEastAsia"/>
        </w:rPr>
      </w:pPr>
      <w:bookmarkStart w:id="110" w:name="_Toc524622067"/>
      <w:bookmarkStart w:id="111" w:name="_Toc11914234"/>
      <w:r w:rsidRPr="00167A11">
        <w:rPr>
          <w:rFonts w:eastAsiaTheme="minorEastAsia"/>
        </w:rPr>
        <w:t>Exponential Distribution:</w:t>
      </w:r>
      <w:bookmarkEnd w:id="110"/>
      <w:bookmarkEnd w:id="111"/>
    </w:p>
    <w:p w:rsidR="00C869BA" w:rsidRPr="00C869BA" w:rsidRDefault="00C869BA" w:rsidP="00296C3B">
      <w:pPr>
        <w:jc w:val="both"/>
      </w:pPr>
    </w:p>
    <w:p w:rsidR="00E57F7D" w:rsidRPr="00167A11" w:rsidRDefault="00E57F7D" w:rsidP="00296C3B">
      <w:pPr>
        <w:spacing w:line="480" w:lineRule="auto"/>
        <w:jc w:val="both"/>
        <w:rPr>
          <w:rFonts w:ascii="Arial" w:hAnsi="Arial"/>
          <w:sz w:val="24"/>
          <w:szCs w:val="24"/>
        </w:rPr>
      </w:pPr>
      <w:r w:rsidRPr="00167A11">
        <w:rPr>
          <w:rFonts w:ascii="Arial" w:hAnsi="Arial"/>
          <w:sz w:val="24"/>
          <w:szCs w:val="24"/>
        </w:rPr>
        <w:t>A special case of Gamma distribution is exponential distribution. The probability distribution of exponential distribution is :</w:t>
      </w:r>
    </w:p>
    <w:p w:rsidR="00E57F7D" w:rsidRPr="008F2BCD" w:rsidRDefault="00E57F7D" w:rsidP="00296C3B">
      <w:pPr>
        <w:spacing w:line="480" w:lineRule="auto"/>
        <w:jc w:val="both"/>
        <w:rPr>
          <w:rFonts w:ascii="Arial" w:hAnsi="Arial"/>
          <w:sz w:val="24"/>
          <w:szCs w:val="24"/>
        </w:rPr>
      </w:pPr>
      <m:oMathPara>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x</m:t>
              </m:r>
            </m:e>
          </m:d>
          <m:r>
            <w:rPr>
              <w:rFonts w:ascii="Cambria Math" w:hAnsi="Arial"/>
              <w:sz w:val="24"/>
              <w:szCs w:val="24"/>
            </w:rPr>
            <m:t>=</m:t>
          </m:r>
          <m:f>
            <m:fPr>
              <m:ctrlPr>
                <w:rPr>
                  <w:rFonts w:ascii="Cambria Math" w:hAnsi="Arial"/>
                  <w:i/>
                  <w:sz w:val="24"/>
                  <w:szCs w:val="24"/>
                </w:rPr>
              </m:ctrlPr>
            </m:fPr>
            <m:num>
              <m:r>
                <w:rPr>
                  <w:rFonts w:ascii="Cambria Math" w:hAnsi="Arial"/>
                  <w:sz w:val="24"/>
                  <w:szCs w:val="24"/>
                </w:rPr>
                <m:t>1</m:t>
              </m:r>
            </m:num>
            <m:den>
              <m:r>
                <w:rPr>
                  <w:rFonts w:ascii="Cambria Math" w:hAnsi="Cambria Math"/>
                  <w:sz w:val="24"/>
                  <w:szCs w:val="24"/>
                </w:rPr>
                <m:t>μ</m:t>
              </m:r>
            </m:den>
          </m:f>
          <m:sSup>
            <m:sSupPr>
              <m:ctrlPr>
                <w:rPr>
                  <w:rFonts w:ascii="Cambria Math" w:hAnsi="Arial"/>
                  <w:i/>
                  <w:sz w:val="24"/>
                  <w:szCs w:val="24"/>
                </w:rPr>
              </m:ctrlPr>
            </m:sSupPr>
            <m:e>
              <m:r>
                <w:rPr>
                  <w:rFonts w:ascii="Cambria Math" w:hAnsi="Arial"/>
                  <w:sz w:val="24"/>
                  <w:szCs w:val="24"/>
                </w:rPr>
                <m:t>e</m:t>
              </m:r>
            </m:e>
            <m:sup>
              <m:r>
                <w:rPr>
                  <w:rFonts w:ascii="Cambria Math" w:hAnsi="Arial"/>
                  <w:sz w:val="24"/>
                  <w:szCs w:val="24"/>
                </w:rPr>
                <m:t>-</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μ</m:t>
                  </m:r>
                </m:den>
              </m:f>
              <m:r>
                <w:rPr>
                  <w:rFonts w:ascii="Cambria Math" w:hAnsi="Cambria Math"/>
                  <w:sz w:val="24"/>
                  <w:szCs w:val="24"/>
                </w:rPr>
                <m:t xml:space="preserve"> </m:t>
              </m:r>
            </m:sup>
          </m:sSup>
          <m:r>
            <w:rPr>
              <w:rFonts w:ascii="Cambria Math" w:hAnsi="Arial"/>
              <w:sz w:val="24"/>
              <w:szCs w:val="24"/>
            </w:rPr>
            <m:t xml:space="preserve">                    (4.13)</m:t>
          </m:r>
        </m:oMath>
      </m:oMathPara>
    </w:p>
    <w:p w:rsidR="008F2BCD" w:rsidRPr="008F2BCD" w:rsidRDefault="008F2BCD" w:rsidP="00296C3B">
      <w:pPr>
        <w:spacing w:line="480" w:lineRule="auto"/>
        <w:jc w:val="both"/>
        <w:rPr>
          <w:rFonts w:ascii="Arial" w:hAnsi="Arial"/>
          <w:sz w:val="24"/>
          <w:szCs w:val="24"/>
        </w:rPr>
      </w:pPr>
      <w:r>
        <w:rPr>
          <w:rFonts w:ascii="Arial" w:hAnsi="Arial"/>
          <w:noProof/>
          <w:sz w:val="24"/>
          <w:szCs w:val="24"/>
        </w:rPr>
        <w:lastRenderedPageBreak/>
        <w:drawing>
          <wp:inline distT="0" distB="0" distL="0" distR="0">
            <wp:extent cx="5731510" cy="3337560"/>
            <wp:effectExtent l="19050" t="0" r="2540" b="0"/>
            <wp:docPr id="13" name="Picture 12" descr="expon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nential.jpg"/>
                    <pic:cNvPicPr/>
                  </pic:nvPicPr>
                  <pic:blipFill>
                    <a:blip r:embed="rId47" cstate="print"/>
                    <a:stretch>
                      <a:fillRect/>
                    </a:stretch>
                  </pic:blipFill>
                  <pic:spPr>
                    <a:xfrm>
                      <a:off x="0" y="0"/>
                      <a:ext cx="5731510" cy="3337560"/>
                    </a:xfrm>
                    <a:prstGeom prst="rect">
                      <a:avLst/>
                    </a:prstGeom>
                  </pic:spPr>
                </pic:pic>
              </a:graphicData>
            </a:graphic>
          </wp:inline>
        </w:drawing>
      </w:r>
    </w:p>
    <w:p w:rsidR="00E57F7D" w:rsidRDefault="00E57F7D" w:rsidP="00296C3B">
      <w:pPr>
        <w:jc w:val="both"/>
      </w:pPr>
    </w:p>
    <w:p w:rsidR="008F2BCD" w:rsidRPr="00441474" w:rsidRDefault="00441474" w:rsidP="00296C3B">
      <w:pPr>
        <w:pStyle w:val="Caption"/>
        <w:jc w:val="both"/>
        <w:rPr>
          <w:rFonts w:ascii="Arial" w:hAnsi="Arial"/>
          <w:b w:val="0"/>
          <w:color w:val="auto"/>
          <w:sz w:val="24"/>
          <w:szCs w:val="24"/>
        </w:rPr>
      </w:pPr>
      <w:bookmarkStart w:id="112" w:name="_Toc524624602"/>
      <w:bookmarkStart w:id="113" w:name="_Toc1343845"/>
      <w:r w:rsidRPr="00441474">
        <w:rPr>
          <w:rFonts w:ascii="Arial" w:hAnsi="Arial"/>
          <w:b w:val="0"/>
          <w:color w:val="auto"/>
        </w:rPr>
        <w:t xml:space="preserve">Figure </w:t>
      </w:r>
      <w:r w:rsidR="00657B10" w:rsidRPr="00441474">
        <w:rPr>
          <w:rFonts w:ascii="Arial" w:hAnsi="Arial"/>
          <w:b w:val="0"/>
          <w:color w:val="auto"/>
        </w:rPr>
        <w:fldChar w:fldCharType="begin"/>
      </w:r>
      <w:r w:rsidRPr="00441474">
        <w:rPr>
          <w:rFonts w:ascii="Arial" w:hAnsi="Arial"/>
          <w:b w:val="0"/>
          <w:color w:val="auto"/>
        </w:rPr>
        <w:instrText xml:space="preserve"> SEQ Figure \* ARABIC </w:instrText>
      </w:r>
      <w:r w:rsidR="00657B10" w:rsidRPr="00441474">
        <w:rPr>
          <w:rFonts w:ascii="Arial" w:hAnsi="Arial"/>
          <w:b w:val="0"/>
          <w:color w:val="auto"/>
        </w:rPr>
        <w:fldChar w:fldCharType="separate"/>
      </w:r>
      <w:r w:rsidR="0087406C">
        <w:rPr>
          <w:rFonts w:ascii="Arial" w:hAnsi="Arial"/>
          <w:b w:val="0"/>
          <w:noProof/>
          <w:color w:val="auto"/>
        </w:rPr>
        <w:t>13</w:t>
      </w:r>
      <w:r w:rsidR="00657B10" w:rsidRPr="00441474">
        <w:rPr>
          <w:rFonts w:ascii="Arial" w:hAnsi="Arial"/>
          <w:b w:val="0"/>
          <w:color w:val="auto"/>
        </w:rPr>
        <w:fldChar w:fldCharType="end"/>
      </w:r>
      <w:r w:rsidR="00084BE2" w:rsidRPr="00441474">
        <w:rPr>
          <w:rFonts w:ascii="Arial" w:hAnsi="Arial"/>
          <w:b w:val="0"/>
          <w:color w:val="auto"/>
        </w:rPr>
        <w:t>: Laplace</w:t>
      </w:r>
      <w:r w:rsidR="008F2BCD" w:rsidRPr="00441474">
        <w:rPr>
          <w:rFonts w:ascii="Arial" w:hAnsi="Arial"/>
          <w:b w:val="0"/>
          <w:color w:val="auto"/>
        </w:rPr>
        <w:t xml:space="preserve"> </w:t>
      </w:r>
      <w:proofErr w:type="spellStart"/>
      <w:r w:rsidR="008F2BCD" w:rsidRPr="00441474">
        <w:rPr>
          <w:rFonts w:ascii="Arial" w:hAnsi="Arial"/>
          <w:b w:val="0"/>
          <w:color w:val="auto"/>
        </w:rPr>
        <w:t>pdf</w:t>
      </w:r>
      <w:proofErr w:type="spellEnd"/>
      <w:r w:rsidR="008F2BCD" w:rsidRPr="00441474">
        <w:rPr>
          <w:rFonts w:ascii="Arial" w:hAnsi="Arial"/>
          <w:b w:val="0"/>
          <w:color w:val="auto"/>
        </w:rPr>
        <w:t xml:space="preserve">. With different values of </w:t>
      </w:r>
      <m:oMath>
        <m:r>
          <m:rPr>
            <m:sty m:val="bi"/>
          </m:rPr>
          <w:rPr>
            <w:rFonts w:ascii="Cambria Math" w:hAnsi="Arial"/>
            <w:color w:val="auto"/>
          </w:rPr>
          <m:t xml:space="preserve"> </m:t>
        </m:r>
        <m:r>
          <m:rPr>
            <m:sty m:val="bi"/>
          </m:rPr>
          <w:rPr>
            <w:rFonts w:ascii="Cambria Math" w:hAnsi="Cambria Math"/>
            <w:color w:val="auto"/>
          </w:rPr>
          <m:t>μ</m:t>
        </m:r>
      </m:oMath>
      <w:bookmarkEnd w:id="112"/>
      <w:bookmarkEnd w:id="113"/>
    </w:p>
    <w:p w:rsidR="00E57F7D" w:rsidRDefault="00E57F7D" w:rsidP="00296C3B">
      <w:pPr>
        <w:jc w:val="both"/>
      </w:pPr>
    </w:p>
    <w:p w:rsidR="00E57F7D" w:rsidRPr="00F263AC" w:rsidRDefault="00E57F7D" w:rsidP="00296C3B">
      <w:pPr>
        <w:jc w:val="both"/>
      </w:pPr>
    </w:p>
    <w:p w:rsidR="00E57F7D" w:rsidRPr="00C869BA" w:rsidRDefault="00BB0033" w:rsidP="00296C3B">
      <w:pPr>
        <w:pStyle w:val="Heading2"/>
        <w:jc w:val="both"/>
      </w:pPr>
      <w:bookmarkStart w:id="114" w:name="_Toc11914235"/>
      <w:r w:rsidRPr="00C869BA">
        <w:t>Stable Distribution:</w:t>
      </w:r>
      <w:bookmarkEnd w:id="114"/>
    </w:p>
    <w:p w:rsidR="00360AA8" w:rsidRPr="00360AA8" w:rsidRDefault="00360AA8" w:rsidP="00296C3B">
      <w:pPr>
        <w:spacing w:after="200" w:line="480" w:lineRule="auto"/>
        <w:jc w:val="both"/>
        <w:rPr>
          <w:rFonts w:ascii="Arial" w:eastAsiaTheme="minorEastAsia" w:hAnsi="Arial"/>
          <w:sz w:val="24"/>
          <w:szCs w:val="24"/>
        </w:rPr>
      </w:pPr>
      <w:r w:rsidRPr="00360AA8">
        <w:rPr>
          <w:rFonts w:ascii="Arial" w:eastAsiaTheme="minorEastAsia" w:hAnsi="Arial"/>
          <w:sz w:val="24"/>
          <w:szCs w:val="24"/>
        </w:rPr>
        <w:t xml:space="preserve">As mentioned before, many financial products exhibit fat tails, including equity indices and corporate bonds. The existence of fat tails cannot be captured by </w:t>
      </w:r>
      <w:r w:rsidR="00EC312E">
        <w:rPr>
          <w:rFonts w:ascii="Arial" w:eastAsiaTheme="minorEastAsia" w:hAnsi="Arial"/>
          <w:sz w:val="24"/>
          <w:szCs w:val="24"/>
        </w:rPr>
        <w:t xml:space="preserve">the </w:t>
      </w:r>
      <w:r w:rsidRPr="00360AA8">
        <w:rPr>
          <w:rFonts w:ascii="Arial" w:eastAsiaTheme="minorEastAsia" w:hAnsi="Arial"/>
          <w:sz w:val="24"/>
          <w:szCs w:val="24"/>
        </w:rPr>
        <w:t xml:space="preserve">normal distribution, therefore non-normal distribution(s) are required to explain the tail phenomenon and estimate the probability of extreme events. Stable distributions possess sufficient mathematical properties to be a feasible alternative to normal distribution for estimating and forecasting asset returns. The characteristic function of a stable distribution with distribution function </w:t>
      </w:r>
      <m:oMath>
        <m:r>
          <w:rPr>
            <w:rFonts w:ascii="Cambria Math" w:eastAsiaTheme="minorEastAsia" w:hAnsi="Cambria Math"/>
            <w:sz w:val="24"/>
            <w:szCs w:val="24"/>
          </w:rPr>
          <m:t>F</m:t>
        </m:r>
      </m:oMath>
      <w:r w:rsidRPr="00360AA8">
        <w:rPr>
          <w:rFonts w:ascii="Arial" w:eastAsiaTheme="minorEastAsia" w:hAnsi="Arial"/>
          <w:sz w:val="24"/>
          <w:szCs w:val="24"/>
        </w:rPr>
        <w:t xml:space="preserve"> is given by the following expression:</w:t>
      </w:r>
    </w:p>
    <w:p w:rsidR="00360AA8" w:rsidRPr="00360AA8" w:rsidRDefault="00657B10" w:rsidP="00296C3B">
      <w:pPr>
        <w:spacing w:after="200" w:line="480" w:lineRule="auto"/>
        <w:jc w:val="both"/>
        <w:rPr>
          <w:rFonts w:ascii="Arial" w:eastAsiaTheme="minorEastAsia" w:hAnsi="Arial"/>
          <w:sz w:val="24"/>
          <w:szCs w:val="24"/>
        </w:rPr>
      </w:pPr>
      <m:oMathPara>
        <m:oMath>
          <m:nary>
            <m:naryPr>
              <m:limLoc m:val="undOvr"/>
              <m:subHide m:val="on"/>
              <m:supHide m:val="on"/>
              <m:ctrlPr>
                <w:rPr>
                  <w:rFonts w:ascii="Cambria Math" w:eastAsiaTheme="minorEastAsia" w:hAnsi="Arial"/>
                  <w:i/>
                  <w:sz w:val="24"/>
                  <w:szCs w:val="24"/>
                </w:rPr>
              </m:ctrlPr>
            </m:naryPr>
            <m:sub/>
            <m:sup/>
            <m:e>
              <m:sSup>
                <m:sSupPr>
                  <m:ctrlPr>
                    <w:rPr>
                      <w:rFonts w:ascii="Cambria Math" w:eastAsiaTheme="minorEastAsia" w:hAnsi="Arial"/>
                      <w:i/>
                      <w:sz w:val="24"/>
                      <w:szCs w:val="24"/>
                    </w:rPr>
                  </m:ctrlPr>
                </m:sSupPr>
                <m:e>
                  <m:r>
                    <w:rPr>
                      <w:rFonts w:ascii="Cambria Math" w:hAnsi="Cambria Math"/>
                      <w:sz w:val="24"/>
                      <w:szCs w:val="24"/>
                    </w:rPr>
                    <m:t>e</m:t>
                  </m:r>
                </m:e>
                <m:sup>
                  <m:r>
                    <w:rPr>
                      <w:rFonts w:ascii="Cambria Math" w:hAnsi="Cambria Math"/>
                      <w:sz w:val="24"/>
                      <w:szCs w:val="24"/>
                    </w:rPr>
                    <m:t>itx</m:t>
                  </m:r>
                </m:sup>
              </m:sSup>
              <m:r>
                <w:rPr>
                  <w:rFonts w:ascii="Cambria Math" w:eastAsiaTheme="minorEastAsia" w:hAnsi="Cambria Math"/>
                  <w:sz w:val="24"/>
                  <w:szCs w:val="24"/>
                </w:rPr>
                <m:t>dF</m:t>
              </m:r>
              <m:d>
                <m:dPr>
                  <m:ctrlPr>
                    <w:rPr>
                      <w:rFonts w:ascii="Cambria Math" w:eastAsiaTheme="minorEastAsia" w:hAnsi="Arial"/>
                      <w:i/>
                      <w:sz w:val="24"/>
                      <w:szCs w:val="24"/>
                    </w:rPr>
                  </m:ctrlPr>
                </m:dPr>
                <m:e>
                  <m:r>
                    <w:rPr>
                      <w:rFonts w:ascii="Cambria Math" w:eastAsiaTheme="minorEastAsia" w:hAnsi="Cambria Math"/>
                      <w:sz w:val="24"/>
                      <w:szCs w:val="24"/>
                    </w:rPr>
                    <m:t>x</m:t>
                  </m:r>
                </m:e>
              </m:d>
              <m:r>
                <w:rPr>
                  <w:rFonts w:ascii="Cambria Math" w:eastAsiaTheme="minorEastAsia" w:hAnsi="Arial"/>
                  <w:sz w:val="24"/>
                  <w:szCs w:val="24"/>
                </w:rPr>
                <m:t>=</m:t>
              </m:r>
              <m:d>
                <m:dPr>
                  <m:begChr m:val="{"/>
                  <m:endChr m:val=""/>
                  <m:ctrlPr>
                    <w:rPr>
                      <w:rFonts w:ascii="Cambria Math" w:eastAsiaTheme="minorEastAsia" w:hAnsi="Arial"/>
                      <w:i/>
                      <w:sz w:val="24"/>
                      <w:szCs w:val="24"/>
                    </w:rPr>
                  </m:ctrlPr>
                </m:dPr>
                <m:e>
                  <m:eqArr>
                    <m:eqArrPr>
                      <m:ctrlPr>
                        <w:rPr>
                          <w:rFonts w:ascii="Cambria Math" w:eastAsiaTheme="minorEastAsia" w:hAnsi="Arial"/>
                          <w:i/>
                          <w:sz w:val="24"/>
                          <w:szCs w:val="24"/>
                        </w:rPr>
                      </m:ctrlPr>
                    </m:eqArrPr>
                    <m:e>
                      <m:r>
                        <w:rPr>
                          <w:rFonts w:ascii="Cambria Math" w:eastAsiaTheme="minorEastAsia" w:hAnsi="Cambria Math"/>
                          <w:sz w:val="24"/>
                          <w:szCs w:val="24"/>
                        </w:rPr>
                        <m:t>exp</m:t>
                      </m:r>
                      <m:d>
                        <m:dPr>
                          <m:begChr m:val="{"/>
                          <m:endChr m:val="}"/>
                          <m:ctrlPr>
                            <w:rPr>
                              <w:rFonts w:ascii="Cambria Math" w:eastAsiaTheme="minorEastAsia" w:hAnsi="Arial"/>
                              <w:i/>
                              <w:sz w:val="24"/>
                              <w:szCs w:val="24"/>
                            </w:rPr>
                          </m:ctrlPr>
                        </m:dPr>
                        <m:e>
                          <m:r>
                            <w:rPr>
                              <w:rFonts w:ascii="Arial" w:eastAsiaTheme="minorEastAsia" w:hAnsi="Arial"/>
                              <w:sz w:val="24"/>
                              <w:szCs w:val="24"/>
                            </w:rPr>
                            <m:t>-</m:t>
                          </m:r>
                          <m:sSup>
                            <m:sSupPr>
                              <m:ctrlPr>
                                <w:rPr>
                                  <w:rFonts w:ascii="Cambria Math" w:eastAsiaTheme="minorEastAsia" w:hAnsi="Arial"/>
                                  <w:i/>
                                  <w:sz w:val="24"/>
                                  <w:szCs w:val="24"/>
                                </w:rPr>
                              </m:ctrlPr>
                            </m:sSupPr>
                            <m:e>
                              <m:r>
                                <w:rPr>
                                  <w:rFonts w:ascii="Cambria Math" w:eastAsiaTheme="minorEastAsia" w:hAnsi="Cambria Math"/>
                                  <w:sz w:val="24"/>
                                  <w:szCs w:val="24"/>
                                </w:rPr>
                                <m:t>σ</m:t>
                              </m:r>
                            </m:e>
                            <m:sup>
                              <m:r>
                                <w:rPr>
                                  <w:rFonts w:ascii="Cambria Math" w:eastAsiaTheme="minorEastAsia" w:hAnsi="Cambria Math"/>
                                  <w:sz w:val="24"/>
                                  <w:szCs w:val="24"/>
                                </w:rPr>
                                <m:t>α</m:t>
                              </m:r>
                            </m:sup>
                          </m:sSup>
                          <m:sSup>
                            <m:sSupPr>
                              <m:ctrlPr>
                                <w:rPr>
                                  <w:rFonts w:ascii="Cambria Math" w:eastAsiaTheme="minorEastAsia" w:hAnsi="Arial"/>
                                  <w:i/>
                                  <w:sz w:val="24"/>
                                  <w:szCs w:val="24"/>
                                </w:rPr>
                              </m:ctrlPr>
                            </m:sSupPr>
                            <m:e>
                              <m:d>
                                <m:dPr>
                                  <m:begChr m:val="|"/>
                                  <m:endChr m:val="|"/>
                                  <m:ctrlPr>
                                    <w:rPr>
                                      <w:rFonts w:ascii="Cambria Math" w:eastAsiaTheme="minorEastAsia" w:hAnsi="Arial"/>
                                      <w:i/>
                                      <w:sz w:val="24"/>
                                      <w:szCs w:val="24"/>
                                    </w:rPr>
                                  </m:ctrlPr>
                                </m:dPr>
                                <m:e>
                                  <m:r>
                                    <w:rPr>
                                      <w:rFonts w:ascii="Cambria Math" w:eastAsiaTheme="minorEastAsia" w:hAnsi="Cambria Math"/>
                                      <w:sz w:val="24"/>
                                      <w:szCs w:val="24"/>
                                    </w:rPr>
                                    <m:t>t</m:t>
                                  </m:r>
                                </m:e>
                              </m:d>
                            </m:e>
                            <m:sup>
                              <m:r>
                                <w:rPr>
                                  <w:rFonts w:ascii="Cambria Math" w:eastAsiaTheme="minorEastAsia" w:hAnsi="Cambria Math"/>
                                  <w:sz w:val="24"/>
                                  <w:szCs w:val="24"/>
                                </w:rPr>
                                <m:t>α</m:t>
                              </m:r>
                            </m:sup>
                          </m:sSup>
                          <m:d>
                            <m:dPr>
                              <m:begChr m:val="["/>
                              <m:endChr m:val="]"/>
                              <m:ctrlPr>
                                <w:rPr>
                                  <w:rFonts w:ascii="Cambria Math" w:eastAsiaTheme="minorEastAsia" w:hAnsi="Arial"/>
                                  <w:i/>
                                  <w:sz w:val="24"/>
                                  <w:szCs w:val="24"/>
                                </w:rPr>
                              </m:ctrlPr>
                            </m:dPr>
                            <m:e>
                              <m:r>
                                <w:rPr>
                                  <w:rFonts w:ascii="Cambria Math" w:eastAsiaTheme="minorEastAsia" w:hAnsi="Arial"/>
                                  <w:sz w:val="24"/>
                                  <w:szCs w:val="24"/>
                                </w:rPr>
                                <m:t>1</m:t>
                              </m:r>
                              <m:r>
                                <w:rPr>
                                  <w:rFonts w:ascii="Cambria Math" w:eastAsiaTheme="minorEastAsia" w:hAnsi="Arial"/>
                                  <w:sz w:val="24"/>
                                  <w:szCs w:val="24"/>
                                </w:rPr>
                                <m:t>-</m:t>
                              </m:r>
                              <m:r>
                                <w:rPr>
                                  <w:rFonts w:ascii="Cambria Math" w:eastAsiaTheme="minorEastAsia" w:hAnsi="Cambria Math"/>
                                  <w:sz w:val="24"/>
                                  <w:szCs w:val="24"/>
                                </w:rPr>
                                <m:t>iβsign</m:t>
                              </m:r>
                              <m:d>
                                <m:dPr>
                                  <m:ctrlPr>
                                    <w:rPr>
                                      <w:rFonts w:ascii="Cambria Math" w:eastAsiaTheme="minorEastAsia" w:hAnsi="Arial"/>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tan</m:t>
                              </m:r>
                              <m:f>
                                <m:fPr>
                                  <m:ctrlPr>
                                    <w:rPr>
                                      <w:rFonts w:ascii="Cambria Math" w:eastAsiaTheme="minorEastAsia" w:hAnsi="Arial"/>
                                      <w:i/>
                                      <w:sz w:val="24"/>
                                      <w:szCs w:val="24"/>
                                    </w:rPr>
                                  </m:ctrlPr>
                                </m:fPr>
                                <m:num>
                                  <m:r>
                                    <w:rPr>
                                      <w:rFonts w:ascii="Cambria Math" w:eastAsiaTheme="minorEastAsia" w:hAnsi="Cambria Math"/>
                                      <w:sz w:val="24"/>
                                      <w:szCs w:val="24"/>
                                    </w:rPr>
                                    <m:t>πα</m:t>
                                  </m:r>
                                </m:num>
                                <m:den>
                                  <m:r>
                                    <w:rPr>
                                      <w:rFonts w:ascii="Cambria Math" w:eastAsiaTheme="minorEastAsia" w:hAnsi="Arial"/>
                                      <w:sz w:val="24"/>
                                      <w:szCs w:val="24"/>
                                    </w:rPr>
                                    <m:t>2</m:t>
                                  </m:r>
                                </m:den>
                              </m:f>
                            </m:e>
                          </m:d>
                          <m:r>
                            <w:rPr>
                              <w:rFonts w:ascii="Cambria Math" w:eastAsiaTheme="minorEastAsia" w:hAnsi="Arial"/>
                              <w:sz w:val="24"/>
                              <w:szCs w:val="24"/>
                            </w:rPr>
                            <m:t>+</m:t>
                          </m:r>
                          <m:r>
                            <w:rPr>
                              <w:rFonts w:ascii="Cambria Math" w:eastAsiaTheme="minorEastAsia" w:hAnsi="Cambria Math"/>
                              <w:sz w:val="24"/>
                              <w:szCs w:val="24"/>
                            </w:rPr>
                            <m:t>iμt</m:t>
                          </m:r>
                        </m:e>
                      </m:d>
                      <m:r>
                        <w:rPr>
                          <w:rFonts w:ascii="Cambria Math" w:eastAsiaTheme="minorEastAsia" w:hAnsi="Arial"/>
                          <w:sz w:val="24"/>
                          <w:szCs w:val="24"/>
                        </w:rPr>
                        <m:t xml:space="preserve">, </m:t>
                      </m:r>
                      <m:r>
                        <w:rPr>
                          <w:rFonts w:ascii="Cambria Math" w:eastAsiaTheme="minorEastAsia" w:hAnsi="Cambria Math"/>
                          <w:sz w:val="24"/>
                          <w:szCs w:val="24"/>
                        </w:rPr>
                        <m:t>if</m:t>
                      </m:r>
                      <m:r>
                        <w:rPr>
                          <w:rFonts w:ascii="Cambria Math" w:eastAsiaTheme="minorEastAsia" w:hAnsi="Arial"/>
                          <w:sz w:val="24"/>
                          <w:szCs w:val="24"/>
                        </w:rPr>
                        <m:t xml:space="preserve"> </m:t>
                      </m:r>
                      <m:r>
                        <w:rPr>
                          <w:rFonts w:ascii="Cambria Math" w:eastAsiaTheme="minorEastAsia" w:hAnsi="Cambria Math"/>
                          <w:sz w:val="24"/>
                          <w:szCs w:val="24"/>
                        </w:rPr>
                        <m:t>α</m:t>
                      </m:r>
                      <m:r>
                        <w:rPr>
                          <w:rFonts w:ascii="Cambria Math" w:eastAsiaTheme="minorEastAsia" w:hAnsi="Arial"/>
                          <w:sz w:val="24"/>
                          <w:szCs w:val="24"/>
                        </w:rPr>
                        <m:t>≠</m:t>
                      </m:r>
                      <m:r>
                        <w:rPr>
                          <w:rFonts w:ascii="Cambria Math" w:eastAsiaTheme="minorEastAsia" w:hAnsi="Arial"/>
                          <w:sz w:val="24"/>
                          <w:szCs w:val="24"/>
                        </w:rPr>
                        <m:t>1</m:t>
                      </m:r>
                    </m:e>
                    <m:e>
                      <m:r>
                        <w:rPr>
                          <w:rFonts w:ascii="Cambria Math" w:eastAsiaTheme="minorEastAsia" w:hAnsi="Cambria Math"/>
                          <w:sz w:val="24"/>
                          <w:szCs w:val="24"/>
                        </w:rPr>
                        <m:t>exp</m:t>
                      </m:r>
                      <m:d>
                        <m:dPr>
                          <m:begChr m:val="{"/>
                          <m:endChr m:val="}"/>
                          <m:ctrlPr>
                            <w:rPr>
                              <w:rFonts w:ascii="Cambria Math" w:eastAsiaTheme="minorEastAsia" w:hAnsi="Arial"/>
                              <w:i/>
                              <w:sz w:val="24"/>
                              <w:szCs w:val="24"/>
                            </w:rPr>
                          </m:ctrlPr>
                        </m:dPr>
                        <m:e>
                          <m:r>
                            <w:rPr>
                              <w:rFonts w:ascii="Arial" w:eastAsiaTheme="minorEastAsia" w:hAnsi="Arial"/>
                              <w:sz w:val="24"/>
                              <w:szCs w:val="24"/>
                            </w:rPr>
                            <m:t>-</m:t>
                          </m:r>
                          <m:r>
                            <w:rPr>
                              <w:rFonts w:ascii="Cambria Math" w:eastAsiaTheme="minorEastAsia" w:hAnsi="Cambria Math"/>
                              <w:sz w:val="24"/>
                              <w:szCs w:val="24"/>
                            </w:rPr>
                            <m:t>σ</m:t>
                          </m:r>
                          <m:r>
                            <w:rPr>
                              <w:rFonts w:ascii="Cambria Math" w:eastAsiaTheme="minorEastAsia" w:hAnsi="Arial"/>
                              <w:sz w:val="24"/>
                              <w:szCs w:val="24"/>
                            </w:rPr>
                            <m:t>|</m:t>
                          </m:r>
                          <m:r>
                            <w:rPr>
                              <w:rFonts w:ascii="Cambria Math" w:eastAsiaTheme="minorEastAsia" w:hAnsi="Cambria Math"/>
                              <w:sz w:val="24"/>
                              <w:szCs w:val="24"/>
                            </w:rPr>
                            <m:t>t</m:t>
                          </m:r>
                          <m:r>
                            <w:rPr>
                              <w:rFonts w:ascii="Cambria Math" w:eastAsiaTheme="minorEastAsia" w:hAnsi="Arial"/>
                              <w:sz w:val="24"/>
                              <w:szCs w:val="24"/>
                            </w:rPr>
                            <m:t>|</m:t>
                          </m:r>
                          <m:d>
                            <m:dPr>
                              <m:begChr m:val="["/>
                              <m:endChr m:val="]"/>
                              <m:ctrlPr>
                                <w:rPr>
                                  <w:rFonts w:ascii="Cambria Math" w:eastAsiaTheme="minorEastAsia" w:hAnsi="Arial"/>
                                  <w:i/>
                                  <w:sz w:val="24"/>
                                  <w:szCs w:val="24"/>
                                </w:rPr>
                              </m:ctrlPr>
                            </m:dPr>
                            <m:e>
                              <m:r>
                                <w:rPr>
                                  <w:rFonts w:ascii="Cambria Math" w:eastAsiaTheme="minorEastAsia" w:hAnsi="Arial"/>
                                  <w:sz w:val="24"/>
                                  <w:szCs w:val="24"/>
                                </w:rPr>
                                <m:t>1+</m:t>
                              </m:r>
                              <m:r>
                                <w:rPr>
                                  <w:rFonts w:ascii="Cambria Math" w:eastAsiaTheme="minorEastAsia" w:hAnsi="Cambria Math"/>
                                  <w:sz w:val="24"/>
                                  <w:szCs w:val="24"/>
                                </w:rPr>
                                <m:t>iβ</m:t>
                              </m:r>
                              <m:f>
                                <m:fPr>
                                  <m:ctrlPr>
                                    <w:rPr>
                                      <w:rFonts w:ascii="Cambria Math" w:eastAsiaTheme="minorEastAsia" w:hAnsi="Arial"/>
                                      <w:i/>
                                      <w:sz w:val="24"/>
                                      <w:szCs w:val="24"/>
                                    </w:rPr>
                                  </m:ctrlPr>
                                </m:fPr>
                                <m:num>
                                  <m:r>
                                    <w:rPr>
                                      <w:rFonts w:ascii="Cambria Math" w:eastAsiaTheme="minorEastAsia" w:hAnsi="Arial"/>
                                      <w:sz w:val="24"/>
                                      <w:szCs w:val="24"/>
                                    </w:rPr>
                                    <m:t>2</m:t>
                                  </m:r>
                                </m:num>
                                <m:den>
                                  <m:r>
                                    <w:rPr>
                                      <w:rFonts w:ascii="Cambria Math" w:eastAsiaTheme="minorEastAsia" w:hAnsi="Cambria Math"/>
                                      <w:sz w:val="24"/>
                                      <w:szCs w:val="24"/>
                                    </w:rPr>
                                    <m:t>π</m:t>
                                  </m:r>
                                </m:den>
                              </m:f>
                              <m:r>
                                <w:rPr>
                                  <w:rFonts w:ascii="Cambria Math" w:eastAsiaTheme="minorEastAsia" w:hAnsi="Cambria Math"/>
                                  <w:sz w:val="24"/>
                                  <w:szCs w:val="24"/>
                                </w:rPr>
                                <m:t>sign</m:t>
                              </m:r>
                              <m:d>
                                <m:dPr>
                                  <m:ctrlPr>
                                    <w:rPr>
                                      <w:rFonts w:ascii="Cambria Math" w:eastAsiaTheme="minorEastAsia" w:hAnsi="Arial"/>
                                      <w:i/>
                                      <w:sz w:val="24"/>
                                      <w:szCs w:val="24"/>
                                    </w:rPr>
                                  </m:ctrlPr>
                                </m:dPr>
                                <m:e>
                                  <m:r>
                                    <w:rPr>
                                      <w:rFonts w:ascii="Cambria Math" w:eastAsiaTheme="minorEastAsia" w:hAnsi="Cambria Math"/>
                                      <w:sz w:val="24"/>
                                      <w:szCs w:val="24"/>
                                    </w:rPr>
                                    <m:t>t</m:t>
                                  </m:r>
                                </m:e>
                              </m:d>
                              <m:r>
                                <m:rPr>
                                  <m:sty m:val="p"/>
                                </m:rPr>
                                <w:rPr>
                                  <w:rFonts w:ascii="Cambria Math" w:eastAsiaTheme="minorEastAsia" w:hAnsi="Arial"/>
                                  <w:sz w:val="24"/>
                                  <w:szCs w:val="24"/>
                                </w:rPr>
                                <m:t>ln</m:t>
                              </m:r>
                              <m:r>
                                <m:rPr>
                                  <m:sty m:val="p"/>
                                </m:rPr>
                                <w:rPr>
                                  <w:rFonts w:ascii="Cambria Math" w:eastAsiaTheme="minorEastAsia" w:hAnsi="Cambria Math"/>
                                  <w:sz w:val="24"/>
                                  <w:szCs w:val="24"/>
                                </w:rPr>
                                <m:t>⁡</m:t>
                              </m:r>
                              <m:r>
                                <w:rPr>
                                  <w:rFonts w:ascii="Cambria Math" w:eastAsiaTheme="minorEastAsia" w:hAnsi="Arial"/>
                                  <w:sz w:val="24"/>
                                  <w:szCs w:val="24"/>
                                </w:rPr>
                                <m:t>|</m:t>
                              </m:r>
                              <m:r>
                                <w:rPr>
                                  <w:rFonts w:ascii="Cambria Math" w:eastAsiaTheme="minorEastAsia" w:hAnsi="Cambria Math"/>
                                  <w:sz w:val="24"/>
                                  <w:szCs w:val="24"/>
                                </w:rPr>
                                <m:t>t</m:t>
                              </m:r>
                              <m:r>
                                <w:rPr>
                                  <w:rFonts w:ascii="Cambria Math" w:eastAsiaTheme="minorEastAsia" w:hAnsi="Arial"/>
                                  <w:sz w:val="24"/>
                                  <w:szCs w:val="24"/>
                                </w:rPr>
                                <m:t>|</m:t>
                              </m:r>
                            </m:e>
                          </m:d>
                          <m:r>
                            <w:rPr>
                              <w:rFonts w:ascii="Cambria Math" w:eastAsiaTheme="minorEastAsia" w:hAnsi="Arial"/>
                              <w:sz w:val="24"/>
                              <w:szCs w:val="24"/>
                            </w:rPr>
                            <m:t>+</m:t>
                          </m:r>
                          <m:r>
                            <w:rPr>
                              <w:rFonts w:ascii="Cambria Math" w:eastAsiaTheme="minorEastAsia" w:hAnsi="Cambria Math"/>
                              <w:sz w:val="24"/>
                              <w:szCs w:val="24"/>
                            </w:rPr>
                            <m:t>iμt</m:t>
                          </m:r>
                        </m:e>
                      </m:d>
                      <m:r>
                        <w:rPr>
                          <w:rFonts w:ascii="Cambria Math" w:eastAsiaTheme="minorEastAsia" w:hAnsi="Arial"/>
                          <w:sz w:val="24"/>
                          <w:szCs w:val="24"/>
                        </w:rPr>
                        <m:t xml:space="preserve">, </m:t>
                      </m:r>
                      <m:r>
                        <w:rPr>
                          <w:rFonts w:ascii="Cambria Math" w:eastAsiaTheme="minorEastAsia" w:hAnsi="Cambria Math"/>
                          <w:sz w:val="24"/>
                          <w:szCs w:val="24"/>
                        </w:rPr>
                        <m:t>if</m:t>
                      </m:r>
                      <m:r>
                        <w:rPr>
                          <w:rFonts w:ascii="Cambria Math" w:eastAsiaTheme="minorEastAsia" w:hAnsi="Arial"/>
                          <w:sz w:val="24"/>
                          <w:szCs w:val="24"/>
                        </w:rPr>
                        <m:t xml:space="preserve"> </m:t>
                      </m:r>
                      <m:r>
                        <w:rPr>
                          <w:rFonts w:ascii="Cambria Math" w:eastAsiaTheme="minorEastAsia" w:hAnsi="Cambria Math"/>
                          <w:sz w:val="24"/>
                          <w:szCs w:val="24"/>
                        </w:rPr>
                        <m:t>α</m:t>
                      </m:r>
                      <m:r>
                        <w:rPr>
                          <w:rFonts w:ascii="Cambria Math" w:eastAsiaTheme="minorEastAsia" w:hAnsi="Arial"/>
                          <w:sz w:val="24"/>
                          <w:szCs w:val="24"/>
                        </w:rPr>
                        <m:t xml:space="preserve">=1 </m:t>
                      </m:r>
                    </m:e>
                  </m:eqArr>
                  <m:r>
                    <w:rPr>
                      <w:rFonts w:ascii="Cambria Math" w:eastAsiaTheme="minorEastAsia" w:hAnsi="Arial"/>
                      <w:sz w:val="24"/>
                      <w:szCs w:val="24"/>
                    </w:rPr>
                    <m:t xml:space="preserve">       (4.14)</m:t>
                  </m:r>
                </m:e>
              </m:d>
            </m:e>
          </m:nary>
        </m:oMath>
      </m:oMathPara>
    </w:p>
    <w:p w:rsidR="00360AA8" w:rsidRPr="00360AA8" w:rsidRDefault="00360AA8" w:rsidP="00296C3B">
      <w:pPr>
        <w:spacing w:after="200" w:line="480" w:lineRule="auto"/>
        <w:jc w:val="both"/>
        <w:rPr>
          <w:rFonts w:ascii="Arial" w:eastAsiaTheme="minorEastAsia" w:hAnsi="Arial"/>
          <w:sz w:val="24"/>
          <w:szCs w:val="24"/>
        </w:rPr>
      </w:pPr>
      <w:r w:rsidRPr="00360AA8">
        <w:rPr>
          <w:rFonts w:ascii="Arial" w:eastAsiaTheme="minorEastAsia" w:hAnsi="Arial"/>
          <w:sz w:val="24"/>
          <w:szCs w:val="24"/>
        </w:rPr>
        <w:lastRenderedPageBreak/>
        <w:t xml:space="preserve">where </w:t>
      </w:r>
      <m:oMath>
        <m:r>
          <w:rPr>
            <w:rFonts w:ascii="Cambria Math" w:eastAsiaTheme="minorEastAsia" w:hAnsi="Cambria Math"/>
            <w:sz w:val="24"/>
            <w:szCs w:val="24"/>
          </w:rPr>
          <m:t>sign</m:t>
        </m:r>
        <m:d>
          <m:dPr>
            <m:ctrlPr>
              <w:rPr>
                <w:rFonts w:ascii="Cambria Math" w:eastAsiaTheme="minorEastAsia" w:hAnsi="Arial"/>
                <w:i/>
                <w:sz w:val="24"/>
                <w:szCs w:val="24"/>
              </w:rPr>
            </m:ctrlPr>
          </m:dPr>
          <m:e>
            <m:r>
              <w:rPr>
                <w:rFonts w:ascii="Cambria Math" w:eastAsiaTheme="minorEastAsia" w:hAnsi="Cambria Math"/>
                <w:sz w:val="24"/>
                <w:szCs w:val="24"/>
              </w:rPr>
              <m:t>t</m:t>
            </m:r>
          </m:e>
        </m:d>
        <m:r>
          <w:rPr>
            <w:rFonts w:ascii="Cambria Math" w:eastAsiaTheme="minorEastAsia" w:hAnsi="Arial"/>
            <w:sz w:val="24"/>
            <w:szCs w:val="24"/>
          </w:rPr>
          <m:t>=</m:t>
        </m:r>
        <m:d>
          <m:dPr>
            <m:begChr m:val="{"/>
            <m:endChr m:val=""/>
            <m:ctrlPr>
              <w:rPr>
                <w:rFonts w:ascii="Cambria Math" w:eastAsiaTheme="minorEastAsia" w:hAnsi="Arial"/>
                <w:i/>
                <w:sz w:val="24"/>
                <w:szCs w:val="24"/>
              </w:rPr>
            </m:ctrlPr>
          </m:dPr>
          <m:e>
            <m:eqArr>
              <m:eqArrPr>
                <m:ctrlPr>
                  <w:rPr>
                    <w:rFonts w:ascii="Cambria Math" w:eastAsiaTheme="minorEastAsia" w:hAnsi="Arial"/>
                    <w:i/>
                    <w:sz w:val="24"/>
                    <w:szCs w:val="24"/>
                  </w:rPr>
                </m:ctrlPr>
              </m:eqArrPr>
              <m:e>
                <m:r>
                  <w:rPr>
                    <w:rFonts w:ascii="Cambria Math" w:eastAsiaTheme="minorEastAsia" w:hAnsi="Arial"/>
                    <w:sz w:val="24"/>
                    <w:szCs w:val="24"/>
                  </w:rPr>
                  <m:t xml:space="preserve">1  </m:t>
                </m:r>
                <m:r>
                  <w:rPr>
                    <w:rFonts w:ascii="Cambria Math" w:eastAsiaTheme="minorEastAsia" w:hAnsi="Cambria Math"/>
                    <w:sz w:val="24"/>
                    <w:szCs w:val="24"/>
                  </w:rPr>
                  <m:t>if</m:t>
                </m:r>
                <m:r>
                  <w:rPr>
                    <w:rFonts w:ascii="Cambria Math" w:eastAsiaTheme="minorEastAsia" w:hAnsi="Arial"/>
                    <w:sz w:val="24"/>
                    <w:szCs w:val="24"/>
                  </w:rPr>
                  <m:t xml:space="preserve"> </m:t>
                </m:r>
                <m:r>
                  <w:rPr>
                    <w:rFonts w:ascii="Cambria Math" w:eastAsiaTheme="minorEastAsia" w:hAnsi="Cambria Math"/>
                    <w:sz w:val="24"/>
                    <w:szCs w:val="24"/>
                  </w:rPr>
                  <m:t>t</m:t>
                </m:r>
                <m:r>
                  <w:rPr>
                    <w:rFonts w:ascii="Cambria Math" w:eastAsiaTheme="minorEastAsia" w:hAnsi="Arial"/>
                    <w:sz w:val="24"/>
                    <w:szCs w:val="24"/>
                  </w:rPr>
                  <m:t>&gt;  0</m:t>
                </m:r>
              </m:e>
              <m:e>
                <m:r>
                  <w:rPr>
                    <w:rFonts w:ascii="Cambria Math" w:eastAsiaTheme="minorEastAsia" w:hAnsi="Arial"/>
                    <w:sz w:val="24"/>
                    <w:szCs w:val="24"/>
                  </w:rPr>
                  <m:t xml:space="preserve">0 </m:t>
                </m:r>
                <m:r>
                  <w:rPr>
                    <w:rFonts w:ascii="Cambria Math" w:eastAsiaTheme="minorEastAsia" w:hAnsi="Cambria Math"/>
                    <w:sz w:val="24"/>
                    <w:szCs w:val="24"/>
                  </w:rPr>
                  <m:t>if</m:t>
                </m:r>
                <m:r>
                  <w:rPr>
                    <w:rFonts w:ascii="Cambria Math" w:eastAsiaTheme="minorEastAsia" w:hAnsi="Arial"/>
                    <w:sz w:val="24"/>
                    <w:szCs w:val="24"/>
                  </w:rPr>
                  <m:t xml:space="preserve"> </m:t>
                </m:r>
                <m:r>
                  <w:rPr>
                    <w:rFonts w:ascii="Cambria Math" w:eastAsiaTheme="minorEastAsia" w:hAnsi="Cambria Math"/>
                    <w:sz w:val="24"/>
                    <w:szCs w:val="24"/>
                  </w:rPr>
                  <m:t>t</m:t>
                </m:r>
                <m:r>
                  <w:rPr>
                    <w:rFonts w:ascii="Cambria Math" w:eastAsiaTheme="minorEastAsia" w:hAnsi="Arial"/>
                    <w:sz w:val="24"/>
                    <w:szCs w:val="24"/>
                  </w:rPr>
                  <m:t>=   0</m:t>
                </m:r>
              </m:e>
              <m:e>
                <m:r>
                  <w:rPr>
                    <w:rFonts w:ascii="Arial" w:eastAsiaTheme="minorEastAsia" w:hAnsi="Arial"/>
                    <w:sz w:val="24"/>
                    <w:szCs w:val="24"/>
                  </w:rPr>
                  <m:t>-</m:t>
                </m:r>
                <m:r>
                  <w:rPr>
                    <w:rFonts w:ascii="Cambria Math" w:eastAsiaTheme="minorEastAsia" w:hAnsi="Arial"/>
                    <w:sz w:val="24"/>
                    <w:szCs w:val="24"/>
                  </w:rPr>
                  <m:t xml:space="preserve">1 </m:t>
                </m:r>
                <m:r>
                  <w:rPr>
                    <w:rFonts w:ascii="Cambria Math" w:eastAsiaTheme="minorEastAsia" w:hAnsi="Cambria Math"/>
                    <w:sz w:val="24"/>
                    <w:szCs w:val="24"/>
                  </w:rPr>
                  <m:t>if</m:t>
                </m:r>
                <m:r>
                  <w:rPr>
                    <w:rFonts w:ascii="Cambria Math" w:eastAsiaTheme="minorEastAsia" w:hAnsi="Arial"/>
                    <w:sz w:val="24"/>
                    <w:szCs w:val="24"/>
                  </w:rPr>
                  <m:t xml:space="preserve"> </m:t>
                </m:r>
                <m:r>
                  <w:rPr>
                    <w:rFonts w:ascii="Cambria Math" w:eastAsiaTheme="minorEastAsia" w:hAnsi="Cambria Math"/>
                    <w:sz w:val="24"/>
                    <w:szCs w:val="24"/>
                  </w:rPr>
                  <m:t>t</m:t>
                </m:r>
                <m:r>
                  <w:rPr>
                    <w:rFonts w:ascii="Cambria Math" w:eastAsiaTheme="minorEastAsia" w:hAnsi="Arial"/>
                    <w:sz w:val="24"/>
                    <w:szCs w:val="24"/>
                  </w:rPr>
                  <m:t>&lt;0</m:t>
                </m:r>
              </m:e>
            </m:eqArr>
          </m:e>
        </m:d>
      </m:oMath>
      <w:r w:rsidRPr="00360AA8">
        <w:rPr>
          <w:rFonts w:ascii="Arial" w:eastAsiaTheme="minorEastAsia" w:hAnsi="Arial"/>
          <w:sz w:val="24"/>
          <w:szCs w:val="24"/>
        </w:rPr>
        <w:t xml:space="preserve">  . The characteristic exponent </w:t>
      </w:r>
      <m:oMath>
        <m:r>
          <w:rPr>
            <w:rFonts w:ascii="Cambria Math" w:eastAsiaTheme="minorEastAsia" w:hAnsi="Cambria Math"/>
            <w:sz w:val="24"/>
            <w:szCs w:val="24"/>
          </w:rPr>
          <m:t>α</m:t>
        </m:r>
      </m:oMath>
      <w:r w:rsidRPr="00360AA8">
        <w:rPr>
          <w:rFonts w:ascii="Arial" w:eastAsiaTheme="minorEastAsia" w:hAnsi="Arial"/>
          <w:sz w:val="24"/>
          <w:szCs w:val="24"/>
        </w:rPr>
        <w:t xml:space="preserve"> is the index of stability and is also referred to as a shape parameter; </w:t>
      </w:r>
      <m:oMath>
        <m:r>
          <w:rPr>
            <w:rFonts w:ascii="Cambria Math" w:eastAsiaTheme="minorEastAsia" w:hAnsi="Cambria Math"/>
            <w:sz w:val="24"/>
            <w:szCs w:val="24"/>
          </w:rPr>
          <m:t>β</m:t>
        </m:r>
      </m:oMath>
      <w:r w:rsidRPr="00360AA8">
        <w:rPr>
          <w:rFonts w:ascii="Arial" w:eastAsiaTheme="minorEastAsia" w:hAnsi="Arial"/>
          <w:sz w:val="24"/>
          <w:szCs w:val="24"/>
        </w:rPr>
        <w:t xml:space="preserve"> is the skewness parameter;</w:t>
      </w:r>
      <m:oMath>
        <m:r>
          <w:rPr>
            <w:rFonts w:ascii="Cambria Math" w:eastAsiaTheme="minorEastAsia" w:hAnsi="Arial"/>
            <w:sz w:val="24"/>
            <w:szCs w:val="24"/>
          </w:rPr>
          <m:t xml:space="preserve"> </m:t>
        </m:r>
        <m:r>
          <w:rPr>
            <w:rFonts w:ascii="Cambria Math" w:eastAsiaTheme="minorEastAsia" w:hAnsi="Cambria Math"/>
            <w:sz w:val="24"/>
            <w:szCs w:val="24"/>
          </w:rPr>
          <m:t>μ</m:t>
        </m:r>
        <m:r>
          <w:rPr>
            <w:rFonts w:ascii="Cambria Math" w:eastAsiaTheme="minorEastAsia" w:hAnsi="Arial"/>
            <w:sz w:val="24"/>
            <w:szCs w:val="24"/>
          </w:rPr>
          <m:t xml:space="preserve"> </m:t>
        </m:r>
      </m:oMath>
      <w:r w:rsidRPr="00360AA8">
        <w:rPr>
          <w:rFonts w:ascii="Arial" w:eastAsiaTheme="minorEastAsia" w:hAnsi="Arial"/>
          <w:sz w:val="24"/>
          <w:szCs w:val="24"/>
        </w:rPr>
        <w:t xml:space="preserve">is a location parameter; and </w:t>
      </w:r>
      <m:oMath>
        <m:r>
          <w:rPr>
            <w:rFonts w:ascii="Cambria Math" w:eastAsiaTheme="minorEastAsia" w:hAnsi="Cambria Math"/>
            <w:sz w:val="24"/>
            <w:szCs w:val="24"/>
          </w:rPr>
          <m:t>σ</m:t>
        </m:r>
      </m:oMath>
      <w:r w:rsidRPr="00360AA8">
        <w:rPr>
          <w:rFonts w:ascii="Arial" w:eastAsiaTheme="minorEastAsia" w:hAnsi="Arial"/>
          <w:sz w:val="24"/>
          <w:szCs w:val="24"/>
        </w:rPr>
        <w:t xml:space="preserve"> is the scale parameter. These four parameters collectively describe the stable distribution (</w:t>
      </w:r>
      <w:proofErr w:type="spellStart"/>
      <w:r w:rsidRPr="00360AA8">
        <w:rPr>
          <w:rFonts w:ascii="Arial" w:eastAsiaTheme="minorEastAsia" w:hAnsi="Arial"/>
          <w:sz w:val="24"/>
          <w:szCs w:val="24"/>
        </w:rPr>
        <w:t>Mittnik</w:t>
      </w:r>
      <w:proofErr w:type="spellEnd"/>
      <w:r w:rsidRPr="00360AA8">
        <w:rPr>
          <w:rFonts w:ascii="Arial" w:eastAsiaTheme="minorEastAsia" w:hAnsi="Arial"/>
          <w:sz w:val="24"/>
          <w:szCs w:val="24"/>
        </w:rPr>
        <w:t xml:space="preserve"> and </w:t>
      </w:r>
      <w:proofErr w:type="spellStart"/>
      <w:r w:rsidRPr="00360AA8">
        <w:rPr>
          <w:rFonts w:ascii="Arial" w:eastAsiaTheme="minorEastAsia" w:hAnsi="Arial"/>
          <w:sz w:val="24"/>
          <w:szCs w:val="24"/>
        </w:rPr>
        <w:t>Rachev</w:t>
      </w:r>
      <w:proofErr w:type="spellEnd"/>
      <w:r w:rsidRPr="00360AA8">
        <w:rPr>
          <w:rFonts w:ascii="Arial" w:eastAsiaTheme="minorEastAsia" w:hAnsi="Arial"/>
          <w:sz w:val="24"/>
          <w:szCs w:val="24"/>
        </w:rPr>
        <w:t>, 1993).</w:t>
      </w:r>
    </w:p>
    <w:p w:rsidR="00360AA8" w:rsidRPr="00360AA8" w:rsidRDefault="00360AA8" w:rsidP="00296C3B">
      <w:pPr>
        <w:spacing w:after="200" w:line="480" w:lineRule="auto"/>
        <w:jc w:val="both"/>
        <w:rPr>
          <w:rFonts w:ascii="Arial" w:eastAsiaTheme="minorEastAsia" w:hAnsi="Arial"/>
          <w:sz w:val="24"/>
          <w:szCs w:val="24"/>
        </w:rPr>
      </w:pPr>
      <w:r w:rsidRPr="00360AA8">
        <w:rPr>
          <w:rFonts w:ascii="Arial" w:eastAsiaTheme="minorEastAsia" w:hAnsi="Arial"/>
          <w:sz w:val="24"/>
          <w:szCs w:val="24"/>
        </w:rPr>
        <w:t xml:space="preserve">When the </w:t>
      </w:r>
      <m:oMath>
        <m:r>
          <w:rPr>
            <w:rFonts w:ascii="Cambria Math" w:eastAsiaTheme="minorEastAsia" w:hAnsi="Cambria Math"/>
            <w:sz w:val="24"/>
            <w:szCs w:val="24"/>
          </w:rPr>
          <m:t>β</m:t>
        </m:r>
      </m:oMath>
      <w:r w:rsidRPr="00360AA8">
        <w:rPr>
          <w:rFonts w:ascii="Arial" w:eastAsiaTheme="minorEastAsia" w:hAnsi="Arial"/>
          <w:sz w:val="24"/>
          <w:szCs w:val="24"/>
        </w:rPr>
        <w:t xml:space="preserve"> of a stable distribution is zero, the distribution is symmetric around</w:t>
      </w:r>
      <m:oMath>
        <m:r>
          <w:rPr>
            <w:rFonts w:ascii="Cambria Math" w:eastAsiaTheme="minorEastAsia" w:hAnsi="Arial"/>
            <w:sz w:val="24"/>
            <w:szCs w:val="24"/>
          </w:rPr>
          <m:t xml:space="preserve"> </m:t>
        </m:r>
        <m:r>
          <w:rPr>
            <w:rFonts w:ascii="Cambria Math" w:eastAsiaTheme="minorEastAsia" w:hAnsi="Cambria Math"/>
            <w:sz w:val="24"/>
            <w:szCs w:val="24"/>
          </w:rPr>
          <m:t>μ</m:t>
        </m:r>
      </m:oMath>
      <w:r w:rsidRPr="00360AA8">
        <w:rPr>
          <w:rFonts w:ascii="Arial" w:eastAsiaTheme="minorEastAsia" w:hAnsi="Arial"/>
          <w:sz w:val="24"/>
          <w:szCs w:val="24"/>
        </w:rPr>
        <w:t xml:space="preserve">. Stable distributions accommodate for skewed distributions when </w:t>
      </w:r>
      <m:oMath>
        <m:r>
          <w:rPr>
            <w:rFonts w:ascii="Cambria Math" w:eastAsiaTheme="minorEastAsia" w:hAnsi="Arial"/>
            <w:sz w:val="24"/>
            <w:szCs w:val="24"/>
          </w:rPr>
          <m:t>≠</m:t>
        </m:r>
        <m:r>
          <w:rPr>
            <w:rFonts w:ascii="Cambria Math" w:eastAsiaTheme="minorEastAsia" w:hAnsi="Arial"/>
            <w:sz w:val="24"/>
            <w:szCs w:val="24"/>
          </w:rPr>
          <m:t>0</m:t>
        </m:r>
      </m:oMath>
      <w:r w:rsidRPr="00360AA8">
        <w:rPr>
          <w:rFonts w:ascii="Arial" w:eastAsiaTheme="minorEastAsia" w:hAnsi="Arial"/>
          <w:sz w:val="24"/>
          <w:szCs w:val="24"/>
        </w:rPr>
        <w:t xml:space="preserve"> , the value of </w:t>
      </w:r>
      <m:oMath>
        <m:r>
          <w:rPr>
            <w:rFonts w:ascii="Cambria Math" w:eastAsiaTheme="minorEastAsia" w:hAnsi="Cambria Math"/>
            <w:sz w:val="24"/>
            <w:szCs w:val="24"/>
          </w:rPr>
          <m:t>β</m:t>
        </m:r>
      </m:oMath>
      <w:r w:rsidRPr="00360AA8">
        <w:rPr>
          <w:rFonts w:ascii="Arial" w:eastAsiaTheme="minorEastAsia" w:hAnsi="Arial"/>
          <w:sz w:val="24"/>
          <w:szCs w:val="24"/>
        </w:rPr>
        <w:t xml:space="preserve"> ranging from -1 to +1. When </w:t>
      </w:r>
      <m:oMath>
        <m:r>
          <w:rPr>
            <w:rFonts w:ascii="Cambria Math" w:eastAsiaTheme="minorEastAsia" w:hAnsi="Cambria Math"/>
            <w:sz w:val="24"/>
            <w:szCs w:val="24"/>
          </w:rPr>
          <m:t>β</m:t>
        </m:r>
      </m:oMath>
      <w:r w:rsidRPr="00360AA8">
        <w:rPr>
          <w:rFonts w:ascii="Arial" w:eastAsiaTheme="minorEastAsia" w:hAnsi="Arial"/>
          <w:sz w:val="24"/>
          <w:szCs w:val="24"/>
        </w:rPr>
        <w:t xml:space="preserve"> is positive, a stable distribution is positively skewed; when </w:t>
      </w:r>
      <m:oMath>
        <m:r>
          <w:rPr>
            <w:rFonts w:ascii="Cambria Math" w:eastAsiaTheme="minorEastAsia" w:hAnsi="Cambria Math"/>
            <w:sz w:val="24"/>
            <w:szCs w:val="24"/>
          </w:rPr>
          <m:t>β</m:t>
        </m:r>
      </m:oMath>
      <w:r w:rsidRPr="00360AA8">
        <w:rPr>
          <w:rFonts w:ascii="Arial" w:eastAsiaTheme="minorEastAsia" w:hAnsi="Arial"/>
          <w:sz w:val="24"/>
          <w:szCs w:val="24"/>
        </w:rPr>
        <w:t xml:space="preserve"> is negative, a stable distribution is negatively skewed.  Fat tails indicating a high probability for extreme events with respect to the normal distribution </w:t>
      </w:r>
      <w:r w:rsidR="00441474" w:rsidRPr="00360AA8">
        <w:rPr>
          <w:rFonts w:ascii="Arial" w:eastAsiaTheme="minorEastAsia" w:hAnsi="Arial"/>
          <w:sz w:val="24"/>
          <w:szCs w:val="24"/>
        </w:rPr>
        <w:t>when</w:t>
      </w:r>
      <m:oMath>
        <m:r>
          <w:rPr>
            <w:rFonts w:ascii="Cambria Math" w:eastAsiaTheme="minorEastAsia" w:hAnsi="Cambria Math"/>
            <w:sz w:val="24"/>
            <w:szCs w:val="24"/>
          </w:rPr>
          <m:t>α</m:t>
        </m:r>
        <m:r>
          <w:rPr>
            <w:rFonts w:ascii="Cambria Math" w:eastAsiaTheme="minorEastAsia" w:hAnsi="Arial"/>
            <w:sz w:val="24"/>
            <w:szCs w:val="24"/>
          </w:rPr>
          <m:t>&lt;2</m:t>
        </m:r>
      </m:oMath>
      <w:r w:rsidRPr="00360AA8">
        <w:rPr>
          <w:rFonts w:ascii="Arial" w:eastAsiaTheme="minorEastAsia" w:hAnsi="Arial"/>
          <w:sz w:val="24"/>
          <w:szCs w:val="24"/>
        </w:rPr>
        <w:t xml:space="preserve">. </w:t>
      </w:r>
    </w:p>
    <w:p w:rsidR="00360AA8" w:rsidRPr="00360AA8" w:rsidRDefault="00360AA8" w:rsidP="00296C3B">
      <w:pPr>
        <w:spacing w:after="200" w:line="480" w:lineRule="auto"/>
        <w:jc w:val="both"/>
        <w:rPr>
          <w:rFonts w:ascii="Arial" w:eastAsiaTheme="minorEastAsia" w:hAnsi="Arial"/>
          <w:sz w:val="24"/>
          <w:szCs w:val="24"/>
        </w:rPr>
      </w:pPr>
      <w:r w:rsidRPr="00360AA8">
        <w:rPr>
          <w:rFonts w:ascii="Arial" w:eastAsiaTheme="minorEastAsia" w:hAnsi="Arial"/>
          <w:sz w:val="24"/>
          <w:szCs w:val="24"/>
        </w:rPr>
        <w:t xml:space="preserve">The value of </w:t>
      </w:r>
      <m:oMath>
        <m:r>
          <w:rPr>
            <w:rFonts w:ascii="Cambria Math" w:eastAsiaTheme="minorEastAsia" w:hAnsi="Cambria Math"/>
            <w:sz w:val="24"/>
            <w:szCs w:val="24"/>
          </w:rPr>
          <m:t>α</m:t>
        </m:r>
      </m:oMath>
      <w:r w:rsidRPr="00360AA8">
        <w:rPr>
          <w:rFonts w:ascii="Arial" w:eastAsiaTheme="minorEastAsia" w:hAnsi="Arial"/>
          <w:sz w:val="24"/>
          <w:szCs w:val="24"/>
        </w:rPr>
        <w:t xml:space="preserve"> is greater than zero and does not exceed 2. As the value of </w:t>
      </w:r>
      <m:oMath>
        <m:r>
          <w:rPr>
            <w:rFonts w:ascii="Cambria Math" w:eastAsiaTheme="minorEastAsia" w:hAnsi="Cambria Math"/>
            <w:sz w:val="24"/>
            <w:szCs w:val="24"/>
          </w:rPr>
          <m:t>α</m:t>
        </m:r>
      </m:oMath>
      <w:r w:rsidRPr="00360AA8">
        <w:rPr>
          <w:rFonts w:ascii="Arial" w:eastAsiaTheme="minorEastAsia" w:hAnsi="Arial"/>
          <w:sz w:val="24"/>
          <w:szCs w:val="24"/>
        </w:rPr>
        <w:t xml:space="preserve"> approaches zero, the distribution display fat tails and increased peakedness at the origin. When modelling asset returns with stable distributions, the index of stability (</w:t>
      </w:r>
      <w:r w:rsidRPr="00360AA8">
        <w:rPr>
          <w:rFonts w:ascii="Arial" w:eastAsiaTheme="minorEastAsia" w:hAnsi="Arial"/>
          <w:i/>
          <w:sz w:val="24"/>
          <w:szCs w:val="24"/>
        </w:rPr>
        <w:t>α</w:t>
      </w:r>
      <w:r w:rsidRPr="00360AA8">
        <w:rPr>
          <w:rFonts w:ascii="Arial" w:eastAsiaTheme="minorEastAsia" w:hAnsi="Arial"/>
          <w:sz w:val="24"/>
          <w:szCs w:val="24"/>
        </w:rPr>
        <w:t xml:space="preserve">) provides important financial insight. Even though the theoretical range of </w:t>
      </w:r>
      <w:r w:rsidRPr="00360AA8">
        <w:rPr>
          <w:rFonts w:ascii="Arial" w:eastAsiaTheme="minorEastAsia" w:hAnsi="Arial"/>
          <w:i/>
          <w:sz w:val="24"/>
          <w:szCs w:val="24"/>
        </w:rPr>
        <w:t>α</w:t>
      </w:r>
      <w:r w:rsidRPr="00360AA8">
        <w:rPr>
          <w:rFonts w:ascii="Arial" w:eastAsiaTheme="minorEastAsia" w:hAnsi="Arial"/>
          <w:sz w:val="24"/>
          <w:szCs w:val="24"/>
        </w:rPr>
        <w:t xml:space="preserve"> is greater than zero, but less than or equal to 2, not every value in the interval is meaningful from a financial viewpoint. On one hand, if </w:t>
      </w:r>
      <w:r w:rsidRPr="00360AA8">
        <w:rPr>
          <w:rFonts w:ascii="Arial" w:eastAsiaTheme="minorEastAsia" w:hAnsi="Arial"/>
          <w:i/>
          <w:sz w:val="24"/>
          <w:szCs w:val="24"/>
        </w:rPr>
        <w:t>α</w:t>
      </w:r>
      <w:r w:rsidRPr="00360AA8">
        <w:rPr>
          <w:rFonts w:ascii="Arial" w:eastAsiaTheme="minorEastAsia" w:hAnsi="Arial"/>
          <w:sz w:val="24"/>
          <w:szCs w:val="24"/>
        </w:rPr>
        <w:t xml:space="preserve"> is less than or equal to 1, then the corresponding random variable does not have a finite mean. Any portfolio containing assets, the returns of which follow a stable law with </w:t>
      </w:r>
      <w:r w:rsidRPr="00360AA8">
        <w:rPr>
          <w:rFonts w:ascii="Arial" w:eastAsiaTheme="minorEastAsia" w:hAnsi="Arial"/>
          <w:i/>
          <w:sz w:val="24"/>
          <w:szCs w:val="24"/>
        </w:rPr>
        <w:t>α</w:t>
      </w:r>
      <w:r w:rsidRPr="00360AA8">
        <w:rPr>
          <w:rFonts w:ascii="Arial" w:eastAsiaTheme="minorEastAsia" w:hAnsi="Arial"/>
          <w:sz w:val="24"/>
          <w:szCs w:val="24"/>
        </w:rPr>
        <w:t xml:space="preserve"> less than or equal to 1, would have infinite expected return and this will not be a meaningful portfolio characteristic; decisions cannot be based on this as diversification is not possible for</w:t>
      </w:r>
      <w:r w:rsidR="008C4829">
        <w:rPr>
          <w:rFonts w:ascii="Arial" w:eastAsiaTheme="minorEastAsia" w:hAnsi="Arial"/>
          <w:sz w:val="24"/>
          <w:szCs w:val="24"/>
        </w:rPr>
        <w:t xml:space="preserve"> such a portfolio. In practice </w:t>
      </w:r>
      <w:r w:rsidRPr="00360AA8">
        <w:rPr>
          <w:rFonts w:ascii="Arial" w:eastAsiaTheme="minorEastAsia" w:hAnsi="Arial"/>
          <w:sz w:val="24"/>
          <w:szCs w:val="24"/>
        </w:rPr>
        <w:t xml:space="preserve">when working with financial data, all estimated values of </w:t>
      </w:r>
      <m:oMath>
        <m:r>
          <w:rPr>
            <w:rFonts w:ascii="Cambria Math" w:eastAsiaTheme="minorEastAsia" w:hAnsi="Cambria Math"/>
            <w:sz w:val="24"/>
            <w:szCs w:val="24"/>
          </w:rPr>
          <m:t>α</m:t>
        </m:r>
      </m:oMath>
      <w:r w:rsidRPr="00360AA8">
        <w:rPr>
          <w:rFonts w:ascii="Arial" w:eastAsiaTheme="minorEastAsia" w:hAnsi="Arial"/>
          <w:sz w:val="24"/>
          <w:szCs w:val="24"/>
        </w:rPr>
        <w:t xml:space="preserve"> are usually above 1, and if there is an exception, then the reason is most likely either a data problem or a numerical issue.</w:t>
      </w:r>
    </w:p>
    <w:p w:rsidR="00360AA8" w:rsidRPr="00360AA8" w:rsidRDefault="00360AA8" w:rsidP="00296C3B">
      <w:pPr>
        <w:spacing w:after="200" w:line="480" w:lineRule="auto"/>
        <w:jc w:val="both"/>
        <w:rPr>
          <w:rFonts w:ascii="Arial" w:eastAsiaTheme="minorEastAsia" w:hAnsi="Arial"/>
          <w:sz w:val="24"/>
          <w:szCs w:val="24"/>
        </w:rPr>
      </w:pPr>
      <w:r w:rsidRPr="00360AA8">
        <w:rPr>
          <w:rFonts w:ascii="Arial" w:eastAsiaTheme="minorEastAsia" w:hAnsi="Arial"/>
          <w:sz w:val="24"/>
          <w:szCs w:val="24"/>
        </w:rPr>
        <w:lastRenderedPageBreak/>
        <w:t xml:space="preserve">The characteristic function of general stable distribution does not have a closed form solution. The closed form solution of </w:t>
      </w:r>
      <w:r w:rsidR="00EC312E">
        <w:rPr>
          <w:rFonts w:ascii="Arial" w:eastAsiaTheme="minorEastAsia" w:hAnsi="Arial"/>
          <w:sz w:val="24"/>
          <w:szCs w:val="24"/>
        </w:rPr>
        <w:t xml:space="preserve">a </w:t>
      </w:r>
      <w:r w:rsidRPr="00360AA8">
        <w:rPr>
          <w:rFonts w:ascii="Arial" w:eastAsiaTheme="minorEastAsia" w:hAnsi="Arial"/>
          <w:sz w:val="24"/>
          <w:szCs w:val="24"/>
        </w:rPr>
        <w:t>stable distribution is obtained only for three special cases, which are listed below:</w:t>
      </w:r>
    </w:p>
    <w:p w:rsidR="00360AA8" w:rsidRPr="00360AA8" w:rsidRDefault="00360AA8" w:rsidP="00296C3B">
      <w:pPr>
        <w:pStyle w:val="ListParagraph"/>
        <w:numPr>
          <w:ilvl w:val="0"/>
          <w:numId w:val="4"/>
        </w:numPr>
        <w:spacing w:after="200" w:line="480" w:lineRule="auto"/>
        <w:jc w:val="both"/>
        <w:rPr>
          <w:rFonts w:ascii="Arial" w:eastAsiaTheme="minorEastAsia" w:hAnsi="Arial"/>
          <w:sz w:val="24"/>
          <w:szCs w:val="24"/>
        </w:rPr>
      </w:pPr>
      <w:r w:rsidRPr="00360AA8">
        <w:rPr>
          <w:rFonts w:ascii="Arial" w:eastAsiaTheme="minorEastAsia" w:hAnsi="Arial"/>
          <w:sz w:val="24"/>
          <w:szCs w:val="24"/>
        </w:rPr>
        <w:t xml:space="preserve">When </w:t>
      </w:r>
      <m:oMath>
        <m:r>
          <w:rPr>
            <w:rFonts w:ascii="Cambria Math" w:eastAsiaTheme="minorEastAsia" w:hAnsi="Cambria Math"/>
            <w:sz w:val="24"/>
            <w:szCs w:val="24"/>
          </w:rPr>
          <m:t>α</m:t>
        </m:r>
        <m:r>
          <w:rPr>
            <w:rFonts w:ascii="Cambria Math" w:eastAsiaTheme="minorEastAsia" w:hAnsi="Arial"/>
            <w:sz w:val="24"/>
            <w:szCs w:val="24"/>
          </w:rPr>
          <m:t>=2,</m:t>
        </m:r>
        <m:r>
          <w:rPr>
            <w:rFonts w:ascii="Cambria Math" w:eastAsiaTheme="minorEastAsia" w:hAnsi="Cambria Math"/>
            <w:sz w:val="24"/>
            <w:szCs w:val="24"/>
          </w:rPr>
          <m:t>β</m:t>
        </m:r>
        <m:r>
          <w:rPr>
            <w:rFonts w:ascii="Cambria Math" w:eastAsiaTheme="minorEastAsia" w:hAnsi="Arial"/>
            <w:sz w:val="24"/>
            <w:szCs w:val="24"/>
          </w:rPr>
          <m:t>=0</m:t>
        </m:r>
      </m:oMath>
      <w:r w:rsidRPr="00360AA8">
        <w:rPr>
          <w:rFonts w:ascii="Arial" w:eastAsiaTheme="minorEastAsia" w:hAnsi="Arial"/>
          <w:sz w:val="24"/>
          <w:szCs w:val="24"/>
        </w:rPr>
        <w:t xml:space="preserve"> and replacing scale parameter </w:t>
      </w:r>
      <m:oMath>
        <m:r>
          <w:rPr>
            <w:rFonts w:ascii="Cambria Math" w:eastAsiaTheme="minorEastAsia" w:hAnsi="Cambria Math"/>
            <w:sz w:val="24"/>
            <w:szCs w:val="24"/>
          </w:rPr>
          <m:t>σ</m:t>
        </m:r>
        <m:r>
          <w:rPr>
            <w:rFonts w:ascii="Cambria Math" w:eastAsiaTheme="minorEastAsia" w:hAnsi="Arial"/>
            <w:sz w:val="24"/>
            <w:szCs w:val="24"/>
          </w:rPr>
          <m:t xml:space="preserve"> </m:t>
        </m:r>
        <m:r>
          <w:rPr>
            <w:rFonts w:ascii="Cambria Math" w:eastAsiaTheme="minorEastAsia" w:hAnsi="Cambria Math"/>
            <w:sz w:val="24"/>
            <w:szCs w:val="24"/>
          </w:rPr>
          <m:t>by</m:t>
        </m:r>
        <m:r>
          <w:rPr>
            <w:rFonts w:ascii="Cambria Math" w:eastAsiaTheme="minorEastAsia" w:hAnsi="Arial"/>
            <w:sz w:val="24"/>
            <w:szCs w:val="24"/>
          </w:rPr>
          <m:t xml:space="preserve"> </m:t>
        </m:r>
        <m:rad>
          <m:radPr>
            <m:degHide m:val="on"/>
            <m:ctrlPr>
              <w:rPr>
                <w:rFonts w:ascii="Cambria Math" w:eastAsiaTheme="minorEastAsia" w:hAnsi="Arial"/>
                <w:i/>
                <w:sz w:val="24"/>
                <w:szCs w:val="24"/>
              </w:rPr>
            </m:ctrlPr>
          </m:radPr>
          <m:deg/>
          <m:e>
            <m:r>
              <w:rPr>
                <w:rFonts w:ascii="Cambria Math" w:eastAsiaTheme="minorEastAsia" w:hAnsi="Arial"/>
                <w:sz w:val="24"/>
                <w:szCs w:val="24"/>
              </w:rPr>
              <m:t>2</m:t>
            </m:r>
          </m:e>
        </m:rad>
        <m:r>
          <w:rPr>
            <w:rFonts w:ascii="Cambria Math" w:eastAsiaTheme="minorEastAsia" w:hAnsi="Cambria Math"/>
            <w:sz w:val="24"/>
            <w:szCs w:val="24"/>
          </w:rPr>
          <m:t>σ</m:t>
        </m:r>
      </m:oMath>
      <w:r w:rsidRPr="00360AA8">
        <w:rPr>
          <w:rFonts w:ascii="Arial" w:eastAsiaTheme="minorEastAsia" w:hAnsi="Arial"/>
          <w:sz w:val="24"/>
          <w:szCs w:val="24"/>
        </w:rPr>
        <w:t xml:space="preserve">, gives the normal distribution with density function: </w:t>
      </w:r>
      <m:oMath>
        <m:r>
          <w:rPr>
            <w:rFonts w:ascii="Cambria Math" w:eastAsiaTheme="minorEastAsia" w:hAnsi="Cambria Math"/>
            <w:sz w:val="24"/>
            <w:szCs w:val="24"/>
          </w:rPr>
          <m:t>f</m:t>
        </m:r>
        <m:d>
          <m:dPr>
            <m:ctrlPr>
              <w:rPr>
                <w:rFonts w:ascii="Cambria Math" w:eastAsiaTheme="minorEastAsia" w:hAnsi="Arial"/>
                <w:i/>
                <w:sz w:val="24"/>
                <w:szCs w:val="24"/>
              </w:rPr>
            </m:ctrlPr>
          </m:dPr>
          <m:e>
            <m:r>
              <w:rPr>
                <w:rFonts w:ascii="Cambria Math" w:eastAsiaTheme="minorEastAsia" w:hAnsi="Cambria Math"/>
                <w:sz w:val="24"/>
                <w:szCs w:val="24"/>
              </w:rPr>
              <m:t>x</m:t>
            </m:r>
          </m:e>
        </m:d>
        <m:r>
          <w:rPr>
            <w:rFonts w:ascii="Cambria Math" w:eastAsiaTheme="minorEastAsia" w:hAnsi="Arial"/>
            <w:sz w:val="24"/>
            <w:szCs w:val="24"/>
          </w:rPr>
          <m:t>=</m:t>
        </m:r>
        <m:f>
          <m:fPr>
            <m:ctrlPr>
              <w:rPr>
                <w:rFonts w:ascii="Cambria Math" w:eastAsiaTheme="minorEastAsia" w:hAnsi="Arial"/>
                <w:i/>
                <w:sz w:val="24"/>
                <w:szCs w:val="24"/>
              </w:rPr>
            </m:ctrlPr>
          </m:fPr>
          <m:num>
            <m:r>
              <w:rPr>
                <w:rFonts w:ascii="Cambria Math" w:eastAsiaTheme="minorEastAsia" w:hAnsi="Arial"/>
                <w:sz w:val="24"/>
                <w:szCs w:val="24"/>
              </w:rPr>
              <m:t>1</m:t>
            </m:r>
          </m:num>
          <m:den>
            <m:r>
              <w:rPr>
                <w:rFonts w:ascii="Cambria Math" w:eastAsiaTheme="minorEastAsia" w:hAnsi="Cambria Math"/>
                <w:sz w:val="24"/>
                <w:szCs w:val="24"/>
              </w:rPr>
              <m:t>σ</m:t>
            </m:r>
            <m:rad>
              <m:radPr>
                <m:degHide m:val="on"/>
                <m:ctrlPr>
                  <w:rPr>
                    <w:rFonts w:ascii="Cambria Math" w:eastAsiaTheme="minorEastAsia" w:hAnsi="Arial"/>
                    <w:i/>
                    <w:sz w:val="24"/>
                    <w:szCs w:val="24"/>
                  </w:rPr>
                </m:ctrlPr>
              </m:radPr>
              <m:deg/>
              <m:e>
                <m:r>
                  <w:rPr>
                    <w:rFonts w:ascii="Cambria Math" w:eastAsiaTheme="minorEastAsia" w:hAnsi="Arial"/>
                    <w:sz w:val="24"/>
                    <w:szCs w:val="24"/>
                  </w:rPr>
                  <m:t>2</m:t>
                </m:r>
                <m:r>
                  <w:rPr>
                    <w:rFonts w:ascii="Cambria Math" w:eastAsiaTheme="minorEastAsia" w:hAnsi="Cambria Math"/>
                    <w:sz w:val="24"/>
                    <w:szCs w:val="24"/>
                  </w:rPr>
                  <m:t>π</m:t>
                </m:r>
              </m:e>
            </m:rad>
          </m:den>
        </m:f>
        <m:r>
          <w:rPr>
            <w:rFonts w:ascii="Arial" w:eastAsiaTheme="minorEastAsia" w:hAnsi="Cambria Math"/>
            <w:sz w:val="24"/>
            <w:szCs w:val="24"/>
          </w:rPr>
          <m:t>*</m:t>
        </m:r>
        <m:r>
          <m:rPr>
            <m:sty m:val="p"/>
          </m:rPr>
          <w:rPr>
            <w:rFonts w:ascii="Cambria Math" w:eastAsiaTheme="minorEastAsia" w:hAnsi="Arial"/>
            <w:sz w:val="24"/>
            <w:szCs w:val="24"/>
          </w:rPr>
          <m:t>exp</m:t>
        </m:r>
        <m:r>
          <m:rPr>
            <m:sty m:val="p"/>
          </m:rPr>
          <w:rPr>
            <w:rFonts w:ascii="Cambria Math" w:eastAsiaTheme="minorEastAsia" w:hAnsi="Cambria Math"/>
            <w:sz w:val="24"/>
            <w:szCs w:val="24"/>
          </w:rPr>
          <m:t>⁡</m:t>
        </m:r>
        <m:r>
          <w:rPr>
            <w:rFonts w:ascii="Cambria Math" w:eastAsiaTheme="minorEastAsia" w:hAnsi="Arial"/>
            <w:sz w:val="24"/>
            <w:szCs w:val="24"/>
          </w:rPr>
          <m:t>(</m:t>
        </m:r>
        <m:r>
          <w:rPr>
            <w:rFonts w:ascii="Cambria Math" w:eastAsiaTheme="minorEastAsia" w:hAnsi="Arial"/>
            <w:sz w:val="24"/>
            <w:szCs w:val="24"/>
          </w:rPr>
          <m:t>-</m:t>
        </m:r>
        <m:f>
          <m:fPr>
            <m:ctrlPr>
              <w:rPr>
                <w:rFonts w:ascii="Cambria Math" w:eastAsiaTheme="minorEastAsia" w:hAnsi="Arial"/>
                <w:i/>
                <w:sz w:val="24"/>
                <w:szCs w:val="24"/>
              </w:rPr>
            </m:ctrlPr>
          </m:fPr>
          <m:num>
            <m:sSup>
              <m:sSupPr>
                <m:ctrlPr>
                  <w:rPr>
                    <w:rFonts w:ascii="Cambria Math" w:eastAsiaTheme="minorEastAsia" w:hAnsi="Arial"/>
                    <w:i/>
                    <w:sz w:val="24"/>
                    <w:szCs w:val="24"/>
                  </w:rPr>
                </m:ctrlPr>
              </m:sSupPr>
              <m:e>
                <m:d>
                  <m:dPr>
                    <m:ctrlPr>
                      <w:rPr>
                        <w:rFonts w:ascii="Cambria Math" w:eastAsiaTheme="minorEastAsia" w:hAnsi="Arial"/>
                        <w:i/>
                        <w:sz w:val="24"/>
                        <w:szCs w:val="24"/>
                      </w:rPr>
                    </m:ctrlPr>
                  </m:dPr>
                  <m:e>
                    <m:r>
                      <w:rPr>
                        <w:rFonts w:ascii="Cambria Math" w:eastAsiaTheme="minorEastAsia" w:hAnsi="Cambria Math"/>
                        <w:sz w:val="24"/>
                        <w:szCs w:val="24"/>
                      </w:rPr>
                      <m:t>x</m:t>
                    </m:r>
                    <m:r>
                      <w:rPr>
                        <w:rFonts w:ascii="Arial" w:eastAsiaTheme="minorEastAsia" w:hAnsi="Arial"/>
                        <w:sz w:val="24"/>
                        <w:szCs w:val="24"/>
                      </w:rPr>
                      <m:t>-</m:t>
                    </m:r>
                    <m:r>
                      <w:rPr>
                        <w:rFonts w:ascii="Cambria Math" w:eastAsiaTheme="minorEastAsia" w:hAnsi="Cambria Math"/>
                        <w:sz w:val="24"/>
                        <w:szCs w:val="24"/>
                      </w:rPr>
                      <m:t>μ</m:t>
                    </m:r>
                  </m:e>
                </m:d>
              </m:e>
              <m:sup>
                <m:r>
                  <w:rPr>
                    <w:rFonts w:ascii="Cambria Math" w:eastAsiaTheme="minorEastAsia" w:hAnsi="Arial"/>
                    <w:sz w:val="24"/>
                    <w:szCs w:val="24"/>
                  </w:rPr>
                  <m:t>2</m:t>
                </m:r>
              </m:sup>
            </m:sSup>
          </m:num>
          <m:den>
            <m:r>
              <w:rPr>
                <w:rFonts w:ascii="Cambria Math" w:eastAsiaTheme="minorEastAsia" w:hAnsi="Arial"/>
                <w:sz w:val="24"/>
                <w:szCs w:val="24"/>
              </w:rPr>
              <m:t>2</m:t>
            </m:r>
            <m:sSup>
              <m:sSupPr>
                <m:ctrlPr>
                  <w:rPr>
                    <w:rFonts w:ascii="Cambria Math" w:eastAsiaTheme="minorEastAsia" w:hAnsi="Arial"/>
                    <w:i/>
                    <w:sz w:val="24"/>
                    <w:szCs w:val="24"/>
                  </w:rPr>
                </m:ctrlPr>
              </m:sSupPr>
              <m:e>
                <m:r>
                  <w:rPr>
                    <w:rFonts w:ascii="Cambria Math" w:eastAsiaTheme="minorEastAsia" w:hAnsi="Cambria Math"/>
                    <w:sz w:val="24"/>
                    <w:szCs w:val="24"/>
                  </w:rPr>
                  <m:t>σ</m:t>
                </m:r>
              </m:e>
              <m:sup>
                <m:r>
                  <w:rPr>
                    <w:rFonts w:ascii="Cambria Math" w:eastAsiaTheme="minorEastAsia" w:hAnsi="Arial"/>
                    <w:sz w:val="24"/>
                    <w:szCs w:val="24"/>
                  </w:rPr>
                  <m:t>2</m:t>
                </m:r>
              </m:sup>
            </m:sSup>
          </m:den>
        </m:f>
        <m:r>
          <w:rPr>
            <w:rFonts w:ascii="Cambria Math" w:eastAsiaTheme="minorEastAsia" w:hAnsi="Arial"/>
            <w:sz w:val="24"/>
            <w:szCs w:val="24"/>
          </w:rPr>
          <m:t>)</m:t>
        </m:r>
      </m:oMath>
    </w:p>
    <w:p w:rsidR="00360AA8" w:rsidRPr="00360AA8" w:rsidRDefault="00360AA8" w:rsidP="00296C3B">
      <w:pPr>
        <w:pStyle w:val="ListParagraph"/>
        <w:numPr>
          <w:ilvl w:val="0"/>
          <w:numId w:val="4"/>
        </w:numPr>
        <w:spacing w:after="200" w:line="480" w:lineRule="auto"/>
        <w:jc w:val="both"/>
        <w:rPr>
          <w:rFonts w:ascii="Arial" w:eastAsiaTheme="minorEastAsia" w:hAnsi="Arial"/>
          <w:sz w:val="24"/>
          <w:szCs w:val="24"/>
        </w:rPr>
      </w:pPr>
      <w:r w:rsidRPr="00360AA8">
        <w:rPr>
          <w:rFonts w:ascii="Arial" w:eastAsiaTheme="minorEastAsia" w:hAnsi="Arial"/>
          <w:sz w:val="24"/>
          <w:szCs w:val="24"/>
        </w:rPr>
        <w:t xml:space="preserve">When </w:t>
      </w:r>
      <m:oMath>
        <m:r>
          <w:rPr>
            <w:rFonts w:ascii="Cambria Math" w:eastAsiaTheme="minorEastAsia" w:hAnsi="Cambria Math"/>
            <w:sz w:val="24"/>
            <w:szCs w:val="24"/>
          </w:rPr>
          <m:t>α</m:t>
        </m:r>
        <m:r>
          <w:rPr>
            <w:rFonts w:ascii="Cambria Math" w:eastAsiaTheme="minorEastAsia" w:hAnsi="Arial"/>
            <w:sz w:val="24"/>
            <w:szCs w:val="24"/>
          </w:rPr>
          <m:t>=1,</m:t>
        </m:r>
        <m:r>
          <w:rPr>
            <w:rFonts w:ascii="Cambria Math" w:eastAsiaTheme="minorEastAsia" w:hAnsi="Cambria Math"/>
            <w:sz w:val="24"/>
            <w:szCs w:val="24"/>
          </w:rPr>
          <m:t>β</m:t>
        </m:r>
        <m:r>
          <w:rPr>
            <w:rFonts w:ascii="Cambria Math" w:eastAsiaTheme="minorEastAsia" w:hAnsi="Arial"/>
            <w:sz w:val="24"/>
            <w:szCs w:val="24"/>
          </w:rPr>
          <m:t>=0</m:t>
        </m:r>
      </m:oMath>
      <w:r w:rsidRPr="00360AA8">
        <w:rPr>
          <w:rFonts w:ascii="Arial" w:eastAsiaTheme="minorEastAsia" w:hAnsi="Arial"/>
          <w:sz w:val="24"/>
          <w:szCs w:val="24"/>
        </w:rPr>
        <w:t xml:space="preserve"> produces the Cauchy distribution with much fatter tails than the normal distribution. The density function of Cauchy distribution is       </w:t>
      </w:r>
      <m:oMath>
        <m:sSub>
          <m:sSubPr>
            <m:ctrlPr>
              <w:rPr>
                <w:rFonts w:ascii="Cambria Math" w:eastAsiaTheme="minorEastAsia" w:hAnsi="Arial"/>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μ</m:t>
            </m:r>
            <m:r>
              <w:rPr>
                <w:rFonts w:ascii="Cambria Math" w:eastAsiaTheme="minorEastAsia" w:hAnsi="Arial"/>
                <w:sz w:val="24"/>
                <w:szCs w:val="24"/>
              </w:rPr>
              <m:t>,</m:t>
            </m:r>
            <m:r>
              <w:rPr>
                <w:rFonts w:ascii="Cambria Math" w:eastAsiaTheme="minorEastAsia" w:hAnsi="Cambria Math"/>
                <w:sz w:val="24"/>
                <w:szCs w:val="24"/>
              </w:rPr>
              <m:t>σ</m:t>
            </m:r>
          </m:sub>
        </m:sSub>
        <m:d>
          <m:dPr>
            <m:ctrlPr>
              <w:rPr>
                <w:rFonts w:ascii="Cambria Math" w:eastAsiaTheme="minorEastAsia" w:hAnsi="Arial"/>
                <w:i/>
                <w:sz w:val="24"/>
                <w:szCs w:val="24"/>
              </w:rPr>
            </m:ctrlPr>
          </m:dPr>
          <m:e>
            <m:r>
              <w:rPr>
                <w:rFonts w:ascii="Cambria Math" w:eastAsiaTheme="minorEastAsia" w:hAnsi="Cambria Math"/>
                <w:sz w:val="24"/>
                <w:szCs w:val="24"/>
              </w:rPr>
              <m:t>x</m:t>
            </m:r>
          </m:e>
        </m:d>
        <m:r>
          <w:rPr>
            <w:rFonts w:ascii="Cambria Math" w:eastAsiaTheme="minorEastAsia" w:hAnsi="Arial"/>
            <w:sz w:val="24"/>
            <w:szCs w:val="24"/>
          </w:rPr>
          <m:t>=</m:t>
        </m:r>
        <m:f>
          <m:fPr>
            <m:ctrlPr>
              <w:rPr>
                <w:rFonts w:ascii="Cambria Math" w:eastAsiaTheme="minorEastAsia" w:hAnsi="Arial"/>
                <w:i/>
                <w:sz w:val="24"/>
                <w:szCs w:val="24"/>
              </w:rPr>
            </m:ctrlPr>
          </m:fPr>
          <m:num>
            <m:r>
              <w:rPr>
                <w:rFonts w:ascii="Cambria Math" w:eastAsiaTheme="minorEastAsia" w:hAnsi="Arial"/>
                <w:sz w:val="24"/>
                <w:szCs w:val="24"/>
              </w:rPr>
              <m:t>1</m:t>
            </m:r>
          </m:num>
          <m:den>
            <m:r>
              <w:rPr>
                <w:rFonts w:ascii="Cambria Math" w:eastAsiaTheme="minorEastAsia" w:hAnsi="Cambria Math"/>
                <w:sz w:val="24"/>
                <w:szCs w:val="24"/>
              </w:rPr>
              <m:t>π</m:t>
            </m:r>
            <m:r>
              <w:rPr>
                <w:rFonts w:ascii="Arial" w:eastAsiaTheme="minorEastAsia" w:hAnsi="Cambria Math"/>
                <w:sz w:val="24"/>
                <w:szCs w:val="24"/>
              </w:rPr>
              <m:t>*</m:t>
            </m:r>
            <m:r>
              <w:rPr>
                <w:rFonts w:ascii="Cambria Math" w:eastAsiaTheme="minorEastAsia" w:hAnsi="Cambria Math"/>
                <w:sz w:val="24"/>
                <w:szCs w:val="24"/>
              </w:rPr>
              <m:t>σ</m:t>
            </m:r>
          </m:den>
        </m:f>
        <m:sSup>
          <m:sSupPr>
            <m:ctrlPr>
              <w:rPr>
                <w:rFonts w:ascii="Cambria Math" w:eastAsiaTheme="minorEastAsia" w:hAnsi="Arial"/>
                <w:i/>
                <w:sz w:val="24"/>
                <w:szCs w:val="24"/>
              </w:rPr>
            </m:ctrlPr>
          </m:sSupPr>
          <m:e>
            <m:d>
              <m:dPr>
                <m:ctrlPr>
                  <w:rPr>
                    <w:rFonts w:ascii="Cambria Math" w:eastAsiaTheme="minorEastAsia" w:hAnsi="Arial"/>
                    <w:i/>
                    <w:sz w:val="24"/>
                    <w:szCs w:val="24"/>
                  </w:rPr>
                </m:ctrlPr>
              </m:dPr>
              <m:e>
                <m:r>
                  <w:rPr>
                    <w:rFonts w:ascii="Cambria Math" w:eastAsiaTheme="minorEastAsia" w:hAnsi="Arial"/>
                    <w:sz w:val="24"/>
                    <w:szCs w:val="24"/>
                  </w:rPr>
                  <m:t>1+</m:t>
                </m:r>
                <m:sSup>
                  <m:sSupPr>
                    <m:ctrlPr>
                      <w:rPr>
                        <w:rFonts w:ascii="Cambria Math" w:eastAsiaTheme="minorEastAsia" w:hAnsi="Arial"/>
                        <w:i/>
                        <w:sz w:val="24"/>
                        <w:szCs w:val="24"/>
                      </w:rPr>
                    </m:ctrlPr>
                  </m:sSupPr>
                  <m:e>
                    <m:d>
                      <m:dPr>
                        <m:ctrlPr>
                          <w:rPr>
                            <w:rFonts w:ascii="Cambria Math" w:eastAsiaTheme="minorEastAsia" w:hAnsi="Arial"/>
                            <w:i/>
                            <w:sz w:val="24"/>
                            <w:szCs w:val="24"/>
                          </w:rPr>
                        </m:ctrlPr>
                      </m:dPr>
                      <m:e>
                        <m:f>
                          <m:fPr>
                            <m:ctrlPr>
                              <w:rPr>
                                <w:rFonts w:ascii="Cambria Math" w:eastAsiaTheme="minorEastAsia" w:hAnsi="Arial"/>
                                <w:i/>
                                <w:sz w:val="24"/>
                                <w:szCs w:val="24"/>
                              </w:rPr>
                            </m:ctrlPr>
                          </m:fPr>
                          <m:num>
                            <m:r>
                              <w:rPr>
                                <w:rFonts w:ascii="Cambria Math" w:eastAsiaTheme="minorEastAsia" w:hAnsi="Cambria Math"/>
                                <w:sz w:val="24"/>
                                <w:szCs w:val="24"/>
                              </w:rPr>
                              <m:t>x</m:t>
                            </m:r>
                            <m:r>
                              <w:rPr>
                                <w:rFonts w:ascii="Arial" w:eastAsiaTheme="minorEastAsia" w:hAnsi="Arial"/>
                                <w:sz w:val="24"/>
                                <w:szCs w:val="24"/>
                              </w:rPr>
                              <m:t>-</m:t>
                            </m:r>
                            <m:r>
                              <w:rPr>
                                <w:rFonts w:ascii="Cambria Math" w:eastAsiaTheme="minorEastAsia" w:hAnsi="Cambria Math"/>
                                <w:sz w:val="24"/>
                                <w:szCs w:val="24"/>
                              </w:rPr>
                              <m:t>μ</m:t>
                            </m:r>
                          </m:num>
                          <m:den>
                            <m:r>
                              <w:rPr>
                                <w:rFonts w:ascii="Cambria Math" w:eastAsiaTheme="minorEastAsia" w:hAnsi="Cambria Math"/>
                                <w:sz w:val="24"/>
                                <w:szCs w:val="24"/>
                              </w:rPr>
                              <m:t>σ</m:t>
                            </m:r>
                          </m:den>
                        </m:f>
                      </m:e>
                    </m:d>
                  </m:e>
                  <m:sup>
                    <m:r>
                      <w:rPr>
                        <w:rFonts w:ascii="Cambria Math" w:eastAsiaTheme="minorEastAsia" w:hAnsi="Arial"/>
                        <w:sz w:val="24"/>
                        <w:szCs w:val="24"/>
                      </w:rPr>
                      <m:t>2</m:t>
                    </m:r>
                  </m:sup>
                </m:sSup>
              </m:e>
            </m:d>
          </m:e>
          <m:sup>
            <m:r>
              <w:rPr>
                <w:rFonts w:ascii="Arial" w:eastAsiaTheme="minorEastAsia" w:hAnsi="Arial"/>
                <w:sz w:val="24"/>
                <w:szCs w:val="24"/>
              </w:rPr>
              <m:t>-</m:t>
            </m:r>
            <m:r>
              <w:rPr>
                <w:rFonts w:ascii="Cambria Math" w:eastAsiaTheme="minorEastAsia" w:hAnsi="Arial"/>
                <w:sz w:val="24"/>
                <w:szCs w:val="24"/>
              </w:rPr>
              <m:t>1</m:t>
            </m:r>
          </m:sup>
        </m:sSup>
      </m:oMath>
    </w:p>
    <w:p w:rsidR="00360AA8" w:rsidRPr="00360AA8" w:rsidRDefault="00360AA8" w:rsidP="00296C3B">
      <w:pPr>
        <w:pStyle w:val="ListParagraph"/>
        <w:numPr>
          <w:ilvl w:val="0"/>
          <w:numId w:val="4"/>
        </w:numPr>
        <w:spacing w:after="200" w:line="480" w:lineRule="auto"/>
        <w:jc w:val="both"/>
        <w:rPr>
          <w:rFonts w:ascii="Arial" w:eastAsiaTheme="minorEastAsia" w:hAnsi="Arial"/>
          <w:b/>
          <w:sz w:val="24"/>
          <w:szCs w:val="24"/>
        </w:rPr>
      </w:pPr>
      <w:r w:rsidRPr="00360AA8">
        <w:rPr>
          <w:rFonts w:ascii="Arial" w:eastAsiaTheme="minorEastAsia" w:hAnsi="Arial"/>
          <w:sz w:val="24"/>
          <w:szCs w:val="24"/>
        </w:rPr>
        <w:t xml:space="preserve">When </w:t>
      </w:r>
      <m:oMath>
        <m:r>
          <w:rPr>
            <w:rFonts w:ascii="Cambria Math" w:eastAsiaTheme="minorEastAsia" w:hAnsi="Cambria Math"/>
            <w:sz w:val="24"/>
            <w:szCs w:val="24"/>
          </w:rPr>
          <m:t>α</m:t>
        </m:r>
        <m:r>
          <w:rPr>
            <w:rFonts w:ascii="Cambria Math" w:eastAsiaTheme="minorEastAsia" w:hAnsi="Arial"/>
            <w:sz w:val="24"/>
            <w:szCs w:val="24"/>
          </w:rPr>
          <m:t>=0.5,</m:t>
        </m:r>
        <m:r>
          <w:rPr>
            <w:rFonts w:ascii="Cambria Math" w:eastAsiaTheme="minorEastAsia" w:hAnsi="Cambria Math"/>
            <w:sz w:val="24"/>
            <w:szCs w:val="24"/>
          </w:rPr>
          <m:t>β</m:t>
        </m:r>
        <m:r>
          <w:rPr>
            <w:rFonts w:ascii="Cambria Math" w:eastAsiaTheme="minorEastAsia" w:hAnsi="Arial"/>
            <w:sz w:val="24"/>
            <w:szCs w:val="24"/>
          </w:rPr>
          <m:t>=1</m:t>
        </m:r>
      </m:oMath>
      <w:r w:rsidRPr="00360AA8">
        <w:rPr>
          <w:rFonts w:ascii="Arial" w:eastAsiaTheme="minorEastAsia" w:hAnsi="Arial"/>
          <w:sz w:val="24"/>
          <w:szCs w:val="24"/>
        </w:rPr>
        <w:t xml:space="preserve"> returns the Levy distribution with density function</w:t>
      </w:r>
      <w:r w:rsidRPr="00360AA8">
        <w:rPr>
          <w:rFonts w:ascii="Arial" w:eastAsiaTheme="minorEastAsia" w:hAnsi="Arial"/>
          <w:sz w:val="24"/>
          <w:szCs w:val="24"/>
        </w:rPr>
        <w:br/>
        <w:t xml:space="preserve">    </w:t>
      </w:r>
      <w:r w:rsidRPr="00360AA8">
        <w:rPr>
          <w:rFonts w:ascii="Arial" w:eastAsiaTheme="minorEastAsia" w:hAnsi="Arial"/>
          <w:b/>
          <w:sz w:val="24"/>
          <w:szCs w:val="24"/>
        </w:rPr>
        <w:t xml:space="preserve"> </w:t>
      </w:r>
      <m:oMath>
        <m:sSub>
          <m:sSubPr>
            <m:ctrlPr>
              <w:rPr>
                <w:rFonts w:ascii="Cambria Math" w:eastAsiaTheme="minorEastAsia" w:hAnsi="Arial"/>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μ</m:t>
            </m:r>
            <m:r>
              <w:rPr>
                <w:rFonts w:ascii="Cambria Math" w:eastAsiaTheme="minorEastAsia" w:hAnsi="Arial"/>
                <w:sz w:val="24"/>
                <w:szCs w:val="24"/>
              </w:rPr>
              <m:t>,</m:t>
            </m:r>
            <m:r>
              <w:rPr>
                <w:rFonts w:ascii="Cambria Math" w:eastAsiaTheme="minorEastAsia" w:hAnsi="Cambria Math"/>
                <w:sz w:val="24"/>
                <w:szCs w:val="24"/>
              </w:rPr>
              <m:t>σ</m:t>
            </m:r>
          </m:sub>
        </m:sSub>
        <m:d>
          <m:dPr>
            <m:ctrlPr>
              <w:rPr>
                <w:rFonts w:ascii="Cambria Math" w:eastAsiaTheme="minorEastAsia" w:hAnsi="Arial"/>
                <w:i/>
                <w:sz w:val="24"/>
                <w:szCs w:val="24"/>
              </w:rPr>
            </m:ctrlPr>
          </m:dPr>
          <m:e>
            <m:r>
              <w:rPr>
                <w:rFonts w:ascii="Cambria Math" w:eastAsiaTheme="minorEastAsia" w:hAnsi="Cambria Math"/>
                <w:sz w:val="24"/>
                <w:szCs w:val="24"/>
              </w:rPr>
              <m:t>x</m:t>
            </m:r>
          </m:e>
        </m:d>
        <m:r>
          <m:rPr>
            <m:sty m:val="bi"/>
          </m:rPr>
          <w:rPr>
            <w:rFonts w:ascii="Cambria Math" w:eastAsiaTheme="minorEastAsia" w:hAnsi="Arial"/>
            <w:sz w:val="24"/>
            <w:szCs w:val="24"/>
          </w:rPr>
          <m:t>=</m:t>
        </m:r>
        <m:sSup>
          <m:sSupPr>
            <m:ctrlPr>
              <w:rPr>
                <w:rFonts w:ascii="Cambria Math" w:eastAsiaTheme="minorEastAsia" w:hAnsi="Arial"/>
                <w:sz w:val="24"/>
                <w:szCs w:val="24"/>
              </w:rPr>
            </m:ctrlPr>
          </m:sSupPr>
          <m:e>
            <m:f>
              <m:fPr>
                <m:ctrlPr>
                  <w:rPr>
                    <w:rFonts w:ascii="Cambria Math" w:eastAsiaTheme="minorEastAsia" w:hAnsi="Arial"/>
                    <w:sz w:val="24"/>
                    <w:szCs w:val="24"/>
                  </w:rPr>
                </m:ctrlPr>
              </m:fPr>
              <m:num>
                <m:r>
                  <m:rPr>
                    <m:sty m:val="p"/>
                  </m:rPr>
                  <w:rPr>
                    <w:rFonts w:ascii="Cambria Math" w:eastAsiaTheme="minorEastAsia" w:hAnsi="Arial"/>
                    <w:sz w:val="24"/>
                    <w:szCs w:val="24"/>
                  </w:rPr>
                  <m:t>σ</m:t>
                </m:r>
              </m:num>
              <m:den>
                <m:r>
                  <m:rPr>
                    <m:sty m:val="p"/>
                  </m:rPr>
                  <w:rPr>
                    <w:rFonts w:ascii="Cambria Math" w:eastAsiaTheme="minorEastAsia" w:hAnsi="Arial"/>
                    <w:sz w:val="24"/>
                    <w:szCs w:val="24"/>
                  </w:rPr>
                  <m:t>2</m:t>
                </m:r>
                <m:r>
                  <m:rPr>
                    <m:sty m:val="p"/>
                  </m:rPr>
                  <w:rPr>
                    <w:rFonts w:ascii="Cambria Math" w:eastAsiaTheme="minorEastAsia" w:hAnsi="Arial"/>
                    <w:sz w:val="24"/>
                    <w:szCs w:val="24"/>
                  </w:rPr>
                  <m:t>π</m:t>
                </m:r>
              </m:den>
            </m:f>
          </m:e>
          <m:sup>
            <m:r>
              <m:rPr>
                <m:sty m:val="p"/>
              </m:rPr>
              <w:rPr>
                <w:rFonts w:ascii="Cambria Math" w:eastAsiaTheme="minorEastAsia" w:hAnsi="Arial"/>
                <w:sz w:val="24"/>
                <w:szCs w:val="24"/>
              </w:rPr>
              <m:t>0.5</m:t>
            </m:r>
          </m:sup>
        </m:sSup>
        <m:r>
          <w:rPr>
            <w:rFonts w:ascii="Arial" w:eastAsiaTheme="minorEastAsia" w:hAnsi="Cambria Math"/>
            <w:sz w:val="24"/>
            <w:szCs w:val="24"/>
          </w:rPr>
          <m:t>*</m:t>
        </m:r>
        <m:f>
          <m:fPr>
            <m:ctrlPr>
              <w:rPr>
                <w:rFonts w:ascii="Cambria Math" w:eastAsiaTheme="minorEastAsia" w:hAnsi="Arial"/>
                <w:i/>
                <w:sz w:val="24"/>
                <w:szCs w:val="24"/>
              </w:rPr>
            </m:ctrlPr>
          </m:fPr>
          <m:num>
            <m:r>
              <w:rPr>
                <w:rFonts w:ascii="Cambria Math" w:eastAsiaTheme="minorEastAsia" w:hAnsi="Arial"/>
                <w:sz w:val="24"/>
                <w:szCs w:val="24"/>
              </w:rPr>
              <m:t>1</m:t>
            </m:r>
          </m:num>
          <m:den>
            <m:sSup>
              <m:sSupPr>
                <m:ctrlPr>
                  <w:rPr>
                    <w:rFonts w:ascii="Cambria Math" w:eastAsiaTheme="minorEastAsia" w:hAnsi="Arial"/>
                    <w:i/>
                    <w:sz w:val="24"/>
                    <w:szCs w:val="24"/>
                  </w:rPr>
                </m:ctrlPr>
              </m:sSupPr>
              <m:e>
                <m:d>
                  <m:dPr>
                    <m:ctrlPr>
                      <w:rPr>
                        <w:rFonts w:ascii="Cambria Math" w:eastAsiaTheme="minorEastAsia" w:hAnsi="Arial"/>
                        <w:i/>
                        <w:sz w:val="24"/>
                        <w:szCs w:val="24"/>
                      </w:rPr>
                    </m:ctrlPr>
                  </m:dPr>
                  <m:e>
                    <m:r>
                      <w:rPr>
                        <w:rFonts w:ascii="Cambria Math" w:eastAsiaTheme="minorEastAsia" w:hAnsi="Cambria Math"/>
                        <w:sz w:val="24"/>
                        <w:szCs w:val="24"/>
                      </w:rPr>
                      <m:t>x</m:t>
                    </m:r>
                    <m:r>
                      <w:rPr>
                        <w:rFonts w:ascii="Arial" w:eastAsiaTheme="minorEastAsia" w:hAnsi="Arial"/>
                        <w:sz w:val="24"/>
                        <w:szCs w:val="24"/>
                      </w:rPr>
                      <m:t>-</m:t>
                    </m:r>
                    <m:r>
                      <w:rPr>
                        <w:rFonts w:ascii="Cambria Math" w:eastAsiaTheme="minorEastAsia" w:hAnsi="Cambria Math"/>
                        <w:sz w:val="24"/>
                        <w:szCs w:val="24"/>
                      </w:rPr>
                      <m:t>μ</m:t>
                    </m:r>
                  </m:e>
                </m:d>
              </m:e>
              <m:sup>
                <m:r>
                  <w:rPr>
                    <w:rFonts w:ascii="Cambria Math" w:eastAsiaTheme="minorEastAsia" w:hAnsi="Arial"/>
                    <w:sz w:val="24"/>
                    <w:szCs w:val="24"/>
                  </w:rPr>
                  <m:t>1.5</m:t>
                </m:r>
              </m:sup>
            </m:sSup>
          </m:den>
        </m:f>
        <m:r>
          <w:rPr>
            <w:rFonts w:ascii="Arial" w:eastAsiaTheme="minorEastAsia" w:hAnsi="Cambria Math"/>
            <w:sz w:val="24"/>
            <w:szCs w:val="24"/>
          </w:rPr>
          <m:t>*</m:t>
        </m:r>
        <m:func>
          <m:funcPr>
            <m:ctrlPr>
              <w:rPr>
                <w:rFonts w:ascii="Cambria Math" w:eastAsiaTheme="minorEastAsia" w:hAnsi="Arial"/>
                <w:i/>
                <w:sz w:val="24"/>
                <w:szCs w:val="24"/>
              </w:rPr>
            </m:ctrlPr>
          </m:funcPr>
          <m:fName>
            <m:r>
              <m:rPr>
                <m:sty m:val="p"/>
              </m:rPr>
              <w:rPr>
                <w:rFonts w:ascii="Cambria Math" w:eastAsiaTheme="minorEastAsia" w:hAnsi="Arial"/>
                <w:sz w:val="24"/>
                <w:szCs w:val="24"/>
              </w:rPr>
              <m:t>exp</m:t>
            </m:r>
          </m:fName>
          <m:e>
            <m:d>
              <m:dPr>
                <m:ctrlPr>
                  <w:rPr>
                    <w:rFonts w:ascii="Cambria Math" w:eastAsiaTheme="minorEastAsia" w:hAnsi="Arial"/>
                    <w:i/>
                    <w:sz w:val="24"/>
                    <w:szCs w:val="24"/>
                  </w:rPr>
                </m:ctrlPr>
              </m:dPr>
              <m:e>
                <m:r>
                  <w:rPr>
                    <w:rFonts w:ascii="Arial" w:eastAsiaTheme="minorEastAsia" w:hAnsi="Arial"/>
                    <w:sz w:val="24"/>
                    <w:szCs w:val="24"/>
                  </w:rPr>
                  <m:t>-</m:t>
                </m:r>
                <m:f>
                  <m:fPr>
                    <m:ctrlPr>
                      <w:rPr>
                        <w:rFonts w:ascii="Cambria Math" w:eastAsiaTheme="minorEastAsia" w:hAnsi="Arial"/>
                        <w:i/>
                        <w:sz w:val="24"/>
                        <w:szCs w:val="24"/>
                      </w:rPr>
                    </m:ctrlPr>
                  </m:fPr>
                  <m:num>
                    <m:r>
                      <w:rPr>
                        <w:rFonts w:ascii="Cambria Math" w:eastAsiaTheme="minorEastAsia" w:hAnsi="Cambria Math"/>
                        <w:sz w:val="24"/>
                        <w:szCs w:val="24"/>
                      </w:rPr>
                      <m:t>σ</m:t>
                    </m:r>
                  </m:num>
                  <m:den>
                    <m:r>
                      <w:rPr>
                        <w:rFonts w:ascii="Cambria Math" w:eastAsiaTheme="minorEastAsia" w:hAnsi="Arial"/>
                        <w:sz w:val="24"/>
                        <w:szCs w:val="24"/>
                      </w:rPr>
                      <m:t>2</m:t>
                    </m:r>
                    <m:d>
                      <m:dPr>
                        <m:ctrlPr>
                          <w:rPr>
                            <w:rFonts w:ascii="Cambria Math" w:eastAsiaTheme="minorEastAsia" w:hAnsi="Arial"/>
                            <w:i/>
                            <w:sz w:val="24"/>
                            <w:szCs w:val="24"/>
                          </w:rPr>
                        </m:ctrlPr>
                      </m:dPr>
                      <m:e>
                        <m:r>
                          <w:rPr>
                            <w:rFonts w:ascii="Cambria Math" w:eastAsiaTheme="minorEastAsia" w:hAnsi="Cambria Math"/>
                            <w:sz w:val="24"/>
                            <w:szCs w:val="24"/>
                          </w:rPr>
                          <m:t>x</m:t>
                        </m:r>
                        <m:r>
                          <w:rPr>
                            <w:rFonts w:ascii="Arial" w:eastAsiaTheme="minorEastAsia" w:hAnsi="Arial"/>
                            <w:sz w:val="24"/>
                            <w:szCs w:val="24"/>
                          </w:rPr>
                          <m:t>-</m:t>
                        </m:r>
                        <m:r>
                          <w:rPr>
                            <w:rFonts w:ascii="Cambria Math" w:eastAsiaTheme="minorEastAsia" w:hAnsi="Cambria Math"/>
                            <w:sz w:val="24"/>
                            <w:szCs w:val="24"/>
                          </w:rPr>
                          <m:t>μ</m:t>
                        </m:r>
                      </m:e>
                    </m:d>
                  </m:den>
                </m:f>
              </m:e>
            </m:d>
          </m:e>
        </m:func>
        <m:r>
          <w:rPr>
            <w:rFonts w:ascii="Cambria Math" w:eastAsiaTheme="minorEastAsia" w:hAnsi="Arial"/>
            <w:sz w:val="24"/>
            <w:szCs w:val="24"/>
          </w:rPr>
          <m:t xml:space="preserve"> ,  </m:t>
        </m:r>
        <m:r>
          <w:rPr>
            <w:rFonts w:ascii="Cambria Math" w:eastAsiaTheme="minorEastAsia" w:hAnsi="Cambria Math"/>
            <w:sz w:val="24"/>
            <w:szCs w:val="24"/>
          </w:rPr>
          <m:t>x</m:t>
        </m:r>
        <m:r>
          <w:rPr>
            <w:rFonts w:ascii="Cambria Math" w:eastAsiaTheme="minorEastAsia" w:hAnsi="Arial"/>
            <w:sz w:val="24"/>
            <w:szCs w:val="24"/>
          </w:rPr>
          <m:t xml:space="preserve">&gt; </m:t>
        </m:r>
        <m:r>
          <w:rPr>
            <w:rFonts w:ascii="Cambria Math" w:eastAsiaTheme="minorEastAsia" w:hAnsi="Cambria Math"/>
            <w:sz w:val="24"/>
            <w:szCs w:val="24"/>
          </w:rPr>
          <m:t>μ</m:t>
        </m:r>
      </m:oMath>
    </w:p>
    <w:p w:rsidR="00360AA8" w:rsidRPr="00360AA8" w:rsidRDefault="00360AA8" w:rsidP="00296C3B">
      <w:pPr>
        <w:spacing w:after="200" w:line="480" w:lineRule="auto"/>
        <w:jc w:val="both"/>
        <w:rPr>
          <w:rFonts w:ascii="Arial" w:eastAsiaTheme="minorEastAsia" w:hAnsi="Arial"/>
          <w:sz w:val="24"/>
          <w:szCs w:val="24"/>
        </w:rPr>
      </w:pPr>
      <w:r w:rsidRPr="00360AA8">
        <w:rPr>
          <w:rFonts w:ascii="Arial" w:eastAsiaTheme="minorEastAsia" w:hAnsi="Arial"/>
          <w:sz w:val="24"/>
          <w:szCs w:val="24"/>
        </w:rPr>
        <w:t>An interesting property of stable distributions, which is not shared by other probability distributions, is that they provide the generalisation of financial theories based on normal distribution, therefore paving the way for a general framework for financial modelling. This modelling framework is based on two prominent properties namely:</w:t>
      </w:r>
    </w:p>
    <w:p w:rsidR="00360AA8" w:rsidRPr="00360AA8" w:rsidRDefault="00360AA8" w:rsidP="00296C3B">
      <w:pPr>
        <w:pStyle w:val="ListParagraph"/>
        <w:numPr>
          <w:ilvl w:val="0"/>
          <w:numId w:val="5"/>
        </w:numPr>
        <w:spacing w:after="200" w:line="480" w:lineRule="auto"/>
        <w:jc w:val="both"/>
        <w:rPr>
          <w:rFonts w:ascii="Arial" w:hAnsi="Arial"/>
          <w:sz w:val="24"/>
          <w:szCs w:val="24"/>
        </w:rPr>
      </w:pPr>
      <w:r w:rsidRPr="00360AA8">
        <w:rPr>
          <w:rFonts w:ascii="Arial" w:eastAsiaTheme="minorEastAsia" w:hAnsi="Arial"/>
          <w:sz w:val="24"/>
          <w:szCs w:val="24"/>
        </w:rPr>
        <w:t xml:space="preserve">Stability property: the sum of two independent </w:t>
      </w:r>
      <w:r w:rsidRPr="00360AA8">
        <w:rPr>
          <w:rFonts w:ascii="Arial" w:eastAsiaTheme="minorEastAsia" w:hAnsi="Arial"/>
          <w:i/>
          <w:sz w:val="24"/>
          <w:szCs w:val="24"/>
        </w:rPr>
        <w:t>α</w:t>
      </w:r>
      <w:r w:rsidRPr="00360AA8">
        <w:rPr>
          <w:rFonts w:ascii="Arial" w:eastAsiaTheme="minorEastAsia" w:hAnsi="Arial"/>
          <w:sz w:val="24"/>
          <w:szCs w:val="24"/>
        </w:rPr>
        <w:t xml:space="preserve">-stable random variables is the same stable distribution with suitable corrections. This property is coherent with normal distribution. </w:t>
      </w:r>
    </w:p>
    <w:p w:rsidR="00084BE2" w:rsidRDefault="00360AA8" w:rsidP="00296C3B">
      <w:pPr>
        <w:pStyle w:val="ListParagraph"/>
        <w:numPr>
          <w:ilvl w:val="0"/>
          <w:numId w:val="5"/>
        </w:numPr>
        <w:spacing w:after="200" w:line="480" w:lineRule="auto"/>
        <w:jc w:val="both"/>
        <w:rPr>
          <w:rFonts w:ascii="Arial" w:eastAsiaTheme="minorEastAsia" w:hAnsi="Arial"/>
          <w:sz w:val="24"/>
          <w:szCs w:val="24"/>
        </w:rPr>
      </w:pPr>
      <w:r w:rsidRPr="00360AA8">
        <w:rPr>
          <w:rFonts w:ascii="Arial" w:eastAsiaTheme="minorEastAsia" w:hAnsi="Arial"/>
          <w:sz w:val="24"/>
          <w:szCs w:val="24"/>
        </w:rPr>
        <w:t>Central Limit Theorem:</w:t>
      </w:r>
      <w:r w:rsidRPr="00360AA8">
        <w:rPr>
          <w:rFonts w:ascii="Arial" w:hAnsi="Arial"/>
          <w:sz w:val="24"/>
          <w:szCs w:val="24"/>
        </w:rPr>
        <w:t xml:space="preserve"> </w:t>
      </w:r>
      <w:r w:rsidRPr="00360AA8">
        <w:rPr>
          <w:rFonts w:ascii="Arial" w:eastAsiaTheme="minorEastAsia" w:hAnsi="Arial"/>
          <w:sz w:val="24"/>
          <w:szCs w:val="24"/>
        </w:rPr>
        <w:t>appropriately normalized sums of independent and identically distributed (</w:t>
      </w:r>
      <w:proofErr w:type="spellStart"/>
      <w:r w:rsidRPr="00360AA8">
        <w:rPr>
          <w:rFonts w:ascii="Arial" w:eastAsiaTheme="minorEastAsia" w:hAnsi="Arial"/>
          <w:sz w:val="24"/>
          <w:szCs w:val="24"/>
        </w:rPr>
        <w:t>i.i.d</w:t>
      </w:r>
      <w:proofErr w:type="spellEnd"/>
      <w:r w:rsidRPr="00360AA8">
        <w:rPr>
          <w:rFonts w:ascii="Arial" w:eastAsiaTheme="minorEastAsia" w:hAnsi="Arial"/>
          <w:sz w:val="24"/>
          <w:szCs w:val="24"/>
        </w:rPr>
        <w:t xml:space="preserve">) random variables with finite variance converge weakly to a normal random variable; and with infinite variance, the sums converge weakly to a stable random variable. </w:t>
      </w:r>
    </w:p>
    <w:p w:rsidR="00084BE2" w:rsidRDefault="00084BE2">
      <w:pPr>
        <w:spacing w:after="200" w:line="276" w:lineRule="auto"/>
        <w:rPr>
          <w:rFonts w:ascii="Arial" w:eastAsiaTheme="minorEastAsia" w:hAnsi="Arial"/>
          <w:sz w:val="24"/>
          <w:szCs w:val="24"/>
        </w:rPr>
      </w:pPr>
      <w:r>
        <w:rPr>
          <w:rFonts w:ascii="Arial" w:eastAsiaTheme="minorEastAsia" w:hAnsi="Arial"/>
          <w:sz w:val="24"/>
          <w:szCs w:val="24"/>
        </w:rPr>
        <w:br w:type="page"/>
      </w:r>
    </w:p>
    <w:p w:rsidR="00360AA8" w:rsidRDefault="00360AA8" w:rsidP="008C4829">
      <w:pPr>
        <w:pStyle w:val="Heading2"/>
        <w:jc w:val="both"/>
      </w:pPr>
      <w:bookmarkStart w:id="115" w:name="_Toc425246551"/>
      <w:bookmarkStart w:id="116" w:name="_Toc11914236"/>
      <w:r w:rsidRPr="00C869BA">
        <w:lastRenderedPageBreak/>
        <w:t>Jump Diffusion Process:</w:t>
      </w:r>
      <w:bookmarkEnd w:id="115"/>
      <w:bookmarkEnd w:id="116"/>
    </w:p>
    <w:p w:rsidR="00C869BA" w:rsidRPr="00C869BA" w:rsidRDefault="00C869BA" w:rsidP="008C4829">
      <w:pPr>
        <w:jc w:val="both"/>
      </w:pPr>
    </w:p>
    <w:p w:rsidR="00360AA8" w:rsidRPr="00360AA8" w:rsidRDefault="00360AA8" w:rsidP="008C4829">
      <w:pPr>
        <w:spacing w:after="200" w:line="480" w:lineRule="auto"/>
        <w:jc w:val="both"/>
        <w:rPr>
          <w:rFonts w:ascii="Arial" w:hAnsi="Arial"/>
          <w:sz w:val="24"/>
          <w:szCs w:val="24"/>
        </w:rPr>
      </w:pPr>
      <w:r w:rsidRPr="00360AA8">
        <w:rPr>
          <w:rFonts w:ascii="Arial" w:hAnsi="Arial"/>
          <w:sz w:val="24"/>
          <w:szCs w:val="24"/>
        </w:rPr>
        <w:t>Empirical analysis of stock price movements shows the presence of ‘jumps’ or sudden change in path over time as a result of some internal or external activity. The change in price from one point of time to another consists of two parts: first, the regular changes in price caused by different economic factors, for example, inequality between demand and supply, change in interest rates, amongst others. This component of price change can be modelled by a standard GBM process with constant variance following a continuous sample path. Secondly, the irregular changes in price are caused by irrational behaviour of investors reacting to new information that is unique to that stock price. Intuitively the irregular price changes happen at discrete points in time only, which results in a spike to the continuous path of stock price. The second component of price change can be modelled by a ‘Jump’ process reflecting the abnormal effect on price.</w:t>
      </w:r>
    </w:p>
    <w:p w:rsidR="00360AA8" w:rsidRPr="00360AA8" w:rsidRDefault="00360AA8" w:rsidP="008C4829">
      <w:pPr>
        <w:spacing w:after="200" w:line="480" w:lineRule="auto"/>
        <w:jc w:val="both"/>
        <w:rPr>
          <w:rFonts w:ascii="Arial" w:hAnsi="Arial"/>
          <w:sz w:val="24"/>
          <w:szCs w:val="24"/>
        </w:rPr>
      </w:pPr>
      <w:r w:rsidRPr="00360AA8">
        <w:rPr>
          <w:rFonts w:ascii="Arial" w:hAnsi="Arial"/>
          <w:sz w:val="24"/>
          <w:szCs w:val="24"/>
        </w:rPr>
        <w:t>Similar to the way that the continuous movement of prices is modelled by the GBM (Wiener process), so the jump movement in prices can be modelled by Jump-diffusion process based on a Poisson process. A Jump-Diffusion process is a combination of Brownian motion and a Poisson process; the Brownian motion part is applied to accommodate the continuity of data and Poisson process is used to model the fluctuations in prices over a short period of time. Merton (1976) proposed the first jump- diffusion process displaying jumps along with continuous and random increments between the jumps by the model:</w:t>
      </w:r>
    </w:p>
    <w:p w:rsidR="00084BE2" w:rsidRDefault="00657B10" w:rsidP="008C4829">
      <w:pPr>
        <w:spacing w:after="200" w:line="480" w:lineRule="auto"/>
        <w:jc w:val="both"/>
        <w:rPr>
          <w:rFonts w:ascii="Arial" w:eastAsiaTheme="minorEastAsia" w:hAnsi="Arial"/>
          <w:sz w:val="24"/>
          <w:szCs w:val="24"/>
        </w:rPr>
      </w:pPr>
      <m:oMath>
        <m:sSub>
          <m:sSubPr>
            <m:ctrlPr>
              <w:rPr>
                <w:rFonts w:ascii="Cambria Math" w:hAnsi="Arial"/>
                <w:i/>
                <w:sz w:val="24"/>
                <w:szCs w:val="24"/>
              </w:rPr>
            </m:ctrlPr>
          </m:sSubPr>
          <m:e>
            <m:r>
              <w:rPr>
                <w:rFonts w:ascii="Cambria Math" w:hAnsi="Cambria Math"/>
                <w:sz w:val="24"/>
                <w:szCs w:val="24"/>
              </w:rPr>
              <m:t>P</m:t>
            </m:r>
          </m:e>
          <m:sub>
            <m:r>
              <w:rPr>
                <w:rFonts w:ascii="Cambria Math" w:hAnsi="Cambria Math"/>
                <w:sz w:val="24"/>
                <w:szCs w:val="24"/>
              </w:rPr>
              <m:t>t</m:t>
            </m:r>
            <m:r>
              <w:rPr>
                <w:rFonts w:ascii="Cambria Math" w:hAnsi="Arial"/>
                <w:sz w:val="24"/>
                <w:szCs w:val="24"/>
              </w:rPr>
              <m:t>+</m:t>
            </m:r>
            <m:r>
              <w:rPr>
                <w:rFonts w:ascii="Cambria Math" w:hAnsi="Cambria Math"/>
                <w:sz w:val="24"/>
                <w:szCs w:val="24"/>
              </w:rPr>
              <m:t>δt</m:t>
            </m:r>
          </m:sub>
        </m:sSub>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P</m:t>
            </m:r>
          </m:e>
          <m:sub>
            <m:r>
              <w:rPr>
                <w:rFonts w:ascii="Cambria Math" w:hAnsi="Cambria Math"/>
                <w:sz w:val="24"/>
                <w:szCs w:val="24"/>
              </w:rPr>
              <m:t>t</m:t>
            </m:r>
          </m:sub>
        </m:sSub>
        <m:func>
          <m:funcPr>
            <m:ctrlPr>
              <w:rPr>
                <w:rFonts w:ascii="Cambria Math" w:hAnsi="Cambria Math"/>
                <w:i/>
                <w:sz w:val="24"/>
                <w:szCs w:val="24"/>
              </w:rPr>
            </m:ctrlPr>
          </m:funcPr>
          <m:fName>
            <m:r>
              <m:rPr>
                <m:sty m:val="p"/>
              </m:rPr>
              <w:rPr>
                <w:rFonts w:ascii="Cambria Math" w:hAnsi="Arial"/>
                <w:sz w:val="24"/>
                <w:szCs w:val="24"/>
              </w:rPr>
              <m:t>exp</m:t>
            </m:r>
            <m:ctrlPr>
              <w:rPr>
                <w:rFonts w:ascii="Cambria Math" w:hAnsi="Arial"/>
                <w:i/>
                <w:sz w:val="24"/>
                <w:szCs w:val="24"/>
              </w:rPr>
            </m:ctrlPr>
          </m:fName>
          <m:e>
            <m:d>
              <m:dPr>
                <m:ctrlPr>
                  <w:rPr>
                    <w:rFonts w:ascii="Cambria Math" w:hAnsi="Arial"/>
                    <w:i/>
                    <w:sz w:val="24"/>
                    <w:szCs w:val="24"/>
                  </w:rPr>
                </m:ctrlPr>
              </m:dPr>
              <m:e>
                <m:r>
                  <w:rPr>
                    <w:rFonts w:ascii="Cambria Math" w:hAnsi="Cambria Math"/>
                    <w:sz w:val="24"/>
                    <w:szCs w:val="24"/>
                  </w:rPr>
                  <m:t>μδt</m:t>
                </m:r>
                <m:r>
                  <w:rPr>
                    <w:rFonts w:ascii="Cambria Math" w:hAnsi="Arial"/>
                    <w:sz w:val="24"/>
                    <w:szCs w:val="24"/>
                  </w:rPr>
                  <m:t>+</m:t>
                </m:r>
                <m:r>
                  <w:rPr>
                    <w:rFonts w:ascii="Cambria Math" w:hAnsi="Cambria Math"/>
                    <w:sz w:val="24"/>
                    <w:szCs w:val="24"/>
                  </w:rPr>
                  <m:t>σ</m:t>
                </m:r>
                <m:sSub>
                  <m:sSubPr>
                    <m:ctrlPr>
                      <w:rPr>
                        <w:rFonts w:ascii="Cambria Math" w:hAnsi="Arial"/>
                        <w:i/>
                        <w:sz w:val="24"/>
                        <w:szCs w:val="24"/>
                      </w:rPr>
                    </m:ctrlPr>
                  </m:sSubPr>
                  <m:e>
                    <m:r>
                      <w:rPr>
                        <w:rFonts w:ascii="Cambria Math" w:hAnsi="Cambria Math"/>
                        <w:sz w:val="24"/>
                        <w:szCs w:val="24"/>
                      </w:rPr>
                      <m:t>Z</m:t>
                    </m:r>
                  </m:e>
                  <m:sub>
                    <m:r>
                      <w:rPr>
                        <w:rFonts w:ascii="Cambria Math" w:hAnsi="Cambria Math"/>
                        <w:sz w:val="24"/>
                        <w:szCs w:val="24"/>
                      </w:rPr>
                      <m:t>t</m:t>
                    </m:r>
                  </m:sub>
                </m:sSub>
                <m:rad>
                  <m:radPr>
                    <m:degHide m:val="on"/>
                    <m:ctrlPr>
                      <w:rPr>
                        <w:rFonts w:ascii="Cambria Math" w:hAnsi="Arial"/>
                        <w:i/>
                        <w:sz w:val="24"/>
                        <w:szCs w:val="24"/>
                      </w:rPr>
                    </m:ctrlPr>
                  </m:radPr>
                  <m:deg/>
                  <m:e>
                    <m:r>
                      <w:rPr>
                        <w:rFonts w:ascii="Cambria Math" w:hAnsi="Cambria Math"/>
                        <w:sz w:val="24"/>
                        <w:szCs w:val="24"/>
                      </w:rPr>
                      <m:t>δt</m:t>
                    </m:r>
                  </m:e>
                </m:rad>
                <m:r>
                  <w:rPr>
                    <w:rFonts w:ascii="Cambria Math" w:hAnsi="Arial"/>
                    <w:sz w:val="24"/>
                    <w:szCs w:val="24"/>
                  </w:rPr>
                  <m:t>+</m:t>
                </m:r>
                <m:nary>
                  <m:naryPr>
                    <m:chr m:val="∑"/>
                    <m:limLoc m:val="undOvr"/>
                    <m:ctrlPr>
                      <w:rPr>
                        <w:rFonts w:ascii="Cambria Math" w:hAnsi="Arial"/>
                        <w:i/>
                        <w:sz w:val="24"/>
                        <w:szCs w:val="24"/>
                      </w:rPr>
                    </m:ctrlPr>
                  </m:naryPr>
                  <m:sub>
                    <m:r>
                      <w:rPr>
                        <w:rFonts w:ascii="Cambria Math" w:hAnsi="Cambria Math"/>
                        <w:sz w:val="24"/>
                        <w:szCs w:val="24"/>
                      </w:rPr>
                      <m:t>i</m:t>
                    </m:r>
                    <m:r>
                      <w:rPr>
                        <w:rFonts w:ascii="Cambria Math" w:hAnsi="Arial"/>
                        <w:sz w:val="24"/>
                        <w:szCs w:val="24"/>
                      </w:rPr>
                      <m:t>=1</m:t>
                    </m:r>
                  </m:sub>
                  <m:sup>
                    <m:sSub>
                      <m:sSubPr>
                        <m:ctrlPr>
                          <w:rPr>
                            <w:rFonts w:ascii="Cambria Math" w:hAnsi="Arial"/>
                            <w:i/>
                            <w:sz w:val="24"/>
                            <w:szCs w:val="24"/>
                          </w:rPr>
                        </m:ctrlPr>
                      </m:sSubPr>
                      <m:e>
                        <m:r>
                          <w:rPr>
                            <w:rFonts w:ascii="Cambria Math" w:hAnsi="Cambria Math"/>
                            <w:sz w:val="24"/>
                            <w:szCs w:val="24"/>
                          </w:rPr>
                          <m:t>N</m:t>
                        </m:r>
                      </m:e>
                      <m:sub>
                        <m:r>
                          <w:rPr>
                            <w:rFonts w:ascii="Cambria Math" w:hAnsi="Cambria Math"/>
                            <w:sz w:val="24"/>
                            <w:szCs w:val="24"/>
                          </w:rPr>
                          <m:t>t</m:t>
                        </m:r>
                      </m:sub>
                    </m:sSub>
                  </m:sup>
                  <m:e>
                    <m:sSub>
                      <m:sSubPr>
                        <m:ctrlPr>
                          <w:rPr>
                            <w:rFonts w:ascii="Cambria Math" w:hAnsi="Arial"/>
                            <w:i/>
                            <w:sz w:val="24"/>
                            <w:szCs w:val="24"/>
                          </w:rPr>
                        </m:ctrlPr>
                      </m:sSubPr>
                      <m:e>
                        <m:r>
                          <w:rPr>
                            <w:rFonts w:ascii="Cambria Math" w:hAnsi="Cambria Math"/>
                            <w:sz w:val="24"/>
                            <w:szCs w:val="24"/>
                          </w:rPr>
                          <m:t>Y</m:t>
                        </m:r>
                      </m:e>
                      <m:sub>
                        <m:r>
                          <w:rPr>
                            <w:rFonts w:ascii="Cambria Math" w:hAnsi="Cambria Math"/>
                            <w:sz w:val="24"/>
                            <w:szCs w:val="24"/>
                          </w:rPr>
                          <m:t>i</m:t>
                        </m:r>
                      </m:sub>
                    </m:sSub>
                  </m:e>
                </m:nary>
              </m:e>
            </m:d>
          </m:e>
        </m:func>
        <m:r>
          <w:rPr>
            <w:rFonts w:ascii="Cambria Math" w:hAnsi="Cambria Math"/>
            <w:sz w:val="24"/>
            <w:szCs w:val="24"/>
          </w:rPr>
          <m:t xml:space="preserve">                     (4.15</m:t>
        </m:r>
      </m:oMath>
      <w:r w:rsidR="00084BE2">
        <w:rPr>
          <w:rFonts w:ascii="Arial" w:eastAsiaTheme="minorEastAsia" w:hAnsi="Arial"/>
          <w:sz w:val="24"/>
          <w:szCs w:val="24"/>
        </w:rPr>
        <w:t xml:space="preserve">)  </w:t>
      </w:r>
    </w:p>
    <w:p w:rsidR="00360AA8" w:rsidRDefault="00360AA8" w:rsidP="008C4829">
      <w:pPr>
        <w:spacing w:after="200" w:line="480" w:lineRule="auto"/>
        <w:jc w:val="both"/>
        <w:rPr>
          <w:rFonts w:ascii="Arial" w:eastAsiaTheme="minorEastAsia" w:hAnsi="Arial"/>
          <w:sz w:val="24"/>
          <w:szCs w:val="24"/>
        </w:rPr>
      </w:pPr>
      <w:r w:rsidRPr="00360AA8">
        <w:rPr>
          <w:rFonts w:ascii="Arial" w:eastAsiaTheme="minorEastAsia" w:hAnsi="Arial"/>
          <w:sz w:val="24"/>
          <w:szCs w:val="24"/>
        </w:rPr>
        <w:t xml:space="preserve">where </w:t>
      </w:r>
      <m:oMath>
        <m:sSub>
          <m:sSubPr>
            <m:ctrlPr>
              <w:rPr>
                <w:rFonts w:ascii="Cambria Math" w:eastAsiaTheme="minorEastAsia" w:hAnsi="Arial"/>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t</m:t>
            </m:r>
          </m:sub>
        </m:sSub>
      </m:oMath>
      <w:r w:rsidRPr="00360AA8">
        <w:rPr>
          <w:rFonts w:ascii="Arial" w:eastAsiaTheme="minorEastAsia" w:hAnsi="Arial"/>
          <w:sz w:val="24"/>
          <w:szCs w:val="24"/>
        </w:rPr>
        <w:t xml:space="preserve"> is a Poisson process with rate λ and </w:t>
      </w:r>
      <m:oMath>
        <m:sSub>
          <m:sSubPr>
            <m:ctrlPr>
              <w:rPr>
                <w:rFonts w:ascii="Cambria Math" w:eastAsiaTheme="minorEastAsia" w:hAnsi="Arial"/>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oMath>
      <w:r w:rsidRPr="00360AA8">
        <w:rPr>
          <w:rFonts w:ascii="Arial" w:eastAsiaTheme="minorEastAsia" w:hAnsi="Arial"/>
          <w:sz w:val="24"/>
          <w:szCs w:val="24"/>
        </w:rPr>
        <w:t xml:space="preserve"> has a Gaussian distribution for Merton’s Model (1976) and a double exponential distribution for Kou Model (2002). </w:t>
      </w:r>
      <w:r w:rsidRPr="00360AA8">
        <w:rPr>
          <w:rFonts w:ascii="Arial" w:eastAsiaTheme="minorEastAsia" w:hAnsi="Arial"/>
          <w:sz w:val="24"/>
          <w:szCs w:val="24"/>
        </w:rPr>
        <w:lastRenderedPageBreak/>
        <w:t>Hence to model returns using the above Jump-diffusion model, it is imperative to have estimates of five parameters for empirical data. These five parameters are</w:t>
      </w:r>
      <m:oMath>
        <m:d>
          <m:dPr>
            <m:begChr m:val="["/>
            <m:endChr m:val="]"/>
            <m:ctrlPr>
              <w:rPr>
                <w:rFonts w:ascii="Cambria Math" w:eastAsiaTheme="minorEastAsia" w:hAnsi="Arial"/>
                <w:i/>
                <w:sz w:val="24"/>
                <w:szCs w:val="24"/>
              </w:rPr>
            </m:ctrlPr>
          </m:dPr>
          <m:e>
            <m:r>
              <w:rPr>
                <w:rFonts w:ascii="Cambria Math" w:eastAsiaTheme="minorEastAsia" w:hAnsi="Cambria Math"/>
                <w:sz w:val="24"/>
                <w:szCs w:val="24"/>
              </w:rPr>
              <m:t>μ</m:t>
            </m:r>
            <m:r>
              <w:rPr>
                <w:rFonts w:ascii="Cambria Math" w:eastAsiaTheme="minorEastAsia" w:hAnsi="Arial"/>
                <w:sz w:val="24"/>
                <w:szCs w:val="24"/>
              </w:rPr>
              <m:t>,</m:t>
            </m:r>
            <m:r>
              <w:rPr>
                <w:rFonts w:ascii="Cambria Math" w:eastAsiaTheme="minorEastAsia" w:hAnsi="Cambria Math"/>
                <w:sz w:val="24"/>
                <w:szCs w:val="24"/>
              </w:rPr>
              <m:t>σ</m:t>
            </m:r>
            <m:r>
              <w:rPr>
                <w:rFonts w:ascii="Cambria Math" w:eastAsiaTheme="minorEastAsia" w:hAnsi="Arial"/>
                <w:sz w:val="24"/>
                <w:szCs w:val="24"/>
              </w:rPr>
              <m:t>,</m:t>
            </m:r>
            <m:r>
              <w:rPr>
                <w:rFonts w:ascii="Cambria Math" w:eastAsiaTheme="minorEastAsia" w:hAnsi="Cambria Math"/>
                <w:sz w:val="24"/>
                <w:szCs w:val="24"/>
              </w:rPr>
              <m:t>μ</m:t>
            </m:r>
            <m:d>
              <m:dPr>
                <m:ctrlPr>
                  <w:rPr>
                    <w:rFonts w:ascii="Cambria Math" w:eastAsiaTheme="minorEastAsia" w:hAnsi="Arial"/>
                    <w:i/>
                    <w:sz w:val="24"/>
                    <w:szCs w:val="24"/>
                  </w:rPr>
                </m:ctrlPr>
              </m:dPr>
              <m:e>
                <m:sSub>
                  <m:sSubPr>
                    <m:ctrlPr>
                      <w:rPr>
                        <w:rFonts w:ascii="Cambria Math" w:hAnsi="Arial"/>
                        <w:i/>
                        <w:sz w:val="24"/>
                        <w:szCs w:val="24"/>
                      </w:rPr>
                    </m:ctrlPr>
                  </m:sSubPr>
                  <m:e>
                    <m:r>
                      <w:rPr>
                        <w:rFonts w:ascii="Cambria Math" w:hAnsi="Cambria Math"/>
                        <w:sz w:val="24"/>
                        <w:szCs w:val="24"/>
                      </w:rPr>
                      <m:t>Y</m:t>
                    </m:r>
                  </m:e>
                  <m:sub>
                    <m:r>
                      <w:rPr>
                        <w:rFonts w:ascii="Cambria Math" w:hAnsi="Cambria Math"/>
                        <w:sz w:val="24"/>
                        <w:szCs w:val="24"/>
                      </w:rPr>
                      <m:t>i</m:t>
                    </m:r>
                  </m:sub>
                </m:sSub>
                <m:ctrlPr>
                  <w:rPr>
                    <w:rFonts w:ascii="Cambria Math" w:hAnsi="Arial"/>
                    <w:i/>
                    <w:sz w:val="24"/>
                    <w:szCs w:val="24"/>
                  </w:rPr>
                </m:ctrlPr>
              </m:e>
            </m:d>
            <m:r>
              <w:rPr>
                <w:rFonts w:ascii="Cambria Math" w:hAnsi="Arial"/>
                <w:sz w:val="24"/>
                <w:szCs w:val="24"/>
              </w:rPr>
              <m:t>,</m:t>
            </m:r>
            <m:r>
              <w:rPr>
                <w:rFonts w:ascii="Cambria Math" w:hAnsi="Cambria Math"/>
                <w:sz w:val="24"/>
                <w:szCs w:val="24"/>
              </w:rPr>
              <m:t>σ</m:t>
            </m:r>
            <m:d>
              <m:dPr>
                <m:ctrlPr>
                  <w:rPr>
                    <w:rFonts w:ascii="Cambria Math" w:hAnsi="Arial"/>
                    <w:i/>
                    <w:sz w:val="24"/>
                    <w:szCs w:val="24"/>
                  </w:rPr>
                </m:ctrlPr>
              </m:dPr>
              <m:e>
                <m:sSub>
                  <m:sSubPr>
                    <m:ctrlPr>
                      <w:rPr>
                        <w:rFonts w:ascii="Cambria Math" w:hAnsi="Arial"/>
                        <w:i/>
                        <w:sz w:val="24"/>
                        <w:szCs w:val="24"/>
                      </w:rPr>
                    </m:ctrlPr>
                  </m:sSubPr>
                  <m:e>
                    <m:r>
                      <w:rPr>
                        <w:rFonts w:ascii="Cambria Math" w:hAnsi="Cambria Math"/>
                        <w:sz w:val="24"/>
                        <w:szCs w:val="24"/>
                      </w:rPr>
                      <m:t>Y</m:t>
                    </m:r>
                  </m:e>
                  <m:sub>
                    <m:r>
                      <w:rPr>
                        <w:rFonts w:ascii="Cambria Math" w:hAnsi="Cambria Math"/>
                        <w:sz w:val="24"/>
                        <w:szCs w:val="24"/>
                      </w:rPr>
                      <m:t>i</m:t>
                    </m:r>
                  </m:sub>
                </m:sSub>
              </m:e>
            </m:d>
            <m:r>
              <w:rPr>
                <w:rFonts w:ascii="Cambria Math" w:hAnsi="Arial"/>
                <w:sz w:val="24"/>
                <w:szCs w:val="24"/>
              </w:rPr>
              <m:t>,</m:t>
            </m:r>
            <m:r>
              <w:rPr>
                <w:rFonts w:ascii="Cambria Math" w:hAnsi="Cambria Math"/>
                <w:sz w:val="24"/>
                <w:szCs w:val="24"/>
              </w:rPr>
              <m:t>λ</m:t>
            </m:r>
          </m:e>
        </m:d>
      </m:oMath>
      <w:r w:rsidRPr="00360AA8">
        <w:rPr>
          <w:rFonts w:ascii="Arial" w:eastAsiaTheme="minorEastAsia" w:hAnsi="Arial"/>
          <w:sz w:val="24"/>
          <w:szCs w:val="24"/>
        </w:rPr>
        <w:t>.</w:t>
      </w:r>
    </w:p>
    <w:p w:rsidR="006C3164" w:rsidRDefault="006C3164">
      <w:pPr>
        <w:spacing w:after="200" w:line="276" w:lineRule="auto"/>
        <w:rPr>
          <w:rFonts w:ascii="Arial" w:eastAsiaTheme="minorEastAsia" w:hAnsi="Arial"/>
          <w:sz w:val="24"/>
          <w:szCs w:val="24"/>
        </w:rPr>
      </w:pPr>
      <w:r>
        <w:rPr>
          <w:rFonts w:ascii="Arial" w:eastAsiaTheme="minorEastAsia" w:hAnsi="Arial"/>
          <w:sz w:val="24"/>
          <w:szCs w:val="24"/>
        </w:rPr>
        <w:br w:type="page"/>
      </w:r>
    </w:p>
    <w:p w:rsidR="006C3164" w:rsidRDefault="00C869BA" w:rsidP="008C4829">
      <w:pPr>
        <w:pStyle w:val="Heading1"/>
        <w:jc w:val="both"/>
      </w:pPr>
      <w:bookmarkStart w:id="117" w:name="_Toc524622068"/>
      <w:bookmarkStart w:id="118" w:name="_Toc11914237"/>
      <w:r w:rsidRPr="00C869BA">
        <w:lastRenderedPageBreak/>
        <w:t xml:space="preserve">Chapter 5 </w:t>
      </w:r>
      <w:r w:rsidR="006C3164" w:rsidRPr="00C869BA">
        <w:t>Simulation</w:t>
      </w:r>
      <w:r w:rsidRPr="00C869BA">
        <w:t xml:space="preserve"> and MATLAB computation</w:t>
      </w:r>
      <w:r w:rsidR="006C3164" w:rsidRPr="00C869BA">
        <w:t>:</w:t>
      </w:r>
      <w:bookmarkEnd w:id="117"/>
      <w:bookmarkEnd w:id="118"/>
    </w:p>
    <w:p w:rsidR="00C869BA" w:rsidRDefault="00C869BA" w:rsidP="008C4829">
      <w:pPr>
        <w:jc w:val="both"/>
      </w:pPr>
    </w:p>
    <w:p w:rsidR="00C869BA" w:rsidRDefault="00C869BA" w:rsidP="008C4829">
      <w:pPr>
        <w:pStyle w:val="Heading2"/>
        <w:jc w:val="both"/>
      </w:pPr>
      <w:bookmarkStart w:id="119" w:name="_Toc11914238"/>
      <w:r>
        <w:t>Introduction:</w:t>
      </w:r>
      <w:bookmarkEnd w:id="119"/>
    </w:p>
    <w:p w:rsidR="00C869BA" w:rsidRPr="00C869BA" w:rsidRDefault="00C869BA" w:rsidP="008C4829">
      <w:pPr>
        <w:jc w:val="both"/>
      </w:pPr>
    </w:p>
    <w:p w:rsidR="006C3164" w:rsidRPr="006C3164" w:rsidRDefault="006C3164" w:rsidP="008C4829">
      <w:pPr>
        <w:spacing w:line="360" w:lineRule="auto"/>
        <w:jc w:val="both"/>
        <w:rPr>
          <w:rFonts w:ascii="Arial" w:hAnsi="Arial"/>
          <w:sz w:val="24"/>
          <w:szCs w:val="24"/>
        </w:rPr>
      </w:pPr>
      <w:r w:rsidRPr="006C3164">
        <w:rPr>
          <w:rFonts w:ascii="Arial" w:hAnsi="Arial"/>
          <w:sz w:val="24"/>
          <w:szCs w:val="24"/>
        </w:rPr>
        <w:t xml:space="preserve">This section introduces the reader to the </w:t>
      </w:r>
      <w:r w:rsidR="008C4829">
        <w:rPr>
          <w:rFonts w:ascii="Arial" w:hAnsi="Arial"/>
          <w:sz w:val="24"/>
          <w:szCs w:val="24"/>
        </w:rPr>
        <w:t>Monte Carlo method in a financial</w:t>
      </w:r>
      <w:r w:rsidRPr="006C3164">
        <w:rPr>
          <w:rFonts w:ascii="Arial" w:hAnsi="Arial"/>
          <w:sz w:val="24"/>
          <w:szCs w:val="24"/>
        </w:rPr>
        <w:t xml:space="preserve"> setting. The benefits and drawbacks of the method are presented, as well as techniques intended to improve the performance of the method.</w:t>
      </w:r>
      <w:r w:rsidR="00690ED0">
        <w:rPr>
          <w:rFonts w:ascii="Arial" w:hAnsi="Arial"/>
          <w:sz w:val="24"/>
          <w:szCs w:val="24"/>
        </w:rPr>
        <w:t xml:space="preserve"> </w:t>
      </w:r>
      <w:r w:rsidRPr="006C3164">
        <w:rPr>
          <w:rFonts w:ascii="Arial" w:hAnsi="Arial"/>
          <w:sz w:val="24"/>
          <w:szCs w:val="24"/>
        </w:rPr>
        <w:t>The section is organi</w:t>
      </w:r>
      <w:r w:rsidR="00EC312E">
        <w:rPr>
          <w:rFonts w:ascii="Arial" w:hAnsi="Arial"/>
          <w:sz w:val="24"/>
          <w:szCs w:val="24"/>
        </w:rPr>
        <w:t>s</w:t>
      </w:r>
      <w:r w:rsidRPr="006C3164">
        <w:rPr>
          <w:rFonts w:ascii="Arial" w:hAnsi="Arial"/>
          <w:sz w:val="24"/>
          <w:szCs w:val="24"/>
        </w:rPr>
        <w:t>ed in the following manner. First, the Monte Carlo method is e</w:t>
      </w:r>
      <w:r w:rsidR="008C4829">
        <w:rPr>
          <w:rFonts w:ascii="Arial" w:hAnsi="Arial"/>
          <w:sz w:val="24"/>
          <w:szCs w:val="24"/>
        </w:rPr>
        <w:t>xamined from a financial</w:t>
      </w:r>
      <w:r w:rsidRPr="006C3164">
        <w:rPr>
          <w:rFonts w:ascii="Arial" w:hAnsi="Arial"/>
          <w:sz w:val="24"/>
          <w:szCs w:val="24"/>
        </w:rPr>
        <w:t xml:space="preserve"> perspective. The focus is on </w:t>
      </w:r>
      <w:r w:rsidR="009B753F">
        <w:rPr>
          <w:rFonts w:ascii="Arial" w:hAnsi="Arial"/>
          <w:sz w:val="24"/>
          <w:szCs w:val="24"/>
        </w:rPr>
        <w:t>asset</w:t>
      </w:r>
      <w:r w:rsidRPr="006C3164">
        <w:rPr>
          <w:rFonts w:ascii="Arial" w:hAnsi="Arial"/>
          <w:sz w:val="24"/>
          <w:szCs w:val="24"/>
        </w:rPr>
        <w:t xml:space="preserve"> valuation, and the </w:t>
      </w:r>
      <w:r w:rsidR="00690ED0">
        <w:rPr>
          <w:rFonts w:ascii="Arial" w:hAnsi="Arial"/>
          <w:sz w:val="24"/>
          <w:szCs w:val="24"/>
        </w:rPr>
        <w:t xml:space="preserve">accuracy </w:t>
      </w:r>
      <w:r w:rsidRPr="006C3164">
        <w:rPr>
          <w:rFonts w:ascii="Arial" w:hAnsi="Arial"/>
          <w:sz w:val="24"/>
          <w:szCs w:val="24"/>
        </w:rPr>
        <w:t>of the simulation result is looked into. Second, the issue of how to achieve an accurate result with a limited amount of computing resources is discussed.</w:t>
      </w:r>
    </w:p>
    <w:p w:rsidR="006C3164" w:rsidRDefault="006C3164" w:rsidP="008C4829">
      <w:pPr>
        <w:pStyle w:val="Heading2"/>
        <w:jc w:val="both"/>
      </w:pPr>
      <w:bookmarkStart w:id="120" w:name="_Toc524622069"/>
      <w:bookmarkStart w:id="121" w:name="_Toc11914239"/>
      <w:r w:rsidRPr="006C3164">
        <w:t>Simulations:</w:t>
      </w:r>
      <w:bookmarkEnd w:id="120"/>
      <w:bookmarkEnd w:id="121"/>
    </w:p>
    <w:p w:rsidR="00C869BA" w:rsidRPr="00C869BA" w:rsidRDefault="00C869BA" w:rsidP="008C4829">
      <w:pPr>
        <w:jc w:val="both"/>
      </w:pPr>
    </w:p>
    <w:p w:rsidR="006C3164" w:rsidRPr="006C3164" w:rsidRDefault="006C3164" w:rsidP="008C4829">
      <w:pPr>
        <w:spacing w:line="360" w:lineRule="auto"/>
        <w:jc w:val="both"/>
        <w:rPr>
          <w:rFonts w:ascii="Arial" w:hAnsi="Arial"/>
          <w:sz w:val="24"/>
          <w:szCs w:val="24"/>
        </w:rPr>
      </w:pPr>
      <w:r w:rsidRPr="006C3164">
        <w:rPr>
          <w:rFonts w:ascii="Arial" w:hAnsi="Arial"/>
          <w:sz w:val="24"/>
          <w:szCs w:val="24"/>
        </w:rPr>
        <w:t xml:space="preserve">The advanced theory of finance, like many areas where advanced mathematics plays an important part, is undergoing a revolution aided and abetted by the computer and the proliferation of powerful simulation and symbolic mathematical tools. One of the first hurdles faced before adopting stochastic or random models in finance is the recognition that for all practical purposes, the prices of equities in an efficient market are random variables that is while they may show some dependence on fiscal and economic processes and policies; they have a component of randomness that makes them unpredictable. This appears on the surface to be contrary to the assertion that every change in the price of a stock must be driven by some factor in the company or the economy. But we should remember that random models are often applied to systems that are essentially causal when measuring and </w:t>
      </w:r>
      <w:r w:rsidR="00084BE2" w:rsidRPr="006C3164">
        <w:rPr>
          <w:rFonts w:ascii="Arial" w:hAnsi="Arial"/>
          <w:sz w:val="24"/>
          <w:szCs w:val="24"/>
        </w:rPr>
        <w:t>analysing</w:t>
      </w:r>
      <w:r w:rsidRPr="006C3164">
        <w:rPr>
          <w:rFonts w:ascii="Arial" w:hAnsi="Arial"/>
          <w:sz w:val="24"/>
          <w:szCs w:val="24"/>
        </w:rPr>
        <w:t xml:space="preserve"> the various factors influencing the process and their effects is too monumental a task. Exchange rates, interest rates and equity prices are subject to the pressures of a large number of traders, government agencies, speculators, as well as the forces applied by international trade and the flow of information. In the aggregate there is an extraordinary number of forces and information that influence the process. While we might hope to predict some features of the process such as the average change in price </w:t>
      </w:r>
      <w:r w:rsidR="009B753F" w:rsidRPr="006C3164">
        <w:rPr>
          <w:rFonts w:ascii="Arial" w:hAnsi="Arial"/>
          <w:sz w:val="24"/>
          <w:szCs w:val="24"/>
        </w:rPr>
        <w:t>(or</w:t>
      </w:r>
      <w:r w:rsidRPr="006C3164">
        <w:rPr>
          <w:rFonts w:ascii="Arial" w:hAnsi="Arial"/>
          <w:sz w:val="24"/>
          <w:szCs w:val="24"/>
        </w:rPr>
        <w:t xml:space="preserve"> the volatility), a precise estimate of the price of an asset one year from today is clearly impossible. This is the basic argument necessitating stochastic models in finance. Adoption of a stochastic model does neither imply that the process is pure noise nor that we are unable to forecast. Such a model is adopted whenever we acknowledge that a process is not perfectly </w:t>
      </w:r>
      <w:r w:rsidRPr="006C3164">
        <w:rPr>
          <w:rFonts w:ascii="Arial" w:hAnsi="Arial"/>
          <w:sz w:val="24"/>
          <w:szCs w:val="24"/>
        </w:rPr>
        <w:lastRenderedPageBreak/>
        <w:t xml:space="preserve">predictable and the non-predictable component of the process is of sufficient importance to warrant modelling. Now if we accept that the price of a stock is a random variable, what are the constants in our model? One of the most important modern tools for </w:t>
      </w:r>
      <w:r w:rsidR="00084BE2" w:rsidRPr="006C3164">
        <w:rPr>
          <w:rFonts w:ascii="Arial" w:hAnsi="Arial"/>
          <w:sz w:val="24"/>
          <w:szCs w:val="24"/>
        </w:rPr>
        <w:t>analysing</w:t>
      </w:r>
      <w:r w:rsidRPr="006C3164">
        <w:rPr>
          <w:rFonts w:ascii="Arial" w:hAnsi="Arial"/>
          <w:sz w:val="24"/>
          <w:szCs w:val="24"/>
        </w:rPr>
        <w:t xml:space="preserve"> a stochastic system is simulation. Simulation is the imitation of a real-world process or system. It is essentially a model, often a mathematical model of a process. In finance, a basic model for the evolution of stock prices, interest rates, exchange rates etc. would be necessary to determine a fair price of a derivative security. Simulations, like purely mathematical models, usually make assumptions about the behaviour of the system being modelled. This model requires inputs, often called the parameters of the model and outputs a result which might measure the performance of a system, the price of a given financial instrument, or the weights on a portfolio chosen to have some desirable property. We usually construct the model in such a way that inputs are easily changed over a given set of values, as this allows for a more complete picture of the possible outcomes. Why use simulation? The simple answer</w:t>
      </w:r>
      <w:r w:rsidR="009B753F">
        <w:rPr>
          <w:rFonts w:ascii="Arial" w:hAnsi="Arial"/>
          <w:sz w:val="24"/>
          <w:szCs w:val="24"/>
        </w:rPr>
        <w:t>;</w:t>
      </w:r>
      <w:r w:rsidRPr="006C3164">
        <w:rPr>
          <w:rFonts w:ascii="Arial" w:hAnsi="Arial"/>
          <w:sz w:val="24"/>
          <w:szCs w:val="24"/>
        </w:rPr>
        <w:t xml:space="preserve"> that it transfers work to the computer. Models can be handled which have greater complexity, and fewer assumptions, and a more faithful representation of the real world than those that can be handled tractable by pure mathematical analysis are possible. By changing parameters we can examine interactions, and sensitivities of the system to various factors. Experimenters may either use a simulation to provide a numerical answer to a question, assign a price to a given asset, identify optimal settings for controllable parameters, examine the effect of exogenous variables or identify which of several schemes is more efficient or more profitable. The variables that have the greatest effect on a system can be isolated. We can also use simulation to verify the results obtained from an analytic solution. For example many of the tractable models used in finance to select portfolios and price derivatives are wrong. They put too little weight on the extreme observations, the large positive and negative movements (crashes), which have the most dramatic effect on the results. Is this lack of fit of major concern when we use a standard model such as the Black-</w:t>
      </w:r>
      <w:proofErr w:type="spellStart"/>
      <w:r w:rsidRPr="006C3164">
        <w:rPr>
          <w:rFonts w:ascii="Arial" w:hAnsi="Arial"/>
          <w:sz w:val="24"/>
          <w:szCs w:val="24"/>
        </w:rPr>
        <w:t>Scholes</w:t>
      </w:r>
      <w:proofErr w:type="spellEnd"/>
      <w:r w:rsidRPr="006C3164">
        <w:rPr>
          <w:rFonts w:ascii="Arial" w:hAnsi="Arial"/>
          <w:sz w:val="24"/>
          <w:szCs w:val="24"/>
        </w:rPr>
        <w:t xml:space="preserve"> model to price a derivative? Questions such as this one can be answered in part by examining simulations which accord more closely with the real world, but which are intractable to mathematical analysis. Simulation is also used to answer questions starting with “what if”. For example, </w:t>
      </w:r>
      <w:r w:rsidR="00690ED0" w:rsidRPr="006C3164">
        <w:rPr>
          <w:rFonts w:ascii="Arial" w:hAnsi="Arial"/>
          <w:sz w:val="24"/>
          <w:szCs w:val="24"/>
        </w:rPr>
        <w:t>what</w:t>
      </w:r>
      <w:r w:rsidRPr="006C3164">
        <w:rPr>
          <w:rFonts w:ascii="Arial" w:hAnsi="Arial"/>
          <w:sz w:val="24"/>
          <w:szCs w:val="24"/>
        </w:rPr>
        <w:t xml:space="preserve"> would be the result if interest rates rose 3 percentage points over the next 12 months? </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lastRenderedPageBreak/>
        <w:t xml:space="preserve">Time is required both to construct the simulation, validate it, and to analyse the results. If a reasonably simple analytic expression for a solution exists, it is always preferable to a simulation. While a simulation may provide an approximate numerical answer at one or more possible parameter values, only an expression for the solution provides insight to the way in which it responds to the individual parameters, the sensitivities of the solution. </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In constructing a simulation, one should be conscious of a number of distinct steps; </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1. Formulate the problem at hand. Why do we need to use simulation? </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2. Set the objectives as specifically as possible. This should include what measures on the process are of most interest. </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3. Suggest candidate models. Which of these are closest to the real-world? Which are fairly easy to write computer code for? What parameter values are of interest? </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4. If possible, collect real data and identify which of the above models is most appropriate. Which does the best job of generating the general?</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5. Implement the model. Write computer code to run simulations.</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6. Verify (debug) the model. Using simple special cases, insure that the code is doing what you think it is doing.</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7. Validate the model. Ensure that it generates data with the characteristics of the real data.</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8. Determine simulation design parameters. How many simulations are to be run and what alternatives are to be simulated?</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9. Run the simulation. Collect and analyse the output.</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10. Are there surprises? Do we need to change the model or the parameters? Do we need more runs?</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11. Finally we document the results and conclusions in the light of the simulation results</w:t>
      </w:r>
    </w:p>
    <w:p w:rsidR="006C3164" w:rsidRPr="006C3164" w:rsidRDefault="006C3164" w:rsidP="00E829B6">
      <w:pPr>
        <w:pStyle w:val="Heading2"/>
        <w:jc w:val="both"/>
      </w:pPr>
      <w:bookmarkStart w:id="122" w:name="_Toc524622070"/>
      <w:bookmarkStart w:id="123" w:name="_Toc11914240"/>
      <w:r w:rsidRPr="006C3164">
        <w:t>Monte Carlo Simulations:</w:t>
      </w:r>
      <w:bookmarkEnd w:id="122"/>
      <w:bookmarkEnd w:id="123"/>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Monte Carlo simulation (statistical simulation), as the name implies, is linked to random phenomena. It is in</w:t>
      </w:r>
      <w:r w:rsidR="009B753F">
        <w:rPr>
          <w:rFonts w:ascii="Arial" w:hAnsi="Arial"/>
          <w:sz w:val="24"/>
          <w:szCs w:val="24"/>
        </w:rPr>
        <w:t>teresting that it is characteris</w:t>
      </w:r>
      <w:r w:rsidRPr="006C3164">
        <w:rPr>
          <w:rFonts w:ascii="Arial" w:hAnsi="Arial"/>
          <w:sz w:val="24"/>
          <w:szCs w:val="24"/>
        </w:rPr>
        <w:t xml:space="preserve">ed as one of the first computer programming applications. The method was developed in Los Alamos during the Second World War for the purpose of solving complex problems referring to </w:t>
      </w:r>
      <w:r w:rsidR="00690ED0">
        <w:rPr>
          <w:rFonts w:ascii="Arial" w:hAnsi="Arial"/>
          <w:sz w:val="24"/>
          <w:szCs w:val="24"/>
        </w:rPr>
        <w:t xml:space="preserve">the </w:t>
      </w:r>
      <w:r w:rsidRPr="006C3164">
        <w:rPr>
          <w:rFonts w:ascii="Arial" w:hAnsi="Arial"/>
          <w:sz w:val="24"/>
          <w:szCs w:val="24"/>
        </w:rPr>
        <w:t>creation of</w:t>
      </w:r>
      <w:r w:rsidR="00690ED0">
        <w:rPr>
          <w:rFonts w:ascii="Arial" w:hAnsi="Arial"/>
          <w:sz w:val="24"/>
          <w:szCs w:val="24"/>
        </w:rPr>
        <w:t xml:space="preserve"> the</w:t>
      </w:r>
      <w:r w:rsidRPr="006C3164">
        <w:rPr>
          <w:rFonts w:ascii="Arial" w:hAnsi="Arial"/>
          <w:sz w:val="24"/>
          <w:szCs w:val="24"/>
        </w:rPr>
        <w:t xml:space="preserve"> atomic bomb, such as calculation of dispersion of neutrons on the nucleus. However, the term itself is not used by full consent. Some authors call </w:t>
      </w:r>
      <w:r w:rsidRPr="006C3164">
        <w:rPr>
          <w:rFonts w:ascii="Arial" w:hAnsi="Arial"/>
          <w:sz w:val="24"/>
          <w:szCs w:val="24"/>
        </w:rPr>
        <w:lastRenderedPageBreak/>
        <w:t xml:space="preserve">any type of software using random numbers Monte Carlo. As in the majority of references in relation with simulation modelling, in this text this term will be used only for static types of simulations by which problems are solved by creating samples from random variable distributions. In such cases, problems might be of either deterministic or </w:t>
      </w:r>
      <w:r w:rsidR="00690ED0">
        <w:rPr>
          <w:rFonts w:ascii="Arial" w:hAnsi="Arial"/>
          <w:sz w:val="24"/>
          <w:szCs w:val="24"/>
        </w:rPr>
        <w:t xml:space="preserve">of a </w:t>
      </w:r>
      <w:r w:rsidRPr="006C3164">
        <w:rPr>
          <w:rFonts w:ascii="Arial" w:hAnsi="Arial"/>
          <w:sz w:val="24"/>
          <w:szCs w:val="24"/>
        </w:rPr>
        <w:t>stochastic character.</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The following types of applications of Monte Carlo simulations are differentiated (</w:t>
      </w:r>
      <w:proofErr w:type="spellStart"/>
      <w:r w:rsidRPr="006C3164">
        <w:rPr>
          <w:rFonts w:ascii="Arial" w:hAnsi="Arial"/>
          <w:sz w:val="24"/>
          <w:szCs w:val="24"/>
        </w:rPr>
        <w:t>Kleijnen</w:t>
      </w:r>
      <w:proofErr w:type="spellEnd"/>
      <w:r w:rsidRPr="006C3164">
        <w:rPr>
          <w:rFonts w:ascii="Arial" w:hAnsi="Arial"/>
          <w:sz w:val="24"/>
          <w:szCs w:val="24"/>
        </w:rPr>
        <w:t xml:space="preserve">, 1974): </w:t>
      </w:r>
    </w:p>
    <w:p w:rsidR="006C3164" w:rsidRDefault="006C3164" w:rsidP="00E829B6">
      <w:pPr>
        <w:pStyle w:val="Heading3"/>
        <w:jc w:val="both"/>
      </w:pPr>
      <w:bookmarkStart w:id="124" w:name="_Toc11914241"/>
      <w:r w:rsidRPr="006C3164">
        <w:t>Deterministic problems whose solving is hard or expensive:</w:t>
      </w:r>
      <w:bookmarkEnd w:id="124"/>
      <w:r w:rsidRPr="006C3164">
        <w:t xml:space="preserve"> </w:t>
      </w:r>
    </w:p>
    <w:p w:rsidR="00C869BA" w:rsidRPr="00C869BA" w:rsidRDefault="00C869BA" w:rsidP="00E829B6">
      <w:pPr>
        <w:jc w:val="both"/>
      </w:pPr>
    </w:p>
    <w:p w:rsidR="006C3164" w:rsidRPr="006C3164" w:rsidRDefault="006C3164" w:rsidP="00E829B6">
      <w:pPr>
        <w:spacing w:line="360" w:lineRule="auto"/>
        <w:ind w:left="360"/>
        <w:jc w:val="both"/>
        <w:rPr>
          <w:rFonts w:ascii="Arial" w:hAnsi="Arial"/>
          <w:sz w:val="24"/>
          <w:szCs w:val="24"/>
        </w:rPr>
      </w:pPr>
      <w:r w:rsidRPr="006C3164">
        <w:rPr>
          <w:rFonts w:ascii="Arial" w:hAnsi="Arial"/>
          <w:sz w:val="24"/>
          <w:szCs w:val="24"/>
        </w:rPr>
        <w:t xml:space="preserve">A typical example of this type is calculation of values of certain integrals that cannot be solved analytically, i.e. whose </w:t>
      </w:r>
      <w:r w:rsidR="009B753F" w:rsidRPr="006C3164">
        <w:rPr>
          <w:rFonts w:ascii="Arial" w:hAnsi="Arial"/>
          <w:sz w:val="24"/>
          <w:szCs w:val="24"/>
        </w:rPr>
        <w:t>sub integral</w:t>
      </w:r>
      <w:r w:rsidRPr="006C3164">
        <w:rPr>
          <w:rFonts w:ascii="Arial" w:hAnsi="Arial"/>
          <w:sz w:val="24"/>
          <w:szCs w:val="24"/>
        </w:rPr>
        <w:t xml:space="preserve"> function is such that a solution in form of a mathematical expression cannot be found. </w:t>
      </w:r>
    </w:p>
    <w:p w:rsidR="006C3164" w:rsidRDefault="006C3164" w:rsidP="00E829B6">
      <w:pPr>
        <w:pStyle w:val="Heading3"/>
        <w:jc w:val="both"/>
      </w:pPr>
      <w:bookmarkStart w:id="125" w:name="_Toc11914242"/>
      <w:r w:rsidRPr="006C3164">
        <w:t>Complex phenomena not known enough:</w:t>
      </w:r>
      <w:bookmarkEnd w:id="125"/>
      <w:r w:rsidRPr="006C3164">
        <w:t xml:space="preserve"> </w:t>
      </w:r>
    </w:p>
    <w:p w:rsidR="00C869BA" w:rsidRPr="00C869BA" w:rsidRDefault="00C869BA" w:rsidP="00E829B6">
      <w:pPr>
        <w:jc w:val="both"/>
      </w:pPr>
    </w:p>
    <w:p w:rsidR="006C3164" w:rsidRPr="006C3164" w:rsidRDefault="006C3164" w:rsidP="00E829B6">
      <w:pPr>
        <w:spacing w:line="360" w:lineRule="auto"/>
        <w:ind w:left="360"/>
        <w:jc w:val="both"/>
        <w:rPr>
          <w:rFonts w:ascii="Arial" w:hAnsi="Arial"/>
          <w:sz w:val="24"/>
          <w:szCs w:val="24"/>
        </w:rPr>
      </w:pPr>
      <w:r w:rsidRPr="006C3164">
        <w:rPr>
          <w:rFonts w:ascii="Arial" w:hAnsi="Arial"/>
          <w:sz w:val="24"/>
          <w:szCs w:val="24"/>
        </w:rPr>
        <w:t xml:space="preserve">The second class of problems solved by Monte Carlo simulation refers to phenomena that are known insufficiently to be precisely described. Instead of knowing modes of elements interaction, only probabilities of interaction outcome are known, which are in Monte Carlo simulation used for execution of a series of experiments giving samples of possible states of dependent variables. Statistical analysis of such samples provides a distribution of probabilities of dependent variables of interest. Most frequently social or economic phenomena, such as population growth, economic predictions or risk analysis, are </w:t>
      </w:r>
      <w:r w:rsidR="00084BE2" w:rsidRPr="006C3164">
        <w:rPr>
          <w:rFonts w:ascii="Arial" w:hAnsi="Arial"/>
          <w:sz w:val="24"/>
          <w:szCs w:val="24"/>
        </w:rPr>
        <w:t>analysed</w:t>
      </w:r>
      <w:r w:rsidRPr="006C3164">
        <w:rPr>
          <w:rFonts w:ascii="Arial" w:hAnsi="Arial"/>
          <w:sz w:val="24"/>
          <w:szCs w:val="24"/>
        </w:rPr>
        <w:t xml:space="preserve"> by this approach. </w:t>
      </w:r>
    </w:p>
    <w:p w:rsidR="006C3164" w:rsidRDefault="006C3164" w:rsidP="00E829B6">
      <w:pPr>
        <w:pStyle w:val="Heading3"/>
        <w:jc w:val="both"/>
      </w:pPr>
      <w:bookmarkStart w:id="126" w:name="_Toc11914243"/>
      <w:r w:rsidRPr="006C3164">
        <w:t>Statistical problems with no analytical solution:</w:t>
      </w:r>
      <w:bookmarkEnd w:id="126"/>
      <w:r w:rsidRPr="006C3164">
        <w:t xml:space="preserve"> </w:t>
      </w:r>
    </w:p>
    <w:p w:rsidR="00C869BA" w:rsidRPr="00C869BA" w:rsidRDefault="00C869BA" w:rsidP="00E829B6">
      <w:pPr>
        <w:jc w:val="both"/>
      </w:pP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Statistical problems with no analytical solution are just one of broad classes of problems by solving of which Monte Carlo simulation is used. For example estimation of critical values or the power of testing new hypotheses belongs to this group. Generation of random numbers and variables is also used in problem solving. In case of comparison of various regression methods, Monte Carlo simulation is used for generation of input data, which are then analysed by means of various regression methods, providing estimations of regression parameters of these data. Since the input data are generated by some predetermined parameters, it is possible to compare the quality of various regression methods by accuracy of regression </w:t>
      </w:r>
      <w:r w:rsidRPr="006C3164">
        <w:rPr>
          <w:rFonts w:ascii="Arial" w:hAnsi="Arial"/>
          <w:sz w:val="24"/>
          <w:szCs w:val="24"/>
        </w:rPr>
        <w:lastRenderedPageBreak/>
        <w:t>parameter estimations they give to known parameters by means of which the data are generated.</w:t>
      </w:r>
    </w:p>
    <w:p w:rsidR="006C3164" w:rsidRDefault="006C3164" w:rsidP="00E829B6">
      <w:pPr>
        <w:pStyle w:val="Heading2"/>
        <w:jc w:val="both"/>
      </w:pPr>
      <w:bookmarkStart w:id="127" w:name="_Toc524622071"/>
      <w:bookmarkStart w:id="128" w:name="_Toc11914244"/>
      <w:r w:rsidRPr="006C3164">
        <w:t>Monte Carlo in Financial Markets:</w:t>
      </w:r>
      <w:bookmarkEnd w:id="127"/>
      <w:bookmarkEnd w:id="128"/>
    </w:p>
    <w:p w:rsidR="00C869BA" w:rsidRPr="00C869BA" w:rsidRDefault="00C869BA" w:rsidP="00E829B6">
      <w:pPr>
        <w:jc w:val="both"/>
      </w:pP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The Monte Carlo method was </w:t>
      </w:r>
      <w:r w:rsidR="009B753F">
        <w:rPr>
          <w:rFonts w:ascii="Arial" w:hAnsi="Arial"/>
          <w:sz w:val="24"/>
          <w:szCs w:val="24"/>
        </w:rPr>
        <w:t>first</w:t>
      </w:r>
      <w:r w:rsidRPr="006C3164">
        <w:rPr>
          <w:rFonts w:ascii="Arial" w:hAnsi="Arial"/>
          <w:sz w:val="24"/>
          <w:szCs w:val="24"/>
        </w:rPr>
        <w:t xml:space="preserve"> used to value derivatives by P.P Boyle in 1977. The method is </w:t>
      </w:r>
      <w:r w:rsidR="009B753F">
        <w:rPr>
          <w:rFonts w:ascii="Arial" w:hAnsi="Arial"/>
          <w:sz w:val="24"/>
          <w:szCs w:val="24"/>
        </w:rPr>
        <w:t>flexible</w:t>
      </w:r>
      <w:r w:rsidRPr="006C3164">
        <w:rPr>
          <w:rFonts w:ascii="Arial" w:hAnsi="Arial"/>
          <w:sz w:val="24"/>
          <w:szCs w:val="24"/>
        </w:rPr>
        <w:t xml:space="preserve"> in the sense that it can be applied to differently stated problems and it has the </w:t>
      </w:r>
      <w:r w:rsidR="009B753F">
        <w:rPr>
          <w:rFonts w:ascii="Arial" w:hAnsi="Arial"/>
          <w:sz w:val="24"/>
          <w:szCs w:val="24"/>
        </w:rPr>
        <w:t>benefit</w:t>
      </w:r>
      <w:r w:rsidRPr="006C3164">
        <w:rPr>
          <w:rFonts w:ascii="Arial" w:hAnsi="Arial"/>
          <w:sz w:val="24"/>
          <w:szCs w:val="24"/>
        </w:rPr>
        <w:t xml:space="preserve"> of being well suited to deal with multiple random factors. This often comes in handy. One example is when the underlying asset is a basket of stocks or when volatility or interest rates are random.</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The Monte Carlo method is also useful when derivatives are path- dependent. It allows for the model of the underlying asset to include jump processes, a feature that enables more realistic modelling of asset price paths.</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The major drawback of Monte Carlo simulation is that it may require a </w:t>
      </w:r>
      <w:r w:rsidR="009B753F">
        <w:rPr>
          <w:rFonts w:ascii="Arial" w:hAnsi="Arial"/>
          <w:sz w:val="24"/>
          <w:szCs w:val="24"/>
        </w:rPr>
        <w:t xml:space="preserve">significant </w:t>
      </w:r>
      <w:r w:rsidRPr="006C3164">
        <w:rPr>
          <w:rFonts w:ascii="Arial" w:hAnsi="Arial"/>
          <w:sz w:val="24"/>
          <w:szCs w:val="24"/>
        </w:rPr>
        <w:t>amount of computer time to obtain a reliable result. The efficiency can often be improved by using so-called variance reduction techniques</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Monte Carlo simulation is a method that aims to obtain statistical estimates, primarily of the risk- neutral expectation of a derivative. The risk- neutral expectation of the derivative is one example of such a measure. When the term statistics is used, it includes the risk- neutral expectation.</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The idea of Monte Carlo simulation is simple, yet elegant. Its foundation is the central limit theorem, which is applied to a large number of derivative values. These are obtained by </w:t>
      </w:r>
      <w:r w:rsidR="009B753F">
        <w:rPr>
          <w:rFonts w:ascii="Arial" w:hAnsi="Arial"/>
          <w:sz w:val="24"/>
          <w:szCs w:val="24"/>
        </w:rPr>
        <w:t>first</w:t>
      </w:r>
      <w:r w:rsidRPr="006C3164">
        <w:rPr>
          <w:rFonts w:ascii="Arial" w:hAnsi="Arial"/>
          <w:sz w:val="24"/>
          <w:szCs w:val="24"/>
        </w:rPr>
        <w:t xml:space="preserve"> simulating the path of the underlying</w:t>
      </w:r>
      <w:r w:rsidR="009B753F">
        <w:rPr>
          <w:rFonts w:ascii="Arial" w:hAnsi="Arial"/>
          <w:sz w:val="24"/>
          <w:szCs w:val="24"/>
        </w:rPr>
        <w:t xml:space="preserve"> asset</w:t>
      </w:r>
      <w:r w:rsidRPr="006C3164">
        <w:rPr>
          <w:rFonts w:ascii="Arial" w:hAnsi="Arial"/>
          <w:sz w:val="24"/>
          <w:szCs w:val="24"/>
        </w:rPr>
        <w:t xml:space="preserve">, using the </w:t>
      </w:r>
      <w:r w:rsidR="00690ED0">
        <w:rPr>
          <w:rFonts w:ascii="Arial" w:hAnsi="Arial"/>
          <w:sz w:val="24"/>
          <w:szCs w:val="24"/>
        </w:rPr>
        <w:t>stochastic differential equation</w:t>
      </w:r>
      <w:r w:rsidRPr="006C3164">
        <w:rPr>
          <w:rFonts w:ascii="Arial" w:hAnsi="Arial"/>
          <w:sz w:val="24"/>
          <w:szCs w:val="24"/>
        </w:rPr>
        <w:t xml:space="preserve">, and then applying the pricing rule for the derivative to that path. Let us </w:t>
      </w:r>
      <w:r w:rsidR="009B753F">
        <w:rPr>
          <w:rFonts w:ascii="Arial" w:hAnsi="Arial"/>
          <w:sz w:val="24"/>
          <w:szCs w:val="24"/>
        </w:rPr>
        <w:t>first</w:t>
      </w:r>
      <w:r w:rsidRPr="006C3164">
        <w:rPr>
          <w:rFonts w:ascii="Arial" w:hAnsi="Arial"/>
          <w:sz w:val="24"/>
          <w:szCs w:val="24"/>
        </w:rPr>
        <w:t xml:space="preserve"> examine how this is done in more detail, and thereafter discuss the theoretical implications of the method.</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A Monte Carlo simulation can be viewed as consisting of three phases. In the </w:t>
      </w:r>
      <w:r w:rsidR="009B753F">
        <w:rPr>
          <w:rFonts w:ascii="Arial" w:hAnsi="Arial"/>
          <w:sz w:val="24"/>
          <w:szCs w:val="24"/>
        </w:rPr>
        <w:t xml:space="preserve">first </w:t>
      </w:r>
      <w:r w:rsidRPr="006C3164">
        <w:rPr>
          <w:rFonts w:ascii="Arial" w:hAnsi="Arial"/>
          <w:sz w:val="24"/>
          <w:szCs w:val="24"/>
        </w:rPr>
        <w:t xml:space="preserve">phase, the conditions for the simulation are </w:t>
      </w:r>
      <w:r w:rsidR="009B753F">
        <w:rPr>
          <w:rFonts w:ascii="Arial" w:hAnsi="Arial"/>
          <w:sz w:val="24"/>
          <w:szCs w:val="24"/>
        </w:rPr>
        <w:t>defined</w:t>
      </w:r>
      <w:r w:rsidRPr="006C3164">
        <w:rPr>
          <w:rFonts w:ascii="Arial" w:hAnsi="Arial"/>
          <w:sz w:val="24"/>
          <w:szCs w:val="24"/>
        </w:rPr>
        <w:t>. In the second phase, the actual simulation is performed. In the third phase, the resulting statistics are calculated. Below is an account of the three phases, merged together to give a better overview of the steps involved in a simulation.</w:t>
      </w:r>
    </w:p>
    <w:p w:rsidR="006C3164" w:rsidRPr="006C3164" w:rsidRDefault="006C3164" w:rsidP="00E829B6">
      <w:pPr>
        <w:pStyle w:val="ListParagraph"/>
        <w:numPr>
          <w:ilvl w:val="0"/>
          <w:numId w:val="9"/>
        </w:numPr>
        <w:spacing w:after="200" w:line="360" w:lineRule="auto"/>
        <w:jc w:val="both"/>
        <w:rPr>
          <w:rFonts w:ascii="Arial" w:hAnsi="Arial"/>
          <w:sz w:val="24"/>
          <w:szCs w:val="24"/>
        </w:rPr>
      </w:pPr>
      <w:r w:rsidRPr="006C3164">
        <w:rPr>
          <w:rFonts w:ascii="Arial" w:hAnsi="Arial"/>
          <w:sz w:val="24"/>
          <w:szCs w:val="24"/>
        </w:rPr>
        <w:t xml:space="preserve">Before the simulation </w:t>
      </w:r>
    </w:p>
    <w:p w:rsidR="006C3164" w:rsidRPr="006C3164" w:rsidRDefault="006C3164" w:rsidP="00E829B6">
      <w:pPr>
        <w:pStyle w:val="ListParagraph"/>
        <w:numPr>
          <w:ilvl w:val="0"/>
          <w:numId w:val="12"/>
        </w:numPr>
        <w:spacing w:after="200" w:line="360" w:lineRule="auto"/>
        <w:jc w:val="both"/>
        <w:rPr>
          <w:rFonts w:ascii="Arial" w:hAnsi="Arial"/>
          <w:sz w:val="24"/>
          <w:szCs w:val="24"/>
        </w:rPr>
      </w:pPr>
      <w:r w:rsidRPr="006C3164">
        <w:rPr>
          <w:rFonts w:ascii="Arial" w:hAnsi="Arial"/>
          <w:sz w:val="24"/>
          <w:szCs w:val="24"/>
        </w:rPr>
        <w:t>A model of the behaviour of the underlying</w:t>
      </w:r>
      <w:r w:rsidR="00690ED0">
        <w:rPr>
          <w:rFonts w:ascii="Arial" w:hAnsi="Arial"/>
          <w:sz w:val="24"/>
          <w:szCs w:val="24"/>
        </w:rPr>
        <w:t xml:space="preserve"> process</w:t>
      </w:r>
      <w:r w:rsidRPr="006C3164">
        <w:rPr>
          <w:rFonts w:ascii="Arial" w:hAnsi="Arial"/>
          <w:sz w:val="24"/>
          <w:szCs w:val="24"/>
        </w:rPr>
        <w:t xml:space="preserve"> is </w:t>
      </w:r>
      <w:r w:rsidR="00737829">
        <w:rPr>
          <w:rFonts w:ascii="Arial" w:hAnsi="Arial"/>
          <w:sz w:val="24"/>
          <w:szCs w:val="24"/>
        </w:rPr>
        <w:t>defined</w:t>
      </w:r>
    </w:p>
    <w:p w:rsidR="006C3164" w:rsidRPr="006C3164" w:rsidRDefault="006C3164" w:rsidP="00E829B6">
      <w:pPr>
        <w:pStyle w:val="ListParagraph"/>
        <w:numPr>
          <w:ilvl w:val="0"/>
          <w:numId w:val="12"/>
        </w:numPr>
        <w:spacing w:after="200" w:line="360" w:lineRule="auto"/>
        <w:jc w:val="both"/>
        <w:rPr>
          <w:rFonts w:ascii="Arial" w:hAnsi="Arial"/>
          <w:sz w:val="24"/>
          <w:szCs w:val="24"/>
        </w:rPr>
      </w:pPr>
      <w:r w:rsidRPr="006C3164">
        <w:rPr>
          <w:rFonts w:ascii="Arial" w:hAnsi="Arial"/>
          <w:sz w:val="24"/>
          <w:szCs w:val="24"/>
        </w:rPr>
        <w:t xml:space="preserve">The derivative’s payoff is </w:t>
      </w:r>
      <w:r w:rsidR="00737829">
        <w:rPr>
          <w:rFonts w:ascii="Arial" w:hAnsi="Arial"/>
          <w:sz w:val="24"/>
          <w:szCs w:val="24"/>
        </w:rPr>
        <w:t>defined</w:t>
      </w:r>
      <w:r w:rsidRPr="006C3164">
        <w:rPr>
          <w:rFonts w:ascii="Arial" w:hAnsi="Arial"/>
          <w:sz w:val="24"/>
          <w:szCs w:val="24"/>
        </w:rPr>
        <w:t xml:space="preserve">. </w:t>
      </w:r>
    </w:p>
    <w:p w:rsidR="006C3164" w:rsidRPr="006C3164" w:rsidRDefault="006C3164" w:rsidP="00E829B6">
      <w:pPr>
        <w:pStyle w:val="ListParagraph"/>
        <w:numPr>
          <w:ilvl w:val="0"/>
          <w:numId w:val="9"/>
        </w:numPr>
        <w:spacing w:after="200" w:line="360" w:lineRule="auto"/>
        <w:jc w:val="both"/>
        <w:rPr>
          <w:rFonts w:ascii="Arial" w:hAnsi="Arial"/>
          <w:sz w:val="24"/>
          <w:szCs w:val="24"/>
        </w:rPr>
      </w:pPr>
      <w:r w:rsidRPr="006C3164">
        <w:rPr>
          <w:rFonts w:ascii="Arial" w:hAnsi="Arial"/>
          <w:sz w:val="24"/>
          <w:szCs w:val="24"/>
        </w:rPr>
        <w:t xml:space="preserve">During simulation, repeat </w:t>
      </w:r>
    </w:p>
    <w:p w:rsidR="006C3164" w:rsidRPr="006C3164" w:rsidRDefault="006C3164" w:rsidP="00E829B6">
      <w:pPr>
        <w:spacing w:line="360" w:lineRule="auto"/>
        <w:ind w:left="360"/>
        <w:jc w:val="both"/>
        <w:rPr>
          <w:rFonts w:ascii="Arial" w:hAnsi="Arial"/>
          <w:sz w:val="24"/>
          <w:szCs w:val="24"/>
        </w:rPr>
      </w:pPr>
      <w:r w:rsidRPr="006C3164">
        <w:rPr>
          <w:rFonts w:ascii="Arial" w:hAnsi="Arial"/>
          <w:sz w:val="24"/>
          <w:szCs w:val="24"/>
        </w:rPr>
        <w:lastRenderedPageBreak/>
        <w:t xml:space="preserve">• Simulate a path of the </w:t>
      </w:r>
      <w:r w:rsidR="00737829">
        <w:rPr>
          <w:rFonts w:ascii="Arial" w:hAnsi="Arial"/>
          <w:sz w:val="24"/>
          <w:szCs w:val="24"/>
        </w:rPr>
        <w:t>asset</w:t>
      </w:r>
      <w:r w:rsidRPr="006C3164">
        <w:rPr>
          <w:rFonts w:ascii="Arial" w:hAnsi="Arial"/>
          <w:sz w:val="24"/>
          <w:szCs w:val="24"/>
        </w:rPr>
        <w:t xml:space="preserve"> over time according to the given model.</w:t>
      </w:r>
    </w:p>
    <w:p w:rsidR="006C3164" w:rsidRPr="006C3164" w:rsidRDefault="006C3164" w:rsidP="00E829B6">
      <w:pPr>
        <w:spacing w:line="360" w:lineRule="auto"/>
        <w:ind w:left="360"/>
        <w:jc w:val="both"/>
        <w:rPr>
          <w:rFonts w:ascii="Arial" w:hAnsi="Arial"/>
          <w:sz w:val="24"/>
          <w:szCs w:val="24"/>
        </w:rPr>
      </w:pPr>
      <w:r w:rsidRPr="006C3164">
        <w:rPr>
          <w:rFonts w:ascii="Arial" w:hAnsi="Arial"/>
          <w:sz w:val="24"/>
          <w:szCs w:val="24"/>
        </w:rPr>
        <w:t xml:space="preserve"> • Calculate the value of the </w:t>
      </w:r>
      <w:r w:rsidR="00737829">
        <w:rPr>
          <w:rFonts w:ascii="Arial" w:hAnsi="Arial"/>
          <w:sz w:val="24"/>
          <w:szCs w:val="24"/>
        </w:rPr>
        <w:t>asset</w:t>
      </w:r>
      <w:r w:rsidRPr="006C3164">
        <w:rPr>
          <w:rFonts w:ascii="Arial" w:hAnsi="Arial"/>
          <w:sz w:val="24"/>
          <w:szCs w:val="24"/>
        </w:rPr>
        <w:t>, given the simulated path of the underlying</w:t>
      </w:r>
      <w:r w:rsidR="00690ED0">
        <w:rPr>
          <w:rFonts w:ascii="Arial" w:hAnsi="Arial"/>
          <w:sz w:val="24"/>
          <w:szCs w:val="24"/>
        </w:rPr>
        <w:t xml:space="preserve"> process</w:t>
      </w:r>
      <w:r w:rsidRPr="006C3164">
        <w:rPr>
          <w:rFonts w:ascii="Arial" w:hAnsi="Arial"/>
          <w:sz w:val="24"/>
          <w:szCs w:val="24"/>
        </w:rPr>
        <w:t>.</w:t>
      </w:r>
    </w:p>
    <w:p w:rsidR="006C3164" w:rsidRDefault="006C3164" w:rsidP="00E829B6">
      <w:pPr>
        <w:pStyle w:val="ListParagraph"/>
        <w:numPr>
          <w:ilvl w:val="0"/>
          <w:numId w:val="34"/>
        </w:numPr>
        <w:jc w:val="both"/>
        <w:rPr>
          <w:rFonts w:ascii="Arial" w:hAnsi="Arial"/>
          <w:sz w:val="24"/>
          <w:szCs w:val="24"/>
        </w:rPr>
      </w:pPr>
      <w:r w:rsidRPr="00690ED0">
        <w:rPr>
          <w:rFonts w:ascii="Arial" w:hAnsi="Arial"/>
          <w:sz w:val="24"/>
          <w:szCs w:val="24"/>
        </w:rPr>
        <w:t xml:space="preserve">Continue the simulation until </w:t>
      </w:r>
      <w:r w:rsidR="00690ED0" w:rsidRPr="00690ED0">
        <w:rPr>
          <w:rFonts w:ascii="Arial" w:hAnsi="Arial"/>
          <w:sz w:val="24"/>
          <w:szCs w:val="24"/>
        </w:rPr>
        <w:t>a sufficient number of</w:t>
      </w:r>
      <w:r w:rsidRPr="00690ED0">
        <w:rPr>
          <w:rFonts w:ascii="Arial" w:hAnsi="Arial"/>
          <w:sz w:val="24"/>
          <w:szCs w:val="24"/>
        </w:rPr>
        <w:t xml:space="preserve"> simulations have been performed.</w:t>
      </w:r>
    </w:p>
    <w:p w:rsidR="00690ED0" w:rsidRPr="00690ED0" w:rsidRDefault="00690ED0" w:rsidP="00E829B6">
      <w:pPr>
        <w:jc w:val="both"/>
        <w:rPr>
          <w:rFonts w:ascii="Arial" w:hAnsi="Arial"/>
          <w:sz w:val="24"/>
          <w:szCs w:val="24"/>
        </w:rPr>
      </w:pPr>
    </w:p>
    <w:p w:rsidR="006C3164" w:rsidRPr="006C3164" w:rsidRDefault="006C3164" w:rsidP="00E829B6">
      <w:pPr>
        <w:pStyle w:val="ListParagraph"/>
        <w:numPr>
          <w:ilvl w:val="0"/>
          <w:numId w:val="9"/>
        </w:numPr>
        <w:spacing w:after="200" w:line="360" w:lineRule="auto"/>
        <w:jc w:val="both"/>
        <w:rPr>
          <w:rFonts w:ascii="Arial" w:hAnsi="Arial"/>
          <w:sz w:val="24"/>
          <w:szCs w:val="24"/>
        </w:rPr>
      </w:pPr>
      <w:r w:rsidRPr="006C3164">
        <w:rPr>
          <w:rFonts w:ascii="Arial" w:hAnsi="Arial"/>
          <w:sz w:val="24"/>
          <w:szCs w:val="24"/>
        </w:rPr>
        <w:t xml:space="preserve">Compile statistics from the simulated paths </w:t>
      </w:r>
    </w:p>
    <w:p w:rsidR="006C3164" w:rsidRPr="006C3164" w:rsidRDefault="006C3164" w:rsidP="00E829B6">
      <w:pPr>
        <w:pStyle w:val="ListParagraph"/>
        <w:numPr>
          <w:ilvl w:val="0"/>
          <w:numId w:val="13"/>
        </w:numPr>
        <w:spacing w:after="200" w:line="360" w:lineRule="auto"/>
        <w:jc w:val="both"/>
        <w:rPr>
          <w:rFonts w:ascii="Arial" w:hAnsi="Arial"/>
          <w:sz w:val="24"/>
          <w:szCs w:val="24"/>
        </w:rPr>
      </w:pPr>
      <w:r w:rsidRPr="006C3164">
        <w:rPr>
          <w:rFonts w:ascii="Arial" w:hAnsi="Arial"/>
          <w:sz w:val="24"/>
          <w:szCs w:val="24"/>
        </w:rPr>
        <w:t>Take the average of the estimate as an approximation of the options expected payoff.</w:t>
      </w:r>
    </w:p>
    <w:p w:rsidR="006C3164" w:rsidRPr="006C3164" w:rsidRDefault="006C3164" w:rsidP="00E829B6">
      <w:pPr>
        <w:pStyle w:val="ListParagraph"/>
        <w:numPr>
          <w:ilvl w:val="0"/>
          <w:numId w:val="13"/>
        </w:numPr>
        <w:spacing w:after="200" w:line="360" w:lineRule="auto"/>
        <w:jc w:val="both"/>
        <w:rPr>
          <w:rFonts w:ascii="Arial" w:hAnsi="Arial"/>
          <w:sz w:val="24"/>
          <w:szCs w:val="24"/>
        </w:rPr>
      </w:pPr>
      <w:r w:rsidRPr="006C3164">
        <w:rPr>
          <w:rFonts w:ascii="Arial" w:hAnsi="Arial"/>
          <w:sz w:val="24"/>
          <w:szCs w:val="24"/>
        </w:rPr>
        <w:t xml:space="preserve">Discount the expected payoff with an appropriate interest rate to achieve the risk- neutral expected pay- off. </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As mentioned, the foundation of the Monte Carlo method is the central limit theorem. The value of the asset that results from each simulation can be seen as a draw from a distribution of possible outcomes of the derivative. The distribution has a mean </w:t>
      </w:r>
      <m:oMath>
        <m:r>
          <w:rPr>
            <w:rFonts w:ascii="Cambria Math" w:hAnsi="Cambria Math"/>
            <w:sz w:val="24"/>
            <w:szCs w:val="24"/>
          </w:rPr>
          <m:t>μ</m:t>
        </m:r>
      </m:oMath>
      <w:r w:rsidRPr="006C3164">
        <w:rPr>
          <w:rFonts w:ascii="Arial" w:hAnsi="Arial"/>
          <w:sz w:val="24"/>
          <w:szCs w:val="24"/>
        </w:rPr>
        <w:t xml:space="preserve"> and variance σ. If the random number generator used is good, the draws from the distribution does not show any pair wise correlation. That is, the outcomes of the simulations of the derivative are not correlated. We apply the central limit theorem to the averaged sum of the estimates. If we have many estimates of the option value, the central limit theorem tells us that that if we take the average of the estimates, it will converge to the expected value.</w:t>
      </w:r>
    </w:p>
    <w:p w:rsidR="006C3164" w:rsidRPr="006C3164" w:rsidRDefault="006C3164" w:rsidP="00E829B6">
      <w:pPr>
        <w:spacing w:line="360" w:lineRule="auto"/>
        <w:jc w:val="both"/>
        <w:rPr>
          <w:rFonts w:ascii="Arial" w:eastAsiaTheme="minorEastAsia" w:hAnsi="Arial"/>
          <w:sz w:val="24"/>
          <w:szCs w:val="24"/>
        </w:rPr>
      </w:pPr>
      <w:r w:rsidRPr="006C3164">
        <w:rPr>
          <w:rFonts w:ascii="Arial" w:hAnsi="Arial"/>
          <w:sz w:val="24"/>
          <w:szCs w:val="24"/>
        </w:rPr>
        <w:t xml:space="preserve">For now, let us assume that we somehow have access to a Monte Carlo simulator that allows us to perform a simulation as described above. If we apply the rules of the derivative to a path taken by the underlying asset, we get </w:t>
      </w:r>
      <m:oMath>
        <m:r>
          <w:rPr>
            <w:rFonts w:ascii="Cambria Math" w:hAnsi="Cambria Math"/>
            <w:sz w:val="24"/>
            <w:szCs w:val="24"/>
          </w:rPr>
          <m:t>n</m:t>
        </m:r>
      </m:oMath>
      <w:r w:rsidRPr="006C3164">
        <w:rPr>
          <w:rFonts w:ascii="Arial" w:hAnsi="Arial"/>
          <w:sz w:val="24"/>
          <w:szCs w:val="24"/>
        </w:rPr>
        <w:t xml:space="preserve"> different price values </w:t>
      </w:r>
      <m:oMath>
        <m:sSub>
          <m:sSubPr>
            <m:ctrlPr>
              <w:rPr>
                <w:rFonts w:ascii="Cambria Math" w:hAnsi="Arial"/>
                <w:i/>
                <w:sz w:val="24"/>
                <w:szCs w:val="24"/>
              </w:rPr>
            </m:ctrlPr>
          </m:sSubPr>
          <m:e>
            <m:r>
              <w:rPr>
                <w:rFonts w:ascii="Cambria Math" w:hAnsi="Cambria Math"/>
                <w:sz w:val="24"/>
                <w:szCs w:val="24"/>
              </w:rPr>
              <m:t>P</m:t>
            </m:r>
          </m:e>
          <m:sub>
            <m:r>
              <w:rPr>
                <w:rFonts w:ascii="Cambria Math" w:hAnsi="Arial"/>
                <w:sz w:val="24"/>
                <w:szCs w:val="24"/>
              </w:rPr>
              <m:t>1</m:t>
            </m:r>
          </m:sub>
        </m:sSub>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P</m:t>
            </m:r>
          </m:e>
          <m:sub>
            <m:r>
              <w:rPr>
                <w:rFonts w:ascii="Cambria Math" w:hAnsi="Arial"/>
                <w:sz w:val="24"/>
                <w:szCs w:val="24"/>
              </w:rPr>
              <m:t>2</m:t>
            </m:r>
          </m:sub>
        </m:sSub>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P</m:t>
            </m:r>
          </m:e>
          <m:sub>
            <m:r>
              <w:rPr>
                <w:rFonts w:ascii="Cambria Math" w:hAnsi="Arial"/>
                <w:sz w:val="24"/>
                <w:szCs w:val="24"/>
              </w:rPr>
              <m:t>3</m:t>
            </m:r>
          </m:sub>
        </m:sSub>
        <m:r>
          <w:rPr>
            <w:rFonts w:ascii="Cambria Math" w:hAnsi="Arial"/>
            <w:sz w:val="24"/>
            <w:szCs w:val="24"/>
          </w:rPr>
          <m:t xml:space="preserve">, </m:t>
        </m:r>
        <m:r>
          <w:rPr>
            <w:rFonts w:ascii="Cambria Math" w:hAnsi="Arial"/>
            <w:sz w:val="24"/>
            <w:szCs w:val="24"/>
          </w:rPr>
          <m:t>…</m:t>
        </m:r>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P</m:t>
            </m:r>
          </m:e>
          <m:sub>
            <m:r>
              <w:rPr>
                <w:rFonts w:ascii="Cambria Math" w:hAnsi="Cambria Math"/>
                <w:sz w:val="24"/>
                <w:szCs w:val="24"/>
              </w:rPr>
              <m:t>n</m:t>
            </m:r>
          </m:sub>
        </m:sSub>
      </m:oMath>
      <w:r w:rsidRPr="006C3164">
        <w:rPr>
          <w:rFonts w:ascii="Arial" w:eastAsiaTheme="minorEastAsia" w:hAnsi="Arial"/>
          <w:sz w:val="24"/>
          <w:szCs w:val="24"/>
        </w:rPr>
        <w:t xml:space="preserve"> at times </w:t>
      </w:r>
      <m:oMath>
        <m:sSub>
          <m:sSubPr>
            <m:ctrlPr>
              <w:rPr>
                <w:rFonts w:ascii="Cambria Math" w:hAnsi="Arial"/>
                <w:i/>
                <w:sz w:val="24"/>
                <w:szCs w:val="24"/>
              </w:rPr>
            </m:ctrlPr>
          </m:sSubPr>
          <m:e>
            <m:r>
              <w:rPr>
                <w:rFonts w:ascii="Cambria Math" w:hAnsi="Cambria Math"/>
                <w:sz w:val="24"/>
                <w:szCs w:val="24"/>
              </w:rPr>
              <m:t>t</m:t>
            </m:r>
          </m:e>
          <m:sub>
            <m:r>
              <w:rPr>
                <w:rFonts w:ascii="Cambria Math" w:hAnsi="Arial"/>
                <w:sz w:val="24"/>
                <w:szCs w:val="24"/>
              </w:rPr>
              <m:t>1</m:t>
            </m:r>
          </m:sub>
        </m:sSub>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t</m:t>
            </m:r>
          </m:e>
          <m:sub>
            <m:r>
              <w:rPr>
                <w:rFonts w:ascii="Cambria Math" w:hAnsi="Arial"/>
                <w:sz w:val="24"/>
                <w:szCs w:val="24"/>
              </w:rPr>
              <m:t>2</m:t>
            </m:r>
          </m:sub>
        </m:sSub>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t</m:t>
            </m:r>
          </m:e>
          <m:sub>
            <m:r>
              <w:rPr>
                <w:rFonts w:ascii="Cambria Math" w:hAnsi="Arial"/>
                <w:sz w:val="24"/>
                <w:szCs w:val="24"/>
              </w:rPr>
              <m:t>3</m:t>
            </m:r>
          </m:sub>
        </m:sSub>
        <m:r>
          <w:rPr>
            <w:rFonts w:ascii="Cambria Math" w:hAnsi="Arial"/>
            <w:sz w:val="24"/>
            <w:szCs w:val="24"/>
          </w:rPr>
          <m:t xml:space="preserve">, </m:t>
        </m:r>
        <m:r>
          <w:rPr>
            <w:rFonts w:ascii="Cambria Math" w:hAnsi="Arial"/>
            <w:sz w:val="24"/>
            <w:szCs w:val="24"/>
          </w:rPr>
          <m:t>…</m:t>
        </m:r>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t</m:t>
            </m:r>
          </m:e>
          <m:sub>
            <m:r>
              <w:rPr>
                <w:rFonts w:ascii="Cambria Math" w:hAnsi="Cambria Math"/>
                <w:sz w:val="24"/>
                <w:szCs w:val="24"/>
              </w:rPr>
              <m:t>n</m:t>
            </m:r>
          </m:sub>
        </m:sSub>
      </m:oMath>
      <w:r w:rsidRPr="006C3164">
        <w:rPr>
          <w:rFonts w:ascii="Arial" w:eastAsiaTheme="minorEastAsia" w:hAnsi="Arial"/>
          <w:sz w:val="24"/>
          <w:szCs w:val="24"/>
        </w:rPr>
        <w:t xml:space="preserve">. Let </w:t>
      </w:r>
      <m:oMath>
        <m:sSub>
          <m:sSubPr>
            <m:ctrlPr>
              <w:rPr>
                <w:rFonts w:ascii="Cambria Math" w:eastAsiaTheme="minorEastAsia" w:hAnsi="Arial"/>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i</m:t>
            </m:r>
          </m:sub>
        </m:sSub>
        <m:r>
          <w:rPr>
            <w:rFonts w:ascii="Cambria Math" w:eastAsiaTheme="minorEastAsia" w:hAnsi="Arial"/>
            <w:sz w:val="24"/>
            <w:szCs w:val="24"/>
          </w:rPr>
          <m:t xml:space="preserve">  </m:t>
        </m:r>
      </m:oMath>
      <w:r w:rsidRPr="006C3164">
        <w:rPr>
          <w:rFonts w:ascii="Arial" w:eastAsiaTheme="minorEastAsia" w:hAnsi="Arial"/>
          <w:sz w:val="24"/>
          <w:szCs w:val="24"/>
        </w:rPr>
        <w:t xml:space="preserve">denote the price of the asset for </w:t>
      </w:r>
      <m:oMath>
        <m:r>
          <w:rPr>
            <w:rFonts w:ascii="Cambria Math" w:eastAsiaTheme="minorEastAsia" w:hAnsi="Cambria Math"/>
            <w:sz w:val="24"/>
            <w:szCs w:val="24"/>
          </w:rPr>
          <m:t>i</m:t>
        </m:r>
        <m:r>
          <w:rPr>
            <w:rFonts w:ascii="Cambria Math" w:eastAsiaTheme="minorEastAsia" w:hAnsi="Cambria Math"/>
            <w:sz w:val="24"/>
            <w:szCs w:val="24"/>
            <w:vertAlign w:val="superscript"/>
          </w:rPr>
          <m:t>t</m:t>
        </m:r>
        <m:r>
          <w:rPr>
            <w:rFonts w:ascii="Arial" w:eastAsiaTheme="minorEastAsia" w:hAnsi="Cambria Math"/>
            <w:sz w:val="24"/>
            <w:szCs w:val="24"/>
            <w:vertAlign w:val="superscript"/>
          </w:rPr>
          <m:t>h</m:t>
        </m:r>
      </m:oMath>
      <w:r w:rsidRPr="006C3164">
        <w:rPr>
          <w:rFonts w:ascii="Arial" w:eastAsiaTheme="minorEastAsia" w:hAnsi="Arial"/>
          <w:sz w:val="24"/>
          <w:szCs w:val="24"/>
        </w:rPr>
        <w:t xml:space="preserve"> path then we have</w:t>
      </w:r>
    </w:p>
    <w:p w:rsidR="006C3164" w:rsidRPr="006C3164" w:rsidRDefault="00657B10" w:rsidP="00E829B6">
      <w:pPr>
        <w:spacing w:line="360" w:lineRule="auto"/>
        <w:jc w:val="both"/>
        <w:rPr>
          <w:rFonts w:ascii="Arial" w:hAnsi="Arial"/>
          <w:sz w:val="24"/>
          <w:szCs w:val="24"/>
        </w:rPr>
      </w:pPr>
      <m:oMathPara>
        <m:oMath>
          <m:sSub>
            <m:sSubPr>
              <m:ctrlPr>
                <w:rPr>
                  <w:rFonts w:ascii="Cambria Math" w:hAnsi="Arial"/>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Arial"/>
              <w:sz w:val="24"/>
              <w:szCs w:val="24"/>
            </w:rPr>
            <m:t>=</m:t>
          </m:r>
          <m:nary>
            <m:naryPr>
              <m:chr m:val="∑"/>
              <m:limLoc m:val="undOvr"/>
              <m:ctrlPr>
                <w:rPr>
                  <w:rFonts w:ascii="Cambria Math" w:hAnsi="Arial"/>
                  <w:i/>
                  <w:sz w:val="24"/>
                  <w:szCs w:val="24"/>
                </w:rPr>
              </m:ctrlPr>
            </m:naryPr>
            <m:sub>
              <m:r>
                <w:rPr>
                  <w:rFonts w:ascii="Cambria Math" w:hAnsi="Cambria Math"/>
                  <w:sz w:val="24"/>
                  <w:szCs w:val="24"/>
                </w:rPr>
                <m:t>k</m:t>
              </m:r>
              <m:r>
                <w:rPr>
                  <w:rFonts w:ascii="Cambria Math" w:hAnsi="Arial"/>
                  <w:sz w:val="24"/>
                  <w:szCs w:val="24"/>
                </w:rPr>
                <m:t>=1</m:t>
              </m:r>
            </m:sub>
            <m:sup>
              <m:r>
                <w:rPr>
                  <w:rFonts w:ascii="Cambria Math" w:hAnsi="Cambria Math"/>
                  <w:sz w:val="24"/>
                  <w:szCs w:val="24"/>
                </w:rPr>
                <m:t>n</m:t>
              </m:r>
            </m:sup>
            <m:e>
              <m:sSub>
                <m:sSubPr>
                  <m:ctrlPr>
                    <w:rPr>
                      <w:rFonts w:ascii="Cambria Math" w:hAnsi="Arial"/>
                      <w:i/>
                      <w:sz w:val="24"/>
                      <w:szCs w:val="24"/>
                    </w:rPr>
                  </m:ctrlPr>
                </m:sSubPr>
                <m:e>
                  <m:r>
                    <w:rPr>
                      <w:rFonts w:ascii="Cambria Math" w:hAnsi="Cambria Math"/>
                      <w:sz w:val="24"/>
                      <w:szCs w:val="24"/>
                    </w:rPr>
                    <m:t>P</m:t>
                  </m:r>
                </m:e>
                <m:sub>
                  <m:r>
                    <w:rPr>
                      <w:rFonts w:ascii="Cambria Math" w:hAnsi="Cambria Math"/>
                      <w:sz w:val="24"/>
                      <w:szCs w:val="24"/>
                    </w:rPr>
                    <m:t>k</m:t>
                  </m:r>
                </m:sub>
              </m:sSub>
            </m:e>
          </m:nary>
          <m:r>
            <w:rPr>
              <w:rFonts w:ascii="Cambria Math" w:hAnsi="Arial"/>
              <w:sz w:val="24"/>
              <w:szCs w:val="24"/>
            </w:rPr>
            <m:t xml:space="preserve">                (5.1)</m:t>
          </m:r>
        </m:oMath>
      </m:oMathPara>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In our Monte Carlo simulation, we perform n simulations and average the results. Denote that average of the estimates</w:t>
      </w:r>
      <m:oMath>
        <m:acc>
          <m:accPr>
            <m:ctrlPr>
              <w:rPr>
                <w:rFonts w:ascii="Cambria Math" w:hAnsi="Arial"/>
                <w:i/>
                <w:sz w:val="24"/>
                <w:szCs w:val="24"/>
              </w:rPr>
            </m:ctrlPr>
          </m:accPr>
          <m:e>
            <m:r>
              <w:rPr>
                <w:rFonts w:ascii="Cambria Math" w:hAnsi="Cambria Math"/>
                <w:sz w:val="24"/>
                <w:szCs w:val="24"/>
              </w:rPr>
              <m:t>P</m:t>
            </m:r>
          </m:e>
        </m:acc>
      </m:oMath>
      <w:r w:rsidRPr="006C3164">
        <w:rPr>
          <w:rFonts w:ascii="Arial" w:hAnsi="Arial"/>
          <w:sz w:val="24"/>
          <w:szCs w:val="24"/>
        </w:rPr>
        <w:t xml:space="preserve">. For the average, we have that </w:t>
      </w:r>
    </w:p>
    <w:p w:rsidR="006C3164" w:rsidRPr="006C3164" w:rsidRDefault="00657B10" w:rsidP="00E829B6">
      <w:pPr>
        <w:spacing w:line="360" w:lineRule="auto"/>
        <w:jc w:val="both"/>
        <w:rPr>
          <w:rFonts w:ascii="Arial" w:hAnsi="Arial"/>
          <w:sz w:val="24"/>
          <w:szCs w:val="24"/>
        </w:rPr>
      </w:pPr>
      <m:oMathPara>
        <m:oMath>
          <m:acc>
            <m:accPr>
              <m:ctrlPr>
                <w:rPr>
                  <w:rFonts w:ascii="Cambria Math" w:hAnsi="Arial"/>
                  <w:i/>
                  <w:sz w:val="24"/>
                  <w:szCs w:val="24"/>
                </w:rPr>
              </m:ctrlPr>
            </m:accPr>
            <m:e>
              <m:r>
                <w:rPr>
                  <w:rFonts w:ascii="Cambria Math" w:hAnsi="Cambria Math"/>
                  <w:sz w:val="24"/>
                  <w:szCs w:val="24"/>
                </w:rPr>
                <m:t>P</m:t>
              </m:r>
            </m:e>
          </m:acc>
          <m:r>
            <w:rPr>
              <w:rFonts w:ascii="Cambria Math" w:hAnsi="Arial"/>
              <w:sz w:val="24"/>
              <w:szCs w:val="24"/>
            </w:rPr>
            <m:t>=</m:t>
          </m:r>
          <m:f>
            <m:fPr>
              <m:ctrlPr>
                <w:rPr>
                  <w:rFonts w:ascii="Cambria Math" w:hAnsi="Arial"/>
                  <w:i/>
                  <w:sz w:val="24"/>
                  <w:szCs w:val="24"/>
                </w:rPr>
              </m:ctrlPr>
            </m:fPr>
            <m:num>
              <m:r>
                <w:rPr>
                  <w:rFonts w:ascii="Cambria Math" w:hAnsi="Arial"/>
                  <w:sz w:val="24"/>
                  <w:szCs w:val="24"/>
                </w:rPr>
                <m:t>1</m:t>
              </m:r>
            </m:num>
            <m:den>
              <m:r>
                <w:rPr>
                  <w:rFonts w:ascii="Cambria Math" w:hAnsi="Cambria Math"/>
                  <w:sz w:val="24"/>
                  <w:szCs w:val="24"/>
                </w:rPr>
                <m:t>n</m:t>
              </m:r>
            </m:den>
          </m:f>
          <m:nary>
            <m:naryPr>
              <m:chr m:val="∑"/>
              <m:limLoc m:val="undOvr"/>
              <m:ctrlPr>
                <w:rPr>
                  <w:rFonts w:ascii="Cambria Math" w:hAnsi="Arial"/>
                  <w:i/>
                  <w:sz w:val="24"/>
                  <w:szCs w:val="24"/>
                </w:rPr>
              </m:ctrlPr>
            </m:naryPr>
            <m:sub>
              <m:r>
                <w:rPr>
                  <w:rFonts w:ascii="Cambria Math" w:hAnsi="Cambria Math"/>
                  <w:sz w:val="24"/>
                  <w:szCs w:val="24"/>
                </w:rPr>
                <m:t>i</m:t>
              </m:r>
              <m:r>
                <w:rPr>
                  <w:rFonts w:ascii="Cambria Math" w:hAnsi="Arial"/>
                  <w:sz w:val="24"/>
                  <w:szCs w:val="24"/>
                </w:rPr>
                <m:t>=1</m:t>
              </m:r>
            </m:sub>
            <m:sup>
              <m:r>
                <w:rPr>
                  <w:rFonts w:ascii="Cambria Math" w:hAnsi="Cambria Math"/>
                  <w:sz w:val="24"/>
                  <w:szCs w:val="24"/>
                </w:rPr>
                <m:t>n</m:t>
              </m:r>
            </m:sup>
            <m:e>
              <m:sSub>
                <m:sSubPr>
                  <m:ctrlPr>
                    <w:rPr>
                      <w:rFonts w:ascii="Cambria Math" w:hAnsi="Arial"/>
                      <w:i/>
                      <w:sz w:val="24"/>
                      <w:szCs w:val="24"/>
                    </w:rPr>
                  </m:ctrlPr>
                </m:sSubPr>
                <m:e>
                  <m:r>
                    <w:rPr>
                      <w:rFonts w:ascii="Cambria Math" w:hAnsi="Cambria Math"/>
                      <w:sz w:val="24"/>
                      <w:szCs w:val="24"/>
                    </w:rPr>
                    <m:t>P</m:t>
                  </m:r>
                </m:e>
                <m:sub>
                  <m:r>
                    <w:rPr>
                      <w:rFonts w:ascii="Cambria Math" w:hAnsi="Cambria Math"/>
                      <w:sz w:val="24"/>
                      <w:szCs w:val="24"/>
                    </w:rPr>
                    <m:t>i</m:t>
                  </m:r>
                </m:sub>
              </m:sSub>
            </m:e>
          </m:nary>
          <m:r>
            <w:rPr>
              <w:rFonts w:ascii="Cambria Math" w:hAnsi="Arial"/>
              <w:sz w:val="24"/>
              <w:szCs w:val="24"/>
            </w:rPr>
            <m:t xml:space="preserve">              (5.2)</m:t>
          </m:r>
        </m:oMath>
      </m:oMathPara>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The central limit theorem states that </w:t>
      </w:r>
      <m:oMath>
        <m:acc>
          <m:accPr>
            <m:ctrlPr>
              <w:rPr>
                <w:rFonts w:ascii="Cambria Math" w:hAnsi="Arial"/>
                <w:i/>
                <w:sz w:val="24"/>
                <w:szCs w:val="24"/>
              </w:rPr>
            </m:ctrlPr>
          </m:accPr>
          <m:e>
            <m:r>
              <w:rPr>
                <w:rFonts w:ascii="Cambria Math" w:hAnsi="Cambria Math"/>
                <w:sz w:val="24"/>
                <w:szCs w:val="24"/>
              </w:rPr>
              <m:t>P</m:t>
            </m:r>
          </m:e>
        </m:acc>
      </m:oMath>
      <w:r w:rsidRPr="006C3164">
        <w:rPr>
          <w:rFonts w:ascii="Arial" w:eastAsiaTheme="minorEastAsia" w:hAnsi="Arial"/>
          <w:sz w:val="24"/>
          <w:szCs w:val="24"/>
        </w:rPr>
        <w:t xml:space="preserve"> will converge to the true expected value </w:t>
      </w:r>
      <m:oMath>
        <m:r>
          <w:rPr>
            <w:rFonts w:ascii="Cambria Math" w:eastAsiaTheme="minorEastAsia" w:hAnsi="Cambria Math"/>
            <w:sz w:val="24"/>
            <w:szCs w:val="24"/>
          </w:rPr>
          <m:t>E</m:t>
        </m:r>
        <m:d>
          <m:dPr>
            <m:ctrlPr>
              <w:rPr>
                <w:rFonts w:ascii="Cambria Math" w:eastAsiaTheme="minorEastAsia" w:hAnsi="Arial"/>
                <w:i/>
                <w:sz w:val="24"/>
                <w:szCs w:val="24"/>
              </w:rPr>
            </m:ctrlPr>
          </m:dPr>
          <m:e>
            <m:r>
              <w:rPr>
                <w:rFonts w:ascii="Cambria Math" w:eastAsiaTheme="minorEastAsia" w:hAnsi="Cambria Math"/>
                <w:sz w:val="24"/>
                <w:szCs w:val="24"/>
              </w:rPr>
              <m:t>P</m:t>
            </m:r>
          </m:e>
        </m:d>
        <m:r>
          <w:rPr>
            <w:rFonts w:ascii="Cambria Math" w:eastAsiaTheme="minorEastAsia" w:hAnsi="Cambria Math"/>
            <w:sz w:val="24"/>
            <w:szCs w:val="24"/>
          </w:rPr>
          <m:t>as</m:t>
        </m:r>
        <m:r>
          <w:rPr>
            <w:rFonts w:ascii="Cambria Math" w:eastAsiaTheme="minorEastAsia" w:hAnsi="Arial"/>
            <w:sz w:val="24"/>
            <w:szCs w:val="24"/>
          </w:rPr>
          <m:t xml:space="preserve"> </m:t>
        </m:r>
        <m:r>
          <w:rPr>
            <w:rFonts w:ascii="Cambria Math" w:eastAsiaTheme="minorEastAsia" w:hAnsi="Cambria Math"/>
            <w:sz w:val="24"/>
            <w:szCs w:val="24"/>
          </w:rPr>
          <m:t>n</m:t>
        </m:r>
        <m:r>
          <w:rPr>
            <w:rFonts w:ascii="Cambria Math" w:eastAsiaTheme="minorEastAsia" w:hAnsi="Arial"/>
            <w:sz w:val="24"/>
            <w:szCs w:val="24"/>
          </w:rPr>
          <m:t>→∞</m:t>
        </m:r>
        <m:r>
          <w:rPr>
            <w:rFonts w:ascii="Cambria Math" w:eastAsiaTheme="minorEastAsia" w:hAnsi="Arial"/>
            <w:sz w:val="24"/>
            <w:szCs w:val="24"/>
          </w:rPr>
          <m:t>.</m:t>
        </m:r>
      </m:oMath>
      <w:r w:rsidRPr="006C3164">
        <w:rPr>
          <w:rFonts w:ascii="Arial" w:hAnsi="Arial"/>
          <w:sz w:val="24"/>
          <w:szCs w:val="24"/>
        </w:rPr>
        <w:t xml:space="preserve">It is important to realize that </w:t>
      </w:r>
      <m:oMath>
        <m:acc>
          <m:accPr>
            <m:ctrlPr>
              <w:rPr>
                <w:rFonts w:ascii="Cambria Math" w:hAnsi="Arial"/>
                <w:i/>
                <w:sz w:val="24"/>
                <w:szCs w:val="24"/>
              </w:rPr>
            </m:ctrlPr>
          </m:accPr>
          <m:e>
            <m:r>
              <w:rPr>
                <w:rFonts w:ascii="Cambria Math" w:hAnsi="Cambria Math"/>
                <w:sz w:val="24"/>
                <w:szCs w:val="24"/>
              </w:rPr>
              <m:t>P</m:t>
            </m:r>
          </m:e>
        </m:acc>
      </m:oMath>
      <w:r w:rsidRPr="006C3164">
        <w:rPr>
          <w:rFonts w:ascii="Arial" w:hAnsi="Arial"/>
          <w:sz w:val="24"/>
          <w:szCs w:val="24"/>
        </w:rPr>
        <w:t xml:space="preserve"> only is an approximation of </w:t>
      </w:r>
      <m:oMath>
        <m:r>
          <w:rPr>
            <w:rFonts w:ascii="Cambria Math" w:hAnsi="Cambria Math"/>
            <w:sz w:val="24"/>
            <w:szCs w:val="24"/>
          </w:rPr>
          <m:t>E</m:t>
        </m:r>
        <m:r>
          <w:rPr>
            <w:rFonts w:ascii="Cambria Math" w:hAnsi="Arial"/>
            <w:sz w:val="24"/>
            <w:szCs w:val="24"/>
          </w:rPr>
          <m:t>(</m:t>
        </m:r>
        <m:r>
          <w:rPr>
            <w:rFonts w:ascii="Cambria Math" w:hAnsi="Cambria Math"/>
            <w:sz w:val="24"/>
            <w:szCs w:val="24"/>
          </w:rPr>
          <m:t>P</m:t>
        </m:r>
        <m:r>
          <w:rPr>
            <w:rFonts w:ascii="Cambria Math" w:hAnsi="Arial"/>
            <w:sz w:val="24"/>
            <w:szCs w:val="24"/>
          </w:rPr>
          <m:t>)</m:t>
        </m:r>
      </m:oMath>
      <w:r w:rsidRPr="006C3164">
        <w:rPr>
          <w:rFonts w:ascii="Arial" w:hAnsi="Arial"/>
          <w:sz w:val="24"/>
          <w:szCs w:val="24"/>
        </w:rPr>
        <w:t xml:space="preserve"> for any </w:t>
      </w:r>
      <w:r w:rsidRPr="006C3164">
        <w:rPr>
          <w:rFonts w:ascii="Arial" w:hAnsi="Arial"/>
          <w:sz w:val="24"/>
          <w:szCs w:val="24"/>
        </w:rPr>
        <w:lastRenderedPageBreak/>
        <w:t>ﬁnite</w:t>
      </w:r>
      <m:oMath>
        <m:r>
          <w:rPr>
            <w:rFonts w:ascii="Cambria Math" w:hAnsi="Arial"/>
            <w:sz w:val="24"/>
            <w:szCs w:val="24"/>
          </w:rPr>
          <m:t xml:space="preserve"> </m:t>
        </m:r>
        <m:r>
          <w:rPr>
            <w:rFonts w:ascii="Cambria Math" w:hAnsi="Cambria Math"/>
            <w:sz w:val="24"/>
            <w:szCs w:val="24"/>
          </w:rPr>
          <m:t>n</m:t>
        </m:r>
      </m:oMath>
      <w:r w:rsidRPr="006C3164">
        <w:rPr>
          <w:rFonts w:ascii="Arial" w:hAnsi="Arial"/>
          <w:sz w:val="24"/>
          <w:szCs w:val="24"/>
        </w:rPr>
        <w:t xml:space="preserve">. The central limit theorem states that the averaged mean </w:t>
      </w:r>
      <m:oMath>
        <m:acc>
          <m:accPr>
            <m:ctrlPr>
              <w:rPr>
                <w:rFonts w:ascii="Cambria Math" w:hAnsi="Arial"/>
                <w:i/>
                <w:sz w:val="24"/>
                <w:szCs w:val="24"/>
              </w:rPr>
            </m:ctrlPr>
          </m:accPr>
          <m:e>
            <m:r>
              <w:rPr>
                <w:rFonts w:ascii="Cambria Math" w:hAnsi="Cambria Math"/>
                <w:sz w:val="24"/>
                <w:szCs w:val="24"/>
              </w:rPr>
              <m:t>P</m:t>
            </m:r>
          </m:e>
        </m:acc>
      </m:oMath>
      <w:r w:rsidRPr="006C3164">
        <w:rPr>
          <w:rFonts w:ascii="Arial" w:hAnsi="Arial"/>
          <w:sz w:val="24"/>
          <w:szCs w:val="24"/>
        </w:rPr>
        <w:t xml:space="preserve"> exhibits a standard error of size  </w:t>
      </w:r>
      <m:oMath>
        <m:f>
          <m:fPr>
            <m:ctrlPr>
              <w:rPr>
                <w:rFonts w:ascii="Cambria Math" w:hAnsi="Arial"/>
                <w:i/>
                <w:sz w:val="24"/>
                <w:szCs w:val="24"/>
              </w:rPr>
            </m:ctrlPr>
          </m:fPr>
          <m:num>
            <m:r>
              <w:rPr>
                <w:rFonts w:ascii="Cambria Math" w:hAnsi="Cambria Math"/>
                <w:sz w:val="24"/>
                <w:szCs w:val="24"/>
              </w:rPr>
              <m:t>σ</m:t>
            </m:r>
          </m:num>
          <m:den>
            <m:rad>
              <m:radPr>
                <m:degHide m:val="on"/>
                <m:ctrlPr>
                  <w:rPr>
                    <w:rFonts w:ascii="Cambria Math" w:hAnsi="Arial"/>
                    <w:i/>
                    <w:sz w:val="24"/>
                    <w:szCs w:val="24"/>
                  </w:rPr>
                </m:ctrlPr>
              </m:radPr>
              <m:deg/>
              <m:e>
                <m:r>
                  <w:rPr>
                    <w:rFonts w:ascii="Cambria Math" w:hAnsi="Cambria Math"/>
                    <w:sz w:val="24"/>
                    <w:szCs w:val="24"/>
                  </w:rPr>
                  <m:t>n</m:t>
                </m:r>
              </m:e>
            </m:rad>
          </m:den>
        </m:f>
      </m:oMath>
      <w:r w:rsidRPr="006C3164">
        <w:rPr>
          <w:rFonts w:ascii="Arial" w:eastAsiaTheme="minorEastAsia" w:hAnsi="Arial"/>
          <w:sz w:val="24"/>
          <w:szCs w:val="24"/>
        </w:rPr>
        <w:t xml:space="preserve"> . </w:t>
      </w:r>
      <w:r w:rsidRPr="006C3164">
        <w:rPr>
          <w:rFonts w:ascii="Arial" w:hAnsi="Arial"/>
          <w:sz w:val="24"/>
          <w:szCs w:val="24"/>
        </w:rPr>
        <w:t xml:space="preserve">The standard error is a measure of the insecurity in the estimate of the asset’s value. From the size of it we can draw two conclusions. First, we can improve the accuracy of our simulation by performing more simulations. Second, since the error decreases as </w:t>
      </w:r>
      <m:oMath>
        <m:r>
          <w:rPr>
            <w:rFonts w:ascii="Cambria Math" w:hAnsi="Cambria Math"/>
            <w:sz w:val="24"/>
            <w:szCs w:val="24"/>
          </w:rPr>
          <m:t>O</m:t>
        </m:r>
        <m:r>
          <w:rPr>
            <w:rFonts w:ascii="Cambria Math" w:hAnsi="Arial"/>
            <w:sz w:val="24"/>
            <w:szCs w:val="24"/>
          </w:rPr>
          <m:t>(</m:t>
        </m:r>
        <m:f>
          <m:fPr>
            <m:ctrlPr>
              <w:rPr>
                <w:rFonts w:ascii="Cambria Math" w:hAnsi="Arial"/>
                <w:i/>
                <w:sz w:val="24"/>
                <w:szCs w:val="24"/>
              </w:rPr>
            </m:ctrlPr>
          </m:fPr>
          <m:num>
            <m:r>
              <w:rPr>
                <w:rFonts w:ascii="Cambria Math" w:hAnsi="Arial"/>
                <w:sz w:val="24"/>
                <w:szCs w:val="24"/>
              </w:rPr>
              <m:t>1</m:t>
            </m:r>
          </m:num>
          <m:den>
            <m:rad>
              <m:radPr>
                <m:degHide m:val="on"/>
                <m:ctrlPr>
                  <w:rPr>
                    <w:rFonts w:ascii="Cambria Math" w:hAnsi="Arial"/>
                    <w:i/>
                    <w:sz w:val="24"/>
                    <w:szCs w:val="24"/>
                  </w:rPr>
                </m:ctrlPr>
              </m:radPr>
              <m:deg/>
              <m:e>
                <m:r>
                  <w:rPr>
                    <w:rFonts w:ascii="Cambria Math" w:hAnsi="Cambria Math"/>
                    <w:sz w:val="24"/>
                    <w:szCs w:val="24"/>
                  </w:rPr>
                  <m:t>n</m:t>
                </m:r>
              </m:e>
            </m:rad>
          </m:den>
        </m:f>
      </m:oMath>
      <w:r w:rsidRPr="006C3164">
        <w:rPr>
          <w:rFonts w:ascii="Arial" w:eastAsiaTheme="minorEastAsia" w:hAnsi="Arial"/>
          <w:sz w:val="24"/>
          <w:szCs w:val="24"/>
        </w:rPr>
        <w:t>), i</w:t>
      </w:r>
      <w:r w:rsidRPr="006C3164">
        <w:rPr>
          <w:rFonts w:ascii="Arial" w:hAnsi="Arial"/>
          <w:sz w:val="24"/>
          <w:szCs w:val="24"/>
        </w:rPr>
        <w:t>t is possible that many simulations are needed to provide high accuracy.</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Every simulation estimate is a result of a number of path constructions and evaluations of those paths. The time required to complete the simulation is very much dependant on the number of paths we simulate. Time is often a scarce resource in the context of Monte Carlo simulations. If possible, we would like to achieve a result faster, given a level of accuracy. </w:t>
      </w:r>
    </w:p>
    <w:p w:rsidR="006C3164" w:rsidRDefault="006C3164" w:rsidP="00E829B6">
      <w:pPr>
        <w:pStyle w:val="Heading2"/>
        <w:jc w:val="both"/>
      </w:pPr>
      <w:bookmarkStart w:id="129" w:name="_Toc524622072"/>
      <w:bookmarkStart w:id="130" w:name="_Toc11914245"/>
      <w:r w:rsidRPr="006C3164">
        <w:t>Random Numbers:</w:t>
      </w:r>
      <w:bookmarkEnd w:id="129"/>
      <w:bookmarkEnd w:id="130"/>
    </w:p>
    <w:p w:rsidR="00C869BA" w:rsidRPr="00C869BA" w:rsidRDefault="00C869BA" w:rsidP="00E829B6">
      <w:pPr>
        <w:jc w:val="both"/>
      </w:pP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Existence of random values in a simulation model requires mechanisms which can generate values of variables from various probability distributions during simulation </w:t>
      </w:r>
      <w:r w:rsidR="00737829" w:rsidRPr="006C3164">
        <w:rPr>
          <w:rFonts w:ascii="Arial" w:hAnsi="Arial"/>
          <w:sz w:val="24"/>
          <w:szCs w:val="24"/>
        </w:rPr>
        <w:t>experiments</w:t>
      </w:r>
      <w:r w:rsidR="00737829">
        <w:rPr>
          <w:rFonts w:ascii="Arial" w:hAnsi="Arial"/>
          <w:sz w:val="24"/>
          <w:szCs w:val="24"/>
        </w:rPr>
        <w:t xml:space="preserve"> (some of these are described before)</w:t>
      </w:r>
      <w:r w:rsidRPr="006C3164">
        <w:rPr>
          <w:rFonts w:ascii="Arial" w:hAnsi="Arial"/>
          <w:sz w:val="24"/>
          <w:szCs w:val="24"/>
        </w:rPr>
        <w:t xml:space="preserve">. A series of generated values of a random variable is a sample from the probability distribution describing that variable. We will describe random numbers which make the basis for random variable generation. </w:t>
      </w:r>
    </w:p>
    <w:p w:rsidR="006C3164" w:rsidRPr="00C869BA" w:rsidRDefault="006C3164" w:rsidP="00E829B6">
      <w:pPr>
        <w:pStyle w:val="Heading2"/>
        <w:jc w:val="both"/>
      </w:pPr>
      <w:r w:rsidRPr="00C869BA">
        <w:t xml:space="preserve"> </w:t>
      </w:r>
      <w:bookmarkStart w:id="131" w:name="_Toc11914246"/>
      <w:r w:rsidRPr="00C869BA">
        <w:t>Using random nu</w:t>
      </w:r>
      <w:r w:rsidR="00C869BA">
        <w:t>mbers in simulation experiments:</w:t>
      </w:r>
      <w:bookmarkEnd w:id="131"/>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Simulation process models containing components behaving randomly require corresponding methods of generating random numbers (Law and </w:t>
      </w:r>
      <w:proofErr w:type="spellStart"/>
      <w:r w:rsidRPr="006C3164">
        <w:rPr>
          <w:rFonts w:ascii="Arial" w:hAnsi="Arial"/>
          <w:sz w:val="24"/>
          <w:szCs w:val="24"/>
        </w:rPr>
        <w:t>Kelton</w:t>
      </w:r>
      <w:proofErr w:type="spellEnd"/>
      <w:r w:rsidRPr="006C3164">
        <w:rPr>
          <w:rFonts w:ascii="Arial" w:hAnsi="Arial"/>
          <w:sz w:val="24"/>
          <w:szCs w:val="24"/>
        </w:rPr>
        <w:t xml:space="preserve">, 1982; Banks and Carson, 1984). During a simulation experiment, e.g. generation of a great number of servicing time values, demand size or inter arrival times belonging to some probability distributions might be requested. Therefore it is necessary to have an effective and high-quality way of generating values of random numbers and variables. Unfortunately, the term “generation of random variables” is thereby not precise enough, i.e. this term implies generation of numerical values of random variables from corresponding probability distributions of the variable in question. Using random numbers and variables in simulation models enables reproduction of irregular behaviour of system elements without having the model with an excellent detailed description of that behaviour. Random numbers and variables describe irregular behaviour even in a compressed form. The terms random number and </w:t>
      </w:r>
      <w:r w:rsidRPr="006C3164">
        <w:rPr>
          <w:rFonts w:ascii="Arial" w:hAnsi="Arial"/>
          <w:sz w:val="24"/>
          <w:szCs w:val="24"/>
        </w:rPr>
        <w:lastRenderedPageBreak/>
        <w:t>random variable must be used very carefully, since it is not easy to say whether a certain series of numbers is random, although some series seems not to be random at all. This question cannot be answered correctly on the basis of knowing the way a series of numbers in question is formed. The only approach that might provide a satisfactory answer is to put that series of numbers under corresponding statistical tests which will prove whether it is a sample of a random number and to which extent. Quality of the random number generator is tested in the same way. Precisely, the term “random number” implies a continuous random variable with the uniform distribution on the interval</w:t>
      </w:r>
      <m:oMath>
        <m:r>
          <w:rPr>
            <w:rFonts w:ascii="Cambria Math" w:hAnsi="Arial"/>
            <w:sz w:val="24"/>
            <w:szCs w:val="24"/>
          </w:rPr>
          <m:t>[0, 1]</m:t>
        </m:r>
      </m:oMath>
      <w:r w:rsidRPr="006C3164">
        <w:rPr>
          <w:rFonts w:ascii="Arial" w:hAnsi="Arial"/>
          <w:sz w:val="24"/>
          <w:szCs w:val="24"/>
        </w:rPr>
        <w:t>. This distribution will be denoted by</w:t>
      </w:r>
      <m:oMath>
        <m:r>
          <w:rPr>
            <w:rFonts w:ascii="Cambria Math" w:hAnsi="Cambria Math"/>
            <w:sz w:val="24"/>
            <w:szCs w:val="24"/>
          </w:rPr>
          <m:t>U</m:t>
        </m:r>
        <m:r>
          <w:rPr>
            <w:rFonts w:ascii="Cambria Math" w:hAnsi="Arial"/>
            <w:sz w:val="24"/>
            <w:szCs w:val="24"/>
          </w:rPr>
          <m:t xml:space="preserve"> (0, 1)</m:t>
        </m:r>
      </m:oMath>
      <w:r w:rsidRPr="006C3164">
        <w:rPr>
          <w:rFonts w:ascii="Arial" w:hAnsi="Arial"/>
          <w:sz w:val="24"/>
          <w:szCs w:val="24"/>
        </w:rPr>
        <w:t>. Although this is the simplest continuous distribution, it is extremely important since random variables of all other probability distributions (normal, binomial, etc.) can be obtained by transforming the random variable U(0,1) by means of independent identical distribution.</w:t>
      </w:r>
    </w:p>
    <w:p w:rsidR="006C3164" w:rsidRPr="00C869BA" w:rsidRDefault="006C3164" w:rsidP="00C869BA">
      <w:pPr>
        <w:pStyle w:val="Heading2"/>
      </w:pPr>
      <w:bookmarkStart w:id="132" w:name="_Toc11914247"/>
      <w:r w:rsidRPr="00C869BA">
        <w:t>Standard Brownian Motion:</w:t>
      </w:r>
      <w:bookmarkEnd w:id="132"/>
    </w:p>
    <w:p w:rsidR="006C3164" w:rsidRPr="006C3164" w:rsidRDefault="006C3164" w:rsidP="006C3164">
      <w:pPr>
        <w:spacing w:line="360" w:lineRule="auto"/>
        <w:rPr>
          <w:rFonts w:ascii="Arial" w:eastAsiaTheme="minorEastAsia" w:hAnsi="Arial"/>
          <w:sz w:val="24"/>
          <w:szCs w:val="24"/>
        </w:rPr>
      </w:pPr>
      <w:r w:rsidRPr="006C3164">
        <w:rPr>
          <w:rFonts w:ascii="Arial" w:hAnsi="Arial"/>
          <w:sz w:val="24"/>
          <w:szCs w:val="24"/>
        </w:rPr>
        <w:t xml:space="preserve">A standard Brownian Motion or Wiener process </w:t>
      </w:r>
      <m:oMath>
        <m:d>
          <m:dPr>
            <m:ctrlPr>
              <w:rPr>
                <w:rFonts w:ascii="Cambria Math" w:hAnsi="Arial"/>
                <w:i/>
                <w:sz w:val="24"/>
                <w:szCs w:val="24"/>
              </w:rPr>
            </m:ctrlPr>
          </m:dPr>
          <m:e>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t</m:t>
                </m:r>
              </m:sub>
            </m:sSub>
            <m:r>
              <w:rPr>
                <w:rFonts w:ascii="Cambria Math" w:hAnsi="Arial"/>
                <w:sz w:val="24"/>
                <w:szCs w:val="24"/>
              </w:rPr>
              <m:t>,</m:t>
            </m:r>
            <m:r>
              <w:rPr>
                <w:rFonts w:ascii="Cambria Math" w:hAnsi="Cambria Math"/>
                <w:sz w:val="24"/>
                <w:szCs w:val="24"/>
              </w:rPr>
              <m:t>t</m:t>
            </m:r>
            <m:r>
              <w:rPr>
                <w:rFonts w:ascii="Cambria Math" w:hAnsi="Arial"/>
                <w:sz w:val="24"/>
                <w:szCs w:val="24"/>
              </w:rPr>
              <m:t>&gt;0</m:t>
            </m:r>
          </m:e>
        </m:d>
      </m:oMath>
      <w:r w:rsidRPr="006C3164">
        <w:rPr>
          <w:rFonts w:ascii="Arial" w:eastAsiaTheme="minorEastAsia" w:hAnsi="Arial"/>
          <w:sz w:val="24"/>
          <w:szCs w:val="24"/>
        </w:rPr>
        <w:t xml:space="preserve"> is defined as a stochastic process with following properties:</w:t>
      </w:r>
    </w:p>
    <w:p w:rsidR="006C3164" w:rsidRPr="006C3164" w:rsidRDefault="006C3164" w:rsidP="006C3164">
      <w:pPr>
        <w:pStyle w:val="ListParagraph"/>
        <w:numPr>
          <w:ilvl w:val="0"/>
          <w:numId w:val="8"/>
        </w:numPr>
        <w:spacing w:after="200" w:line="360" w:lineRule="auto"/>
        <w:rPr>
          <w:rFonts w:ascii="Arial" w:eastAsiaTheme="minorEastAsia" w:hAnsi="Arial"/>
          <w:sz w:val="24"/>
          <w:szCs w:val="24"/>
        </w:rPr>
      </w:pPr>
      <w:r w:rsidRPr="006C3164">
        <w:rPr>
          <w:rFonts w:ascii="Arial" w:eastAsiaTheme="minorEastAsia" w:hAnsi="Arial"/>
          <w:sz w:val="24"/>
          <w:szCs w:val="24"/>
        </w:rPr>
        <w:t>Continuous sample paths</w:t>
      </w:r>
    </w:p>
    <w:p w:rsidR="006C3164" w:rsidRPr="006C3164" w:rsidRDefault="006C3164" w:rsidP="006C3164">
      <w:pPr>
        <w:pStyle w:val="ListParagraph"/>
        <w:numPr>
          <w:ilvl w:val="0"/>
          <w:numId w:val="8"/>
        </w:numPr>
        <w:spacing w:after="200" w:line="360" w:lineRule="auto"/>
        <w:rPr>
          <w:rFonts w:ascii="Arial" w:hAnsi="Arial"/>
          <w:sz w:val="24"/>
          <w:szCs w:val="24"/>
        </w:rPr>
      </w:pPr>
      <w:r w:rsidRPr="006C3164">
        <w:rPr>
          <w:rFonts w:ascii="Arial" w:eastAsiaTheme="minorEastAsia" w:hAnsi="Arial"/>
          <w:sz w:val="24"/>
          <w:szCs w:val="24"/>
        </w:rPr>
        <w:t xml:space="preserve">Independent increments, that is, for each </w:t>
      </w:r>
      <m:oMath>
        <m:r>
          <w:rPr>
            <w:rFonts w:ascii="Cambria Math" w:eastAsiaTheme="minorEastAsia" w:hAnsi="Arial"/>
            <w:sz w:val="24"/>
            <w:szCs w:val="24"/>
          </w:rPr>
          <m:t>0&lt;</m:t>
        </m:r>
        <m:r>
          <w:rPr>
            <w:rFonts w:ascii="Cambria Math" w:eastAsiaTheme="minorEastAsia" w:hAnsi="Cambria Math"/>
            <w:sz w:val="24"/>
            <w:szCs w:val="24"/>
          </w:rPr>
          <m:t>s</m:t>
        </m:r>
        <m:r>
          <w:rPr>
            <w:rFonts w:ascii="Cambria Math" w:eastAsiaTheme="minorEastAsia" w:hAnsi="Arial"/>
            <w:sz w:val="24"/>
            <w:szCs w:val="24"/>
          </w:rPr>
          <m:t>&lt;</m:t>
        </m:r>
        <m:r>
          <w:rPr>
            <w:rFonts w:ascii="Cambria Math" w:eastAsiaTheme="minorEastAsia" w:hAnsi="Cambria Math"/>
            <w:sz w:val="24"/>
            <w:szCs w:val="24"/>
          </w:rPr>
          <m:t>t</m:t>
        </m:r>
        <m:r>
          <w:rPr>
            <w:rFonts w:ascii="Cambria Math" w:eastAsiaTheme="minorEastAsia" w:hAnsi="Arial"/>
            <w:sz w:val="24"/>
            <w:szCs w:val="24"/>
          </w:rPr>
          <m:t xml:space="preserve">, </m:t>
        </m:r>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t</m:t>
            </m:r>
          </m:sub>
        </m:sSub>
        <m:r>
          <w:rPr>
            <w:rFonts w:ascii="Arial" w:eastAsiaTheme="minorEastAsia" w:hAnsi="Arial"/>
            <w:sz w:val="24"/>
            <w:szCs w:val="24"/>
          </w:rPr>
          <m:t>-</m:t>
        </m:r>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s</m:t>
            </m:r>
          </m:sub>
        </m:sSub>
        <m:r>
          <w:rPr>
            <w:rFonts w:ascii="Cambria Math" w:eastAsiaTheme="minorEastAsia" w:hAnsi="Arial"/>
            <w:sz w:val="24"/>
            <w:szCs w:val="24"/>
          </w:rPr>
          <m:t xml:space="preserve"> </m:t>
        </m:r>
      </m:oMath>
      <w:r w:rsidRPr="006C3164">
        <w:rPr>
          <w:rFonts w:ascii="Arial" w:eastAsiaTheme="minorEastAsia" w:hAnsi="Arial"/>
          <w:sz w:val="24"/>
          <w:szCs w:val="24"/>
        </w:rPr>
        <w:t xml:space="preserve">is independent of values </w:t>
      </w:r>
      <m:oMath>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u</m:t>
            </m:r>
          </m:sub>
        </m:sSub>
      </m:oMath>
      <w:r w:rsidRPr="006C3164">
        <w:rPr>
          <w:rFonts w:ascii="Arial" w:eastAsiaTheme="minorEastAsia" w:hAnsi="Arial"/>
          <w:sz w:val="24"/>
          <w:szCs w:val="24"/>
        </w:rPr>
        <w:t xml:space="preserve"> such that </w:t>
      </w:r>
      <m:oMath>
        <m:r>
          <w:rPr>
            <w:rFonts w:ascii="Cambria Math" w:eastAsiaTheme="minorEastAsia" w:hAnsi="Arial"/>
            <w:sz w:val="24"/>
            <w:szCs w:val="24"/>
          </w:rPr>
          <m:t>0</m:t>
        </m:r>
        <m:r>
          <w:rPr>
            <w:rFonts w:ascii="Cambria Math" w:eastAsiaTheme="minorEastAsia" w:hAnsi="Arial"/>
            <w:sz w:val="24"/>
            <w:szCs w:val="24"/>
          </w:rPr>
          <m:t>≤</m:t>
        </m:r>
        <m:r>
          <w:rPr>
            <w:rFonts w:ascii="Cambria Math" w:eastAsiaTheme="minorEastAsia" w:hAnsi="Cambria Math"/>
            <w:sz w:val="24"/>
            <w:szCs w:val="24"/>
          </w:rPr>
          <m:t>u</m:t>
        </m:r>
        <m:r>
          <w:rPr>
            <w:rFonts w:ascii="Cambria Math" w:eastAsiaTheme="minorEastAsia" w:hAnsi="Arial"/>
            <w:sz w:val="24"/>
            <w:szCs w:val="24"/>
          </w:rPr>
          <m:t>≤</m:t>
        </m:r>
        <m:r>
          <w:rPr>
            <w:rFonts w:ascii="Cambria Math" w:eastAsiaTheme="minorEastAsia" w:hAnsi="Cambria Math"/>
            <w:sz w:val="24"/>
            <w:szCs w:val="24"/>
          </w:rPr>
          <m:t>s</m:t>
        </m:r>
        <m:r>
          <w:rPr>
            <w:rFonts w:ascii="Cambria Math" w:eastAsiaTheme="minorEastAsia" w:hAnsi="Arial"/>
            <w:sz w:val="24"/>
            <w:szCs w:val="24"/>
          </w:rPr>
          <m:t>.</m:t>
        </m:r>
      </m:oMath>
    </w:p>
    <w:p w:rsidR="006C3164" w:rsidRPr="006C3164" w:rsidRDefault="006C3164" w:rsidP="006C3164">
      <w:pPr>
        <w:pStyle w:val="ListParagraph"/>
        <w:numPr>
          <w:ilvl w:val="0"/>
          <w:numId w:val="8"/>
        </w:numPr>
        <w:spacing w:after="200" w:line="360" w:lineRule="auto"/>
        <w:rPr>
          <w:rFonts w:ascii="Arial" w:eastAsiaTheme="minorEastAsia" w:hAnsi="Arial"/>
          <w:sz w:val="24"/>
          <w:szCs w:val="24"/>
        </w:rPr>
      </w:pPr>
      <w:r w:rsidRPr="006C3164">
        <w:rPr>
          <w:rFonts w:ascii="Arial" w:hAnsi="Arial"/>
          <w:sz w:val="24"/>
          <w:szCs w:val="24"/>
        </w:rPr>
        <w:t xml:space="preserve">Stationary Increments, for each </w:t>
      </w:r>
      <m:oMath>
        <m:r>
          <w:rPr>
            <w:rFonts w:ascii="Cambria Math" w:eastAsiaTheme="minorEastAsia" w:hAnsi="Cambria Math"/>
            <w:sz w:val="24"/>
            <w:szCs w:val="24"/>
          </w:rPr>
          <m:t>s</m:t>
        </m:r>
        <m:r>
          <w:rPr>
            <w:rFonts w:ascii="Cambria Math" w:eastAsiaTheme="minorEastAsia" w:hAnsi="Arial"/>
            <w:sz w:val="24"/>
            <w:szCs w:val="24"/>
          </w:rPr>
          <m:t>&lt;</m:t>
        </m:r>
        <m:r>
          <w:rPr>
            <w:rFonts w:ascii="Cambria Math" w:eastAsiaTheme="minorEastAsia" w:hAnsi="Cambria Math"/>
            <w:sz w:val="24"/>
            <w:szCs w:val="24"/>
          </w:rPr>
          <m:t>t</m:t>
        </m:r>
        <m:r>
          <w:rPr>
            <w:rFonts w:ascii="Cambria Math" w:eastAsiaTheme="minorEastAsia" w:hAnsi="Arial"/>
            <w:sz w:val="24"/>
            <w:szCs w:val="24"/>
          </w:rPr>
          <m:t xml:space="preserve">, </m:t>
        </m:r>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t</m:t>
            </m:r>
          </m:sub>
        </m:sSub>
        <m:r>
          <w:rPr>
            <w:rFonts w:ascii="Arial" w:eastAsiaTheme="minorEastAsia" w:hAnsi="Arial"/>
            <w:sz w:val="24"/>
            <w:szCs w:val="24"/>
          </w:rPr>
          <m:t>-</m:t>
        </m:r>
        <m:sSub>
          <m:sSubPr>
            <m:ctrlPr>
              <w:rPr>
                <w:rFonts w:ascii="Cambria Math" w:hAnsi="Arial"/>
                <w:i/>
                <w:sz w:val="24"/>
                <w:szCs w:val="24"/>
              </w:rPr>
            </m:ctrlPr>
          </m:sSubPr>
          <m:e>
            <m:r>
              <w:rPr>
                <w:rFonts w:ascii="Cambria Math" w:hAnsi="Cambria Math"/>
                <w:sz w:val="24"/>
                <w:szCs w:val="24"/>
              </w:rPr>
              <m:t>W</m:t>
            </m:r>
          </m:e>
          <m:sub>
            <m:r>
              <w:rPr>
                <w:rFonts w:ascii="Cambria Math" w:hAnsi="Cambria Math"/>
                <w:sz w:val="24"/>
                <w:szCs w:val="24"/>
              </w:rPr>
              <m:t>s</m:t>
            </m:r>
          </m:sub>
        </m:sSub>
      </m:oMath>
      <w:r w:rsidRPr="006C3164">
        <w:rPr>
          <w:rFonts w:ascii="Arial" w:eastAsiaTheme="minorEastAsia" w:hAnsi="Arial"/>
          <w:sz w:val="24"/>
          <w:szCs w:val="24"/>
        </w:rPr>
        <w:t xml:space="preserve"> depends only on </w:t>
      </w:r>
      <m:oMath>
        <m:r>
          <w:rPr>
            <w:rFonts w:ascii="Cambria Math" w:eastAsiaTheme="minorEastAsia" w:hAnsi="Cambria Math"/>
            <w:sz w:val="24"/>
            <w:szCs w:val="24"/>
          </w:rPr>
          <m:t>t</m:t>
        </m:r>
        <m:r>
          <w:rPr>
            <w:rFonts w:ascii="Arial" w:eastAsiaTheme="minorEastAsia" w:hAnsi="Arial"/>
            <w:sz w:val="24"/>
            <w:szCs w:val="24"/>
          </w:rPr>
          <m:t>-</m:t>
        </m:r>
        <m:r>
          <w:rPr>
            <w:rFonts w:ascii="Cambria Math" w:eastAsiaTheme="minorEastAsia" w:hAnsi="Cambria Math"/>
            <w:sz w:val="24"/>
            <w:szCs w:val="24"/>
          </w:rPr>
          <m:t>s</m:t>
        </m:r>
        <m:r>
          <w:rPr>
            <w:rFonts w:ascii="Cambria Math" w:eastAsiaTheme="minorEastAsia" w:hAnsi="Arial"/>
            <w:sz w:val="24"/>
            <w:szCs w:val="24"/>
          </w:rPr>
          <m:t>.</m:t>
        </m:r>
      </m:oMath>
    </w:p>
    <w:p w:rsidR="006C3164" w:rsidRPr="006C3164" w:rsidRDefault="00657B10" w:rsidP="006C3164">
      <w:pPr>
        <w:pStyle w:val="ListParagraph"/>
        <w:numPr>
          <w:ilvl w:val="0"/>
          <w:numId w:val="8"/>
        </w:numPr>
        <w:spacing w:after="200" w:line="360" w:lineRule="auto"/>
        <w:rPr>
          <w:rFonts w:ascii="Arial" w:eastAsiaTheme="minorEastAsia" w:hAnsi="Arial"/>
          <w:sz w:val="24"/>
          <w:szCs w:val="24"/>
        </w:rPr>
      </w:pPr>
      <m:oMath>
        <m:sSub>
          <m:sSubPr>
            <m:ctrlPr>
              <w:rPr>
                <w:rFonts w:ascii="Cambria Math" w:hAnsi="Arial"/>
                <w:i/>
                <w:sz w:val="24"/>
                <w:szCs w:val="24"/>
              </w:rPr>
            </m:ctrlPr>
          </m:sSubPr>
          <m:e>
            <m:r>
              <w:rPr>
                <w:rFonts w:ascii="Cambria Math" w:hAnsi="Cambria Math"/>
                <w:sz w:val="24"/>
                <w:szCs w:val="24"/>
              </w:rPr>
              <m:t>W</m:t>
            </m:r>
          </m:e>
          <m:sub>
            <m:r>
              <w:rPr>
                <w:rFonts w:ascii="Cambria Math" w:hAnsi="Arial"/>
                <w:sz w:val="24"/>
                <w:szCs w:val="24"/>
              </w:rPr>
              <m:t>0</m:t>
            </m:r>
          </m:sub>
        </m:sSub>
        <m:r>
          <w:rPr>
            <w:rFonts w:ascii="Cambria Math" w:hAnsi="Arial"/>
            <w:sz w:val="24"/>
            <w:szCs w:val="24"/>
          </w:rPr>
          <m:t>=0</m:t>
        </m:r>
      </m:oMath>
    </w:p>
    <w:p w:rsidR="006C3164" w:rsidRPr="006C3164" w:rsidRDefault="006C3164" w:rsidP="006C3164">
      <w:pPr>
        <w:pStyle w:val="ListParagraph"/>
        <w:numPr>
          <w:ilvl w:val="0"/>
          <w:numId w:val="8"/>
        </w:numPr>
        <w:spacing w:after="200" w:line="360" w:lineRule="auto"/>
        <w:rPr>
          <w:rFonts w:ascii="Arial" w:hAnsi="Arial"/>
          <w:sz w:val="24"/>
          <w:szCs w:val="24"/>
        </w:rPr>
      </w:pPr>
      <w:r w:rsidRPr="006C3164">
        <w:rPr>
          <w:rFonts w:ascii="Arial" w:hAnsi="Arial"/>
          <w:sz w:val="24"/>
          <w:szCs w:val="24"/>
        </w:rPr>
        <w:t>Increments are stationary and normally distributed.</w:t>
      </w:r>
    </w:p>
    <w:p w:rsidR="006C3164" w:rsidRPr="00C869BA" w:rsidRDefault="006C3164" w:rsidP="00C869BA">
      <w:pPr>
        <w:pStyle w:val="Heading2"/>
      </w:pPr>
      <w:bookmarkStart w:id="133" w:name="_Toc11914248"/>
      <w:r w:rsidRPr="00C869BA">
        <w:t>Geometric Brownian Motion:</w:t>
      </w:r>
      <w:bookmarkEnd w:id="133"/>
    </w:p>
    <w:p w:rsidR="006C3164" w:rsidRPr="006C3164" w:rsidRDefault="006C3164" w:rsidP="006C3164">
      <w:pPr>
        <w:spacing w:line="360" w:lineRule="auto"/>
        <w:jc w:val="both"/>
        <w:rPr>
          <w:rFonts w:ascii="Arial" w:hAnsi="Arial"/>
          <w:sz w:val="24"/>
          <w:szCs w:val="24"/>
        </w:rPr>
      </w:pPr>
      <w:r w:rsidRPr="006C3164">
        <w:rPr>
          <w:rFonts w:ascii="Arial" w:hAnsi="Arial"/>
          <w:sz w:val="24"/>
          <w:szCs w:val="24"/>
        </w:rPr>
        <w:t xml:space="preserve">    The stochastic model to represent stock price using Brownian Motion model is given by:</w:t>
      </w:r>
    </w:p>
    <w:p w:rsidR="006C3164" w:rsidRPr="006C3164" w:rsidRDefault="006C3164" w:rsidP="006C3164">
      <w:pPr>
        <w:spacing w:line="360" w:lineRule="auto"/>
        <w:jc w:val="both"/>
        <w:rPr>
          <w:rFonts w:ascii="Arial" w:hAnsi="Arial"/>
          <w:sz w:val="24"/>
          <w:szCs w:val="24"/>
        </w:rPr>
      </w:pPr>
      <w:r w:rsidRPr="006C3164">
        <w:rPr>
          <w:rFonts w:ascii="Arial" w:hAnsi="Arial"/>
          <w:sz w:val="24"/>
          <w:szCs w:val="24"/>
        </w:rPr>
        <w:t xml:space="preserve">                                                    </w:t>
      </w:r>
      <w:r w:rsidRPr="006C3164">
        <w:rPr>
          <w:rFonts w:ascii="Arial" w:hAnsi="Arial"/>
          <w:position w:val="-24"/>
          <w:sz w:val="24"/>
          <w:szCs w:val="24"/>
        </w:rPr>
        <w:object w:dxaOrig="1660" w:dyaOrig="620">
          <v:shape id="_x0000_i1037" type="#_x0000_t75" style="width:83.25pt;height:30.75pt" o:ole="">
            <v:imagedata r:id="rId29" o:title=""/>
          </v:shape>
          <o:OLEObject Type="Embed" ProgID="Equation.3" ShapeID="_x0000_i1037" DrawAspect="Content" ObjectID="_1627825457" r:id="rId48"/>
        </w:object>
      </w:r>
      <w:r w:rsidRPr="006C3164">
        <w:rPr>
          <w:rFonts w:ascii="Arial" w:hAnsi="Arial"/>
          <w:sz w:val="24"/>
          <w:szCs w:val="24"/>
        </w:rPr>
        <w:t xml:space="preserve">  </w:t>
      </w:r>
      <w:r w:rsidR="00084BE2">
        <w:rPr>
          <w:rFonts w:ascii="Arial" w:hAnsi="Arial"/>
          <w:sz w:val="24"/>
          <w:szCs w:val="24"/>
        </w:rPr>
        <w:t xml:space="preserve">                 </w:t>
      </w:r>
      <m:oMath>
        <m:r>
          <w:rPr>
            <w:rFonts w:ascii="Cambria Math" w:hAnsi="Cambria Math"/>
            <w:sz w:val="24"/>
            <w:szCs w:val="24"/>
          </w:rPr>
          <m:t>(5.3)</m:t>
        </m:r>
      </m:oMath>
      <w:r w:rsidRPr="006C3164">
        <w:rPr>
          <w:rFonts w:ascii="Arial" w:hAnsi="Arial"/>
          <w:sz w:val="24"/>
          <w:szCs w:val="24"/>
        </w:rPr>
        <w:t xml:space="preserve">                                                              </w:t>
      </w:r>
    </w:p>
    <w:p w:rsidR="006C3164" w:rsidRPr="006C3164" w:rsidRDefault="006C3164" w:rsidP="006C3164">
      <w:pPr>
        <w:numPr>
          <w:ilvl w:val="0"/>
          <w:numId w:val="6"/>
        </w:numPr>
        <w:spacing w:line="360" w:lineRule="auto"/>
        <w:jc w:val="both"/>
        <w:rPr>
          <w:rFonts w:ascii="Arial" w:hAnsi="Arial"/>
          <w:sz w:val="24"/>
          <w:szCs w:val="24"/>
        </w:rPr>
      </w:pPr>
      <w:r w:rsidRPr="006C3164">
        <w:rPr>
          <w:rFonts w:ascii="Arial" w:hAnsi="Arial"/>
          <w:sz w:val="24"/>
          <w:szCs w:val="24"/>
        </w:rPr>
        <w:t>α is instantaneous rate of  returns</w:t>
      </w:r>
    </w:p>
    <w:p w:rsidR="006C3164" w:rsidRPr="006C3164" w:rsidRDefault="006C3164" w:rsidP="006C3164">
      <w:pPr>
        <w:numPr>
          <w:ilvl w:val="0"/>
          <w:numId w:val="6"/>
        </w:numPr>
        <w:spacing w:line="360" w:lineRule="auto"/>
        <w:jc w:val="both"/>
        <w:rPr>
          <w:rFonts w:ascii="Arial" w:hAnsi="Arial"/>
          <w:b/>
          <w:sz w:val="24"/>
          <w:szCs w:val="24"/>
        </w:rPr>
      </w:pPr>
      <w:r w:rsidRPr="006C3164">
        <w:rPr>
          <w:rFonts w:ascii="Arial" w:hAnsi="Arial"/>
          <w:sz w:val="24"/>
          <w:szCs w:val="24"/>
        </w:rPr>
        <w:t>σ is standard deviation of  returns</w:t>
      </w:r>
    </w:p>
    <w:p w:rsidR="006C3164" w:rsidRPr="006C3164" w:rsidRDefault="006C3164" w:rsidP="006C3164">
      <w:pPr>
        <w:numPr>
          <w:ilvl w:val="0"/>
          <w:numId w:val="6"/>
        </w:numPr>
        <w:spacing w:line="360" w:lineRule="auto"/>
        <w:jc w:val="both"/>
        <w:rPr>
          <w:rFonts w:ascii="Arial" w:hAnsi="Arial"/>
          <w:b/>
          <w:sz w:val="24"/>
          <w:szCs w:val="24"/>
        </w:rPr>
      </w:pPr>
      <w:r w:rsidRPr="006C3164">
        <w:rPr>
          <w:rFonts w:ascii="Arial" w:hAnsi="Arial"/>
          <w:sz w:val="24"/>
          <w:szCs w:val="24"/>
        </w:rPr>
        <w:t>W is standard Brownian motion</w:t>
      </w:r>
    </w:p>
    <w:p w:rsidR="006C3164" w:rsidRPr="006C3164" w:rsidRDefault="006C3164" w:rsidP="006C3164">
      <w:pPr>
        <w:spacing w:line="360" w:lineRule="auto"/>
        <w:jc w:val="both"/>
        <w:rPr>
          <w:rFonts w:ascii="Arial" w:hAnsi="Arial"/>
          <w:sz w:val="24"/>
          <w:szCs w:val="24"/>
        </w:rPr>
      </w:pPr>
    </w:p>
    <w:p w:rsidR="006C3164" w:rsidRPr="006C3164" w:rsidRDefault="006C3164" w:rsidP="006C3164">
      <w:pPr>
        <w:spacing w:line="360" w:lineRule="auto"/>
        <w:jc w:val="both"/>
        <w:rPr>
          <w:rFonts w:ascii="Arial" w:hAnsi="Arial"/>
          <w:sz w:val="24"/>
          <w:szCs w:val="24"/>
        </w:rPr>
      </w:pPr>
      <w:r w:rsidRPr="006C3164">
        <w:rPr>
          <w:rFonts w:ascii="Arial" w:hAnsi="Arial"/>
          <w:sz w:val="24"/>
          <w:szCs w:val="24"/>
        </w:rPr>
        <w:t xml:space="preserve">For any initial value </w:t>
      </w:r>
      <m:oMath>
        <m:r>
          <w:rPr>
            <w:rFonts w:ascii="Cambria Math" w:hAnsi="Cambria Math"/>
            <w:sz w:val="24"/>
            <w:szCs w:val="24"/>
          </w:rPr>
          <m:t>S</m:t>
        </m:r>
        <m:r>
          <w:rPr>
            <w:rFonts w:ascii="Cambria Math" w:hAnsi="Arial"/>
            <w:sz w:val="24"/>
            <w:szCs w:val="24"/>
          </w:rPr>
          <m:t>(0)</m:t>
        </m:r>
      </m:oMath>
      <w:r w:rsidRPr="006C3164">
        <w:rPr>
          <w:rFonts w:ascii="Arial" w:hAnsi="Arial"/>
          <w:sz w:val="24"/>
          <w:szCs w:val="24"/>
        </w:rPr>
        <w:t xml:space="preserve"> above mentioned equation has solution</w:t>
      </w:r>
    </w:p>
    <w:p w:rsidR="006C3164" w:rsidRPr="006C3164" w:rsidRDefault="006C3164" w:rsidP="006C3164">
      <w:pPr>
        <w:spacing w:line="360" w:lineRule="auto"/>
        <w:jc w:val="both"/>
        <w:rPr>
          <w:rFonts w:ascii="Arial" w:hAnsi="Arial"/>
          <w:sz w:val="24"/>
          <w:szCs w:val="24"/>
        </w:rPr>
      </w:pPr>
      <w:r w:rsidRPr="006C3164">
        <w:rPr>
          <w:rFonts w:ascii="Arial" w:hAnsi="Arial"/>
          <w:sz w:val="24"/>
          <w:szCs w:val="24"/>
        </w:rPr>
        <w:t xml:space="preserve">                 </w:t>
      </w:r>
      <w:r w:rsidRPr="006C3164">
        <w:rPr>
          <w:rFonts w:ascii="Arial" w:hAnsi="Arial"/>
          <w:position w:val="-10"/>
          <w:sz w:val="24"/>
          <w:szCs w:val="24"/>
        </w:rPr>
        <w:object w:dxaOrig="2760" w:dyaOrig="320">
          <v:shape id="_x0000_i1038" type="#_x0000_t75" style="width:137.25pt;height:15.75pt" o:ole="">
            <v:imagedata r:id="rId31" o:title=""/>
          </v:shape>
          <o:OLEObject Type="Embed" ProgID="Equation.3" ShapeID="_x0000_i1038" DrawAspect="Content" ObjectID="_1627825458" r:id="rId49"/>
        </w:object>
      </w:r>
      <w:r w:rsidR="00084BE2">
        <w:rPr>
          <w:rFonts w:ascii="Arial" w:hAnsi="Arial"/>
          <w:sz w:val="24"/>
          <w:szCs w:val="24"/>
        </w:rPr>
        <w:t xml:space="preserve">                                   </w:t>
      </w:r>
      <m:oMath>
        <m:r>
          <w:rPr>
            <w:rFonts w:ascii="Cambria Math" w:hAnsi="Cambria Math"/>
            <w:sz w:val="24"/>
            <w:szCs w:val="24"/>
          </w:rPr>
          <m:t>(5.4)</m:t>
        </m:r>
      </m:oMath>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lastRenderedPageBreak/>
        <w:t xml:space="preserve">With </w:t>
      </w:r>
      <m:oMath>
        <m:r>
          <w:rPr>
            <w:rFonts w:ascii="Cambria Math" w:hAnsi="Cambria Math"/>
            <w:sz w:val="24"/>
            <w:szCs w:val="24"/>
          </w:rPr>
          <m:t>μ</m:t>
        </m:r>
        <m:r>
          <w:rPr>
            <w:rFonts w:ascii="Cambria Math" w:hAnsi="Arial"/>
            <w:sz w:val="24"/>
            <w:szCs w:val="24"/>
          </w:rPr>
          <m:t>=</m:t>
        </m:r>
        <m:r>
          <w:rPr>
            <w:rFonts w:ascii="Cambria Math" w:hAnsi="Cambria Math"/>
            <w:sz w:val="24"/>
            <w:szCs w:val="24"/>
          </w:rPr>
          <m:t>α</m:t>
        </m:r>
        <m:r>
          <w:rPr>
            <w:rFonts w:ascii="Cambria Math" w:hAnsi="Arial"/>
            <w:sz w:val="24"/>
            <w:szCs w:val="24"/>
          </w:rPr>
          <m:t>+</m:t>
        </m:r>
        <m:f>
          <m:fPr>
            <m:ctrlPr>
              <w:rPr>
                <w:rFonts w:ascii="Cambria Math" w:hAnsi="Arial"/>
                <w:i/>
                <w:sz w:val="24"/>
                <w:szCs w:val="24"/>
              </w:rPr>
            </m:ctrlPr>
          </m:fPr>
          <m:num>
            <m:r>
              <w:rPr>
                <w:rFonts w:ascii="Cambria Math" w:hAnsi="Arial"/>
                <w:sz w:val="24"/>
                <w:szCs w:val="24"/>
              </w:rPr>
              <m:t>1</m:t>
            </m:r>
          </m:num>
          <m:den>
            <m:r>
              <w:rPr>
                <w:rFonts w:ascii="Cambria Math" w:hAnsi="Arial"/>
                <w:sz w:val="24"/>
                <w:szCs w:val="24"/>
              </w:rPr>
              <m:t>2</m:t>
            </m:r>
          </m:den>
        </m:f>
        <m:sSup>
          <m:sSupPr>
            <m:ctrlPr>
              <w:rPr>
                <w:rFonts w:ascii="Cambria Math" w:hAnsi="Arial"/>
                <w:i/>
                <w:sz w:val="24"/>
                <w:szCs w:val="24"/>
              </w:rPr>
            </m:ctrlPr>
          </m:sSupPr>
          <m:e>
            <m:r>
              <w:rPr>
                <w:rFonts w:ascii="Cambria Math" w:hAnsi="Cambria Math"/>
                <w:sz w:val="24"/>
                <w:szCs w:val="24"/>
              </w:rPr>
              <m:t>σ</m:t>
            </m:r>
          </m:e>
          <m:sup>
            <m:r>
              <w:rPr>
                <w:rFonts w:ascii="Cambria Math" w:hAnsi="Arial"/>
                <w:sz w:val="24"/>
                <w:szCs w:val="24"/>
              </w:rPr>
              <m:t>2</m:t>
            </m:r>
          </m:sup>
        </m:sSup>
      </m:oMath>
      <w:r w:rsidRPr="006C3164">
        <w:rPr>
          <w:rFonts w:ascii="Arial" w:hAnsi="Arial"/>
          <w:sz w:val="24"/>
          <w:szCs w:val="24"/>
        </w:rPr>
        <w:t xml:space="preserve"> is obtained by applying Ito’s lemma.</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The basics of quantitative finance still rely heavily in line with rational behaviour of investors and weak form EMH. That is continuous financial returns can be expressed as  </w:t>
      </w:r>
    </w:p>
    <w:p w:rsidR="006C3164" w:rsidRPr="006C3164" w:rsidRDefault="006C3164" w:rsidP="00E829B6">
      <w:pPr>
        <w:spacing w:line="360" w:lineRule="auto"/>
        <w:jc w:val="both"/>
        <w:rPr>
          <w:rFonts w:ascii="Arial" w:hAnsi="Arial"/>
          <w:sz w:val="24"/>
          <w:szCs w:val="24"/>
        </w:rPr>
      </w:pPr>
      <w:r w:rsidRPr="006C3164">
        <w:rPr>
          <w:rFonts w:ascii="Arial" w:hAnsi="Arial"/>
          <w:position w:val="-30"/>
          <w:sz w:val="24"/>
          <w:szCs w:val="24"/>
        </w:rPr>
        <w:object w:dxaOrig="3960" w:dyaOrig="680">
          <v:shape id="_x0000_i1039" type="#_x0000_t75" style="width:197.25pt;height:33.75pt" o:ole="">
            <v:imagedata r:id="rId50" o:title=""/>
          </v:shape>
          <o:OLEObject Type="Embed" ProgID="Equation.DSMT4" ShapeID="_x0000_i1039" DrawAspect="Content" ObjectID="_1627825459" r:id="rId51"/>
        </w:objec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(5.5)</m:t>
        </m:r>
      </m:oMath>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where µ is the average returns and </w:t>
      </w:r>
      <w:r w:rsidRPr="006C3164">
        <w:rPr>
          <w:rFonts w:ascii="Arial" w:hAnsi="Arial"/>
          <w:position w:val="-12"/>
          <w:sz w:val="24"/>
          <w:szCs w:val="24"/>
        </w:rPr>
        <w:object w:dxaOrig="240" w:dyaOrig="360">
          <v:shape id="_x0000_i1040" type="#_x0000_t75" style="width:12pt;height:18.75pt" o:ole="">
            <v:imagedata r:id="rId52" o:title=""/>
          </v:shape>
          <o:OLEObject Type="Embed" ProgID="Equation.DSMT4" ShapeID="_x0000_i1040" DrawAspect="Content" ObjectID="_1627825460" r:id="rId53"/>
        </w:object>
      </w:r>
      <w:r w:rsidRPr="006C3164">
        <w:rPr>
          <w:rFonts w:ascii="Arial" w:hAnsi="Arial"/>
          <w:sz w:val="24"/>
          <w:szCs w:val="24"/>
        </w:rPr>
        <w:t xml:space="preserve"> is assumed to be normally independently distributed with zero mean and constant variance. The above equation can be written as </w:t>
      </w:r>
    </w:p>
    <w:p w:rsidR="006C3164" w:rsidRPr="00084BE2" w:rsidRDefault="006C3164" w:rsidP="00E829B6">
      <w:pPr>
        <w:spacing w:line="360" w:lineRule="auto"/>
        <w:jc w:val="both"/>
        <w:rPr>
          <w:oMath/>
          <w:rFonts w:ascii="Cambria Math" w:hAnsi="Cambria Math"/>
          <w:sz w:val="24"/>
          <w:szCs w:val="24"/>
        </w:rPr>
      </w:pPr>
      <w:r w:rsidRPr="006C3164">
        <w:rPr>
          <w:rFonts w:ascii="Arial" w:hAnsi="Arial"/>
          <w:position w:val="-12"/>
          <w:sz w:val="24"/>
          <w:szCs w:val="24"/>
        </w:rPr>
        <w:object w:dxaOrig="2799" w:dyaOrig="400">
          <v:shape id="_x0000_i1041" type="#_x0000_t75" style="width:140.25pt;height:20.25pt" o:ole="">
            <v:imagedata r:id="rId54" o:title=""/>
          </v:shape>
          <o:OLEObject Type="Embed" ProgID="Equation.DSMT4" ShapeID="_x0000_i1041" DrawAspect="Content" ObjectID="_1627825461" r:id="rId55"/>
        </w:objec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(5.6)</m:t>
        </m:r>
      </m:oMath>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where </w:t>
      </w:r>
      <w:r w:rsidRPr="006C3164">
        <w:rPr>
          <w:rFonts w:ascii="Arial" w:hAnsi="Arial"/>
          <w:position w:val="-12"/>
          <w:sz w:val="24"/>
          <w:szCs w:val="24"/>
        </w:rPr>
        <w:object w:dxaOrig="279" w:dyaOrig="360">
          <v:shape id="_x0000_i1042" type="#_x0000_t75" style="width:14.25pt;height:18.75pt" o:ole="">
            <v:imagedata r:id="rId56" o:title=""/>
          </v:shape>
          <o:OLEObject Type="Embed" ProgID="Equation.DSMT4" ShapeID="_x0000_i1042" DrawAspect="Content" ObjectID="_1627825462" r:id="rId57"/>
        </w:object>
      </w:r>
      <w:r w:rsidRPr="006C3164">
        <w:rPr>
          <w:rFonts w:ascii="Arial" w:hAnsi="Arial"/>
          <w:sz w:val="24"/>
          <w:szCs w:val="24"/>
        </w:rPr>
        <w:t xml:space="preserve"> is a random number drawn from standardised normal distribution and </w:t>
      </w:r>
      <m:oMath>
        <m:r>
          <w:rPr>
            <w:rFonts w:ascii="Cambria Math" w:hAnsi="Cambria Math"/>
            <w:sz w:val="24"/>
            <w:szCs w:val="24"/>
          </w:rPr>
          <m:t>δt</m:t>
        </m:r>
        <m:r>
          <w:rPr>
            <w:rFonts w:ascii="Cambria Math" w:hAnsi="Arial"/>
            <w:sz w:val="24"/>
            <w:szCs w:val="24"/>
          </w:rPr>
          <m:t xml:space="preserve"> </m:t>
        </m:r>
      </m:oMath>
      <w:r w:rsidRPr="006C3164">
        <w:rPr>
          <w:rFonts w:ascii="Arial" w:hAnsi="Arial"/>
          <w:sz w:val="24"/>
          <w:szCs w:val="24"/>
        </w:rPr>
        <w:t xml:space="preserve">is a small time step. This equation is deployed to run simulations and construct the modelled returns distribution based on the Geometric Brownian Motion (GBM).Furthermore the continuous time version of the above equation is </w:t>
      </w:r>
    </w:p>
    <w:p w:rsidR="006C3164" w:rsidRPr="00E829B6" w:rsidRDefault="006C3164" w:rsidP="00E829B6">
      <w:pPr>
        <w:spacing w:line="360" w:lineRule="auto"/>
        <w:jc w:val="both"/>
        <w:rPr>
          <w:oMath/>
          <w:rFonts w:ascii="Cambria Math" w:hAnsi="Cambria Math"/>
          <w:color w:val="FF0000"/>
          <w:sz w:val="24"/>
          <w:szCs w:val="24"/>
        </w:rPr>
      </w:pPr>
      <w:r w:rsidRPr="006C3164">
        <w:rPr>
          <w:rFonts w:ascii="Arial" w:hAnsi="Arial"/>
          <w:position w:val="-24"/>
          <w:sz w:val="24"/>
          <w:szCs w:val="24"/>
        </w:rPr>
        <w:object w:dxaOrig="2700" w:dyaOrig="620">
          <v:shape id="_x0000_i1043" type="#_x0000_t75" style="width:135.75pt;height:30.75pt" o:ole="">
            <v:imagedata r:id="rId58" o:title=""/>
          </v:shape>
          <o:OLEObject Type="Embed" ProgID="Equation.DSMT4" ShapeID="_x0000_i1043" DrawAspect="Content" ObjectID="_1627825463" r:id="rId59"/>
        </w:objec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(5.7)</m:t>
        </m:r>
      </m:oMath>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Applying Ito’s Lemma the equivalent stochastic differential equation (SDE) form of (3) is expressed as</w:t>
      </w:r>
    </w:p>
    <w:p w:rsidR="006C3164" w:rsidRPr="00E829B6" w:rsidRDefault="006C3164" w:rsidP="00E829B6">
      <w:pPr>
        <w:spacing w:line="360" w:lineRule="auto"/>
        <w:jc w:val="both"/>
        <w:rPr>
          <w:oMath/>
          <w:rFonts w:ascii="Cambria Math" w:hAnsi="Cambria Math"/>
          <w:sz w:val="24"/>
          <w:szCs w:val="24"/>
        </w:rPr>
      </w:pPr>
      <w:r w:rsidRPr="006C3164">
        <w:rPr>
          <w:rFonts w:ascii="Arial" w:hAnsi="Arial"/>
          <w:position w:val="-24"/>
          <w:sz w:val="24"/>
          <w:szCs w:val="24"/>
        </w:rPr>
        <w:object w:dxaOrig="3820" w:dyaOrig="620">
          <v:shape id="_x0000_i1044" type="#_x0000_t75" style="width:189.75pt;height:30.75pt" o:ole="">
            <v:imagedata r:id="rId60" o:title=""/>
          </v:shape>
          <o:OLEObject Type="Embed" ProgID="Equation.DSMT4" ShapeID="_x0000_i1044" DrawAspect="Content" ObjectID="_1627825464" r:id="rId61"/>
        </w:objec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(5.8)</m:t>
        </m:r>
      </m:oMath>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The above model (</w:t>
      </w:r>
      <w:r w:rsidR="00E829B6" w:rsidRPr="006C3164">
        <w:rPr>
          <w:rFonts w:ascii="Arial" w:hAnsi="Arial"/>
          <w:sz w:val="24"/>
          <w:szCs w:val="24"/>
        </w:rPr>
        <w:t>equations</w:t>
      </w:r>
      <m:oMath>
        <m:r>
          <w:rPr>
            <w:rFonts w:ascii="Cambria Math" w:hAnsi="Cambria Math"/>
            <w:sz w:val="24"/>
            <w:szCs w:val="24"/>
          </w:rPr>
          <m:t>(5.5), (5.6), (5.7) &amp; (5.8)</m:t>
        </m:r>
      </m:oMath>
      <w:r w:rsidRPr="006C3164">
        <w:rPr>
          <w:rFonts w:ascii="Arial" w:hAnsi="Arial"/>
          <w:sz w:val="24"/>
          <w:szCs w:val="24"/>
        </w:rPr>
        <w:t xml:space="preserve">) provides the foundations of classical quantitative finance and further financial modelling rely on this representation. The figure below presents original price series, different simulated paths obtained from equation </w:t>
      </w:r>
      <m:oMath>
        <m:r>
          <w:rPr>
            <w:rFonts w:ascii="Cambria Math" w:hAnsi="Cambria Math"/>
            <w:sz w:val="24"/>
            <w:szCs w:val="24"/>
          </w:rPr>
          <m:t>(5.6)</m:t>
        </m:r>
      </m:oMath>
      <w:r w:rsidRPr="006C3164">
        <w:rPr>
          <w:rFonts w:ascii="Arial" w:hAnsi="Arial"/>
          <w:sz w:val="24"/>
          <w:szCs w:val="24"/>
        </w:rPr>
        <w:t xml:space="preserve"> and the average of these simulated paths to understand the Monte Carlo method for Chinese stock market for the period 2006-2007.</w:t>
      </w:r>
    </w:p>
    <w:p w:rsidR="006C3164" w:rsidRPr="006C3164" w:rsidRDefault="006C3164" w:rsidP="006C3164">
      <w:pPr>
        <w:spacing w:line="360" w:lineRule="auto"/>
        <w:rPr>
          <w:rFonts w:ascii="Arial" w:hAnsi="Arial"/>
          <w:sz w:val="24"/>
          <w:szCs w:val="24"/>
        </w:rPr>
      </w:pPr>
      <w:r w:rsidRPr="006C3164">
        <w:rPr>
          <w:rFonts w:ascii="Arial" w:hAnsi="Arial"/>
          <w:sz w:val="24"/>
          <w:szCs w:val="24"/>
        </w:rPr>
        <w:lastRenderedPageBreak/>
        <w:t xml:space="preserve">                              </w:t>
      </w:r>
      <w:r w:rsidRPr="006C3164">
        <w:rPr>
          <w:rFonts w:ascii="Arial" w:hAnsi="Arial"/>
          <w:noProof/>
          <w:sz w:val="24"/>
          <w:szCs w:val="24"/>
        </w:rPr>
        <w:drawing>
          <wp:inline distT="0" distB="0" distL="0" distR="0">
            <wp:extent cx="3357645" cy="2266950"/>
            <wp:effectExtent l="19050" t="0" r="0" b="0"/>
            <wp:docPr id="14" name="Picture 0" descr="simulated_prices_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ed_prices_china.jpg"/>
                    <pic:cNvPicPr/>
                  </pic:nvPicPr>
                  <pic:blipFill>
                    <a:blip r:embed="rId62" cstate="print"/>
                    <a:stretch>
                      <a:fillRect/>
                    </a:stretch>
                  </pic:blipFill>
                  <pic:spPr>
                    <a:xfrm>
                      <a:off x="0" y="0"/>
                      <a:ext cx="3359841" cy="2268433"/>
                    </a:xfrm>
                    <a:prstGeom prst="rect">
                      <a:avLst/>
                    </a:prstGeom>
                  </pic:spPr>
                </pic:pic>
              </a:graphicData>
            </a:graphic>
          </wp:inline>
        </w:drawing>
      </w:r>
    </w:p>
    <w:p w:rsidR="006C3164" w:rsidRPr="00441474" w:rsidRDefault="00441474" w:rsidP="00441474">
      <w:pPr>
        <w:pStyle w:val="Caption"/>
        <w:jc w:val="center"/>
        <w:rPr>
          <w:rFonts w:ascii="Arial" w:hAnsi="Arial"/>
          <w:b w:val="0"/>
          <w:color w:val="auto"/>
        </w:rPr>
      </w:pPr>
      <w:bookmarkStart w:id="134" w:name="_Toc524624603"/>
      <w:bookmarkStart w:id="135" w:name="_Toc1343846"/>
      <w:r w:rsidRPr="00441474">
        <w:rPr>
          <w:rFonts w:ascii="Arial" w:hAnsi="Arial"/>
          <w:b w:val="0"/>
          <w:color w:val="auto"/>
        </w:rPr>
        <w:t xml:space="preserve">Figure </w:t>
      </w:r>
      <w:r w:rsidR="00657B10" w:rsidRPr="00441474">
        <w:rPr>
          <w:rFonts w:ascii="Arial" w:hAnsi="Arial"/>
          <w:b w:val="0"/>
          <w:color w:val="auto"/>
        </w:rPr>
        <w:fldChar w:fldCharType="begin"/>
      </w:r>
      <w:r w:rsidRPr="00441474">
        <w:rPr>
          <w:rFonts w:ascii="Arial" w:hAnsi="Arial"/>
          <w:b w:val="0"/>
          <w:color w:val="auto"/>
        </w:rPr>
        <w:instrText xml:space="preserve"> SEQ Figure \* ARABIC </w:instrText>
      </w:r>
      <w:r w:rsidR="00657B10" w:rsidRPr="00441474">
        <w:rPr>
          <w:rFonts w:ascii="Arial" w:hAnsi="Arial"/>
          <w:b w:val="0"/>
          <w:color w:val="auto"/>
        </w:rPr>
        <w:fldChar w:fldCharType="separate"/>
      </w:r>
      <w:r w:rsidR="0087406C">
        <w:rPr>
          <w:rFonts w:ascii="Arial" w:hAnsi="Arial"/>
          <w:b w:val="0"/>
          <w:noProof/>
          <w:color w:val="auto"/>
        </w:rPr>
        <w:t>14</w:t>
      </w:r>
      <w:r w:rsidR="00657B10" w:rsidRPr="00441474">
        <w:rPr>
          <w:rFonts w:ascii="Arial" w:hAnsi="Arial"/>
          <w:b w:val="0"/>
          <w:color w:val="auto"/>
        </w:rPr>
        <w:fldChar w:fldCharType="end"/>
      </w:r>
      <w:r w:rsidR="006C3164" w:rsidRPr="00441474">
        <w:rPr>
          <w:rFonts w:ascii="Arial" w:hAnsi="Arial"/>
          <w:b w:val="0"/>
          <w:color w:val="auto"/>
        </w:rPr>
        <w:t>: Plot of Chinese stock prices,1000 simulations and the average.</w:t>
      </w:r>
      <w:bookmarkEnd w:id="134"/>
      <w:bookmarkEnd w:id="135"/>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The above figure represents the application of Monte Carlo simulations with yellow curve representing the historic data, blue curves representing the simulated paths and the red curve is the average of all the blue curves. It is evident that the red curve provides a closer approximation of the yellow curve as compared to all the blue ones.</w:t>
      </w:r>
    </w:p>
    <w:p w:rsidR="006C3164" w:rsidRPr="006C3164" w:rsidRDefault="006C3164" w:rsidP="00E829B6">
      <w:pPr>
        <w:spacing w:line="360" w:lineRule="auto"/>
        <w:jc w:val="both"/>
        <w:rPr>
          <w:rFonts w:ascii="Arial" w:hAnsi="Arial"/>
          <w:sz w:val="24"/>
          <w:szCs w:val="24"/>
        </w:rPr>
      </w:pP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This </w:t>
      </w:r>
      <w:r w:rsidR="00C869BA">
        <w:rPr>
          <w:rFonts w:ascii="Arial" w:hAnsi="Arial"/>
          <w:sz w:val="24"/>
          <w:szCs w:val="24"/>
        </w:rPr>
        <w:t>chapter has two main sections</w:t>
      </w:r>
      <w:r w:rsidRPr="006C3164">
        <w:rPr>
          <w:rFonts w:ascii="Arial" w:hAnsi="Arial"/>
          <w:sz w:val="24"/>
          <w:szCs w:val="24"/>
        </w:rPr>
        <w:t>;</w:t>
      </w:r>
    </w:p>
    <w:p w:rsidR="006C3164" w:rsidRPr="006C3164" w:rsidRDefault="006C3164" w:rsidP="00E829B6">
      <w:pPr>
        <w:pStyle w:val="ListParagraph"/>
        <w:numPr>
          <w:ilvl w:val="0"/>
          <w:numId w:val="16"/>
        </w:numPr>
        <w:spacing w:after="200" w:line="360" w:lineRule="auto"/>
        <w:jc w:val="both"/>
        <w:rPr>
          <w:rFonts w:ascii="Arial" w:hAnsi="Arial"/>
          <w:sz w:val="24"/>
          <w:szCs w:val="24"/>
        </w:rPr>
      </w:pPr>
      <w:r w:rsidRPr="006C3164">
        <w:rPr>
          <w:rFonts w:ascii="Arial" w:hAnsi="Arial"/>
          <w:sz w:val="24"/>
          <w:szCs w:val="24"/>
        </w:rPr>
        <w:t>Modify the GBM to develop a more reliable model for asset pricing</w:t>
      </w:r>
    </w:p>
    <w:p w:rsidR="006C3164" w:rsidRPr="006C3164" w:rsidRDefault="006C3164" w:rsidP="00E829B6">
      <w:pPr>
        <w:pStyle w:val="ListParagraph"/>
        <w:numPr>
          <w:ilvl w:val="0"/>
          <w:numId w:val="16"/>
        </w:numPr>
        <w:spacing w:after="200" w:line="360" w:lineRule="auto"/>
        <w:jc w:val="both"/>
        <w:rPr>
          <w:rFonts w:ascii="Arial" w:hAnsi="Arial"/>
          <w:sz w:val="24"/>
          <w:szCs w:val="24"/>
        </w:rPr>
      </w:pPr>
      <w:r w:rsidRPr="006C3164">
        <w:rPr>
          <w:rFonts w:ascii="Arial" w:hAnsi="Arial"/>
          <w:sz w:val="24"/>
          <w:szCs w:val="24"/>
        </w:rPr>
        <w:t>Develop a robust simulation mechanism to represent and explain the progress of the GBM modification.</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Therefore the research has been moving in both these directions simultaneously, starting from developing the simulations. Although there is</w:t>
      </w:r>
      <w:r w:rsidR="00690ED0">
        <w:rPr>
          <w:rFonts w:ascii="Arial" w:hAnsi="Arial"/>
          <w:sz w:val="24"/>
          <w:szCs w:val="24"/>
        </w:rPr>
        <w:t xml:space="preserve"> an</w:t>
      </w:r>
      <w:r w:rsidRPr="006C3164">
        <w:rPr>
          <w:rFonts w:ascii="Arial" w:hAnsi="Arial"/>
          <w:sz w:val="24"/>
          <w:szCs w:val="24"/>
        </w:rPr>
        <w:t xml:space="preserve"> enormous literature and resources exist for Monte Carlo simulations in Financial settings, but I wanted to develop my own simulation method which could be modified for model testing and development. In the beginning, simulations were carried out using VBA Excel, this platform is reliable and convenient for simulations for small datasets but it requires considerable effort and computing power to treat large datasets (more than 500 data points). As large numbers of simulations are produced, processing and storing these huge volumes of data pose a significant challenge. Therefore the project was migrated to MATLAB platform to carry out and storing large volumes of data.</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The extreme events in financial markets are caused by severe fluctuations (oscillations) of prices subject to news about that particular stock. The news in this case acts as a potential moving the price up (bubble) or down (burst). These price </w:t>
      </w:r>
      <w:r w:rsidRPr="006C3164">
        <w:rPr>
          <w:rFonts w:ascii="Arial" w:hAnsi="Arial"/>
          <w:sz w:val="24"/>
          <w:szCs w:val="24"/>
        </w:rPr>
        <w:lastRenderedPageBreak/>
        <w:t>oscillations before extreme events increase exponentially suggesting the spread of news among traders and its influence on their behaviour. Consequently this triggers a huge discrepancy in demand and supply of the stock price. The essential constituent of the pricing process is time at which price changes due to news feedbacks affecting investor’s behaviours.</w:t>
      </w:r>
      <w:r w:rsidR="00737829">
        <w:rPr>
          <w:rFonts w:ascii="Arial" w:hAnsi="Arial"/>
          <w:sz w:val="24"/>
          <w:szCs w:val="24"/>
        </w:rPr>
        <w:t xml:space="preserve"> </w:t>
      </w:r>
      <w:r w:rsidRPr="006C3164">
        <w:rPr>
          <w:rFonts w:ascii="Arial" w:hAnsi="Arial"/>
          <w:sz w:val="24"/>
          <w:szCs w:val="24"/>
        </w:rPr>
        <w:t>A financial model is considered reputable if it fulfils the underlying assumptions. One of the key assumptions of GBM is that stock returns are independent of their past values. This assumption seems to hold during stable time period in stock markets; but during a speculative</w:t>
      </w:r>
      <w:r w:rsidR="00690ED0">
        <w:rPr>
          <w:rFonts w:ascii="Arial" w:hAnsi="Arial"/>
          <w:sz w:val="24"/>
          <w:szCs w:val="24"/>
        </w:rPr>
        <w:t xml:space="preserve"> bubble or burst time period the</w:t>
      </w:r>
      <w:r w:rsidRPr="006C3164">
        <w:rPr>
          <w:rFonts w:ascii="Arial" w:hAnsi="Arial"/>
          <w:sz w:val="24"/>
          <w:szCs w:val="24"/>
        </w:rPr>
        <w:t>s</w:t>
      </w:r>
      <w:r w:rsidR="00690ED0">
        <w:rPr>
          <w:rFonts w:ascii="Arial" w:hAnsi="Arial"/>
          <w:sz w:val="24"/>
          <w:szCs w:val="24"/>
        </w:rPr>
        <w:t>e</w:t>
      </w:r>
      <w:r w:rsidRPr="006C3164">
        <w:rPr>
          <w:rFonts w:ascii="Arial" w:hAnsi="Arial"/>
          <w:sz w:val="24"/>
          <w:szCs w:val="24"/>
        </w:rPr>
        <w:t xml:space="preserve"> assumptions fail as prices does follow a specific pattern.</w:t>
      </w:r>
    </w:p>
    <w:p w:rsidR="006C3164" w:rsidRPr="006C3164" w:rsidRDefault="006C3164" w:rsidP="006C3164">
      <w:pPr>
        <w:pStyle w:val="NoSpacing"/>
        <w:spacing w:line="360" w:lineRule="auto"/>
        <w:jc w:val="both"/>
        <w:rPr>
          <w:rFonts w:cs="Arial"/>
          <w:szCs w:val="24"/>
        </w:rPr>
      </w:pPr>
      <w:r w:rsidRPr="006C3164">
        <w:rPr>
          <w:rFonts w:cs="Arial"/>
          <w:szCs w:val="24"/>
        </w:rPr>
        <w:t>Since the randomness or effect of news is modelled as W(t) in the GBM model; therefore</w:t>
      </w:r>
      <w:r w:rsidR="00690ED0">
        <w:rPr>
          <w:rFonts w:cs="Arial"/>
          <w:szCs w:val="24"/>
        </w:rPr>
        <w:t xml:space="preserve"> a</w:t>
      </w:r>
      <w:r w:rsidRPr="006C3164">
        <w:rPr>
          <w:rFonts w:cs="Arial"/>
          <w:szCs w:val="24"/>
        </w:rPr>
        <w:t xml:space="preserve"> potential parameter is added as function of W(t). This leads to the notion that if stock price can be modelled as a sinusoidal function or if an extra element of Sine or Cosine functions can be added to the GBM model. Note that extra factor has to be scaled to a very small level to customise the effect on overall model. The modified GBM model then become</w:t>
      </w:r>
    </w:p>
    <w:p w:rsidR="006C3164" w:rsidRPr="006C3164" w:rsidRDefault="006C3164" w:rsidP="006C3164">
      <w:pPr>
        <w:pStyle w:val="NoSpacing"/>
        <w:spacing w:line="360" w:lineRule="auto"/>
        <w:jc w:val="both"/>
        <w:rPr>
          <w:rFonts w:cs="Arial"/>
          <w:szCs w:val="24"/>
        </w:rPr>
      </w:pPr>
    </w:p>
    <w:p w:rsidR="006C3164" w:rsidRPr="006C3164" w:rsidRDefault="00657B10" w:rsidP="006C3164">
      <w:pPr>
        <w:tabs>
          <w:tab w:val="left" w:pos="8577"/>
        </w:tabs>
        <w:spacing w:line="360" w:lineRule="auto"/>
        <w:jc w:val="both"/>
        <w:rPr>
          <w:rFonts w:ascii="Arial" w:hAnsi="Arial"/>
          <w:sz w:val="24"/>
          <w:szCs w:val="24"/>
        </w:rPr>
      </w:pPr>
      <m:oMath>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s</m:t>
            </m:r>
          </m:e>
          <m:sub>
            <m:r>
              <w:rPr>
                <w:rFonts w:ascii="Cambria Math" w:hAnsi="Arial"/>
                <w:sz w:val="24"/>
                <w:szCs w:val="24"/>
              </w:rPr>
              <m:t>0</m:t>
            </m:r>
          </m:sub>
        </m:sSub>
        <m:func>
          <m:funcPr>
            <m:ctrlPr>
              <w:rPr>
                <w:rFonts w:ascii="Cambria Math" w:hAnsi="Arial"/>
                <w:sz w:val="24"/>
                <w:szCs w:val="24"/>
              </w:rPr>
            </m:ctrlPr>
          </m:funcPr>
          <m:fName>
            <m:r>
              <m:rPr>
                <m:sty m:val="p"/>
              </m:rPr>
              <w:rPr>
                <w:rFonts w:ascii="Cambria Math" w:hAnsi="Arial"/>
                <w:sz w:val="24"/>
                <w:szCs w:val="24"/>
              </w:rPr>
              <m:t>exp</m:t>
            </m:r>
          </m:fName>
          <m:e>
            <m:d>
              <m:dPr>
                <m:ctrlPr>
                  <w:rPr>
                    <w:rFonts w:ascii="Cambria Math" w:hAnsi="Arial"/>
                    <w:i/>
                    <w:sz w:val="24"/>
                    <w:szCs w:val="24"/>
                  </w:rPr>
                </m:ctrlPr>
              </m:dPr>
              <m:e>
                <m:r>
                  <w:rPr>
                    <w:rFonts w:ascii="Cambria Math" w:hAnsi="Cambria Math"/>
                    <w:sz w:val="24"/>
                    <w:szCs w:val="24"/>
                  </w:rPr>
                  <m:t>μ</m:t>
                </m:r>
                <m:r>
                  <w:rPr>
                    <w:rFonts w:ascii="Cambria Math" w:hAnsi="Arial"/>
                    <w:sz w:val="24"/>
                    <w:szCs w:val="24"/>
                  </w:rPr>
                  <m:t>+</m:t>
                </m:r>
                <m:r>
                  <w:rPr>
                    <w:rFonts w:ascii="Cambria Math" w:hAnsi="Cambria Math"/>
                    <w:sz w:val="24"/>
                    <w:szCs w:val="24"/>
                  </w:rPr>
                  <m:t>σW</m:t>
                </m:r>
              </m:e>
            </m:d>
          </m:e>
        </m:func>
        <m:r>
          <w:rPr>
            <w:rFonts w:ascii="Arial" w:hAnsi="Cambria Math"/>
            <w:sz w:val="24"/>
            <w:szCs w:val="24"/>
          </w:rPr>
          <m:t>*</m:t>
        </m:r>
        <m:r>
          <w:rPr>
            <w:rFonts w:ascii="Cambria Math" w:hAnsi="Cambria Math"/>
            <w:sz w:val="24"/>
            <w:szCs w:val="24"/>
          </w:rPr>
          <m:t>ksin</m:t>
        </m:r>
        <m:r>
          <w:rPr>
            <w:rFonts w:ascii="Cambria Math" w:hAnsi="Arial"/>
            <w:sz w:val="24"/>
            <w:szCs w:val="24"/>
          </w:rPr>
          <m:t>(</m:t>
        </m:r>
        <m:r>
          <w:rPr>
            <w:rFonts w:ascii="Cambria Math" w:hAnsi="Cambria Math"/>
            <w:sz w:val="24"/>
            <w:szCs w:val="24"/>
          </w:rPr>
          <m:t>W</m:t>
        </m:r>
        <m:r>
          <w:rPr>
            <w:rFonts w:ascii="Cambria Math" w:hAnsi="Arial"/>
            <w:sz w:val="24"/>
            <w:szCs w:val="24"/>
          </w:rPr>
          <m:t>)</m:t>
        </m:r>
      </m:oMath>
      <w:r w:rsidR="006C3164" w:rsidRPr="006C3164">
        <w:rPr>
          <w:rFonts w:ascii="Arial" w:hAnsi="Arial"/>
          <w:sz w:val="24"/>
          <w:szCs w:val="24"/>
        </w:rPr>
        <w:t xml:space="preserve"> </w:t>
      </w:r>
    </w:p>
    <w:p w:rsidR="006C3164" w:rsidRPr="006C3164" w:rsidRDefault="006C3164" w:rsidP="006C3164">
      <w:pPr>
        <w:tabs>
          <w:tab w:val="left" w:pos="8577"/>
        </w:tabs>
        <w:spacing w:line="360" w:lineRule="auto"/>
        <w:jc w:val="both"/>
        <w:rPr>
          <w:rFonts w:ascii="Arial" w:hAnsi="Arial"/>
          <w:sz w:val="24"/>
          <w:szCs w:val="24"/>
        </w:rPr>
      </w:pPr>
      <w:r w:rsidRPr="006C3164">
        <w:rPr>
          <w:rFonts w:ascii="Arial" w:hAnsi="Arial"/>
          <w:sz w:val="24"/>
          <w:szCs w:val="24"/>
        </w:rPr>
        <w:t>Or</w:t>
      </w:r>
    </w:p>
    <w:p w:rsidR="006C3164" w:rsidRPr="006C3164" w:rsidRDefault="00657B10" w:rsidP="006C3164">
      <w:pPr>
        <w:tabs>
          <w:tab w:val="left" w:pos="8577"/>
        </w:tabs>
        <w:spacing w:line="360" w:lineRule="auto"/>
        <w:jc w:val="both"/>
        <w:rPr>
          <w:rFonts w:ascii="Arial" w:hAnsi="Arial"/>
          <w:sz w:val="24"/>
          <w:szCs w:val="24"/>
        </w:rPr>
      </w:pPr>
      <m:oMath>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s</m:t>
            </m:r>
          </m:e>
          <m:sub>
            <m:r>
              <w:rPr>
                <w:rFonts w:ascii="Cambria Math" w:hAnsi="Arial"/>
                <w:sz w:val="24"/>
                <w:szCs w:val="24"/>
              </w:rPr>
              <m:t>0</m:t>
            </m:r>
          </m:sub>
        </m:sSub>
        <m:func>
          <m:funcPr>
            <m:ctrlPr>
              <w:rPr>
                <w:rFonts w:ascii="Cambria Math" w:hAnsi="Arial"/>
                <w:sz w:val="24"/>
                <w:szCs w:val="24"/>
              </w:rPr>
            </m:ctrlPr>
          </m:funcPr>
          <m:fName>
            <m:r>
              <m:rPr>
                <m:sty m:val="p"/>
              </m:rPr>
              <w:rPr>
                <w:rFonts w:ascii="Cambria Math" w:hAnsi="Arial"/>
                <w:sz w:val="24"/>
                <w:szCs w:val="24"/>
              </w:rPr>
              <m:t>exp</m:t>
            </m:r>
          </m:fName>
          <m:e>
            <m:d>
              <m:dPr>
                <m:ctrlPr>
                  <w:rPr>
                    <w:rFonts w:ascii="Cambria Math" w:hAnsi="Arial"/>
                    <w:i/>
                    <w:sz w:val="24"/>
                    <w:szCs w:val="24"/>
                  </w:rPr>
                </m:ctrlPr>
              </m:dPr>
              <m:e>
                <m:r>
                  <w:rPr>
                    <w:rFonts w:ascii="Cambria Math" w:hAnsi="Cambria Math"/>
                    <w:sz w:val="24"/>
                    <w:szCs w:val="24"/>
                  </w:rPr>
                  <m:t>μ</m:t>
                </m:r>
                <m:r>
                  <w:rPr>
                    <w:rFonts w:ascii="Cambria Math" w:hAnsi="Arial"/>
                    <w:sz w:val="24"/>
                    <w:szCs w:val="24"/>
                  </w:rPr>
                  <m:t>+</m:t>
                </m:r>
                <m:r>
                  <w:rPr>
                    <w:rFonts w:ascii="Cambria Math" w:hAnsi="Cambria Math"/>
                    <w:sz w:val="24"/>
                    <w:szCs w:val="24"/>
                  </w:rPr>
                  <m:t>σW</m:t>
                </m:r>
              </m:e>
            </m:d>
          </m:e>
        </m:func>
        <m:r>
          <w:rPr>
            <w:rFonts w:ascii="Arial" w:hAnsi="Cambria Math"/>
            <w:sz w:val="24"/>
            <w:szCs w:val="24"/>
          </w:rPr>
          <m:t>*</m:t>
        </m:r>
        <m:r>
          <w:rPr>
            <w:rFonts w:ascii="Cambria Math" w:hAnsi="Cambria Math"/>
            <w:sz w:val="24"/>
            <w:szCs w:val="24"/>
          </w:rPr>
          <m:t>kcos</m:t>
        </m:r>
        <m:d>
          <m:dPr>
            <m:ctrlPr>
              <w:rPr>
                <w:rFonts w:ascii="Cambria Math" w:hAnsi="Arial"/>
                <w:i/>
                <w:sz w:val="24"/>
                <w:szCs w:val="24"/>
              </w:rPr>
            </m:ctrlPr>
          </m:dPr>
          <m:e>
            <m:r>
              <w:rPr>
                <w:rFonts w:ascii="Cambria Math" w:hAnsi="Cambria Math"/>
                <w:sz w:val="24"/>
                <w:szCs w:val="24"/>
              </w:rPr>
              <m:t>W</m:t>
            </m:r>
          </m:e>
        </m:d>
      </m:oMath>
      <w:r w:rsidR="006C3164" w:rsidRPr="006C3164">
        <w:rPr>
          <w:rFonts w:ascii="Arial" w:hAnsi="Arial"/>
          <w:sz w:val="24"/>
          <w:szCs w:val="24"/>
        </w:rPr>
        <w:t xml:space="preserve"> with </w:t>
      </w:r>
      <m:oMath>
        <m:r>
          <w:rPr>
            <w:rFonts w:ascii="Cambria Math" w:hAnsi="Cambria Math"/>
            <w:sz w:val="24"/>
            <w:szCs w:val="24"/>
          </w:rPr>
          <m:t>k∈</m:t>
        </m:r>
        <m:d>
          <m:dPr>
            <m:ctrlPr>
              <w:rPr>
                <w:rFonts w:ascii="Cambria Math" w:hAnsi="Arial"/>
                <w:i/>
                <w:sz w:val="24"/>
                <w:szCs w:val="24"/>
              </w:rPr>
            </m:ctrlPr>
          </m:dPr>
          <m:e>
            <m:r>
              <w:rPr>
                <w:rFonts w:ascii="Cambria Math" w:hAnsi="Arial"/>
                <w:sz w:val="24"/>
                <w:szCs w:val="24"/>
              </w:rPr>
              <m:t>0,1</m:t>
            </m:r>
          </m:e>
        </m:d>
        <m:r>
          <w:rPr>
            <w:rFonts w:ascii="Cambria Math" w:hAnsi="Arial"/>
            <w:sz w:val="24"/>
            <w:szCs w:val="24"/>
          </w:rPr>
          <m:t>,</m:t>
        </m:r>
        <m:r>
          <w:rPr>
            <w:rFonts w:ascii="Cambria Math" w:hAnsi="Cambria Math"/>
            <w:sz w:val="24"/>
            <w:szCs w:val="24"/>
          </w:rPr>
          <m:t>W</m:t>
        </m:r>
        <m:r>
          <w:rPr>
            <w:rFonts w:ascii="Cambria Math" w:hAnsi="Arial"/>
            <w:sz w:val="24"/>
            <w:szCs w:val="24"/>
          </w:rPr>
          <m:t>~</m:t>
        </m:r>
        <m:r>
          <w:rPr>
            <w:rFonts w:ascii="Cambria Math" w:hAnsi="Cambria Math"/>
            <w:sz w:val="24"/>
            <w:szCs w:val="24"/>
          </w:rPr>
          <m:t>N</m:t>
        </m:r>
        <m:d>
          <m:dPr>
            <m:ctrlPr>
              <w:rPr>
                <w:rFonts w:ascii="Cambria Math" w:hAnsi="Arial"/>
                <w:i/>
                <w:sz w:val="24"/>
                <w:szCs w:val="24"/>
              </w:rPr>
            </m:ctrlPr>
          </m:dPr>
          <m:e>
            <m:r>
              <w:rPr>
                <w:rFonts w:ascii="Cambria Math" w:hAnsi="Arial"/>
                <w:sz w:val="24"/>
                <w:szCs w:val="24"/>
              </w:rPr>
              <m:t>0,1</m:t>
            </m:r>
          </m:e>
        </m:d>
      </m:oMath>
    </w:p>
    <w:p w:rsidR="006C3164" w:rsidRPr="006C3164" w:rsidRDefault="006C3164" w:rsidP="006C3164">
      <w:pPr>
        <w:tabs>
          <w:tab w:val="left" w:pos="8577"/>
        </w:tabs>
        <w:spacing w:line="360" w:lineRule="auto"/>
        <w:jc w:val="both"/>
        <w:rPr>
          <w:rFonts w:ascii="Arial" w:hAnsi="Arial"/>
          <w:sz w:val="24"/>
          <w:szCs w:val="24"/>
        </w:rPr>
      </w:pPr>
      <w:r w:rsidRPr="006C3164">
        <w:rPr>
          <w:rFonts w:ascii="Arial" w:hAnsi="Arial"/>
          <w:sz w:val="24"/>
          <w:szCs w:val="24"/>
        </w:rPr>
        <w:t xml:space="preserve">A much more simple and intuitive approach considered is Taylor series expansion of </w:t>
      </w:r>
      <w:proofErr w:type="spellStart"/>
      <w:r w:rsidRPr="006C3164">
        <w:rPr>
          <w:rFonts w:ascii="Arial" w:hAnsi="Arial"/>
          <w:sz w:val="24"/>
          <w:szCs w:val="24"/>
        </w:rPr>
        <w:t>Sinx</w:t>
      </w:r>
      <w:proofErr w:type="spellEnd"/>
      <w:r w:rsidRPr="006C3164">
        <w:rPr>
          <w:rFonts w:ascii="Arial" w:hAnsi="Arial"/>
          <w:sz w:val="24"/>
          <w:szCs w:val="24"/>
        </w:rPr>
        <w:t xml:space="preserve"> and </w:t>
      </w:r>
      <w:proofErr w:type="spellStart"/>
      <w:r w:rsidRPr="006C3164">
        <w:rPr>
          <w:rFonts w:ascii="Arial" w:hAnsi="Arial"/>
          <w:sz w:val="24"/>
          <w:szCs w:val="24"/>
        </w:rPr>
        <w:t>Cosx</w:t>
      </w:r>
      <w:proofErr w:type="spellEnd"/>
      <w:r w:rsidRPr="006C3164">
        <w:rPr>
          <w:rFonts w:ascii="Arial" w:hAnsi="Arial"/>
          <w:sz w:val="24"/>
          <w:szCs w:val="24"/>
        </w:rPr>
        <w:t xml:space="preserve"> which is;</w:t>
      </w:r>
    </w:p>
    <w:p w:rsidR="006C3164" w:rsidRPr="006C3164" w:rsidRDefault="006C3164" w:rsidP="006C3164">
      <w:pPr>
        <w:tabs>
          <w:tab w:val="left" w:pos="8577"/>
        </w:tabs>
        <w:spacing w:line="360" w:lineRule="auto"/>
        <w:jc w:val="both"/>
        <w:rPr>
          <w:rFonts w:ascii="Arial" w:hAnsi="Arial"/>
          <w:sz w:val="24"/>
          <w:szCs w:val="24"/>
        </w:rPr>
      </w:pPr>
      <m:oMathPara>
        <m:oMathParaPr>
          <m:jc m:val="left"/>
        </m:oMathParaPr>
        <m:oMath>
          <m:r>
            <w:rPr>
              <w:rFonts w:ascii="Cambria Math" w:hAnsi="Cambria Math"/>
              <w:sz w:val="24"/>
              <w:szCs w:val="24"/>
            </w:rPr>
            <m:t>Sinx</m:t>
          </m:r>
          <m:r>
            <w:rPr>
              <w:rFonts w:ascii="Cambria Math" w:hAnsi="Arial"/>
              <w:sz w:val="24"/>
              <w:szCs w:val="24"/>
            </w:rPr>
            <m:t>=</m:t>
          </m:r>
          <m:r>
            <w:rPr>
              <w:rFonts w:ascii="Cambria Math" w:hAnsi="Cambria Math"/>
              <w:sz w:val="24"/>
              <w:szCs w:val="24"/>
            </w:rPr>
            <m:t>x</m:t>
          </m:r>
          <m:r>
            <w:rPr>
              <w:rFonts w:ascii="Arial" w:hAnsi="Arial"/>
              <w:sz w:val="24"/>
              <w:szCs w:val="24"/>
            </w:rPr>
            <m:t>-</m:t>
          </m:r>
          <m:f>
            <m:fPr>
              <m:ctrlPr>
                <w:rPr>
                  <w:rFonts w:ascii="Cambria Math" w:hAnsi="Arial"/>
                  <w:i/>
                  <w:sz w:val="24"/>
                  <w:szCs w:val="24"/>
                </w:rPr>
              </m:ctrlPr>
            </m:fPr>
            <m:num>
              <m:sSup>
                <m:sSupPr>
                  <m:ctrlPr>
                    <w:rPr>
                      <w:rFonts w:ascii="Cambria Math" w:hAnsi="Arial"/>
                      <w:i/>
                      <w:sz w:val="24"/>
                      <w:szCs w:val="24"/>
                    </w:rPr>
                  </m:ctrlPr>
                </m:sSupPr>
                <m:e>
                  <m:r>
                    <w:rPr>
                      <w:rFonts w:ascii="Cambria Math" w:hAnsi="Cambria Math"/>
                      <w:sz w:val="24"/>
                      <w:szCs w:val="24"/>
                    </w:rPr>
                    <m:t>x</m:t>
                  </m:r>
                </m:e>
                <m:sup>
                  <m:r>
                    <w:rPr>
                      <w:rFonts w:ascii="Cambria Math" w:hAnsi="Arial"/>
                      <w:sz w:val="24"/>
                      <w:szCs w:val="24"/>
                    </w:rPr>
                    <m:t>3</m:t>
                  </m:r>
                </m:sup>
              </m:sSup>
            </m:num>
            <m:den>
              <m:r>
                <w:rPr>
                  <w:rFonts w:ascii="Cambria Math" w:hAnsi="Arial"/>
                  <w:sz w:val="24"/>
                  <w:szCs w:val="24"/>
                </w:rPr>
                <m:t>3!</m:t>
              </m:r>
            </m:den>
          </m:f>
          <m:r>
            <w:rPr>
              <w:rFonts w:ascii="Cambria Math" w:hAnsi="Arial"/>
              <w:sz w:val="24"/>
              <w:szCs w:val="24"/>
            </w:rPr>
            <m:t>+</m:t>
          </m:r>
          <m:f>
            <m:fPr>
              <m:ctrlPr>
                <w:rPr>
                  <w:rFonts w:ascii="Cambria Math" w:hAnsi="Arial"/>
                  <w:i/>
                  <w:sz w:val="24"/>
                  <w:szCs w:val="24"/>
                </w:rPr>
              </m:ctrlPr>
            </m:fPr>
            <m:num>
              <m:sSup>
                <m:sSupPr>
                  <m:ctrlPr>
                    <w:rPr>
                      <w:rFonts w:ascii="Cambria Math" w:hAnsi="Arial"/>
                      <w:i/>
                      <w:sz w:val="24"/>
                      <w:szCs w:val="24"/>
                    </w:rPr>
                  </m:ctrlPr>
                </m:sSupPr>
                <m:e>
                  <m:r>
                    <w:rPr>
                      <w:rFonts w:ascii="Cambria Math" w:hAnsi="Cambria Math"/>
                      <w:sz w:val="24"/>
                      <w:szCs w:val="24"/>
                    </w:rPr>
                    <m:t>x</m:t>
                  </m:r>
                </m:e>
                <m:sup>
                  <m:r>
                    <w:rPr>
                      <w:rFonts w:ascii="Cambria Math" w:hAnsi="Arial"/>
                      <w:sz w:val="24"/>
                      <w:szCs w:val="24"/>
                    </w:rPr>
                    <m:t>5</m:t>
                  </m:r>
                </m:sup>
              </m:sSup>
            </m:num>
            <m:den>
              <m:r>
                <w:rPr>
                  <w:rFonts w:ascii="Cambria Math" w:hAnsi="Arial"/>
                  <w:sz w:val="24"/>
                  <w:szCs w:val="24"/>
                </w:rPr>
                <m:t>5!</m:t>
              </m:r>
            </m:den>
          </m:f>
          <m:r>
            <w:rPr>
              <w:rFonts w:ascii="Arial" w:hAnsi="Arial"/>
              <w:sz w:val="24"/>
              <w:szCs w:val="24"/>
            </w:rPr>
            <m:t>-…</m:t>
          </m:r>
          <m:r>
            <w:rPr>
              <w:rFonts w:ascii="Cambria Math" w:hAnsi="Cambria Math"/>
              <w:sz w:val="24"/>
              <w:szCs w:val="24"/>
            </w:rPr>
            <m:t>for</m:t>
          </m:r>
          <m:r>
            <w:rPr>
              <w:rFonts w:ascii="Cambria Math" w:hAnsi="Arial"/>
              <w:sz w:val="24"/>
              <w:szCs w:val="24"/>
            </w:rPr>
            <m:t xml:space="preserve"> </m:t>
          </m:r>
          <m:r>
            <w:rPr>
              <w:rFonts w:ascii="Cambria Math" w:hAnsi="Cambria Math"/>
              <w:sz w:val="24"/>
              <w:szCs w:val="24"/>
            </w:rPr>
            <m:t>all</m:t>
          </m:r>
          <m:r>
            <w:rPr>
              <w:rFonts w:ascii="Cambria Math" w:hAnsi="Arial"/>
              <w:sz w:val="24"/>
              <w:szCs w:val="24"/>
            </w:rPr>
            <m:t xml:space="preserve"> </m:t>
          </m:r>
          <m:r>
            <w:rPr>
              <w:rFonts w:ascii="Cambria Math" w:hAnsi="Cambria Math"/>
              <w:sz w:val="24"/>
              <w:szCs w:val="24"/>
            </w:rPr>
            <m:t>x</m:t>
          </m:r>
        </m:oMath>
      </m:oMathPara>
    </w:p>
    <w:p w:rsidR="006C3164" w:rsidRPr="006C3164" w:rsidRDefault="006C3164" w:rsidP="006C3164">
      <w:pPr>
        <w:tabs>
          <w:tab w:val="left" w:pos="8577"/>
        </w:tabs>
        <w:spacing w:line="360" w:lineRule="auto"/>
        <w:jc w:val="both"/>
        <w:rPr>
          <w:rFonts w:ascii="Arial" w:hAnsi="Arial"/>
          <w:sz w:val="24"/>
          <w:szCs w:val="24"/>
        </w:rPr>
      </w:pPr>
      <m:oMathPara>
        <m:oMathParaPr>
          <m:jc m:val="left"/>
        </m:oMathParaPr>
        <m:oMath>
          <m:r>
            <w:rPr>
              <w:rFonts w:ascii="Cambria Math" w:hAnsi="Cambria Math"/>
              <w:sz w:val="24"/>
              <w:szCs w:val="24"/>
            </w:rPr>
            <m:t>Cosx</m:t>
          </m:r>
          <m:r>
            <w:rPr>
              <w:rFonts w:ascii="Cambria Math" w:hAnsi="Arial"/>
              <w:sz w:val="24"/>
              <w:szCs w:val="24"/>
            </w:rPr>
            <m:t>=1</m:t>
          </m:r>
          <m:r>
            <w:rPr>
              <w:rFonts w:ascii="Arial" w:hAnsi="Arial"/>
              <w:sz w:val="24"/>
              <w:szCs w:val="24"/>
            </w:rPr>
            <m:t>-</m:t>
          </m:r>
          <m:f>
            <m:fPr>
              <m:ctrlPr>
                <w:rPr>
                  <w:rFonts w:ascii="Cambria Math" w:hAnsi="Arial"/>
                  <w:i/>
                  <w:sz w:val="24"/>
                  <w:szCs w:val="24"/>
                </w:rPr>
              </m:ctrlPr>
            </m:fPr>
            <m:num>
              <m:sSup>
                <m:sSupPr>
                  <m:ctrlPr>
                    <w:rPr>
                      <w:rFonts w:ascii="Cambria Math" w:hAnsi="Arial"/>
                      <w:i/>
                      <w:sz w:val="24"/>
                      <w:szCs w:val="24"/>
                    </w:rPr>
                  </m:ctrlPr>
                </m:sSupPr>
                <m:e>
                  <m:r>
                    <w:rPr>
                      <w:rFonts w:ascii="Cambria Math" w:hAnsi="Cambria Math"/>
                      <w:sz w:val="24"/>
                      <w:szCs w:val="24"/>
                    </w:rPr>
                    <m:t>x</m:t>
                  </m:r>
                </m:e>
                <m:sup>
                  <m:r>
                    <w:rPr>
                      <w:rFonts w:ascii="Cambria Math" w:hAnsi="Arial"/>
                      <w:sz w:val="24"/>
                      <w:szCs w:val="24"/>
                    </w:rPr>
                    <m:t>2</m:t>
                  </m:r>
                </m:sup>
              </m:sSup>
            </m:num>
            <m:den>
              <m:r>
                <w:rPr>
                  <w:rFonts w:ascii="Cambria Math" w:hAnsi="Arial"/>
                  <w:sz w:val="24"/>
                  <w:szCs w:val="24"/>
                </w:rPr>
                <m:t>2!</m:t>
              </m:r>
            </m:den>
          </m:f>
          <m:r>
            <w:rPr>
              <w:rFonts w:ascii="Cambria Math" w:hAnsi="Arial"/>
              <w:sz w:val="24"/>
              <w:szCs w:val="24"/>
            </w:rPr>
            <m:t>+</m:t>
          </m:r>
          <m:f>
            <m:fPr>
              <m:ctrlPr>
                <w:rPr>
                  <w:rFonts w:ascii="Cambria Math" w:hAnsi="Arial"/>
                  <w:i/>
                  <w:sz w:val="24"/>
                  <w:szCs w:val="24"/>
                </w:rPr>
              </m:ctrlPr>
            </m:fPr>
            <m:num>
              <m:sSup>
                <m:sSupPr>
                  <m:ctrlPr>
                    <w:rPr>
                      <w:rFonts w:ascii="Cambria Math" w:hAnsi="Arial"/>
                      <w:i/>
                      <w:sz w:val="24"/>
                      <w:szCs w:val="24"/>
                    </w:rPr>
                  </m:ctrlPr>
                </m:sSupPr>
                <m:e>
                  <m:r>
                    <w:rPr>
                      <w:rFonts w:ascii="Cambria Math" w:hAnsi="Cambria Math"/>
                      <w:sz w:val="24"/>
                      <w:szCs w:val="24"/>
                    </w:rPr>
                    <m:t>x</m:t>
                  </m:r>
                </m:e>
                <m:sup>
                  <m:r>
                    <w:rPr>
                      <w:rFonts w:ascii="Cambria Math" w:hAnsi="Arial"/>
                      <w:sz w:val="24"/>
                      <w:szCs w:val="24"/>
                    </w:rPr>
                    <m:t>4</m:t>
                  </m:r>
                </m:sup>
              </m:sSup>
            </m:num>
            <m:den>
              <m:r>
                <w:rPr>
                  <w:rFonts w:ascii="Cambria Math" w:hAnsi="Arial"/>
                  <w:sz w:val="24"/>
                  <w:szCs w:val="24"/>
                </w:rPr>
                <m:t>4!</m:t>
              </m:r>
            </m:den>
          </m:f>
          <m:r>
            <w:rPr>
              <w:rFonts w:ascii="Arial" w:hAnsi="Arial"/>
              <w:sz w:val="24"/>
              <w:szCs w:val="24"/>
            </w:rPr>
            <m:t>-…</m:t>
          </m:r>
          <m:r>
            <w:rPr>
              <w:rFonts w:ascii="Cambria Math" w:hAnsi="Cambria Math"/>
              <w:sz w:val="24"/>
              <w:szCs w:val="24"/>
            </w:rPr>
            <m:t>for</m:t>
          </m:r>
          <m:r>
            <w:rPr>
              <w:rFonts w:ascii="Cambria Math" w:hAnsi="Arial"/>
              <w:sz w:val="24"/>
              <w:szCs w:val="24"/>
            </w:rPr>
            <m:t xml:space="preserve"> </m:t>
          </m:r>
          <m:r>
            <w:rPr>
              <w:rFonts w:ascii="Cambria Math" w:hAnsi="Cambria Math"/>
              <w:sz w:val="24"/>
              <w:szCs w:val="24"/>
            </w:rPr>
            <m:t>all</m:t>
          </m:r>
          <m:r>
            <w:rPr>
              <w:rFonts w:ascii="Cambria Math" w:hAnsi="Arial"/>
              <w:sz w:val="24"/>
              <w:szCs w:val="24"/>
            </w:rPr>
            <m:t xml:space="preserve"> </m:t>
          </m:r>
          <m:r>
            <w:rPr>
              <w:rFonts w:ascii="Cambria Math" w:hAnsi="Cambria Math"/>
              <w:sz w:val="24"/>
              <w:szCs w:val="24"/>
            </w:rPr>
            <m:t>x</m:t>
          </m:r>
        </m:oMath>
      </m:oMathPara>
    </w:p>
    <w:p w:rsidR="006C3164" w:rsidRPr="006C3164" w:rsidRDefault="006C3164" w:rsidP="006C3164">
      <w:pPr>
        <w:tabs>
          <w:tab w:val="left" w:pos="8577"/>
        </w:tabs>
        <w:spacing w:line="360" w:lineRule="auto"/>
        <w:jc w:val="both"/>
        <w:rPr>
          <w:rFonts w:ascii="Arial" w:hAnsi="Arial"/>
          <w:sz w:val="24"/>
          <w:szCs w:val="24"/>
        </w:rPr>
      </w:pPr>
      <w:r w:rsidRPr="006C3164">
        <w:rPr>
          <w:rFonts w:ascii="Arial" w:hAnsi="Arial"/>
          <w:sz w:val="24"/>
          <w:szCs w:val="24"/>
        </w:rPr>
        <w:t>And then including first two terms of each series into GBM model as</w:t>
      </w:r>
    </w:p>
    <w:p w:rsidR="006C3164" w:rsidRPr="006C3164" w:rsidRDefault="00657B10" w:rsidP="006C3164">
      <w:pPr>
        <w:tabs>
          <w:tab w:val="left" w:pos="8577"/>
        </w:tabs>
        <w:spacing w:line="360" w:lineRule="auto"/>
        <w:jc w:val="both"/>
        <w:rPr>
          <w:rFonts w:ascii="Arial" w:hAnsi="Arial"/>
          <w:sz w:val="24"/>
          <w:szCs w:val="24"/>
        </w:rPr>
      </w:pPr>
      <m:oMathPara>
        <m:oMathParaPr>
          <m:jc m:val="left"/>
        </m:oMathParaPr>
        <m:oMath>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s</m:t>
              </m:r>
            </m:e>
            <m:sub>
              <m:r>
                <w:rPr>
                  <w:rFonts w:ascii="Cambria Math" w:hAnsi="Arial"/>
                  <w:sz w:val="24"/>
                  <w:szCs w:val="24"/>
                </w:rPr>
                <m:t>0</m:t>
              </m:r>
            </m:sub>
          </m:sSub>
          <m:func>
            <m:funcPr>
              <m:ctrlPr>
                <w:rPr>
                  <w:rFonts w:ascii="Cambria Math" w:hAnsi="Arial"/>
                  <w:sz w:val="24"/>
                  <w:szCs w:val="24"/>
                </w:rPr>
              </m:ctrlPr>
            </m:funcPr>
            <m:fName>
              <m:r>
                <m:rPr>
                  <m:sty m:val="p"/>
                </m:rPr>
                <w:rPr>
                  <w:rFonts w:ascii="Cambria Math" w:hAnsi="Arial"/>
                  <w:sz w:val="24"/>
                  <w:szCs w:val="24"/>
                </w:rPr>
                <m:t>exp</m:t>
              </m:r>
            </m:fName>
            <m:e>
              <m:d>
                <m:dPr>
                  <m:ctrlPr>
                    <w:rPr>
                      <w:rFonts w:ascii="Cambria Math" w:hAnsi="Arial"/>
                      <w:i/>
                      <w:sz w:val="24"/>
                      <w:szCs w:val="24"/>
                    </w:rPr>
                  </m:ctrlPr>
                </m:dPr>
                <m:e>
                  <m:r>
                    <w:rPr>
                      <w:rFonts w:ascii="Cambria Math" w:hAnsi="Cambria Math"/>
                      <w:sz w:val="24"/>
                      <w:szCs w:val="24"/>
                    </w:rPr>
                    <m:t>μ</m:t>
                  </m:r>
                  <m:r>
                    <w:rPr>
                      <w:rFonts w:ascii="Cambria Math" w:hAnsi="Arial"/>
                      <w:sz w:val="24"/>
                      <w:szCs w:val="24"/>
                    </w:rPr>
                    <m:t>+</m:t>
                  </m:r>
                  <m:r>
                    <w:rPr>
                      <w:rFonts w:ascii="Cambria Math" w:hAnsi="Cambria Math"/>
                      <w:sz w:val="24"/>
                      <w:szCs w:val="24"/>
                    </w:rPr>
                    <m:t>σz</m:t>
                  </m:r>
                  <m:r>
                    <w:rPr>
                      <w:rFonts w:ascii="Arial" w:hAnsi="Cambria Math"/>
                      <w:sz w:val="24"/>
                      <w:szCs w:val="24"/>
                    </w:rPr>
                    <m:t>*</m:t>
                  </m:r>
                  <m:r>
                    <w:rPr>
                      <w:rFonts w:ascii="Cambria Math" w:hAnsi="Cambria Math"/>
                      <w:sz w:val="24"/>
                      <w:szCs w:val="24"/>
                    </w:rPr>
                    <m:t>k</m:t>
                  </m:r>
                  <m:r>
                    <w:rPr>
                      <w:rFonts w:ascii="Cambria Math" w:hAnsi="Arial"/>
                      <w:sz w:val="24"/>
                      <w:szCs w:val="24"/>
                    </w:rPr>
                    <m:t>(</m:t>
                  </m:r>
                  <m:r>
                    <w:rPr>
                      <w:rFonts w:ascii="Cambria Math" w:hAnsi="Cambria Math"/>
                      <w:sz w:val="24"/>
                      <w:szCs w:val="24"/>
                    </w:rPr>
                    <m:t>x</m:t>
                  </m:r>
                  <m:r>
                    <w:rPr>
                      <w:rFonts w:ascii="Arial" w:hAnsi="Arial"/>
                      <w:sz w:val="24"/>
                      <w:szCs w:val="24"/>
                    </w:rPr>
                    <m:t>-</m:t>
                  </m:r>
                  <m:f>
                    <m:fPr>
                      <m:ctrlPr>
                        <w:rPr>
                          <w:rFonts w:ascii="Cambria Math" w:hAnsi="Arial"/>
                          <w:i/>
                          <w:sz w:val="24"/>
                          <w:szCs w:val="24"/>
                        </w:rPr>
                      </m:ctrlPr>
                    </m:fPr>
                    <m:num>
                      <m:sSup>
                        <m:sSupPr>
                          <m:ctrlPr>
                            <w:rPr>
                              <w:rFonts w:ascii="Cambria Math" w:hAnsi="Arial"/>
                              <w:i/>
                              <w:sz w:val="24"/>
                              <w:szCs w:val="24"/>
                            </w:rPr>
                          </m:ctrlPr>
                        </m:sSupPr>
                        <m:e>
                          <m:r>
                            <w:rPr>
                              <w:rFonts w:ascii="Cambria Math" w:hAnsi="Cambria Math"/>
                              <w:sz w:val="24"/>
                              <w:szCs w:val="24"/>
                            </w:rPr>
                            <m:t>x</m:t>
                          </m:r>
                        </m:e>
                        <m:sup>
                          <m:r>
                            <w:rPr>
                              <w:rFonts w:ascii="Cambria Math" w:hAnsi="Arial"/>
                              <w:sz w:val="24"/>
                              <w:szCs w:val="24"/>
                            </w:rPr>
                            <m:t>3</m:t>
                          </m:r>
                        </m:sup>
                      </m:sSup>
                    </m:num>
                    <m:den>
                      <m:r>
                        <w:rPr>
                          <w:rFonts w:ascii="Cambria Math" w:hAnsi="Arial"/>
                          <w:sz w:val="24"/>
                          <w:szCs w:val="24"/>
                        </w:rPr>
                        <m:t>3!</m:t>
                      </m:r>
                    </m:den>
                  </m:f>
                  <m:r>
                    <w:rPr>
                      <w:rFonts w:ascii="Cambria Math" w:hAnsi="Arial"/>
                      <w:sz w:val="24"/>
                      <w:szCs w:val="24"/>
                    </w:rPr>
                    <m:t>)</m:t>
                  </m:r>
                </m:e>
              </m:d>
            </m:e>
          </m:func>
          <m:r>
            <w:rPr>
              <w:rFonts w:ascii="Cambria Math" w:hAnsi="Arial"/>
              <w:sz w:val="24"/>
              <w:szCs w:val="24"/>
            </w:rPr>
            <m:t xml:space="preserve">  </m:t>
          </m:r>
          <m:r>
            <w:rPr>
              <w:rFonts w:ascii="Cambria Math" w:hAnsi="Cambria Math"/>
              <w:sz w:val="24"/>
              <w:szCs w:val="24"/>
            </w:rPr>
            <m:t>for</m:t>
          </m:r>
          <m:r>
            <w:rPr>
              <w:rFonts w:ascii="Cambria Math" w:hAnsi="Arial"/>
              <w:sz w:val="24"/>
              <w:szCs w:val="24"/>
            </w:rPr>
            <m:t xml:space="preserve"> </m:t>
          </m:r>
          <m:r>
            <w:rPr>
              <w:rFonts w:ascii="Cambria Math" w:hAnsi="Cambria Math"/>
              <w:sz w:val="24"/>
              <w:szCs w:val="24"/>
            </w:rPr>
            <m:t>Sinx</m:t>
          </m:r>
        </m:oMath>
      </m:oMathPara>
    </w:p>
    <w:p w:rsidR="006C3164" w:rsidRPr="006C3164" w:rsidRDefault="006C3164" w:rsidP="006C3164">
      <w:pPr>
        <w:tabs>
          <w:tab w:val="left" w:pos="8577"/>
        </w:tabs>
        <w:spacing w:line="360" w:lineRule="auto"/>
        <w:jc w:val="both"/>
        <w:rPr>
          <w:rFonts w:ascii="Arial" w:hAnsi="Arial"/>
          <w:sz w:val="24"/>
          <w:szCs w:val="24"/>
        </w:rPr>
      </w:pPr>
      <w:r w:rsidRPr="006C3164">
        <w:rPr>
          <w:rFonts w:ascii="Arial" w:hAnsi="Arial"/>
          <w:sz w:val="24"/>
          <w:szCs w:val="24"/>
        </w:rPr>
        <w:t xml:space="preserve">And </w:t>
      </w:r>
    </w:p>
    <w:p w:rsidR="006C3164" w:rsidRPr="006C3164" w:rsidRDefault="00657B10" w:rsidP="006C3164">
      <w:pPr>
        <w:tabs>
          <w:tab w:val="left" w:pos="8577"/>
        </w:tabs>
        <w:spacing w:line="360" w:lineRule="auto"/>
        <w:jc w:val="both"/>
        <w:rPr>
          <w:rFonts w:ascii="Arial" w:hAnsi="Arial"/>
          <w:sz w:val="24"/>
          <w:szCs w:val="24"/>
        </w:rPr>
      </w:pPr>
      <m:oMathPara>
        <m:oMathParaPr>
          <m:jc m:val="left"/>
        </m:oMathParaPr>
        <m:oMath>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s</m:t>
              </m:r>
            </m:e>
            <m:sub>
              <m:r>
                <w:rPr>
                  <w:rFonts w:ascii="Cambria Math" w:hAnsi="Arial"/>
                  <w:sz w:val="24"/>
                  <w:szCs w:val="24"/>
                </w:rPr>
                <m:t>0</m:t>
              </m:r>
            </m:sub>
          </m:sSub>
          <m:func>
            <m:funcPr>
              <m:ctrlPr>
                <w:rPr>
                  <w:rFonts w:ascii="Cambria Math" w:hAnsi="Arial"/>
                  <w:sz w:val="24"/>
                  <w:szCs w:val="24"/>
                </w:rPr>
              </m:ctrlPr>
            </m:funcPr>
            <m:fName>
              <m:r>
                <m:rPr>
                  <m:sty m:val="p"/>
                </m:rPr>
                <w:rPr>
                  <w:rFonts w:ascii="Cambria Math" w:hAnsi="Arial"/>
                  <w:sz w:val="24"/>
                  <w:szCs w:val="24"/>
                </w:rPr>
                <m:t>exp</m:t>
              </m:r>
            </m:fName>
            <m:e>
              <m:d>
                <m:dPr>
                  <m:ctrlPr>
                    <w:rPr>
                      <w:rFonts w:ascii="Cambria Math" w:hAnsi="Arial"/>
                      <w:i/>
                      <w:sz w:val="24"/>
                      <w:szCs w:val="24"/>
                    </w:rPr>
                  </m:ctrlPr>
                </m:dPr>
                <m:e>
                  <m:r>
                    <w:rPr>
                      <w:rFonts w:ascii="Cambria Math" w:hAnsi="Cambria Math"/>
                      <w:sz w:val="24"/>
                      <w:szCs w:val="24"/>
                    </w:rPr>
                    <m:t>μ</m:t>
                  </m:r>
                  <m:r>
                    <w:rPr>
                      <w:rFonts w:ascii="Cambria Math" w:hAnsi="Arial"/>
                      <w:sz w:val="24"/>
                      <w:szCs w:val="24"/>
                    </w:rPr>
                    <m:t>+</m:t>
                  </m:r>
                  <m:r>
                    <w:rPr>
                      <w:rFonts w:ascii="Cambria Math" w:hAnsi="Cambria Math"/>
                      <w:sz w:val="24"/>
                      <w:szCs w:val="24"/>
                    </w:rPr>
                    <m:t>σz</m:t>
                  </m:r>
                  <m:r>
                    <w:rPr>
                      <w:rFonts w:ascii="Arial" w:hAnsi="Cambria Math"/>
                      <w:sz w:val="24"/>
                      <w:szCs w:val="24"/>
                    </w:rPr>
                    <m:t>*</m:t>
                  </m:r>
                  <m:r>
                    <w:rPr>
                      <w:rFonts w:ascii="Cambria Math" w:hAnsi="Cambria Math"/>
                      <w:sz w:val="24"/>
                      <w:szCs w:val="24"/>
                    </w:rPr>
                    <m:t>k</m:t>
                  </m:r>
                  <m:r>
                    <w:rPr>
                      <w:rFonts w:ascii="Cambria Math" w:hAnsi="Arial"/>
                      <w:sz w:val="24"/>
                      <w:szCs w:val="24"/>
                    </w:rPr>
                    <m:t>(1</m:t>
                  </m:r>
                  <m:r>
                    <w:rPr>
                      <w:rFonts w:ascii="Arial" w:hAnsi="Arial"/>
                      <w:sz w:val="24"/>
                      <w:szCs w:val="24"/>
                    </w:rPr>
                    <m:t>-</m:t>
                  </m:r>
                  <m:f>
                    <m:fPr>
                      <m:ctrlPr>
                        <w:rPr>
                          <w:rFonts w:ascii="Cambria Math" w:hAnsi="Arial"/>
                          <w:i/>
                          <w:sz w:val="24"/>
                          <w:szCs w:val="24"/>
                        </w:rPr>
                      </m:ctrlPr>
                    </m:fPr>
                    <m:num>
                      <m:sSup>
                        <m:sSupPr>
                          <m:ctrlPr>
                            <w:rPr>
                              <w:rFonts w:ascii="Cambria Math" w:hAnsi="Arial"/>
                              <w:i/>
                              <w:sz w:val="24"/>
                              <w:szCs w:val="24"/>
                            </w:rPr>
                          </m:ctrlPr>
                        </m:sSupPr>
                        <m:e>
                          <m:r>
                            <w:rPr>
                              <w:rFonts w:ascii="Cambria Math" w:hAnsi="Cambria Math"/>
                              <w:sz w:val="24"/>
                              <w:szCs w:val="24"/>
                            </w:rPr>
                            <m:t>x</m:t>
                          </m:r>
                        </m:e>
                        <m:sup>
                          <m:r>
                            <w:rPr>
                              <w:rFonts w:ascii="Cambria Math" w:hAnsi="Arial"/>
                              <w:sz w:val="24"/>
                              <w:szCs w:val="24"/>
                            </w:rPr>
                            <m:t>2</m:t>
                          </m:r>
                        </m:sup>
                      </m:sSup>
                    </m:num>
                    <m:den>
                      <m:r>
                        <w:rPr>
                          <w:rFonts w:ascii="Cambria Math" w:hAnsi="Arial"/>
                          <w:sz w:val="24"/>
                          <w:szCs w:val="24"/>
                        </w:rPr>
                        <m:t>2!</m:t>
                      </m:r>
                    </m:den>
                  </m:f>
                  <m:r>
                    <w:rPr>
                      <w:rFonts w:ascii="Cambria Math" w:hAnsi="Arial"/>
                      <w:sz w:val="24"/>
                      <w:szCs w:val="24"/>
                    </w:rPr>
                    <m:t>)</m:t>
                  </m:r>
                </m:e>
              </m:d>
            </m:e>
          </m:func>
          <m:r>
            <w:rPr>
              <w:rFonts w:ascii="Cambria Math" w:hAnsi="Arial"/>
              <w:sz w:val="24"/>
              <w:szCs w:val="24"/>
            </w:rPr>
            <m:t xml:space="preserve">  </m:t>
          </m:r>
          <m:r>
            <w:rPr>
              <w:rFonts w:ascii="Cambria Math" w:hAnsi="Cambria Math"/>
              <w:sz w:val="24"/>
              <w:szCs w:val="24"/>
            </w:rPr>
            <m:t>for</m:t>
          </m:r>
          <m:r>
            <w:rPr>
              <w:rFonts w:ascii="Cambria Math" w:hAnsi="Arial"/>
              <w:sz w:val="24"/>
              <w:szCs w:val="24"/>
            </w:rPr>
            <m:t xml:space="preserve"> </m:t>
          </m:r>
          <m:r>
            <w:rPr>
              <w:rFonts w:ascii="Cambria Math" w:hAnsi="Cambria Math"/>
              <w:sz w:val="24"/>
              <w:szCs w:val="24"/>
            </w:rPr>
            <m:t>Cosx</m:t>
          </m:r>
        </m:oMath>
      </m:oMathPara>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Only first two terms of each series were considered in each equation above to have minimum effect on model as it is already increasing exponentially. The embedding of first two terms of Taylor series makes the model more coherent with GBM model. To </w:t>
      </w:r>
      <w:r w:rsidRPr="006C3164">
        <w:rPr>
          <w:rFonts w:ascii="Arial" w:hAnsi="Arial"/>
          <w:sz w:val="24"/>
          <w:szCs w:val="24"/>
        </w:rPr>
        <w:lastRenderedPageBreak/>
        <w:t>model the historic returns distribution, this research also included a range of other functions including exponential, trigonometric, inverse trigonometric and combination of such functions to capture the true nature of returns distribution but the quest of modifying the GBM proved as challenging as it was at the start. However after extensive efforts for developing the modified GBM with all the different combinations of functions, one function which passed the rigorous workings of fitting to different datasets from different time periods is tangent inverse (</w:t>
      </w:r>
      <w:proofErr w:type="spellStart"/>
      <w:r w:rsidRPr="006C3164">
        <w:rPr>
          <w:rFonts w:ascii="Arial" w:hAnsi="Arial"/>
          <w:sz w:val="24"/>
          <w:szCs w:val="24"/>
        </w:rPr>
        <w:t>atan</w:t>
      </w:r>
      <w:proofErr w:type="spellEnd"/>
      <w:r w:rsidRPr="006C3164">
        <w:rPr>
          <w:rFonts w:ascii="Arial" w:hAnsi="Arial"/>
          <w:sz w:val="24"/>
          <w:szCs w:val="24"/>
        </w:rPr>
        <w:t>). The reason for that is the shape of the inverse tangent function which when combined with exponential function scales up the shape within a given interval.</w:t>
      </w:r>
      <w:r w:rsidR="00690ED0">
        <w:rPr>
          <w:rFonts w:ascii="Arial" w:hAnsi="Arial"/>
          <w:sz w:val="24"/>
          <w:szCs w:val="24"/>
        </w:rPr>
        <w:t xml:space="preserve"> The f</w:t>
      </w:r>
      <w:r w:rsidRPr="006C3164">
        <w:rPr>
          <w:rFonts w:ascii="Arial" w:hAnsi="Arial"/>
          <w:sz w:val="24"/>
          <w:szCs w:val="24"/>
        </w:rPr>
        <w:t>igure below presents a sketch of inverse tangent function to explain this phenomenon.</w:t>
      </w:r>
    </w:p>
    <w:p w:rsidR="006C3164" w:rsidRPr="006C3164" w:rsidRDefault="006C3164" w:rsidP="006C3164">
      <w:pPr>
        <w:spacing w:line="360" w:lineRule="auto"/>
        <w:rPr>
          <w:rFonts w:ascii="Arial" w:hAnsi="Arial"/>
          <w:sz w:val="24"/>
          <w:szCs w:val="24"/>
        </w:rPr>
      </w:pPr>
      <w:r w:rsidRPr="006C3164">
        <w:rPr>
          <w:rFonts w:ascii="Arial" w:hAnsi="Arial"/>
          <w:noProof/>
          <w:sz w:val="24"/>
          <w:szCs w:val="24"/>
        </w:rPr>
        <w:drawing>
          <wp:inline distT="0" distB="0" distL="0" distR="0">
            <wp:extent cx="5731510" cy="2534285"/>
            <wp:effectExtent l="19050" t="0" r="2540" b="0"/>
            <wp:docPr id="15" name="Picture 1" descr="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n.jpg"/>
                    <pic:cNvPicPr/>
                  </pic:nvPicPr>
                  <pic:blipFill>
                    <a:blip r:embed="rId63" cstate="print"/>
                    <a:stretch>
                      <a:fillRect/>
                    </a:stretch>
                  </pic:blipFill>
                  <pic:spPr>
                    <a:xfrm>
                      <a:off x="0" y="0"/>
                      <a:ext cx="5731510" cy="2534285"/>
                    </a:xfrm>
                    <a:prstGeom prst="rect">
                      <a:avLst/>
                    </a:prstGeom>
                  </pic:spPr>
                </pic:pic>
              </a:graphicData>
            </a:graphic>
          </wp:inline>
        </w:drawing>
      </w:r>
    </w:p>
    <w:p w:rsidR="006C3164" w:rsidRPr="00441474" w:rsidRDefault="00441474" w:rsidP="00441474">
      <w:pPr>
        <w:pStyle w:val="Caption"/>
        <w:jc w:val="center"/>
        <w:rPr>
          <w:rFonts w:ascii="Arial" w:hAnsi="Arial"/>
          <w:b w:val="0"/>
          <w:color w:val="auto"/>
        </w:rPr>
      </w:pPr>
      <w:bookmarkStart w:id="136" w:name="_Toc524624604"/>
      <w:bookmarkStart w:id="137" w:name="_Toc1343847"/>
      <w:r w:rsidRPr="00441474">
        <w:rPr>
          <w:rFonts w:ascii="Arial" w:hAnsi="Arial"/>
          <w:b w:val="0"/>
          <w:color w:val="auto"/>
        </w:rPr>
        <w:t xml:space="preserve">Figure </w:t>
      </w:r>
      <w:r w:rsidR="00657B10" w:rsidRPr="00441474">
        <w:rPr>
          <w:rFonts w:ascii="Arial" w:hAnsi="Arial"/>
          <w:b w:val="0"/>
          <w:color w:val="auto"/>
        </w:rPr>
        <w:fldChar w:fldCharType="begin"/>
      </w:r>
      <w:r w:rsidRPr="00441474">
        <w:rPr>
          <w:rFonts w:ascii="Arial" w:hAnsi="Arial"/>
          <w:b w:val="0"/>
          <w:color w:val="auto"/>
        </w:rPr>
        <w:instrText xml:space="preserve"> SEQ Figure \* ARABIC </w:instrText>
      </w:r>
      <w:r w:rsidR="00657B10" w:rsidRPr="00441474">
        <w:rPr>
          <w:rFonts w:ascii="Arial" w:hAnsi="Arial"/>
          <w:b w:val="0"/>
          <w:color w:val="auto"/>
        </w:rPr>
        <w:fldChar w:fldCharType="separate"/>
      </w:r>
      <w:r w:rsidR="0087406C">
        <w:rPr>
          <w:rFonts w:ascii="Arial" w:hAnsi="Arial"/>
          <w:b w:val="0"/>
          <w:noProof/>
          <w:color w:val="auto"/>
        </w:rPr>
        <w:t>15</w:t>
      </w:r>
      <w:r w:rsidR="00657B10" w:rsidRPr="00441474">
        <w:rPr>
          <w:rFonts w:ascii="Arial" w:hAnsi="Arial"/>
          <w:b w:val="0"/>
          <w:color w:val="auto"/>
        </w:rPr>
        <w:fldChar w:fldCharType="end"/>
      </w:r>
      <w:r w:rsidR="006C3164" w:rsidRPr="00441474">
        <w:rPr>
          <w:rFonts w:ascii="Arial" w:hAnsi="Arial"/>
          <w:b w:val="0"/>
          <w:color w:val="auto"/>
        </w:rPr>
        <w:t>: Graph of inverse tangent.</w:t>
      </w:r>
      <w:bookmarkEnd w:id="136"/>
      <w:bookmarkEnd w:id="137"/>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A few examples of the MATLAB codes and illustrating diagrams are presented below to explain the research process (please refer to the appendix for more details)</w:t>
      </w:r>
    </w:p>
    <w:p w:rsidR="006C3164" w:rsidRPr="00C869BA" w:rsidRDefault="006C3164" w:rsidP="00E829B6">
      <w:pPr>
        <w:pStyle w:val="Heading2"/>
        <w:jc w:val="both"/>
      </w:pPr>
      <w:bookmarkStart w:id="138" w:name="_Toc425246556"/>
      <w:bookmarkStart w:id="139" w:name="_Toc11914249"/>
      <w:r w:rsidRPr="00C869BA">
        <w:t>The Modified Model:</w:t>
      </w:r>
      <w:bookmarkEnd w:id="138"/>
      <w:bookmarkEnd w:id="139"/>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This study enhances the matching power of the GBM to historical returns distribution by adding a function of Z multiplied by the mean, and a parameter</w:t>
      </w:r>
      <m:oMath>
        <m:r>
          <w:rPr>
            <w:rFonts w:ascii="Cambria Math" w:hAnsi="Arial"/>
            <w:sz w:val="24"/>
            <w:szCs w:val="24"/>
          </w:rPr>
          <m:t xml:space="preserve"> </m:t>
        </m:r>
        <m:r>
          <w:rPr>
            <w:rFonts w:ascii="Cambria Math" w:hAnsi="Cambria Math"/>
            <w:sz w:val="24"/>
            <w:szCs w:val="24"/>
          </w:rPr>
          <m:t>K</m:t>
        </m:r>
      </m:oMath>
      <w:r w:rsidRPr="006C3164">
        <w:rPr>
          <w:rFonts w:ascii="Arial" w:hAnsi="Arial"/>
          <w:sz w:val="24"/>
          <w:szCs w:val="24"/>
        </w:rPr>
        <w:t xml:space="preserve">. Of course, when </w:t>
      </w:r>
      <m:oMath>
        <m:r>
          <w:rPr>
            <w:rFonts w:ascii="Cambria Math" w:hAnsi="Cambria Math"/>
            <w:sz w:val="24"/>
            <w:szCs w:val="24"/>
          </w:rPr>
          <m:t>K</m:t>
        </m:r>
        <m:r>
          <w:rPr>
            <w:rFonts w:ascii="Cambria Math" w:hAnsi="Arial"/>
            <w:sz w:val="24"/>
            <w:szCs w:val="24"/>
          </w:rPr>
          <m:t>=0</m:t>
        </m:r>
      </m:oMath>
      <w:r w:rsidRPr="006C3164">
        <w:rPr>
          <w:rFonts w:ascii="Arial" w:hAnsi="Arial"/>
          <w:sz w:val="24"/>
          <w:szCs w:val="24"/>
        </w:rPr>
        <w:t xml:space="preserve"> we recover the GBM. In line with </w:t>
      </w:r>
      <m:oMath>
        <m:sSub>
          <m:sSubPr>
            <m:ctrlPr>
              <w:rPr>
                <w:rFonts w:ascii="Cambria Math" w:hAnsi="Arial"/>
                <w:i/>
                <w:sz w:val="24"/>
                <w:szCs w:val="24"/>
              </w:rPr>
            </m:ctrlPr>
          </m:sSubPr>
          <m:e>
            <m:r>
              <w:rPr>
                <w:rFonts w:ascii="Cambria Math" w:hAnsi="Cambria Math"/>
                <w:sz w:val="24"/>
                <w:szCs w:val="24"/>
              </w:rPr>
              <m:t>Z</m:t>
            </m:r>
          </m:e>
          <m:sub>
            <m:r>
              <w:rPr>
                <w:rFonts w:ascii="Cambria Math" w:hAnsi="Cambria Math"/>
                <w:sz w:val="24"/>
                <w:szCs w:val="24"/>
              </w:rPr>
              <m:t>t</m:t>
            </m:r>
          </m:sub>
        </m:sSub>
      </m:oMath>
      <w:r w:rsidRPr="006C3164">
        <w:rPr>
          <w:rFonts w:ascii="Arial" w:hAnsi="Arial"/>
          <w:sz w:val="24"/>
          <w:szCs w:val="24"/>
        </w:rPr>
        <w:t xml:space="preserve"> being an innovation at time t, we can also loosely consider it to be news generated at time t, with the result that the modified model in its general form is: </w:t>
      </w:r>
    </w:p>
    <w:p w:rsidR="006C3164" w:rsidRPr="006C3164" w:rsidRDefault="006C3164" w:rsidP="00E829B6">
      <w:pPr>
        <w:autoSpaceDE w:val="0"/>
        <w:autoSpaceDN w:val="0"/>
        <w:adjustRightInd w:val="0"/>
        <w:spacing w:line="360" w:lineRule="auto"/>
        <w:jc w:val="both"/>
        <w:rPr>
          <w:rFonts w:ascii="Arial" w:hAnsi="Arial"/>
          <w:sz w:val="24"/>
          <w:szCs w:val="24"/>
        </w:rPr>
      </w:pPr>
      <w:r w:rsidRPr="006C3164">
        <w:rPr>
          <w:rFonts w:ascii="Arial" w:hAnsi="Arial"/>
          <w:position w:val="-12"/>
          <w:sz w:val="24"/>
          <w:szCs w:val="24"/>
        </w:rPr>
        <w:object w:dxaOrig="4080" w:dyaOrig="400">
          <v:shape id="_x0000_i1045" type="#_x0000_t75" style="width:204pt;height:19.5pt" o:ole="">
            <v:imagedata r:id="rId64" o:title=""/>
          </v:shape>
          <o:OLEObject Type="Embed" ProgID="Equation.DSMT4" ShapeID="_x0000_i1045" DrawAspect="Content" ObjectID="_1627825465" r:id="rId65"/>
        </w:object>
      </w:r>
      <w:r w:rsidRPr="006C3164">
        <w:rPr>
          <w:rFonts w:ascii="Arial" w:hAnsi="Arial"/>
          <w:sz w:val="24"/>
          <w:szCs w:val="24"/>
        </w:rPr>
        <w:t xml:space="preserve">                                 </w:t>
      </w:r>
      <m:oMath>
        <m:r>
          <w:rPr>
            <w:rFonts w:ascii="Cambria Math" w:hAnsi="Cambria Math"/>
            <w:sz w:val="24"/>
            <w:szCs w:val="24"/>
          </w:rPr>
          <m:t>(5.9)</m:t>
        </m:r>
      </m:oMath>
    </w:p>
    <w:p w:rsidR="006C3164" w:rsidRPr="006C3164" w:rsidRDefault="009057C9" w:rsidP="00E829B6">
      <w:pPr>
        <w:autoSpaceDE w:val="0"/>
        <w:autoSpaceDN w:val="0"/>
        <w:adjustRightInd w:val="0"/>
        <w:spacing w:line="360" w:lineRule="auto"/>
        <w:jc w:val="both"/>
        <w:rPr>
          <w:rFonts w:ascii="Arial" w:hAnsi="Arial"/>
          <w:sz w:val="24"/>
          <w:szCs w:val="24"/>
        </w:rPr>
      </w:pPr>
      <w:r>
        <w:rPr>
          <w:rFonts w:ascii="Arial" w:hAnsi="Arial"/>
          <w:sz w:val="24"/>
          <w:szCs w:val="24"/>
        </w:rPr>
        <w:t>where equation</w:t>
      </w:r>
      <w:r w:rsidR="006C3164" w:rsidRPr="006C3164">
        <w:rPr>
          <w:rFonts w:ascii="Arial" w:hAnsi="Arial"/>
          <w:sz w:val="24"/>
          <w:szCs w:val="24"/>
        </w:rPr>
        <w:t xml:space="preserve"> (5</w:t>
      </w:r>
      <w:r>
        <w:rPr>
          <w:rFonts w:ascii="Arial" w:hAnsi="Arial"/>
          <w:sz w:val="24"/>
          <w:szCs w:val="24"/>
        </w:rPr>
        <w:t>.9</w:t>
      </w:r>
      <w:r w:rsidR="006C3164" w:rsidRPr="006C3164">
        <w:rPr>
          <w:rFonts w:ascii="Arial" w:hAnsi="Arial"/>
          <w:sz w:val="24"/>
          <w:szCs w:val="24"/>
        </w:rPr>
        <w:t xml:space="preserve">) represents a different equation for a different </w:t>
      </w:r>
      <m:oMath>
        <m:r>
          <w:rPr>
            <w:rFonts w:ascii="Cambria Math" w:hAnsi="Cambria Math"/>
            <w:sz w:val="24"/>
            <w:szCs w:val="24"/>
          </w:rPr>
          <m:t>f</m:t>
        </m:r>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Arial"/>
            <w:sz w:val="24"/>
            <w:szCs w:val="24"/>
          </w:rPr>
          <m:t>)</m:t>
        </m:r>
      </m:oMath>
      <w:r w:rsidR="006C3164" w:rsidRPr="006C3164">
        <w:rPr>
          <w:rFonts w:ascii="Arial" w:hAnsi="Arial"/>
          <w:sz w:val="24"/>
          <w:szCs w:val="24"/>
        </w:rPr>
        <w:t xml:space="preserve"> and produces a distinct output for various values of</w:t>
      </w:r>
      <m:oMath>
        <m:r>
          <w:rPr>
            <w:rFonts w:ascii="Cambria Math" w:hAnsi="Arial"/>
            <w:sz w:val="24"/>
            <w:szCs w:val="24"/>
          </w:rPr>
          <m:t xml:space="preserve"> </m:t>
        </m:r>
        <m:r>
          <w:rPr>
            <w:rFonts w:ascii="Cambria Math" w:hAnsi="Cambria Math"/>
            <w:sz w:val="24"/>
            <w:szCs w:val="24"/>
          </w:rPr>
          <m:t>K</m:t>
        </m:r>
      </m:oMath>
      <w:r w:rsidR="006C3164" w:rsidRPr="006C3164">
        <w:rPr>
          <w:rFonts w:ascii="Arial" w:hAnsi="Arial"/>
          <w:sz w:val="24"/>
          <w:szCs w:val="24"/>
        </w:rPr>
        <w:t xml:space="preserve">.  At least 100,000 simulations have been run for various combinations of </w:t>
      </w:r>
      <m:oMath>
        <m:r>
          <w:rPr>
            <w:rFonts w:ascii="Cambria Math" w:hAnsi="Cambria Math"/>
            <w:sz w:val="24"/>
            <w:szCs w:val="24"/>
          </w:rPr>
          <m:t>f</m:t>
        </m:r>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Arial"/>
            <w:sz w:val="24"/>
            <w:szCs w:val="24"/>
          </w:rPr>
          <m:t>)</m:t>
        </m:r>
      </m:oMath>
      <w:r w:rsidR="006C3164" w:rsidRPr="006C3164">
        <w:rPr>
          <w:rFonts w:ascii="Arial" w:hAnsi="Arial"/>
          <w:sz w:val="24"/>
          <w:szCs w:val="24"/>
        </w:rPr>
        <w:t xml:space="preserve"> and </w:t>
      </w:r>
      <m:oMath>
        <m:r>
          <w:rPr>
            <w:rFonts w:ascii="Cambria Math" w:hAnsi="Cambria Math"/>
            <w:sz w:val="24"/>
            <w:szCs w:val="24"/>
          </w:rPr>
          <m:t>K</m:t>
        </m:r>
      </m:oMath>
      <w:r w:rsidR="006C3164" w:rsidRPr="006C3164">
        <w:rPr>
          <w:rFonts w:ascii="Arial" w:hAnsi="Arial"/>
          <w:sz w:val="24"/>
          <w:szCs w:val="24"/>
        </w:rPr>
        <w:t xml:space="preserve"> and the average of simulated </w:t>
      </w:r>
      <w:r w:rsidR="006C3164" w:rsidRPr="006C3164">
        <w:rPr>
          <w:rFonts w:ascii="Arial" w:hAnsi="Arial"/>
          <w:sz w:val="24"/>
          <w:szCs w:val="24"/>
        </w:rPr>
        <w:lastRenderedPageBreak/>
        <w:t>paths taken. These resu</w:t>
      </w:r>
      <w:proofErr w:type="spellStart"/>
      <w:r w:rsidR="006C3164" w:rsidRPr="006C3164">
        <w:rPr>
          <w:rFonts w:ascii="Arial" w:hAnsi="Arial"/>
          <w:sz w:val="24"/>
          <w:szCs w:val="24"/>
        </w:rPr>
        <w:t>lts</w:t>
      </w:r>
      <w:proofErr w:type="spellEnd"/>
      <w:r w:rsidR="006C3164" w:rsidRPr="006C3164">
        <w:rPr>
          <w:rFonts w:ascii="Arial" w:hAnsi="Arial"/>
          <w:sz w:val="24"/>
          <w:szCs w:val="24"/>
        </w:rPr>
        <w:t xml:space="preserve"> have then been used to compare the main features of the simulated series against the originals, by applying descriptive statistics and statistical tests including goodness of fit and the Jacque-</w:t>
      </w:r>
      <w:proofErr w:type="spellStart"/>
      <w:r w:rsidR="006C3164" w:rsidRPr="006C3164">
        <w:rPr>
          <w:rFonts w:ascii="Arial" w:hAnsi="Arial"/>
          <w:sz w:val="24"/>
          <w:szCs w:val="24"/>
        </w:rPr>
        <w:t>Bera</w:t>
      </w:r>
      <w:proofErr w:type="spellEnd"/>
      <w:r w:rsidR="006C3164" w:rsidRPr="006C3164">
        <w:rPr>
          <w:rFonts w:ascii="Arial" w:hAnsi="Arial"/>
          <w:sz w:val="24"/>
          <w:szCs w:val="24"/>
        </w:rPr>
        <w:t xml:space="preserve"> (JB) test.</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The model specified in equation (5</w:t>
      </w:r>
      <w:r w:rsidR="00E829B6">
        <w:rPr>
          <w:rFonts w:ascii="Arial" w:hAnsi="Arial"/>
          <w:sz w:val="24"/>
          <w:szCs w:val="24"/>
        </w:rPr>
        <w:t>.9</w:t>
      </w:r>
      <w:r w:rsidRPr="006C3164">
        <w:rPr>
          <w:rFonts w:ascii="Arial" w:hAnsi="Arial"/>
          <w:sz w:val="24"/>
          <w:szCs w:val="24"/>
        </w:rPr>
        <w:t>) will now be referred to as the Modified Brownian Motion Model (MBMM); and it may also be referred to as the Stochastic Mean Model.</w:t>
      </w:r>
    </w:p>
    <w:p w:rsidR="006C3164" w:rsidRPr="006C3164" w:rsidRDefault="006C3164" w:rsidP="00E829B6">
      <w:pPr>
        <w:spacing w:line="360" w:lineRule="auto"/>
        <w:contextualSpacing/>
        <w:jc w:val="both"/>
        <w:rPr>
          <w:rFonts w:ascii="Arial" w:hAnsi="Arial"/>
          <w:sz w:val="24"/>
          <w:szCs w:val="24"/>
        </w:rPr>
      </w:pPr>
      <w:r w:rsidRPr="006C3164">
        <w:rPr>
          <w:rFonts w:ascii="Arial" w:hAnsi="Arial"/>
          <w:sz w:val="24"/>
          <w:szCs w:val="24"/>
        </w:rPr>
        <w:t>The realisation of</w:t>
      </w:r>
      <w:r w:rsidRPr="006C3164">
        <w:rPr>
          <w:rFonts w:ascii="Arial" w:hAnsi="Arial"/>
          <w:position w:val="-10"/>
          <w:sz w:val="24"/>
          <w:szCs w:val="24"/>
        </w:rPr>
        <w:object w:dxaOrig="580" w:dyaOrig="320">
          <v:shape id="_x0000_i1046" type="#_x0000_t75" style="width:29.25pt;height:15.75pt" o:ole="">
            <v:imagedata r:id="rId66" o:title=""/>
          </v:shape>
          <o:OLEObject Type="Embed" ProgID="Equation.DSMT4" ShapeID="_x0000_i1046" DrawAspect="Content" ObjectID="_1627825466" r:id="rId67"/>
        </w:object>
      </w:r>
      <w:r w:rsidRPr="006C3164">
        <w:rPr>
          <w:rFonts w:ascii="Arial" w:hAnsi="Arial"/>
          <w:sz w:val="24"/>
          <w:szCs w:val="24"/>
        </w:rPr>
        <w:t xml:space="preserve"> is dependent on extensive empirical analysis of historical data. The function proposed is: </w:t>
      </w:r>
    </w:p>
    <w:p w:rsidR="006C3164" w:rsidRPr="00084BE2" w:rsidRDefault="006C3164" w:rsidP="00E829B6">
      <w:pPr>
        <w:spacing w:line="360" w:lineRule="auto"/>
        <w:contextualSpacing/>
        <w:jc w:val="both"/>
        <w:rPr>
          <w:oMath/>
          <w:rFonts w:ascii="Cambria Math" w:hAnsi="Cambria Math"/>
          <w:sz w:val="24"/>
          <w:szCs w:val="24"/>
        </w:rPr>
      </w:pPr>
      <w:r w:rsidRPr="006C3164">
        <w:rPr>
          <w:rFonts w:ascii="Arial" w:hAnsi="Arial"/>
          <w:sz w:val="24"/>
          <w:szCs w:val="24"/>
        </w:rPr>
        <w:t xml:space="preserve">                          </w:t>
      </w:r>
      <w:r w:rsidRPr="006C3164">
        <w:rPr>
          <w:rFonts w:ascii="Arial" w:hAnsi="Arial"/>
          <w:position w:val="-24"/>
          <w:sz w:val="24"/>
          <w:szCs w:val="24"/>
        </w:rPr>
        <w:object w:dxaOrig="3460" w:dyaOrig="660">
          <v:shape id="_x0000_i1047" type="#_x0000_t75" style="width:171.75pt;height:33.75pt" o:ole="">
            <v:imagedata r:id="rId68" o:title=""/>
          </v:shape>
          <o:OLEObject Type="Embed" ProgID="Equation.DSMT4" ShapeID="_x0000_i1047" DrawAspect="Content" ObjectID="_1627825467" r:id="rId69"/>
        </w:object>
      </w:r>
      <w:r w:rsidR="00084BE2">
        <w:rPr>
          <w:rFonts w:ascii="Arial" w:hAnsi="Arial"/>
          <w:sz w:val="24"/>
          <w:szCs w:val="24"/>
        </w:rPr>
        <w:t xml:space="preserve">                     </w:t>
      </w:r>
      <w:r w:rsidRPr="006C3164">
        <w:rPr>
          <w:rFonts w:ascii="Arial" w:hAnsi="Arial"/>
          <w:sz w:val="24"/>
          <w:szCs w:val="24"/>
        </w:rPr>
        <w:t xml:space="preserve"> </w:t>
      </w:r>
      <m:oMath>
        <m:r>
          <w:rPr>
            <w:rFonts w:ascii="Cambria Math" w:hAnsi="Cambria Math"/>
            <w:sz w:val="24"/>
            <w:szCs w:val="24"/>
          </w:rPr>
          <m:t>(5.10)</m:t>
        </m:r>
      </m:oMath>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The analysis was performed on various market indices. The software package employed for extensive simulations being MATLAB </w:t>
      </w:r>
      <w:r w:rsidRPr="006C3164">
        <w:rPr>
          <w:rFonts w:ascii="Arial" w:hAnsi="Arial"/>
          <w:i/>
          <w:sz w:val="24"/>
          <w:szCs w:val="24"/>
        </w:rPr>
        <w:t>(an example of MATLAB code developed for this research is presented in appendix 2)</w:t>
      </w:r>
      <w:r w:rsidRPr="006C3164">
        <w:rPr>
          <w:rFonts w:ascii="Arial" w:hAnsi="Arial"/>
          <w:sz w:val="24"/>
          <w:szCs w:val="24"/>
        </w:rPr>
        <w:t xml:space="preserve">. Fit for purpose optimal value of parameters </w:t>
      </w:r>
      <m:oMath>
        <m:r>
          <w:rPr>
            <w:rFonts w:ascii="Cambria Math" w:hAnsi="Cambria Math"/>
            <w:sz w:val="24"/>
            <w:szCs w:val="24"/>
          </w:rPr>
          <m:t>K</m:t>
        </m:r>
        <m:r>
          <w:rPr>
            <w:rFonts w:ascii="Cambria Math" w:hAnsi="Arial"/>
            <w:sz w:val="24"/>
            <w:szCs w:val="24"/>
          </w:rPr>
          <m:t xml:space="preserve"> </m:t>
        </m:r>
        <m:r>
          <w:rPr>
            <w:rFonts w:ascii="Cambria Math" w:hAnsi="Cambria Math"/>
            <w:sz w:val="24"/>
            <w:szCs w:val="24"/>
          </w:rPr>
          <m:t>and</m:t>
        </m:r>
        <m:r>
          <w:rPr>
            <w:rFonts w:ascii="Cambria Math" w:hAnsi="Arial"/>
            <w:sz w:val="24"/>
            <w:szCs w:val="24"/>
          </w:rPr>
          <m:t xml:space="preserve"> </m:t>
        </m:r>
        <m:r>
          <w:rPr>
            <w:rFonts w:ascii="Cambria Math" w:hAnsi="Cambria Math"/>
            <w:sz w:val="24"/>
            <w:szCs w:val="24"/>
          </w:rPr>
          <m:t>c</m:t>
        </m:r>
      </m:oMath>
      <w:r w:rsidRPr="006C3164">
        <w:rPr>
          <w:rFonts w:ascii="Arial" w:hAnsi="Arial"/>
          <w:sz w:val="24"/>
          <w:szCs w:val="24"/>
        </w:rPr>
        <w:t xml:space="preserve"> for specific data sets are selected using chi-squared goodness-of-fit statistics.</w:t>
      </w: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r w:rsidRPr="006C3164">
        <w:rPr>
          <w:rFonts w:ascii="Arial" w:hAnsi="Arial"/>
          <w:sz w:val="24"/>
          <w:szCs w:val="24"/>
        </w:rPr>
        <w:br w:type="page"/>
      </w:r>
    </w:p>
    <w:p w:rsidR="006C3164" w:rsidRPr="006C3164" w:rsidRDefault="006C3164" w:rsidP="006C3164">
      <w:pPr>
        <w:spacing w:line="360" w:lineRule="auto"/>
        <w:rPr>
          <w:rFonts w:ascii="Arial" w:hAnsi="Arial"/>
          <w:sz w:val="24"/>
          <w:szCs w:val="24"/>
        </w:rPr>
      </w:pPr>
    </w:p>
    <w:p w:rsidR="006C3164" w:rsidRPr="006C3164" w:rsidRDefault="00657B10" w:rsidP="006C3164">
      <w:pPr>
        <w:spacing w:line="360" w:lineRule="auto"/>
        <w:rPr>
          <w:rFonts w:ascii="Arial" w:hAnsi="Arial"/>
          <w:sz w:val="24"/>
          <w:szCs w:val="24"/>
        </w:rPr>
      </w:pPr>
      <w:r>
        <w:rPr>
          <w:rFonts w:ascii="Arial" w:hAnsi="Arial"/>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0;margin-top:0;width:372.95pt;height:391.0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">
            <v:textbox>
              <w:txbxContent>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FF"/>
                    </w:rPr>
                    <w:t>function</w:t>
                  </w:r>
                  <w:r>
                    <w:rPr>
                      <w:rFonts w:ascii="Courier New" w:hAnsi="Courier New" w:cs="Courier New"/>
                      <w:color w:val="000000"/>
                    </w:rPr>
                    <w:t xml:space="preserve"> [</w:t>
                  </w:r>
                  <w:proofErr w:type="spellStart"/>
                  <w:r>
                    <w:rPr>
                      <w:rFonts w:ascii="Courier New" w:hAnsi="Courier New" w:cs="Courier New"/>
                      <w:color w:val="000000"/>
                    </w:rPr>
                    <w:t>y,A</w:t>
                  </w:r>
                  <w:proofErr w:type="spellEnd"/>
                  <w:r>
                    <w:rPr>
                      <w:rFonts w:ascii="Courier New" w:hAnsi="Courier New" w:cs="Courier New"/>
                      <w:color w:val="000000"/>
                    </w:rPr>
                    <w:t xml:space="preserve">]= </w:t>
                  </w:r>
                  <w:proofErr w:type="spellStart"/>
                  <w:r>
                    <w:rPr>
                      <w:rFonts w:ascii="Courier New" w:hAnsi="Courier New" w:cs="Courier New"/>
                      <w:color w:val="000000"/>
                    </w:rPr>
                    <w:t>burst_sim_t</w:t>
                  </w:r>
                  <w:proofErr w:type="spellEnd"/>
                  <w:r>
                    <w:rPr>
                      <w:rFonts w:ascii="Courier New" w:hAnsi="Courier New" w:cs="Courier New"/>
                      <w:color w:val="000000"/>
                    </w:rPr>
                    <w:t>(s0,mu,sig,n,T,x)</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xml:space="preserve">% Simulates the stock prices following </w:t>
                  </w:r>
                  <w:proofErr w:type="spellStart"/>
                  <w:r>
                    <w:rPr>
                      <w:rFonts w:ascii="Courier New" w:hAnsi="Courier New" w:cs="Courier New"/>
                      <w:color w:val="228B22"/>
                    </w:rPr>
                    <w:t>gbm</w:t>
                  </w:r>
                  <w:proofErr w:type="spellEnd"/>
                  <w:r>
                    <w:rPr>
                      <w:rFonts w:ascii="Courier New" w:hAnsi="Courier New" w:cs="Courier New"/>
                      <w:color w:val="228B22"/>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Present output as average of the simulations.</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A = average of n simulated paths over T trading periods.</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xml:space="preserve">%   </w:t>
                  </w:r>
                  <w:proofErr w:type="spellStart"/>
                  <w:r>
                    <w:rPr>
                      <w:rFonts w:ascii="Courier New" w:hAnsi="Courier New" w:cs="Courier New"/>
                      <w:color w:val="228B22"/>
                    </w:rPr>
                    <w:t>rt</w:t>
                  </w:r>
                  <w:proofErr w:type="spellEnd"/>
                  <w:r>
                    <w:rPr>
                      <w:rFonts w:ascii="Courier New" w:hAnsi="Courier New" w:cs="Courier New"/>
                      <w:color w:val="228B22"/>
                    </w:rPr>
                    <w:t>= log returns of simulated prices.</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s0=initial price</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mu=drift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sig= dispersion</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T= number of trading periods</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n= number of paths</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e=</w:t>
                  </w:r>
                  <w:proofErr w:type="spellStart"/>
                  <w:r>
                    <w:rPr>
                      <w:rFonts w:ascii="Courier New" w:hAnsi="Courier New" w:cs="Courier New"/>
                      <w:color w:val="000000"/>
                    </w:rPr>
                    <w:t>norminv</w:t>
                  </w:r>
                  <w:proofErr w:type="spellEnd"/>
                  <w:r>
                    <w:rPr>
                      <w:rFonts w:ascii="Courier New" w:hAnsi="Courier New" w:cs="Courier New"/>
                      <w:color w:val="000000"/>
                    </w:rPr>
                    <w:t>(rand(</w:t>
                  </w:r>
                  <w:proofErr w:type="spellStart"/>
                  <w:r>
                    <w:rPr>
                      <w:rFonts w:ascii="Courier New" w:hAnsi="Courier New" w:cs="Courier New"/>
                      <w:color w:val="000000"/>
                    </w:rPr>
                    <w:t>T,n</w:t>
                  </w:r>
                  <w:proofErr w:type="spellEnd"/>
                  <w:r>
                    <w:rPr>
                      <w:rFonts w:ascii="Courier New" w:hAnsi="Courier New" w:cs="Courier New"/>
                      <w:color w:val="000000"/>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a=zeros(T-1,n);</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b=s0*ones(1,n);</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sp=cat(1,b,a);</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FF"/>
                    </w:rPr>
                    <w:t>for</w:t>
                  </w:r>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=2:T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z=-10.5*(2*exp(-0.5*e(</w:t>
                  </w:r>
                  <w:proofErr w:type="spellStart"/>
                  <w:r>
                    <w:rPr>
                      <w:rFonts w:ascii="Courier New" w:hAnsi="Courier New" w:cs="Courier New"/>
                      <w:color w:val="000000"/>
                    </w:rPr>
                    <w:t>i</w:t>
                  </w:r>
                  <w:proofErr w:type="spellEnd"/>
                  <w:r>
                    <w:rPr>
                      <w:rFonts w:ascii="Courier New" w:hAnsi="Courier New" w:cs="Courier New"/>
                      <w:color w:val="000000"/>
                    </w:rPr>
                    <w:t>,:).*e(</w:t>
                  </w:r>
                  <w:proofErr w:type="spellStart"/>
                  <w:r>
                    <w:rPr>
                      <w:rFonts w:ascii="Courier New" w:hAnsi="Courier New" w:cs="Courier New"/>
                      <w:color w:val="000000"/>
                    </w:rPr>
                    <w:t>i</w:t>
                  </w:r>
                  <w:proofErr w:type="spellEnd"/>
                  <w:r>
                    <w:rPr>
                      <w:rFonts w:ascii="Courier New" w:hAnsi="Courier New" w:cs="Courier New"/>
                      <w:color w:val="000000"/>
                    </w:rPr>
                    <w:t>,:))-1).*</w:t>
                  </w:r>
                  <w:proofErr w:type="spellStart"/>
                  <w:r>
                    <w:rPr>
                      <w:rFonts w:ascii="Courier New" w:hAnsi="Courier New" w:cs="Courier New"/>
                      <w:color w:val="000000"/>
                    </w:rPr>
                    <w:t>atan</w:t>
                  </w:r>
                  <w:proofErr w:type="spellEnd"/>
                  <w:r>
                    <w:rPr>
                      <w:rFonts w:ascii="Courier New" w:hAnsi="Courier New" w:cs="Courier New"/>
                      <w:color w:val="000000"/>
                    </w:rPr>
                    <w:t>(e(</w:t>
                  </w:r>
                  <w:proofErr w:type="spellStart"/>
                  <w:r>
                    <w:rPr>
                      <w:rFonts w:ascii="Courier New" w:hAnsi="Courier New" w:cs="Courier New"/>
                      <w:color w:val="000000"/>
                    </w:rPr>
                    <w:t>i</w:t>
                  </w:r>
                  <w:proofErr w:type="spellEnd"/>
                  <w:r>
                    <w:rPr>
                      <w:rFonts w:ascii="Courier New" w:hAnsi="Courier New" w:cs="Courier New"/>
                      <w:color w:val="000000"/>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228B22"/>
                    </w:rPr>
                    <w:t>%-8.9*(5*</w:t>
                  </w:r>
                  <w:proofErr w:type="spellStart"/>
                  <w:r>
                    <w:rPr>
                      <w:rFonts w:ascii="Courier New" w:hAnsi="Courier New" w:cs="Courier New"/>
                      <w:color w:val="228B22"/>
                    </w:rPr>
                    <w:t>normpdf</w:t>
                  </w:r>
                  <w:proofErr w:type="spellEnd"/>
                  <w:r>
                    <w:rPr>
                      <w:rFonts w:ascii="Courier New" w:hAnsi="Courier New" w:cs="Courier New"/>
                      <w:color w:val="228B22"/>
                    </w:rPr>
                    <w:t>(e(</w:t>
                  </w:r>
                  <w:proofErr w:type="spellStart"/>
                  <w:r>
                    <w:rPr>
                      <w:rFonts w:ascii="Courier New" w:hAnsi="Courier New" w:cs="Courier New"/>
                      <w:color w:val="228B22"/>
                    </w:rPr>
                    <w:t>i</w:t>
                  </w:r>
                  <w:proofErr w:type="spellEnd"/>
                  <w:r>
                    <w:rPr>
                      <w:rFonts w:ascii="Courier New" w:hAnsi="Courier New" w:cs="Courier New"/>
                      <w:color w:val="228B22"/>
                    </w:rPr>
                    <w:t>,:))-1).*</w:t>
                  </w:r>
                  <w:proofErr w:type="spellStart"/>
                  <w:r>
                    <w:rPr>
                      <w:rFonts w:ascii="Courier New" w:hAnsi="Courier New" w:cs="Courier New"/>
                      <w:color w:val="228B22"/>
                    </w:rPr>
                    <w:t>atan</w:t>
                  </w:r>
                  <w:proofErr w:type="spellEnd"/>
                  <w:r>
                    <w:rPr>
                      <w:rFonts w:ascii="Courier New" w:hAnsi="Courier New" w:cs="Courier New"/>
                      <w:color w:val="228B22"/>
                    </w:rPr>
                    <w:t>(e(</w:t>
                  </w:r>
                  <w:proofErr w:type="spellStart"/>
                  <w:r>
                    <w:rPr>
                      <w:rFonts w:ascii="Courier New" w:hAnsi="Courier New" w:cs="Courier New"/>
                      <w:color w:val="228B22"/>
                    </w:rPr>
                    <w:t>i</w:t>
                  </w:r>
                  <w:proofErr w:type="spellEnd"/>
                  <w:r>
                    <w:rPr>
                      <w:rFonts w:ascii="Courier New" w:hAnsi="Courier New" w:cs="Courier New"/>
                      <w:color w:val="228B22"/>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sp(</w:t>
                  </w:r>
                  <w:proofErr w:type="spellStart"/>
                  <w:r>
                    <w:rPr>
                      <w:rFonts w:ascii="Courier New" w:hAnsi="Courier New" w:cs="Courier New"/>
                      <w:color w:val="000000"/>
                    </w:rPr>
                    <w:t>i</w:t>
                  </w:r>
                  <w:proofErr w:type="spellEnd"/>
                  <w:r>
                    <w:rPr>
                      <w:rFonts w:ascii="Courier New" w:hAnsi="Courier New" w:cs="Courier New"/>
                      <w:color w:val="000000"/>
                    </w:rPr>
                    <w:t>,:)=sp(i-1,:).*exp((mu*(1+z)+sig*(e(</w:t>
                  </w:r>
                  <w:proofErr w:type="spellStart"/>
                  <w:r>
                    <w:rPr>
                      <w:rFonts w:ascii="Courier New" w:hAnsi="Courier New" w:cs="Courier New"/>
                      <w:color w:val="000000"/>
                    </w:rPr>
                    <w:t>i</w:t>
                  </w:r>
                  <w:proofErr w:type="spellEnd"/>
                  <w:r>
                    <w:rPr>
                      <w:rFonts w:ascii="Courier New" w:hAnsi="Courier New" w:cs="Courier New"/>
                      <w:color w:val="000000"/>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calculate log returns and draw histogram</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r=log(sp(2:end,:)./sp(1:end-1,:));</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n=</w:t>
                  </w:r>
                  <w:proofErr w:type="spellStart"/>
                  <w:r>
                    <w:rPr>
                      <w:rFonts w:ascii="Courier New" w:hAnsi="Courier New" w:cs="Courier New"/>
                      <w:color w:val="000000"/>
                    </w:rPr>
                    <w:t>hist</w:t>
                  </w:r>
                  <w:proofErr w:type="spellEnd"/>
                  <w:r>
                    <w:rPr>
                      <w:rFonts w:ascii="Courier New" w:hAnsi="Courier New" w:cs="Courier New"/>
                      <w:color w:val="000000"/>
                    </w:rPr>
                    <w:t>(</w:t>
                  </w:r>
                  <w:proofErr w:type="spellStart"/>
                  <w:r>
                    <w:rPr>
                      <w:rFonts w:ascii="Courier New" w:hAnsi="Courier New" w:cs="Courier New"/>
                      <w:color w:val="000000"/>
                    </w:rPr>
                    <w:t>r,x</w:t>
                  </w:r>
                  <w:proofErr w:type="spellEnd"/>
                  <w:r>
                    <w:rPr>
                      <w:rFonts w:ascii="Courier New" w:hAnsi="Courier New" w:cs="Courier New"/>
                      <w:color w:val="000000"/>
                    </w:rPr>
                    <w:t>);y=mean(n,2);</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%s=skewness(r);</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%k=kurtosis(r);</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end</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Now calculate average of simulated returns and plot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A=mean(r,2);</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FF"/>
                    </w:rPr>
                    <w:t>end</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w:t>
                  </w:r>
                  <w:proofErr w:type="spellStart"/>
                  <w:r>
                    <w:rPr>
                      <w:rFonts w:ascii="Courier New" w:hAnsi="Courier New" w:cs="Courier New"/>
                      <w:color w:val="228B22"/>
                    </w:rPr>
                    <w:t>figure;plot</w:t>
                  </w:r>
                  <w:proofErr w:type="spellEnd"/>
                  <w:r>
                    <w:rPr>
                      <w:rFonts w:ascii="Courier New" w:hAnsi="Courier New" w:cs="Courier New"/>
                      <w:color w:val="228B22"/>
                    </w:rPr>
                    <w:t>(sp);axis tight</w:t>
                  </w:r>
                </w:p>
                <w:p w:rsidR="00E4759F" w:rsidRDefault="00E4759F" w:rsidP="006C3164"/>
              </w:txbxContent>
            </v:textbox>
          </v:shape>
        </w:pict>
      </w:r>
    </w:p>
    <w:p w:rsidR="006C3164" w:rsidRPr="006C3164" w:rsidRDefault="006C3164" w:rsidP="006C3164">
      <w:pPr>
        <w:spacing w:line="360" w:lineRule="auto"/>
        <w:rPr>
          <w:rFonts w:ascii="Arial" w:hAnsi="Arial"/>
          <w:sz w:val="24"/>
          <w:szCs w:val="24"/>
        </w:rPr>
      </w:pPr>
      <w:r w:rsidRPr="006C3164">
        <w:rPr>
          <w:rFonts w:ascii="Arial" w:hAnsi="Arial"/>
          <w:sz w:val="24"/>
          <w:szCs w:val="24"/>
        </w:rPr>
        <w:t xml:space="preserve"> </w:t>
      </w: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r w:rsidRPr="006C3164">
        <w:rPr>
          <w:rFonts w:ascii="Arial" w:hAnsi="Arial"/>
          <w:sz w:val="24"/>
          <w:szCs w:val="24"/>
        </w:rPr>
        <w:br w:type="page"/>
      </w:r>
    </w:p>
    <w:p w:rsidR="006C3164" w:rsidRPr="006C3164" w:rsidRDefault="00657B10" w:rsidP="006C3164">
      <w:pPr>
        <w:spacing w:line="360" w:lineRule="auto"/>
        <w:rPr>
          <w:rFonts w:ascii="Arial" w:hAnsi="Arial"/>
          <w:sz w:val="24"/>
          <w:szCs w:val="24"/>
        </w:rPr>
      </w:pPr>
      <w:r>
        <w:rPr>
          <w:rFonts w:ascii="Arial" w:hAnsi="Arial"/>
          <w:noProof/>
          <w:sz w:val="24"/>
          <w:szCs w:val="24"/>
        </w:rPr>
        <w:lastRenderedPageBreak/>
        <w:pict>
          <v:shape id="Text Box 3" o:spid="_x0000_s1027" type="#_x0000_t202" style="position:absolute;margin-left:0;margin-top:0;width:357.25pt;height:474.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">
            <v:textbox>
              <w:txbxContent>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FF"/>
                    </w:rPr>
                    <w:t>function</w:t>
                  </w:r>
                  <w:r>
                    <w:rPr>
                      <w:rFonts w:ascii="Courier New" w:hAnsi="Courier New" w:cs="Courier New"/>
                      <w:color w:val="000000"/>
                    </w:rPr>
                    <w:t xml:space="preserve"> [ y ] = </w:t>
                  </w:r>
                  <w:proofErr w:type="spellStart"/>
                  <w:r>
                    <w:rPr>
                      <w:rFonts w:ascii="Courier New" w:hAnsi="Courier New" w:cs="Courier New"/>
                      <w:color w:val="000000"/>
                    </w:rPr>
                    <w:t>mbmm</w:t>
                  </w:r>
                  <w:proofErr w:type="spellEnd"/>
                  <w:r>
                    <w:rPr>
                      <w:rFonts w:ascii="Courier New" w:hAnsi="Courier New" w:cs="Courier New"/>
                      <w:color w:val="000000"/>
                    </w:rPr>
                    <w:t>(</w:t>
                  </w:r>
                  <w:proofErr w:type="spellStart"/>
                  <w:r>
                    <w:rPr>
                      <w:rFonts w:ascii="Courier New" w:hAnsi="Courier New" w:cs="Courier New"/>
                      <w:color w:val="000000"/>
                    </w:rPr>
                    <w:t>data,n</w:t>
                  </w:r>
                  <w:proofErr w:type="spellEnd"/>
                  <w:r>
                    <w:rPr>
                      <w:rFonts w:ascii="Courier New" w:hAnsi="Courier New" w:cs="Courier New"/>
                      <w:color w:val="000000"/>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%UNTITLED Summary of this function goes here</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s0=initial price</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mu=drift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sig= dispersion</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T= number of trading periods</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xml:space="preserve">%   n= number of </w:t>
                  </w:r>
                  <w:proofErr w:type="spellStart"/>
                  <w:r>
                    <w:rPr>
                      <w:rFonts w:ascii="Courier New" w:hAnsi="Courier New" w:cs="Courier New"/>
                      <w:color w:val="228B22"/>
                    </w:rPr>
                    <w:t>paths%z</w:t>
                  </w:r>
                  <w:proofErr w:type="spellEnd"/>
                  <w:r>
                    <w:rPr>
                      <w:rFonts w:ascii="Courier New" w:hAnsi="Courier New" w:cs="Courier New"/>
                      <w:color w:val="228B22"/>
                    </w:rPr>
                    <w:t>=-k*(2*exp(-0.23*e(</w:t>
                  </w:r>
                  <w:proofErr w:type="spellStart"/>
                  <w:r>
                    <w:rPr>
                      <w:rFonts w:ascii="Courier New" w:hAnsi="Courier New" w:cs="Courier New"/>
                      <w:color w:val="228B22"/>
                    </w:rPr>
                    <w:t>i</w:t>
                  </w:r>
                  <w:proofErr w:type="spellEnd"/>
                  <w:r>
                    <w:rPr>
                      <w:rFonts w:ascii="Courier New" w:hAnsi="Courier New" w:cs="Courier New"/>
                      <w:color w:val="228B22"/>
                    </w:rPr>
                    <w:t>,:).*e(</w:t>
                  </w:r>
                  <w:proofErr w:type="spellStart"/>
                  <w:r>
                    <w:rPr>
                      <w:rFonts w:ascii="Courier New" w:hAnsi="Courier New" w:cs="Courier New"/>
                      <w:color w:val="228B22"/>
                    </w:rPr>
                    <w:t>i</w:t>
                  </w:r>
                  <w:proofErr w:type="spellEnd"/>
                  <w:r>
                    <w:rPr>
                      <w:rFonts w:ascii="Courier New" w:hAnsi="Courier New" w:cs="Courier New"/>
                      <w:color w:val="228B22"/>
                    </w:rPr>
                    <w:t>,:))-1).*</w:t>
                  </w:r>
                  <w:proofErr w:type="spellStart"/>
                  <w:r>
                    <w:rPr>
                      <w:rFonts w:ascii="Courier New" w:hAnsi="Courier New" w:cs="Courier New"/>
                      <w:color w:val="228B22"/>
                    </w:rPr>
                    <w:t>atan</w:t>
                  </w:r>
                  <w:proofErr w:type="spellEnd"/>
                  <w:r>
                    <w:rPr>
                      <w:rFonts w:ascii="Courier New" w:hAnsi="Courier New" w:cs="Courier New"/>
                      <w:color w:val="228B22"/>
                    </w:rPr>
                    <w:t>(e(</w:t>
                  </w:r>
                  <w:proofErr w:type="spellStart"/>
                  <w:r>
                    <w:rPr>
                      <w:rFonts w:ascii="Courier New" w:hAnsi="Courier New" w:cs="Courier New"/>
                      <w:color w:val="228B22"/>
                    </w:rPr>
                    <w:t>i</w:t>
                  </w:r>
                  <w:proofErr w:type="spellEnd"/>
                  <w:r>
                    <w:rPr>
                      <w:rFonts w:ascii="Courier New" w:hAnsi="Courier New" w:cs="Courier New"/>
                      <w:color w:val="228B22"/>
                    </w:rPr>
                    <w:t>,:)); %sp(</w:t>
                  </w:r>
                  <w:proofErr w:type="spellStart"/>
                  <w:r>
                    <w:rPr>
                      <w:rFonts w:ascii="Courier New" w:hAnsi="Courier New" w:cs="Courier New"/>
                      <w:color w:val="228B22"/>
                    </w:rPr>
                    <w:t>i</w:t>
                  </w:r>
                  <w:proofErr w:type="spellEnd"/>
                  <w:r>
                    <w:rPr>
                      <w:rFonts w:ascii="Courier New" w:hAnsi="Courier New" w:cs="Courier New"/>
                      <w:color w:val="228B22"/>
                    </w:rPr>
                    <w:t>,:)=sp(i-1,:).*exp((mu*(1+z)+sig*(e(</w:t>
                  </w:r>
                  <w:proofErr w:type="spellStart"/>
                  <w:r>
                    <w:rPr>
                      <w:rFonts w:ascii="Courier New" w:hAnsi="Courier New" w:cs="Courier New"/>
                      <w:color w:val="228B22"/>
                    </w:rPr>
                    <w:t>i</w:t>
                  </w:r>
                  <w:proofErr w:type="spellEnd"/>
                  <w:r>
                    <w:rPr>
                      <w:rFonts w:ascii="Courier New" w:hAnsi="Courier New" w:cs="Courier New"/>
                      <w:color w:val="228B22"/>
                    </w:rPr>
                    <w:t xml:space="preserve">,:))));   </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xml:space="preserve"> </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s0=100;</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mu=mean(data);</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sig=std(data);</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w:t>
                  </w:r>
                  <w:proofErr w:type="spellStart"/>
                  <w:r>
                    <w:rPr>
                      <w:rFonts w:ascii="Courier New" w:hAnsi="Courier New" w:cs="Courier New"/>
                      <w:color w:val="000000"/>
                    </w:rPr>
                    <w:t>f,x</w:t>
                  </w:r>
                  <w:proofErr w:type="spellEnd"/>
                  <w:r>
                    <w:rPr>
                      <w:rFonts w:ascii="Courier New" w:hAnsi="Courier New" w:cs="Courier New"/>
                      <w:color w:val="000000"/>
                    </w:rPr>
                    <w:t>]=</w:t>
                  </w:r>
                  <w:proofErr w:type="spellStart"/>
                  <w:r>
                    <w:rPr>
                      <w:rFonts w:ascii="Courier New" w:hAnsi="Courier New" w:cs="Courier New"/>
                      <w:color w:val="000000"/>
                    </w:rPr>
                    <w:t>hist</w:t>
                  </w:r>
                  <w:proofErr w:type="spellEnd"/>
                  <w:r>
                    <w:rPr>
                      <w:rFonts w:ascii="Courier New" w:hAnsi="Courier New" w:cs="Courier New"/>
                      <w:color w:val="000000"/>
                    </w:rPr>
                    <w:t>(data,50);f=</w:t>
                  </w:r>
                  <w:proofErr w:type="spellStart"/>
                  <w:r>
                    <w:rPr>
                      <w:rFonts w:ascii="Courier New" w:hAnsi="Courier New" w:cs="Courier New"/>
                      <w:color w:val="000000"/>
                    </w:rPr>
                    <w:t>f';x</w:t>
                  </w:r>
                  <w:proofErr w:type="spellEnd"/>
                  <w:r>
                    <w:rPr>
                      <w:rFonts w:ascii="Courier New" w:hAnsi="Courier New" w:cs="Courier New"/>
                      <w:color w:val="000000"/>
                    </w:rPr>
                    <w:t>=x';</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T=</w:t>
                  </w:r>
                  <w:proofErr w:type="spellStart"/>
                  <w:r>
                    <w:rPr>
                      <w:rFonts w:ascii="Courier New" w:hAnsi="Courier New" w:cs="Courier New"/>
                      <w:color w:val="000000"/>
                    </w:rPr>
                    <w:t>numel</w:t>
                  </w:r>
                  <w:proofErr w:type="spellEnd"/>
                  <w:r>
                    <w:rPr>
                      <w:rFonts w:ascii="Courier New" w:hAnsi="Courier New" w:cs="Courier New"/>
                      <w:color w:val="000000"/>
                    </w:rPr>
                    <w:t>(data)+1;</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e=</w:t>
                  </w:r>
                  <w:proofErr w:type="spellStart"/>
                  <w:r>
                    <w:rPr>
                      <w:rFonts w:ascii="Courier New" w:hAnsi="Courier New" w:cs="Courier New"/>
                      <w:color w:val="000000"/>
                    </w:rPr>
                    <w:t>norminv</w:t>
                  </w:r>
                  <w:proofErr w:type="spellEnd"/>
                  <w:r>
                    <w:rPr>
                      <w:rFonts w:ascii="Courier New" w:hAnsi="Courier New" w:cs="Courier New"/>
                      <w:color w:val="000000"/>
                    </w:rPr>
                    <w:t>(rand(</w:t>
                  </w:r>
                  <w:proofErr w:type="spellStart"/>
                  <w:r>
                    <w:rPr>
                      <w:rFonts w:ascii="Courier New" w:hAnsi="Courier New" w:cs="Courier New"/>
                      <w:color w:val="000000"/>
                    </w:rPr>
                    <w:t>T,n</w:t>
                  </w:r>
                  <w:proofErr w:type="spellEnd"/>
                  <w:r>
                    <w:rPr>
                      <w:rFonts w:ascii="Courier New" w:hAnsi="Courier New" w:cs="Courier New"/>
                      <w:color w:val="000000"/>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a=zeros(T-1,n);</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b=s0*ones(1,n);</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s=cat(1,b,a);</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y=zeros(</w:t>
                  </w:r>
                  <w:proofErr w:type="spellStart"/>
                  <w:r>
                    <w:rPr>
                      <w:rFonts w:ascii="Courier New" w:hAnsi="Courier New" w:cs="Courier New"/>
                      <w:color w:val="000000"/>
                    </w:rPr>
                    <w:t>numel</w:t>
                  </w:r>
                  <w:proofErr w:type="spellEnd"/>
                  <w:r>
                    <w:rPr>
                      <w:rFonts w:ascii="Courier New" w:hAnsi="Courier New" w:cs="Courier New"/>
                      <w:color w:val="000000"/>
                    </w:rPr>
                    <w:t>(x),40,20);</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FF"/>
                    </w:rPr>
                    <w:t>for</w:t>
                  </w:r>
                  <w:r>
                    <w:rPr>
                      <w:rFonts w:ascii="Courier New" w:hAnsi="Courier New" w:cs="Courier New"/>
                      <w:color w:val="000000"/>
                    </w:rPr>
                    <w:t xml:space="preserve"> c=1:20</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for</w:t>
                  </w:r>
                  <w:r>
                    <w:rPr>
                      <w:rFonts w:ascii="Courier New" w:hAnsi="Courier New" w:cs="Courier New"/>
                      <w:color w:val="000000"/>
                    </w:rPr>
                    <w:t xml:space="preserve"> k=1:40</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for</w:t>
                  </w:r>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=2:T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s(i,:)=s(i-1,:).*exp((mu+abs(mu)*((k-1)*(2*exp(-0.5*0.1*c*e(i,:).*e(i,:))-1).*atan(e(i,:))))+sig*e(i,:));   </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r=log(s(2:end,:)./s(1:end-1,:));</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d=</w:t>
                  </w:r>
                  <w:proofErr w:type="spellStart"/>
                  <w:r>
                    <w:rPr>
                      <w:rFonts w:ascii="Courier New" w:hAnsi="Courier New" w:cs="Courier New"/>
                      <w:color w:val="000000"/>
                    </w:rPr>
                    <w:t>hist</w:t>
                  </w:r>
                  <w:proofErr w:type="spellEnd"/>
                  <w:r>
                    <w:rPr>
                      <w:rFonts w:ascii="Courier New" w:hAnsi="Courier New" w:cs="Courier New"/>
                      <w:color w:val="000000"/>
                    </w:rPr>
                    <w:t>(</w:t>
                  </w:r>
                  <w:proofErr w:type="spellStart"/>
                  <w:r>
                    <w:rPr>
                      <w:rFonts w:ascii="Courier New" w:hAnsi="Courier New" w:cs="Courier New"/>
                      <w:color w:val="000000"/>
                    </w:rPr>
                    <w:t>r,x</w:t>
                  </w:r>
                  <w:proofErr w:type="spellEnd"/>
                  <w:r>
                    <w:rPr>
                      <w:rFonts w:ascii="Courier New" w:hAnsi="Courier New" w:cs="Courier New"/>
                      <w:color w:val="000000"/>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g=mean(d,2);y(:,</w:t>
                  </w:r>
                  <w:proofErr w:type="spellStart"/>
                  <w:r>
                    <w:rPr>
                      <w:rFonts w:ascii="Courier New" w:hAnsi="Courier New" w:cs="Courier New"/>
                      <w:color w:val="000000"/>
                    </w:rPr>
                    <w:t>k,c</w:t>
                  </w:r>
                  <w:proofErr w:type="spellEnd"/>
                  <w:r>
                    <w:rPr>
                      <w:rFonts w:ascii="Courier New" w:hAnsi="Courier New" w:cs="Courier New"/>
                      <w:color w:val="000000"/>
                    </w:rPr>
                    <w:t>)=g;</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end</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end</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FF"/>
                    </w:rPr>
                    <w:t>end</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%for t=1:20</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w:t>
                  </w:r>
                  <w:proofErr w:type="spellStart"/>
                  <w:r>
                    <w:rPr>
                      <w:rFonts w:ascii="Courier New" w:hAnsi="Courier New" w:cs="Courier New"/>
                      <w:color w:val="228B22"/>
                    </w:rPr>
                    <w:t>my_cell</w:t>
                  </w:r>
                  <w:proofErr w:type="spellEnd"/>
                  <w:r>
                    <w:rPr>
                      <w:rFonts w:ascii="Courier New" w:hAnsi="Courier New" w:cs="Courier New"/>
                      <w:color w:val="228B22"/>
                    </w:rPr>
                    <w:t xml:space="preserve"> = </w:t>
                  </w:r>
                  <w:proofErr w:type="spellStart"/>
                  <w:r>
                    <w:rPr>
                      <w:rFonts w:ascii="Courier New" w:hAnsi="Courier New" w:cs="Courier New"/>
                      <w:color w:val="228B22"/>
                    </w:rPr>
                    <w:t>sprintf</w:t>
                  </w:r>
                  <w:proofErr w:type="spellEnd"/>
                  <w:r>
                    <w:rPr>
                      <w:rFonts w:ascii="Courier New" w:hAnsi="Courier New" w:cs="Courier New"/>
                      <w:color w:val="228B22"/>
                    </w:rPr>
                    <w:t>( 'c=%s',num2str(t) );</w:t>
                  </w:r>
                  <w:proofErr w:type="spellStart"/>
                  <w:r>
                    <w:rPr>
                      <w:rFonts w:ascii="Courier New" w:hAnsi="Courier New" w:cs="Courier New"/>
                      <w:color w:val="228B22"/>
                    </w:rPr>
                    <w:t>xlswrite</w:t>
                  </w:r>
                  <w:proofErr w:type="spellEnd"/>
                  <w:r>
                    <w:rPr>
                      <w:rFonts w:ascii="Courier New" w:hAnsi="Courier New" w:cs="Courier New"/>
                      <w:color w:val="228B22"/>
                    </w:rPr>
                    <w:t>('</w:t>
                  </w:r>
                  <w:proofErr w:type="spellStart"/>
                  <w:r>
                    <w:rPr>
                      <w:rFonts w:ascii="Courier New" w:hAnsi="Courier New" w:cs="Courier New"/>
                      <w:color w:val="228B22"/>
                    </w:rPr>
                    <w:t>year',y</w:t>
                  </w:r>
                  <w:proofErr w:type="spellEnd"/>
                  <w:r>
                    <w:rPr>
                      <w:rFonts w:ascii="Courier New" w:hAnsi="Courier New" w:cs="Courier New"/>
                      <w:color w:val="228B22"/>
                    </w:rPr>
                    <w:t>(:,:,t),</w:t>
                  </w:r>
                  <w:proofErr w:type="spellStart"/>
                  <w:r>
                    <w:rPr>
                      <w:rFonts w:ascii="Courier New" w:hAnsi="Courier New" w:cs="Courier New"/>
                      <w:color w:val="228B22"/>
                    </w:rPr>
                    <w:t>my_cell</w:t>
                  </w:r>
                  <w:proofErr w:type="spellEnd"/>
                  <w:r>
                    <w:rPr>
                      <w:rFonts w:ascii="Courier New" w:hAnsi="Courier New" w:cs="Courier New"/>
                      <w:color w:val="228B22"/>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FF"/>
                    </w:rPr>
                    <w:t>end</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xml:space="preserve">%for graph: </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w:t>
                  </w:r>
                  <w:proofErr w:type="spellStart"/>
                  <w:r>
                    <w:rPr>
                      <w:rFonts w:ascii="Courier New" w:hAnsi="Courier New" w:cs="Courier New"/>
                      <w:color w:val="228B22"/>
                    </w:rPr>
                    <w:t>figure;hist</w:t>
                  </w:r>
                  <w:proofErr w:type="spellEnd"/>
                  <w:r>
                    <w:rPr>
                      <w:rFonts w:ascii="Courier New" w:hAnsi="Courier New" w:cs="Courier New"/>
                      <w:color w:val="228B22"/>
                    </w:rPr>
                    <w:t>(</w:t>
                  </w:r>
                  <w:proofErr w:type="spellStart"/>
                  <w:r>
                    <w:rPr>
                      <w:rFonts w:ascii="Courier New" w:hAnsi="Courier New" w:cs="Courier New"/>
                      <w:color w:val="228B22"/>
                    </w:rPr>
                    <w:t>x,f</w:t>
                  </w:r>
                  <w:proofErr w:type="spellEnd"/>
                  <w:r>
                    <w:rPr>
                      <w:rFonts w:ascii="Courier New" w:hAnsi="Courier New" w:cs="Courier New"/>
                      <w:color w:val="228B22"/>
                    </w:rPr>
                    <w:t xml:space="preserve">);hold </w:t>
                  </w:r>
                  <w:proofErr w:type="spellStart"/>
                  <w:r>
                    <w:rPr>
                      <w:rFonts w:ascii="Courier New" w:hAnsi="Courier New" w:cs="Courier New"/>
                      <w:color w:val="228B22"/>
                    </w:rPr>
                    <w:t>on;plot</w:t>
                  </w:r>
                  <w:proofErr w:type="spellEnd"/>
                  <w:r>
                    <w:rPr>
                      <w:rFonts w:ascii="Courier New" w:hAnsi="Courier New" w:cs="Courier New"/>
                      <w:color w:val="228B22"/>
                    </w:rPr>
                    <w:t>(</w:t>
                  </w:r>
                  <w:proofErr w:type="spellStart"/>
                  <w:r>
                    <w:rPr>
                      <w:rFonts w:ascii="Courier New" w:hAnsi="Courier New" w:cs="Courier New"/>
                      <w:color w:val="228B22"/>
                    </w:rPr>
                    <w:t>x,a,x,b,x,c</w:t>
                  </w:r>
                  <w:proofErr w:type="spellEnd"/>
                  <w:r>
                    <w:rPr>
                      <w:rFonts w:ascii="Courier New" w:hAnsi="Courier New" w:cs="Courier New"/>
                      <w:color w:val="228B22"/>
                    </w:rPr>
                    <w:t xml:space="preserve">,...);hold </w:t>
                  </w:r>
                  <w:proofErr w:type="spellStart"/>
                  <w:r>
                    <w:rPr>
                      <w:rFonts w:ascii="Courier New" w:hAnsi="Courier New" w:cs="Courier New"/>
                      <w:color w:val="228B22"/>
                    </w:rPr>
                    <w:t>off;shg</w:t>
                  </w:r>
                  <w:proofErr w:type="spellEnd"/>
                </w:p>
                <w:p w:rsidR="00E4759F" w:rsidRDefault="00E4759F" w:rsidP="006C3164"/>
              </w:txbxContent>
            </v:textbox>
          </v:shape>
        </w:pict>
      </w:r>
      <w:r w:rsidR="006C3164" w:rsidRPr="006C3164">
        <w:rPr>
          <w:rFonts w:ascii="Arial" w:hAnsi="Arial"/>
          <w:sz w:val="24"/>
          <w:szCs w:val="24"/>
        </w:rPr>
        <w:br w:type="page"/>
      </w:r>
    </w:p>
    <w:p w:rsidR="006C3164" w:rsidRPr="006C3164" w:rsidRDefault="00657B10" w:rsidP="006C3164">
      <w:pPr>
        <w:spacing w:line="360" w:lineRule="auto"/>
        <w:rPr>
          <w:rFonts w:ascii="Arial" w:hAnsi="Arial"/>
          <w:sz w:val="24"/>
          <w:szCs w:val="24"/>
        </w:rPr>
      </w:pPr>
      <w:r>
        <w:rPr>
          <w:rFonts w:ascii="Arial" w:hAnsi="Arial"/>
          <w:noProof/>
          <w:sz w:val="24"/>
          <w:szCs w:val="24"/>
        </w:rPr>
        <w:lastRenderedPageBreak/>
        <w:pict>
          <v:shape id="Text Box 4" o:spid="_x0000_s1028" type="#_x0000_t202" style="position:absolute;margin-left:0;margin-top:0;width:364.35pt;height:385.2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">
            <v:textbox>
              <w:txbxContent>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FF"/>
                    </w:rPr>
                    <w:t>function</w:t>
                  </w:r>
                  <w:r>
                    <w:rPr>
                      <w:rFonts w:ascii="Courier New" w:hAnsi="Courier New" w:cs="Courier New"/>
                      <w:color w:val="000000"/>
                    </w:rPr>
                    <w:t xml:space="preserve"> [ y ] = mbmm1(</w:t>
                  </w:r>
                  <w:proofErr w:type="spellStart"/>
                  <w:r>
                    <w:rPr>
                      <w:rFonts w:ascii="Courier New" w:hAnsi="Courier New" w:cs="Courier New"/>
                      <w:color w:val="000000"/>
                    </w:rPr>
                    <w:t>data,n</w:t>
                  </w:r>
                  <w:proofErr w:type="spellEnd"/>
                  <w:r>
                    <w:rPr>
                      <w:rFonts w:ascii="Courier New" w:hAnsi="Courier New" w:cs="Courier New"/>
                      <w:color w:val="000000"/>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%UNTITLED Summary of this function goes here</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s0=initial price</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mu=drift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sig= dispersion</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T= number of trading periods</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228B22"/>
                    </w:rPr>
                    <w:t>%   n= number of paths</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s0=100;</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mu=mean(data);</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sig=std(data);</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w:t>
                  </w:r>
                  <w:proofErr w:type="spellStart"/>
                  <w:r>
                    <w:rPr>
                      <w:rFonts w:ascii="Courier New" w:hAnsi="Courier New" w:cs="Courier New"/>
                      <w:color w:val="000000"/>
                    </w:rPr>
                    <w:t>f,x</w:t>
                  </w:r>
                  <w:proofErr w:type="spellEnd"/>
                  <w:r>
                    <w:rPr>
                      <w:rFonts w:ascii="Courier New" w:hAnsi="Courier New" w:cs="Courier New"/>
                      <w:color w:val="000000"/>
                    </w:rPr>
                    <w:t>]=</w:t>
                  </w:r>
                  <w:proofErr w:type="spellStart"/>
                  <w:r>
                    <w:rPr>
                      <w:rFonts w:ascii="Courier New" w:hAnsi="Courier New" w:cs="Courier New"/>
                      <w:color w:val="000000"/>
                    </w:rPr>
                    <w:t>hist</w:t>
                  </w:r>
                  <w:proofErr w:type="spellEnd"/>
                  <w:r>
                    <w:rPr>
                      <w:rFonts w:ascii="Courier New" w:hAnsi="Courier New" w:cs="Courier New"/>
                      <w:color w:val="000000"/>
                    </w:rPr>
                    <w:t>(data,50);f=</w:t>
                  </w:r>
                  <w:proofErr w:type="spellStart"/>
                  <w:r>
                    <w:rPr>
                      <w:rFonts w:ascii="Courier New" w:hAnsi="Courier New" w:cs="Courier New"/>
                      <w:color w:val="000000"/>
                    </w:rPr>
                    <w:t>f';x</w:t>
                  </w:r>
                  <w:proofErr w:type="spellEnd"/>
                  <w:r>
                    <w:rPr>
                      <w:rFonts w:ascii="Courier New" w:hAnsi="Courier New" w:cs="Courier New"/>
                      <w:color w:val="000000"/>
                    </w:rPr>
                    <w:t>=x';</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T=</w:t>
                  </w:r>
                  <w:proofErr w:type="spellStart"/>
                  <w:r>
                    <w:rPr>
                      <w:rFonts w:ascii="Courier New" w:hAnsi="Courier New" w:cs="Courier New"/>
                      <w:color w:val="000000"/>
                    </w:rPr>
                    <w:t>numel</w:t>
                  </w:r>
                  <w:proofErr w:type="spellEnd"/>
                  <w:r>
                    <w:rPr>
                      <w:rFonts w:ascii="Courier New" w:hAnsi="Courier New" w:cs="Courier New"/>
                      <w:color w:val="000000"/>
                    </w:rPr>
                    <w:t>(data)+1;</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e=</w:t>
                  </w:r>
                  <w:proofErr w:type="spellStart"/>
                  <w:r>
                    <w:rPr>
                      <w:rFonts w:ascii="Courier New" w:hAnsi="Courier New" w:cs="Courier New"/>
                      <w:color w:val="000000"/>
                    </w:rPr>
                    <w:t>norminv</w:t>
                  </w:r>
                  <w:proofErr w:type="spellEnd"/>
                  <w:r>
                    <w:rPr>
                      <w:rFonts w:ascii="Courier New" w:hAnsi="Courier New" w:cs="Courier New"/>
                      <w:color w:val="000000"/>
                    </w:rPr>
                    <w:t>(rand(</w:t>
                  </w:r>
                  <w:proofErr w:type="spellStart"/>
                  <w:r>
                    <w:rPr>
                      <w:rFonts w:ascii="Courier New" w:hAnsi="Courier New" w:cs="Courier New"/>
                      <w:color w:val="000000"/>
                    </w:rPr>
                    <w:t>T,n</w:t>
                  </w:r>
                  <w:proofErr w:type="spellEnd"/>
                  <w:r>
                    <w:rPr>
                      <w:rFonts w:ascii="Courier New" w:hAnsi="Courier New" w:cs="Courier New"/>
                      <w:color w:val="000000"/>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a=zeros(T-1,n);</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b=s0*ones(1,n);</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sp=cat(1,b,a);</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y=zeros(</w:t>
                  </w:r>
                  <w:proofErr w:type="spellStart"/>
                  <w:r>
                    <w:rPr>
                      <w:rFonts w:ascii="Courier New" w:hAnsi="Courier New" w:cs="Courier New"/>
                      <w:color w:val="000000"/>
                    </w:rPr>
                    <w:t>numel</w:t>
                  </w:r>
                  <w:proofErr w:type="spellEnd"/>
                  <w:r>
                    <w:rPr>
                      <w:rFonts w:ascii="Courier New" w:hAnsi="Courier New" w:cs="Courier New"/>
                      <w:color w:val="000000"/>
                    </w:rPr>
                    <w:t>(x),30,20);</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FF"/>
                    </w:rPr>
                    <w:t>for</w:t>
                  </w:r>
                  <w:r>
                    <w:rPr>
                      <w:rFonts w:ascii="Courier New" w:hAnsi="Courier New" w:cs="Courier New"/>
                      <w:color w:val="000000"/>
                    </w:rPr>
                    <w:t xml:space="preserve"> c=1:20</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for</w:t>
                  </w:r>
                  <w:r>
                    <w:rPr>
                      <w:rFonts w:ascii="Courier New" w:hAnsi="Courier New" w:cs="Courier New"/>
                      <w:color w:val="000000"/>
                    </w:rPr>
                    <w:t xml:space="preserve"> k=1:30    </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for</w:t>
                  </w:r>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=2:T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z=-k*(2*exp(-0.5*(0.1*c)*e(</w:t>
                  </w:r>
                  <w:proofErr w:type="spellStart"/>
                  <w:r>
                    <w:rPr>
                      <w:rFonts w:ascii="Courier New" w:hAnsi="Courier New" w:cs="Courier New"/>
                      <w:color w:val="000000"/>
                    </w:rPr>
                    <w:t>i</w:t>
                  </w:r>
                  <w:proofErr w:type="spellEnd"/>
                  <w:r>
                    <w:rPr>
                      <w:rFonts w:ascii="Courier New" w:hAnsi="Courier New" w:cs="Courier New"/>
                      <w:color w:val="000000"/>
                    </w:rPr>
                    <w:t>,:).*e(</w:t>
                  </w:r>
                  <w:proofErr w:type="spellStart"/>
                  <w:r>
                    <w:rPr>
                      <w:rFonts w:ascii="Courier New" w:hAnsi="Courier New" w:cs="Courier New"/>
                      <w:color w:val="000000"/>
                    </w:rPr>
                    <w:t>i</w:t>
                  </w:r>
                  <w:proofErr w:type="spellEnd"/>
                  <w:r>
                    <w:rPr>
                      <w:rFonts w:ascii="Courier New" w:hAnsi="Courier New" w:cs="Courier New"/>
                      <w:color w:val="000000"/>
                    </w:rPr>
                    <w:t>,:))-1).*</w:t>
                  </w:r>
                  <w:proofErr w:type="spellStart"/>
                  <w:r>
                    <w:rPr>
                      <w:rFonts w:ascii="Courier New" w:hAnsi="Courier New" w:cs="Courier New"/>
                      <w:color w:val="000000"/>
                    </w:rPr>
                    <w:t>atan</w:t>
                  </w:r>
                  <w:proofErr w:type="spellEnd"/>
                  <w:r>
                    <w:rPr>
                      <w:rFonts w:ascii="Courier New" w:hAnsi="Courier New" w:cs="Courier New"/>
                      <w:color w:val="000000"/>
                    </w:rPr>
                    <w:t>(e(</w:t>
                  </w:r>
                  <w:proofErr w:type="spellStart"/>
                  <w:r>
                    <w:rPr>
                      <w:rFonts w:ascii="Courier New" w:hAnsi="Courier New" w:cs="Courier New"/>
                      <w:color w:val="000000"/>
                    </w:rPr>
                    <w:t>i</w:t>
                  </w:r>
                  <w:proofErr w:type="spellEnd"/>
                  <w:r>
                    <w:rPr>
                      <w:rFonts w:ascii="Courier New" w:hAnsi="Courier New" w:cs="Courier New"/>
                      <w:color w:val="000000"/>
                    </w:rPr>
                    <w:t xml:space="preserve">,:));    </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sp(</w:t>
                  </w:r>
                  <w:proofErr w:type="spellStart"/>
                  <w:r>
                    <w:rPr>
                      <w:rFonts w:ascii="Courier New" w:hAnsi="Courier New" w:cs="Courier New"/>
                      <w:color w:val="000000"/>
                    </w:rPr>
                    <w:t>i</w:t>
                  </w:r>
                  <w:proofErr w:type="spellEnd"/>
                  <w:r>
                    <w:rPr>
                      <w:rFonts w:ascii="Courier New" w:hAnsi="Courier New" w:cs="Courier New"/>
                      <w:color w:val="000000"/>
                    </w:rPr>
                    <w:t>,:)=sp(i-1,:).*exp((mu*(1+z)+sig*(e(</w:t>
                  </w:r>
                  <w:proofErr w:type="spellStart"/>
                  <w:r>
                    <w:rPr>
                      <w:rFonts w:ascii="Courier New" w:hAnsi="Courier New" w:cs="Courier New"/>
                      <w:color w:val="000000"/>
                    </w:rPr>
                    <w:t>i</w:t>
                  </w:r>
                  <w:proofErr w:type="spellEnd"/>
                  <w:r>
                    <w:rPr>
                      <w:rFonts w:ascii="Courier New" w:hAnsi="Courier New" w:cs="Courier New"/>
                      <w:color w:val="000000"/>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end</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r=log(sp(2:end,:)./sp(1:end-1,:));</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d=</w:t>
                  </w:r>
                  <w:proofErr w:type="spellStart"/>
                  <w:r>
                    <w:rPr>
                      <w:rFonts w:ascii="Courier New" w:hAnsi="Courier New" w:cs="Courier New"/>
                      <w:color w:val="000000"/>
                    </w:rPr>
                    <w:t>hist</w:t>
                  </w:r>
                  <w:proofErr w:type="spellEnd"/>
                  <w:r>
                    <w:rPr>
                      <w:rFonts w:ascii="Courier New" w:hAnsi="Courier New" w:cs="Courier New"/>
                      <w:color w:val="000000"/>
                    </w:rPr>
                    <w:t>(</w:t>
                  </w:r>
                  <w:proofErr w:type="spellStart"/>
                  <w:r>
                    <w:rPr>
                      <w:rFonts w:ascii="Courier New" w:hAnsi="Courier New" w:cs="Courier New"/>
                      <w:color w:val="000000"/>
                    </w:rPr>
                    <w:t>r,x</w:t>
                  </w:r>
                  <w:proofErr w:type="spellEnd"/>
                  <w:r>
                    <w:rPr>
                      <w:rFonts w:ascii="Courier New" w:hAnsi="Courier New" w:cs="Courier New"/>
                      <w:color w:val="000000"/>
                    </w:rPr>
                    <w:t>);</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g=mean(d,2);y(:,</w:t>
                  </w:r>
                  <w:proofErr w:type="spellStart"/>
                  <w:r>
                    <w:rPr>
                      <w:rFonts w:ascii="Courier New" w:hAnsi="Courier New" w:cs="Courier New"/>
                      <w:color w:val="000000"/>
                    </w:rPr>
                    <w:t>k,c</w:t>
                  </w:r>
                  <w:proofErr w:type="spellEnd"/>
                  <w:r>
                    <w:rPr>
                      <w:rFonts w:ascii="Courier New" w:hAnsi="Courier New" w:cs="Courier New"/>
                      <w:color w:val="000000"/>
                    </w:rPr>
                    <w:t>)=g;</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00"/>
                    </w:rPr>
                    <w:t xml:space="preserve">   </w:t>
                  </w:r>
                  <w:r>
                    <w:rPr>
                      <w:rFonts w:ascii="Courier New" w:hAnsi="Courier New" w:cs="Courier New"/>
                      <w:color w:val="0000FF"/>
                    </w:rPr>
                    <w:t>end</w:t>
                  </w:r>
                </w:p>
                <w:p w:rsidR="00E4759F" w:rsidRDefault="00E4759F" w:rsidP="006C3164">
                  <w:pPr>
                    <w:autoSpaceDE w:val="0"/>
                    <w:autoSpaceDN w:val="0"/>
                    <w:adjustRightInd w:val="0"/>
                    <w:rPr>
                      <w:rFonts w:ascii="Courier New" w:hAnsi="Courier New" w:cs="Courier New"/>
                      <w:sz w:val="24"/>
                      <w:szCs w:val="24"/>
                    </w:rPr>
                  </w:pPr>
                  <w:r>
                    <w:rPr>
                      <w:rFonts w:ascii="Courier New" w:hAnsi="Courier New" w:cs="Courier New"/>
                      <w:color w:val="0000FF"/>
                    </w:rPr>
                    <w:t>end</w:t>
                  </w:r>
                </w:p>
                <w:p w:rsidR="00E4759F" w:rsidRDefault="00E4759F" w:rsidP="006C3164"/>
              </w:txbxContent>
            </v:textbox>
          </v:shape>
        </w:pict>
      </w: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Default="006C3164" w:rsidP="006C3164">
      <w:pPr>
        <w:spacing w:line="360" w:lineRule="auto"/>
        <w:rPr>
          <w:rFonts w:ascii="Arial" w:hAnsi="Arial"/>
          <w:sz w:val="24"/>
          <w:szCs w:val="24"/>
        </w:rPr>
      </w:pPr>
      <w:r w:rsidRPr="006C3164">
        <w:rPr>
          <w:rFonts w:ascii="Arial" w:hAnsi="Arial"/>
          <w:noProof/>
          <w:sz w:val="24"/>
          <w:szCs w:val="24"/>
        </w:rPr>
        <w:lastRenderedPageBreak/>
        <w:drawing>
          <wp:inline distT="0" distB="0" distL="0" distR="0">
            <wp:extent cx="5726481" cy="2315688"/>
            <wp:effectExtent l="19050" t="0" r="7569" b="0"/>
            <wp:docPr id="16" name="Picture 5" descr="s&amp;p500_-2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p500_-2atan.jpg"/>
                    <pic:cNvPicPr/>
                  </pic:nvPicPr>
                  <pic:blipFill>
                    <a:blip r:embed="rId70" cstate="print"/>
                    <a:stretch>
                      <a:fillRect/>
                    </a:stretch>
                  </pic:blipFill>
                  <pic:spPr>
                    <a:xfrm>
                      <a:off x="0" y="0"/>
                      <a:ext cx="5731510" cy="2317722"/>
                    </a:xfrm>
                    <a:prstGeom prst="rect">
                      <a:avLst/>
                    </a:prstGeom>
                  </pic:spPr>
                </pic:pic>
              </a:graphicData>
            </a:graphic>
          </wp:inline>
        </w:drawing>
      </w:r>
    </w:p>
    <w:p w:rsidR="00737829" w:rsidRPr="00441474" w:rsidRDefault="00441474" w:rsidP="00441474">
      <w:pPr>
        <w:pStyle w:val="Caption"/>
        <w:jc w:val="center"/>
        <w:rPr>
          <w:rFonts w:ascii="Arial" w:hAnsi="Arial"/>
          <w:b w:val="0"/>
          <w:color w:val="auto"/>
        </w:rPr>
      </w:pPr>
      <w:bookmarkStart w:id="140" w:name="_Toc524624605"/>
      <w:bookmarkStart w:id="141" w:name="_Toc1343848"/>
      <w:r w:rsidRPr="00441474">
        <w:rPr>
          <w:rFonts w:ascii="Arial" w:hAnsi="Arial"/>
          <w:b w:val="0"/>
          <w:color w:val="auto"/>
        </w:rPr>
        <w:t xml:space="preserve">Figure </w:t>
      </w:r>
      <w:r w:rsidR="00657B10" w:rsidRPr="00441474">
        <w:rPr>
          <w:rFonts w:ascii="Arial" w:hAnsi="Arial"/>
          <w:b w:val="0"/>
          <w:color w:val="auto"/>
        </w:rPr>
        <w:fldChar w:fldCharType="begin"/>
      </w:r>
      <w:r w:rsidRPr="00441474">
        <w:rPr>
          <w:rFonts w:ascii="Arial" w:hAnsi="Arial"/>
          <w:b w:val="0"/>
          <w:color w:val="auto"/>
        </w:rPr>
        <w:instrText xml:space="preserve"> SEQ Figure \* ARABIC </w:instrText>
      </w:r>
      <w:r w:rsidR="00657B10" w:rsidRPr="00441474">
        <w:rPr>
          <w:rFonts w:ascii="Arial" w:hAnsi="Arial"/>
          <w:b w:val="0"/>
          <w:color w:val="auto"/>
        </w:rPr>
        <w:fldChar w:fldCharType="separate"/>
      </w:r>
      <w:r w:rsidR="0087406C">
        <w:rPr>
          <w:rFonts w:ascii="Arial" w:hAnsi="Arial"/>
          <w:b w:val="0"/>
          <w:noProof/>
          <w:color w:val="auto"/>
        </w:rPr>
        <w:t>16</w:t>
      </w:r>
      <w:r w:rsidR="00657B10" w:rsidRPr="00441474">
        <w:rPr>
          <w:rFonts w:ascii="Arial" w:hAnsi="Arial"/>
          <w:b w:val="0"/>
          <w:color w:val="auto"/>
        </w:rPr>
        <w:fldChar w:fldCharType="end"/>
      </w:r>
      <w:r w:rsidR="00737829" w:rsidRPr="00441474">
        <w:rPr>
          <w:rFonts w:ascii="Arial" w:hAnsi="Arial"/>
          <w:b w:val="0"/>
          <w:color w:val="auto"/>
        </w:rPr>
        <w:t>: S&amp;P500 from 01-2009 to 12-2010</w:t>
      </w:r>
      <w:r w:rsidR="00A01ED4" w:rsidRPr="00441474">
        <w:rPr>
          <w:rFonts w:ascii="Arial" w:hAnsi="Arial"/>
          <w:b w:val="0"/>
          <w:color w:val="auto"/>
        </w:rPr>
        <w:t xml:space="preserve"> </w:t>
      </w:r>
      <w:r w:rsidR="00737829" w:rsidRPr="00441474">
        <w:rPr>
          <w:rFonts w:ascii="Arial" w:hAnsi="Arial"/>
          <w:b w:val="0"/>
          <w:color w:val="auto"/>
        </w:rPr>
        <w:t xml:space="preserve">with GBM and </w:t>
      </w:r>
      <w:r w:rsidR="00A01ED4" w:rsidRPr="00441474">
        <w:rPr>
          <w:rFonts w:ascii="Arial" w:hAnsi="Arial"/>
          <w:b w:val="0"/>
          <w:color w:val="auto"/>
        </w:rPr>
        <w:t>MBMM with -2atan(Z)</w:t>
      </w:r>
      <w:bookmarkEnd w:id="140"/>
      <w:bookmarkEnd w:id="141"/>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r w:rsidRPr="006C3164">
        <w:rPr>
          <w:rFonts w:ascii="Arial" w:hAnsi="Arial"/>
          <w:noProof/>
          <w:sz w:val="24"/>
          <w:szCs w:val="24"/>
        </w:rPr>
        <w:drawing>
          <wp:inline distT="0" distB="0" distL="0" distR="0">
            <wp:extent cx="5731510" cy="2715895"/>
            <wp:effectExtent l="19050" t="0" r="2540" b="0"/>
            <wp:docPr id="17" name="Picture 6" descr="s&amp;p500_-5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p500_-5atan.jpg"/>
                    <pic:cNvPicPr/>
                  </pic:nvPicPr>
                  <pic:blipFill>
                    <a:blip r:embed="rId71" cstate="print"/>
                    <a:stretch>
                      <a:fillRect/>
                    </a:stretch>
                  </pic:blipFill>
                  <pic:spPr>
                    <a:xfrm>
                      <a:off x="0" y="0"/>
                      <a:ext cx="5731510" cy="2715895"/>
                    </a:xfrm>
                    <a:prstGeom prst="rect">
                      <a:avLst/>
                    </a:prstGeom>
                  </pic:spPr>
                </pic:pic>
              </a:graphicData>
            </a:graphic>
          </wp:inline>
        </w:drawing>
      </w:r>
    </w:p>
    <w:p w:rsidR="00A01ED4" w:rsidRPr="00441474" w:rsidRDefault="00441474" w:rsidP="00441474">
      <w:pPr>
        <w:pStyle w:val="Caption"/>
        <w:jc w:val="center"/>
        <w:rPr>
          <w:rFonts w:ascii="Arial" w:hAnsi="Arial"/>
          <w:b w:val="0"/>
          <w:color w:val="auto"/>
        </w:rPr>
      </w:pPr>
      <w:bookmarkStart w:id="142" w:name="_Toc524624606"/>
      <w:bookmarkStart w:id="143" w:name="_Toc1343849"/>
      <w:r w:rsidRPr="00441474">
        <w:rPr>
          <w:rFonts w:ascii="Arial" w:hAnsi="Arial"/>
          <w:b w:val="0"/>
          <w:color w:val="auto"/>
        </w:rPr>
        <w:t xml:space="preserve">Figure </w:t>
      </w:r>
      <w:r w:rsidR="00657B10" w:rsidRPr="00441474">
        <w:rPr>
          <w:rFonts w:ascii="Arial" w:hAnsi="Arial"/>
          <w:b w:val="0"/>
          <w:color w:val="auto"/>
        </w:rPr>
        <w:fldChar w:fldCharType="begin"/>
      </w:r>
      <w:r w:rsidRPr="00441474">
        <w:rPr>
          <w:rFonts w:ascii="Arial" w:hAnsi="Arial"/>
          <w:b w:val="0"/>
          <w:color w:val="auto"/>
        </w:rPr>
        <w:instrText xml:space="preserve"> SEQ Figure \* ARABIC </w:instrText>
      </w:r>
      <w:r w:rsidR="00657B10" w:rsidRPr="00441474">
        <w:rPr>
          <w:rFonts w:ascii="Arial" w:hAnsi="Arial"/>
          <w:b w:val="0"/>
          <w:color w:val="auto"/>
        </w:rPr>
        <w:fldChar w:fldCharType="separate"/>
      </w:r>
      <w:r w:rsidR="0087406C">
        <w:rPr>
          <w:rFonts w:ascii="Arial" w:hAnsi="Arial"/>
          <w:b w:val="0"/>
          <w:noProof/>
          <w:color w:val="auto"/>
        </w:rPr>
        <w:t>17</w:t>
      </w:r>
      <w:r w:rsidR="00657B10" w:rsidRPr="00441474">
        <w:rPr>
          <w:rFonts w:ascii="Arial" w:hAnsi="Arial"/>
          <w:b w:val="0"/>
          <w:color w:val="auto"/>
        </w:rPr>
        <w:fldChar w:fldCharType="end"/>
      </w:r>
      <w:r w:rsidR="00A01ED4" w:rsidRPr="00441474">
        <w:rPr>
          <w:rFonts w:ascii="Arial" w:hAnsi="Arial"/>
          <w:b w:val="0"/>
          <w:color w:val="auto"/>
        </w:rPr>
        <w:t>: S&amp;P500 from 01-2009 to 12-2010 fitted with GBM and MBMM with -5atan(Z)</w:t>
      </w:r>
      <w:bookmarkEnd w:id="142"/>
      <w:bookmarkEnd w:id="143"/>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r w:rsidRPr="006C3164">
        <w:rPr>
          <w:rFonts w:ascii="Arial" w:hAnsi="Arial"/>
          <w:sz w:val="24"/>
          <w:szCs w:val="24"/>
        </w:rPr>
        <w:br w:type="page"/>
      </w:r>
    </w:p>
    <w:p w:rsidR="00A01ED4" w:rsidRDefault="006C3164" w:rsidP="006C3164">
      <w:pPr>
        <w:spacing w:line="360" w:lineRule="auto"/>
        <w:rPr>
          <w:rFonts w:ascii="Arial" w:hAnsi="Arial"/>
          <w:sz w:val="24"/>
          <w:szCs w:val="24"/>
        </w:rPr>
      </w:pPr>
      <w:r w:rsidRPr="006C3164">
        <w:rPr>
          <w:rFonts w:ascii="Arial" w:hAnsi="Arial"/>
          <w:noProof/>
          <w:sz w:val="24"/>
          <w:szCs w:val="24"/>
        </w:rPr>
        <w:lastRenderedPageBreak/>
        <w:drawing>
          <wp:inline distT="0" distB="0" distL="0" distR="0">
            <wp:extent cx="5731510" cy="2715895"/>
            <wp:effectExtent l="19050" t="0" r="2540" b="0"/>
            <wp:docPr id="18" name="Picture 7" descr="s&amp;p500_-7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p500_-7atan.jpg"/>
                    <pic:cNvPicPr/>
                  </pic:nvPicPr>
                  <pic:blipFill>
                    <a:blip r:embed="rId72" cstate="print"/>
                    <a:stretch>
                      <a:fillRect/>
                    </a:stretch>
                  </pic:blipFill>
                  <pic:spPr>
                    <a:xfrm>
                      <a:off x="0" y="0"/>
                      <a:ext cx="5731510" cy="2715895"/>
                    </a:xfrm>
                    <a:prstGeom prst="rect">
                      <a:avLst/>
                    </a:prstGeom>
                  </pic:spPr>
                </pic:pic>
              </a:graphicData>
            </a:graphic>
          </wp:inline>
        </w:drawing>
      </w:r>
    </w:p>
    <w:p w:rsidR="00A01ED4" w:rsidRPr="00441474" w:rsidRDefault="00441474" w:rsidP="00441474">
      <w:pPr>
        <w:pStyle w:val="Caption"/>
        <w:jc w:val="center"/>
        <w:rPr>
          <w:rFonts w:ascii="Arial" w:hAnsi="Arial"/>
          <w:b w:val="0"/>
          <w:color w:val="auto"/>
        </w:rPr>
      </w:pPr>
      <w:bookmarkStart w:id="144" w:name="_Toc524624607"/>
      <w:bookmarkStart w:id="145" w:name="_Toc1343850"/>
      <w:r w:rsidRPr="00441474">
        <w:rPr>
          <w:rFonts w:ascii="Arial" w:hAnsi="Arial"/>
          <w:b w:val="0"/>
          <w:color w:val="auto"/>
        </w:rPr>
        <w:t xml:space="preserve">Figure </w:t>
      </w:r>
      <w:r w:rsidR="00657B10" w:rsidRPr="00441474">
        <w:rPr>
          <w:rFonts w:ascii="Arial" w:hAnsi="Arial"/>
          <w:b w:val="0"/>
          <w:color w:val="auto"/>
        </w:rPr>
        <w:fldChar w:fldCharType="begin"/>
      </w:r>
      <w:r w:rsidRPr="00441474">
        <w:rPr>
          <w:rFonts w:ascii="Arial" w:hAnsi="Arial"/>
          <w:b w:val="0"/>
          <w:color w:val="auto"/>
        </w:rPr>
        <w:instrText xml:space="preserve"> SEQ Figure \* ARABIC </w:instrText>
      </w:r>
      <w:r w:rsidR="00657B10" w:rsidRPr="00441474">
        <w:rPr>
          <w:rFonts w:ascii="Arial" w:hAnsi="Arial"/>
          <w:b w:val="0"/>
          <w:color w:val="auto"/>
        </w:rPr>
        <w:fldChar w:fldCharType="separate"/>
      </w:r>
      <w:r w:rsidR="0087406C">
        <w:rPr>
          <w:rFonts w:ascii="Arial" w:hAnsi="Arial"/>
          <w:b w:val="0"/>
          <w:noProof/>
          <w:color w:val="auto"/>
        </w:rPr>
        <w:t>18</w:t>
      </w:r>
      <w:r w:rsidR="00657B10" w:rsidRPr="00441474">
        <w:rPr>
          <w:rFonts w:ascii="Arial" w:hAnsi="Arial"/>
          <w:b w:val="0"/>
          <w:color w:val="auto"/>
        </w:rPr>
        <w:fldChar w:fldCharType="end"/>
      </w:r>
      <w:r w:rsidR="00A01ED4" w:rsidRPr="00441474">
        <w:rPr>
          <w:rFonts w:ascii="Arial" w:hAnsi="Arial"/>
          <w:b w:val="0"/>
          <w:color w:val="auto"/>
        </w:rPr>
        <w:t>: S&amp;P500 from 01-2009 to 12-2010 fitted with GBM and MBMM with -7atan(Z)</w:t>
      </w:r>
      <w:bookmarkEnd w:id="144"/>
      <w:bookmarkEnd w:id="145"/>
    </w:p>
    <w:p w:rsidR="00A01ED4" w:rsidRDefault="00A01ED4" w:rsidP="006C3164">
      <w:pPr>
        <w:spacing w:line="360" w:lineRule="auto"/>
        <w:rPr>
          <w:rFonts w:ascii="Arial" w:hAnsi="Arial"/>
          <w:sz w:val="24"/>
          <w:szCs w:val="24"/>
        </w:rPr>
      </w:pPr>
    </w:p>
    <w:p w:rsidR="00A01ED4" w:rsidRDefault="006C3164" w:rsidP="00A01ED4">
      <w:pPr>
        <w:spacing w:line="360" w:lineRule="auto"/>
        <w:jc w:val="center"/>
        <w:rPr>
          <w:rFonts w:ascii="Arial" w:hAnsi="Arial"/>
          <w:sz w:val="24"/>
          <w:szCs w:val="24"/>
        </w:rPr>
      </w:pPr>
      <w:r w:rsidRPr="006C3164">
        <w:rPr>
          <w:rFonts w:ascii="Arial" w:hAnsi="Arial"/>
          <w:noProof/>
          <w:sz w:val="24"/>
          <w:szCs w:val="24"/>
        </w:rPr>
        <w:drawing>
          <wp:inline distT="0" distB="0" distL="0" distR="0">
            <wp:extent cx="5731510" cy="2715895"/>
            <wp:effectExtent l="19050" t="0" r="2540" b="0"/>
            <wp:docPr id="19" name="Picture 8" descr="s&amp;p500_-9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p500_-9atan.jpg"/>
                    <pic:cNvPicPr/>
                  </pic:nvPicPr>
                  <pic:blipFill>
                    <a:blip r:embed="rId73" cstate="print"/>
                    <a:stretch>
                      <a:fillRect/>
                    </a:stretch>
                  </pic:blipFill>
                  <pic:spPr>
                    <a:xfrm>
                      <a:off x="0" y="0"/>
                      <a:ext cx="5731510" cy="2715895"/>
                    </a:xfrm>
                    <a:prstGeom prst="rect">
                      <a:avLst/>
                    </a:prstGeom>
                  </pic:spPr>
                </pic:pic>
              </a:graphicData>
            </a:graphic>
          </wp:inline>
        </w:drawing>
      </w:r>
    </w:p>
    <w:p w:rsidR="00A01ED4" w:rsidRPr="001C388F" w:rsidRDefault="001C388F" w:rsidP="001C388F">
      <w:pPr>
        <w:pStyle w:val="Caption"/>
        <w:jc w:val="center"/>
        <w:rPr>
          <w:rFonts w:ascii="Arial" w:hAnsi="Arial"/>
          <w:b w:val="0"/>
          <w:color w:val="auto"/>
        </w:rPr>
      </w:pPr>
      <w:bookmarkStart w:id="146" w:name="_Toc524624608"/>
      <w:bookmarkStart w:id="147" w:name="_Toc1343851"/>
      <w:r w:rsidRPr="001C388F">
        <w:rPr>
          <w:rFonts w:ascii="Arial" w:hAnsi="Arial"/>
          <w:b w:val="0"/>
          <w:color w:val="auto"/>
        </w:rPr>
        <w:t xml:space="preserve">Figure </w:t>
      </w:r>
      <w:r w:rsidR="00657B10" w:rsidRPr="001C388F">
        <w:rPr>
          <w:rFonts w:ascii="Arial" w:hAnsi="Arial"/>
          <w:b w:val="0"/>
          <w:color w:val="auto"/>
        </w:rPr>
        <w:fldChar w:fldCharType="begin"/>
      </w:r>
      <w:r w:rsidRPr="001C388F">
        <w:rPr>
          <w:rFonts w:ascii="Arial" w:hAnsi="Arial"/>
          <w:b w:val="0"/>
          <w:color w:val="auto"/>
        </w:rPr>
        <w:instrText xml:space="preserve"> SEQ Figure \* ARABIC </w:instrText>
      </w:r>
      <w:r w:rsidR="00657B10" w:rsidRPr="001C388F">
        <w:rPr>
          <w:rFonts w:ascii="Arial" w:hAnsi="Arial"/>
          <w:b w:val="0"/>
          <w:color w:val="auto"/>
        </w:rPr>
        <w:fldChar w:fldCharType="separate"/>
      </w:r>
      <w:r w:rsidR="0087406C">
        <w:rPr>
          <w:rFonts w:ascii="Arial" w:hAnsi="Arial"/>
          <w:b w:val="0"/>
          <w:noProof/>
          <w:color w:val="auto"/>
        </w:rPr>
        <w:t>19</w:t>
      </w:r>
      <w:r w:rsidR="00657B10" w:rsidRPr="001C388F">
        <w:rPr>
          <w:rFonts w:ascii="Arial" w:hAnsi="Arial"/>
          <w:b w:val="0"/>
          <w:color w:val="auto"/>
        </w:rPr>
        <w:fldChar w:fldCharType="end"/>
      </w:r>
      <w:r w:rsidR="00A01ED4" w:rsidRPr="001C388F">
        <w:rPr>
          <w:rFonts w:ascii="Arial" w:hAnsi="Arial"/>
          <w:b w:val="0"/>
          <w:color w:val="auto"/>
        </w:rPr>
        <w:t>: S&amp;P500 from 01-2009 to 12-2010 fitted with GBM and MBMM with -9atan(Z)</w:t>
      </w:r>
      <w:bookmarkEnd w:id="146"/>
      <w:bookmarkEnd w:id="147"/>
    </w:p>
    <w:p w:rsidR="006C3164" w:rsidRPr="006C3164" w:rsidRDefault="006C3164" w:rsidP="006C3164">
      <w:pPr>
        <w:spacing w:line="360" w:lineRule="auto"/>
        <w:rPr>
          <w:rFonts w:ascii="Arial" w:hAnsi="Arial"/>
          <w:sz w:val="24"/>
          <w:szCs w:val="24"/>
        </w:rPr>
      </w:pPr>
    </w:p>
    <w:p w:rsidR="00A01ED4" w:rsidRDefault="00A01ED4" w:rsidP="00C869BA">
      <w:pPr>
        <w:pStyle w:val="Heading2"/>
      </w:pPr>
      <w:bookmarkStart w:id="148" w:name="_Toc524622073"/>
      <w:bookmarkStart w:id="149" w:name="_Toc11914250"/>
      <w:r>
        <w:t>Building the Histogram:</w:t>
      </w:r>
      <w:bookmarkEnd w:id="148"/>
      <w:bookmarkEnd w:id="149"/>
    </w:p>
    <w:p w:rsidR="00A01ED4" w:rsidRPr="00A01ED4" w:rsidRDefault="00A01ED4" w:rsidP="00A01ED4"/>
    <w:p w:rsidR="006C3164" w:rsidRPr="006C3164" w:rsidRDefault="006C3164" w:rsidP="00E829B6">
      <w:pPr>
        <w:spacing w:line="480" w:lineRule="auto"/>
        <w:jc w:val="both"/>
        <w:rPr>
          <w:rFonts w:ascii="Arial" w:hAnsi="Arial"/>
          <w:sz w:val="24"/>
          <w:szCs w:val="24"/>
        </w:rPr>
      </w:pPr>
      <w:r w:rsidRPr="006C3164">
        <w:rPr>
          <w:rFonts w:ascii="Arial" w:hAnsi="Arial"/>
          <w:sz w:val="24"/>
          <w:szCs w:val="24"/>
        </w:rPr>
        <w:t xml:space="preserve">The histogram is the oldest and most popular tool for graphical display of a </w:t>
      </w:r>
      <w:proofErr w:type="spellStart"/>
      <w:r w:rsidRPr="006C3164">
        <w:rPr>
          <w:rFonts w:ascii="Arial" w:hAnsi="Arial"/>
          <w:sz w:val="24"/>
          <w:szCs w:val="24"/>
        </w:rPr>
        <w:t>univariate</w:t>
      </w:r>
      <w:proofErr w:type="spellEnd"/>
      <w:r w:rsidRPr="006C3164">
        <w:rPr>
          <w:rFonts w:ascii="Arial" w:hAnsi="Arial"/>
          <w:sz w:val="24"/>
          <w:szCs w:val="24"/>
        </w:rPr>
        <w:t xml:space="preserve"> data set. It is taught in virtually all elementary data analysis courses, and is available in most statistical computing packages. An important parameter that needs to be specified when constructing a histogram is the bin width. This is simply the length of the subintervals of the real line, sometimes called "bins," on which the </w:t>
      </w:r>
      <w:r w:rsidRPr="006C3164">
        <w:rPr>
          <w:rFonts w:ascii="Arial" w:hAnsi="Arial"/>
          <w:sz w:val="24"/>
          <w:szCs w:val="24"/>
        </w:rPr>
        <w:lastRenderedPageBreak/>
        <w:t xml:space="preserve">histogram is based. It is not very difficult to see that the choice of the bin width has an enormous effect on the appearance of the resulting histogram. The choice of a very small bin width results in a jagged histogram, with a separate block for each distinct observation. A very large bin width results in a histogram with a single block. Intermediate bin widths lead to a variety of histogram shapes between these two extremes. Ideally, the bin width should be chosen so that the histogram displays the essential structure of the data, without giving too much credence to the data set at hand. Scott (1992, p. 48) gave an interesting historical account of bin width selection. The earliest published rule for selecting the bin width appears to be that of </w:t>
      </w:r>
      <w:proofErr w:type="spellStart"/>
      <w:r w:rsidRPr="006C3164">
        <w:rPr>
          <w:rFonts w:ascii="Arial" w:hAnsi="Arial"/>
          <w:sz w:val="24"/>
          <w:szCs w:val="24"/>
        </w:rPr>
        <w:t>Sturges</w:t>
      </w:r>
      <w:proofErr w:type="spellEnd"/>
      <w:r w:rsidRPr="006C3164">
        <w:rPr>
          <w:rFonts w:ascii="Arial" w:hAnsi="Arial"/>
          <w:sz w:val="24"/>
          <w:szCs w:val="24"/>
        </w:rPr>
        <w:t xml:space="preserve"> (1926). As Scott points out, </w:t>
      </w:r>
      <w:proofErr w:type="spellStart"/>
      <w:r w:rsidRPr="006C3164">
        <w:rPr>
          <w:rFonts w:ascii="Arial" w:hAnsi="Arial"/>
          <w:sz w:val="24"/>
          <w:szCs w:val="24"/>
        </w:rPr>
        <w:t>Sturges's</w:t>
      </w:r>
      <w:proofErr w:type="spellEnd"/>
      <w:r w:rsidRPr="006C3164">
        <w:rPr>
          <w:rFonts w:ascii="Arial" w:hAnsi="Arial"/>
          <w:sz w:val="24"/>
          <w:szCs w:val="24"/>
        </w:rPr>
        <w:t xml:space="preserve"> proposal is more of a number of bins rule rather than a bin width rule itself, but essentially amounts to choosing the bin width</w:t>
      </w:r>
    </w:p>
    <w:p w:rsidR="006C3164" w:rsidRPr="006C3164" w:rsidRDefault="00657B10" w:rsidP="00A01ED4">
      <w:pPr>
        <w:spacing w:line="480" w:lineRule="auto"/>
        <w:rPr>
          <w:rFonts w:ascii="Arial" w:hAnsi="Arial"/>
          <w:sz w:val="24"/>
          <w:szCs w:val="24"/>
        </w:rPr>
      </w:pPr>
      <m:oMathPara>
        <m:oMath>
          <m:acc>
            <m:accPr>
              <m:ctrlPr>
                <w:rPr>
                  <w:rFonts w:ascii="Cambria Math" w:hAnsi="Arial"/>
                  <w:i/>
                  <w:sz w:val="24"/>
                  <w:szCs w:val="24"/>
                </w:rPr>
              </m:ctrlPr>
            </m:accPr>
            <m:e>
              <m:r>
                <w:rPr>
                  <w:rFonts w:ascii="Arial" w:hAnsi="Cambria Math"/>
                  <w:sz w:val="24"/>
                  <w:szCs w:val="24"/>
                </w:rPr>
                <m:t>h</m:t>
              </m:r>
            </m:e>
          </m:acc>
          <m:r>
            <w:rPr>
              <w:rFonts w:ascii="Cambria Math" w:hAnsi="Arial"/>
              <w:sz w:val="24"/>
              <w:szCs w:val="24"/>
            </w:rPr>
            <m:t>=</m:t>
          </m:r>
          <m:f>
            <m:fPr>
              <m:ctrlPr>
                <w:rPr>
                  <w:rFonts w:ascii="Cambria Math" w:hAnsi="Arial"/>
                  <w:i/>
                  <w:sz w:val="24"/>
                  <w:szCs w:val="24"/>
                </w:rPr>
              </m:ctrlPr>
            </m:fPr>
            <m:num>
              <m:r>
                <w:rPr>
                  <w:rFonts w:ascii="Cambria Math" w:hAnsi="Cambria Math"/>
                  <w:sz w:val="24"/>
                  <w:szCs w:val="24"/>
                </w:rPr>
                <m:t>Range</m:t>
              </m:r>
              <m:r>
                <w:rPr>
                  <w:rFonts w:ascii="Cambria Math" w:hAnsi="Arial"/>
                  <w:sz w:val="24"/>
                  <w:szCs w:val="24"/>
                </w:rPr>
                <m:t xml:space="preserve"> </m:t>
              </m:r>
              <m:r>
                <w:rPr>
                  <w:rFonts w:ascii="Cambria Math" w:hAnsi="Cambria Math"/>
                  <w:sz w:val="24"/>
                  <w:szCs w:val="24"/>
                </w:rPr>
                <m:t>of</m:t>
              </m:r>
              <m:r>
                <w:rPr>
                  <w:rFonts w:ascii="Cambria Math" w:hAnsi="Arial"/>
                  <w:sz w:val="24"/>
                  <w:szCs w:val="24"/>
                </w:rPr>
                <m:t xml:space="preserve"> </m:t>
              </m:r>
              <m:r>
                <w:rPr>
                  <w:rFonts w:ascii="Cambria Math" w:hAnsi="Cambria Math"/>
                  <w:sz w:val="24"/>
                  <w:szCs w:val="24"/>
                </w:rPr>
                <m:t>Data</m:t>
              </m:r>
            </m:num>
            <m:den>
              <m:r>
                <w:rPr>
                  <w:rFonts w:ascii="Cambria Math" w:hAnsi="Arial"/>
                  <w:sz w:val="24"/>
                  <w:szCs w:val="24"/>
                </w:rPr>
                <m:t>1+</m:t>
              </m:r>
              <m:func>
                <m:funcPr>
                  <m:ctrlPr>
                    <w:rPr>
                      <w:rFonts w:ascii="Cambria Math" w:hAnsi="Arial"/>
                      <w:i/>
                      <w:sz w:val="24"/>
                      <w:szCs w:val="24"/>
                    </w:rPr>
                  </m:ctrlPr>
                </m:funcPr>
                <m:fName>
                  <m:sSub>
                    <m:sSubPr>
                      <m:ctrlPr>
                        <w:rPr>
                          <w:rFonts w:ascii="Cambria Math" w:hAnsi="Arial"/>
                          <w:i/>
                          <w:sz w:val="24"/>
                          <w:szCs w:val="24"/>
                        </w:rPr>
                      </m:ctrlPr>
                    </m:sSubPr>
                    <m:e>
                      <m:r>
                        <m:rPr>
                          <m:sty m:val="p"/>
                        </m:rPr>
                        <w:rPr>
                          <w:rFonts w:ascii="Cambria Math" w:hAnsi="Arial"/>
                          <w:sz w:val="24"/>
                          <w:szCs w:val="24"/>
                        </w:rPr>
                        <m:t>log</m:t>
                      </m:r>
                    </m:e>
                    <m:sub>
                      <m:r>
                        <w:rPr>
                          <w:rFonts w:ascii="Cambria Math" w:hAnsi="Arial"/>
                          <w:sz w:val="24"/>
                          <w:szCs w:val="24"/>
                        </w:rPr>
                        <m:t>2</m:t>
                      </m:r>
                    </m:sub>
                  </m:sSub>
                </m:fName>
                <m:e>
                  <m:r>
                    <w:rPr>
                      <w:rFonts w:ascii="Cambria Math" w:hAnsi="Cambria Math"/>
                      <w:sz w:val="24"/>
                      <w:szCs w:val="24"/>
                    </w:rPr>
                    <m:t>n</m:t>
                  </m:r>
                </m:e>
              </m:func>
            </m:den>
          </m:f>
        </m:oMath>
      </m:oMathPara>
    </w:p>
    <w:p w:rsidR="006C3164" w:rsidRPr="006C3164" w:rsidRDefault="006C3164" w:rsidP="00A01ED4">
      <w:pPr>
        <w:spacing w:line="480" w:lineRule="auto"/>
        <w:rPr>
          <w:rFonts w:ascii="Arial" w:hAnsi="Arial"/>
          <w:sz w:val="24"/>
          <w:szCs w:val="24"/>
        </w:rPr>
      </w:pPr>
      <w:r w:rsidRPr="006C3164">
        <w:rPr>
          <w:rFonts w:ascii="Arial" w:hAnsi="Arial"/>
          <w:sz w:val="24"/>
          <w:szCs w:val="24"/>
        </w:rPr>
        <w:t xml:space="preserve">where n is the sample size. Well-established theory (e.g., Scott 1992) shows that this bin width leads to an over smoothed histogram, especially for large samples. However, </w:t>
      </w:r>
      <w:proofErr w:type="spellStart"/>
      <w:r w:rsidRPr="006C3164">
        <w:rPr>
          <w:rFonts w:ascii="Arial" w:hAnsi="Arial"/>
          <w:sz w:val="24"/>
          <w:szCs w:val="24"/>
        </w:rPr>
        <w:t>Sturges's</w:t>
      </w:r>
      <w:proofErr w:type="spellEnd"/>
      <w:r w:rsidRPr="006C3164">
        <w:rPr>
          <w:rFonts w:ascii="Arial" w:hAnsi="Arial"/>
          <w:sz w:val="24"/>
          <w:szCs w:val="24"/>
        </w:rPr>
        <w:t xml:space="preserve"> rule, or variations of it such as that proposed by </w:t>
      </w:r>
      <w:proofErr w:type="spellStart"/>
      <w:r w:rsidRPr="006C3164">
        <w:rPr>
          <w:rFonts w:ascii="Arial" w:hAnsi="Arial"/>
          <w:sz w:val="24"/>
          <w:szCs w:val="24"/>
        </w:rPr>
        <w:t>Doane</w:t>
      </w:r>
      <w:proofErr w:type="spellEnd"/>
      <w:r w:rsidRPr="006C3164">
        <w:rPr>
          <w:rFonts w:ascii="Arial" w:hAnsi="Arial"/>
          <w:sz w:val="24"/>
          <w:szCs w:val="24"/>
        </w:rPr>
        <w:t xml:space="preserve"> (1976), is often used in statistical packages as a default. The default bin width used by the popular languages is a modification of </w:t>
      </w:r>
      <w:proofErr w:type="spellStart"/>
      <w:r w:rsidRPr="006C3164">
        <w:rPr>
          <w:rFonts w:ascii="Arial" w:hAnsi="Arial"/>
          <w:sz w:val="24"/>
          <w:szCs w:val="24"/>
        </w:rPr>
        <w:t>Sturges's</w:t>
      </w:r>
      <w:proofErr w:type="spellEnd"/>
      <w:r w:rsidRPr="006C3164">
        <w:rPr>
          <w:rFonts w:ascii="Arial" w:hAnsi="Arial"/>
          <w:sz w:val="24"/>
          <w:szCs w:val="24"/>
        </w:rPr>
        <w:t xml:space="preserve"> rule that ensures nice break points between the bins. It could be argued that this situation is somewhat unfortunate because inexperienced users might miss important features in their data sets. Acceptance of this viewpoint implies that default bin widths should be "more scientific," driven by some sort of optimal estimation theory. At the same time one should not lose sight of the simplicity of the histogram, and the advantages of having the choice of the bin width kept really simple as well.</w:t>
      </w:r>
    </w:p>
    <w:p w:rsidR="006C3164" w:rsidRPr="006C3164" w:rsidRDefault="006C3164" w:rsidP="00A01ED4">
      <w:pPr>
        <w:spacing w:line="480" w:lineRule="auto"/>
        <w:rPr>
          <w:rFonts w:ascii="Arial" w:hAnsi="Arial"/>
          <w:sz w:val="24"/>
          <w:szCs w:val="24"/>
        </w:rPr>
      </w:pPr>
      <w:r w:rsidRPr="006C3164">
        <w:rPr>
          <w:rFonts w:ascii="Arial" w:hAnsi="Arial"/>
          <w:sz w:val="24"/>
          <w:szCs w:val="24"/>
        </w:rPr>
        <w:lastRenderedPageBreak/>
        <w:t xml:space="preserve">It is a </w:t>
      </w:r>
      <w:r w:rsidR="00690ED0" w:rsidRPr="006C3164">
        <w:rPr>
          <w:rFonts w:ascii="Arial" w:hAnsi="Arial"/>
          <w:sz w:val="24"/>
          <w:szCs w:val="24"/>
        </w:rPr>
        <w:t>well-established</w:t>
      </w:r>
      <w:r w:rsidRPr="006C3164">
        <w:rPr>
          <w:rFonts w:ascii="Arial" w:hAnsi="Arial"/>
          <w:sz w:val="24"/>
          <w:szCs w:val="24"/>
        </w:rPr>
        <w:t xml:space="preserve"> fact that the optimal rate for bin width decay is </w:t>
      </w:r>
      <m:oMath>
        <m:sSup>
          <m:sSupPr>
            <m:ctrlPr>
              <w:rPr>
                <w:rFonts w:ascii="Cambria Math" w:hAnsi="Arial"/>
                <w:i/>
                <w:sz w:val="24"/>
                <w:szCs w:val="24"/>
              </w:rPr>
            </m:ctrlPr>
          </m:sSupPr>
          <m:e>
            <m:r>
              <w:rPr>
                <w:rFonts w:ascii="Cambria Math" w:hAnsi="Cambria Math"/>
                <w:sz w:val="24"/>
                <w:szCs w:val="24"/>
              </w:rPr>
              <m:t>n</m:t>
            </m:r>
          </m:e>
          <m:sup>
            <m:f>
              <m:fPr>
                <m:ctrlPr>
                  <w:rPr>
                    <w:rFonts w:ascii="Cambria Math" w:hAnsi="Arial"/>
                    <w:i/>
                    <w:sz w:val="24"/>
                    <w:szCs w:val="24"/>
                  </w:rPr>
                </m:ctrlPr>
              </m:fPr>
              <m:num>
                <m:r>
                  <w:rPr>
                    <w:rFonts w:ascii="Arial" w:hAnsi="Arial"/>
                    <w:sz w:val="24"/>
                    <w:szCs w:val="24"/>
                  </w:rPr>
                  <m:t>-</m:t>
                </m:r>
                <m:r>
                  <w:rPr>
                    <w:rFonts w:ascii="Cambria Math" w:hAnsi="Arial"/>
                    <w:sz w:val="24"/>
                    <w:szCs w:val="24"/>
                  </w:rPr>
                  <m:t>1</m:t>
                </m:r>
              </m:num>
              <m:den>
                <m:r>
                  <w:rPr>
                    <w:rFonts w:ascii="Cambria Math" w:hAnsi="Arial"/>
                    <w:sz w:val="24"/>
                    <w:szCs w:val="24"/>
                  </w:rPr>
                  <m:t>3</m:t>
                </m:r>
              </m:den>
            </m:f>
          </m:sup>
        </m:sSup>
      </m:oMath>
      <w:r w:rsidRPr="006C3164">
        <w:rPr>
          <w:rFonts w:ascii="Arial" w:hAnsi="Arial"/>
          <w:sz w:val="24"/>
          <w:szCs w:val="24"/>
        </w:rPr>
        <w:t xml:space="preserve">.However, it was not until the work of Scott (1979) and Freedman and Diaconis (1981) that the asymptotic effect of the bin width on the mean integrated squared error (MISE) was fully understood. This theory has led to the proposal of several rules of the form </w:t>
      </w:r>
      <m:oMath>
        <m:acc>
          <m:accPr>
            <m:ctrlPr>
              <w:rPr>
                <w:rFonts w:ascii="Cambria Math" w:hAnsi="Arial"/>
                <w:i/>
                <w:sz w:val="24"/>
                <w:szCs w:val="24"/>
              </w:rPr>
            </m:ctrlPr>
          </m:accPr>
          <m:e>
            <m:r>
              <w:rPr>
                <w:rFonts w:ascii="Arial" w:hAnsi="Cambria Math"/>
                <w:sz w:val="24"/>
                <w:szCs w:val="24"/>
              </w:rPr>
              <m:t>h</m:t>
            </m:r>
          </m:e>
        </m:acc>
        <m:r>
          <w:rPr>
            <w:rFonts w:ascii="Cambria Math" w:hAnsi="Arial"/>
            <w:sz w:val="24"/>
            <w:szCs w:val="24"/>
          </w:rPr>
          <m:t>=</m:t>
        </m:r>
        <m:acc>
          <m:accPr>
            <m:ctrlPr>
              <w:rPr>
                <w:rFonts w:ascii="Cambria Math" w:hAnsi="Arial"/>
                <w:i/>
                <w:sz w:val="24"/>
                <w:szCs w:val="24"/>
              </w:rPr>
            </m:ctrlPr>
          </m:accPr>
          <m:e>
            <m:r>
              <w:rPr>
                <w:rFonts w:ascii="Cambria Math" w:hAnsi="Cambria Math"/>
                <w:sz w:val="24"/>
                <w:szCs w:val="24"/>
              </w:rPr>
              <m:t>C</m:t>
            </m:r>
          </m:e>
        </m:acc>
        <m:sSup>
          <m:sSupPr>
            <m:ctrlPr>
              <w:rPr>
                <w:rFonts w:ascii="Cambria Math" w:hAnsi="Arial"/>
                <w:i/>
                <w:sz w:val="24"/>
                <w:szCs w:val="24"/>
              </w:rPr>
            </m:ctrlPr>
          </m:sSupPr>
          <m:e>
            <m:r>
              <w:rPr>
                <w:rFonts w:ascii="Cambria Math" w:hAnsi="Cambria Math"/>
                <w:sz w:val="24"/>
                <w:szCs w:val="24"/>
              </w:rPr>
              <m:t>n</m:t>
            </m:r>
          </m:e>
          <m:sup>
            <m:f>
              <m:fPr>
                <m:ctrlPr>
                  <w:rPr>
                    <w:rFonts w:ascii="Cambria Math" w:hAnsi="Arial"/>
                    <w:i/>
                    <w:sz w:val="24"/>
                    <w:szCs w:val="24"/>
                  </w:rPr>
                </m:ctrlPr>
              </m:fPr>
              <m:num>
                <m:r>
                  <w:rPr>
                    <w:rFonts w:ascii="Arial" w:hAnsi="Arial"/>
                    <w:sz w:val="24"/>
                    <w:szCs w:val="24"/>
                  </w:rPr>
                  <m:t>-</m:t>
                </m:r>
                <m:r>
                  <w:rPr>
                    <w:rFonts w:ascii="Cambria Math" w:hAnsi="Arial"/>
                    <w:sz w:val="24"/>
                    <w:szCs w:val="24"/>
                  </w:rPr>
                  <m:t>1</m:t>
                </m:r>
              </m:num>
              <m:den>
                <m:r>
                  <w:rPr>
                    <w:rFonts w:ascii="Cambria Math" w:hAnsi="Arial"/>
                    <w:sz w:val="24"/>
                    <w:szCs w:val="24"/>
                  </w:rPr>
                  <m:t>3</m:t>
                </m:r>
              </m:den>
            </m:f>
          </m:sup>
        </m:sSup>
      </m:oMath>
      <w:r w:rsidRPr="006C3164">
        <w:rPr>
          <w:rFonts w:ascii="Arial" w:hAnsi="Arial"/>
          <w:sz w:val="24"/>
          <w:szCs w:val="24"/>
        </w:rPr>
        <w:t xml:space="preserve">  for some statistic</w:t>
      </w:r>
      <m:oMath>
        <m:acc>
          <m:accPr>
            <m:ctrlPr>
              <w:rPr>
                <w:rFonts w:ascii="Cambria Math" w:hAnsi="Arial"/>
                <w:i/>
                <w:sz w:val="24"/>
                <w:szCs w:val="24"/>
              </w:rPr>
            </m:ctrlPr>
          </m:accPr>
          <m:e>
            <m:r>
              <w:rPr>
                <w:rFonts w:ascii="Cambria Math" w:hAnsi="Cambria Math"/>
                <w:sz w:val="24"/>
                <w:szCs w:val="24"/>
              </w:rPr>
              <m:t>C</m:t>
            </m:r>
          </m:e>
        </m:acc>
      </m:oMath>
      <w:r w:rsidRPr="006C3164">
        <w:rPr>
          <w:rFonts w:ascii="Arial" w:hAnsi="Arial"/>
          <w:sz w:val="24"/>
          <w:szCs w:val="24"/>
        </w:rPr>
        <w:t xml:space="preserve">. Another important development is Scott’s (1979) normal reference rule </w:t>
      </w:r>
      <m:oMath>
        <m:acc>
          <m:accPr>
            <m:ctrlPr>
              <w:rPr>
                <w:rFonts w:ascii="Cambria Math" w:hAnsi="Arial"/>
                <w:i/>
                <w:sz w:val="24"/>
                <w:szCs w:val="24"/>
              </w:rPr>
            </m:ctrlPr>
          </m:accPr>
          <m:e>
            <m:r>
              <w:rPr>
                <w:rFonts w:ascii="Arial" w:hAnsi="Cambria Math"/>
                <w:sz w:val="24"/>
                <w:szCs w:val="24"/>
              </w:rPr>
              <m:t>h</m:t>
            </m:r>
          </m:e>
        </m:acc>
        <m:r>
          <w:rPr>
            <w:rFonts w:ascii="Cambria Math" w:hAnsi="Arial"/>
            <w:sz w:val="24"/>
            <w:szCs w:val="24"/>
          </w:rPr>
          <m:t>=3.49</m:t>
        </m:r>
        <m:acc>
          <m:accPr>
            <m:ctrlPr>
              <w:rPr>
                <w:rFonts w:ascii="Cambria Math" w:hAnsi="Arial"/>
                <w:i/>
                <w:sz w:val="24"/>
                <w:szCs w:val="24"/>
              </w:rPr>
            </m:ctrlPr>
          </m:accPr>
          <m:e>
            <m:r>
              <w:rPr>
                <w:rFonts w:ascii="Cambria Math" w:hAnsi="Cambria Math"/>
                <w:sz w:val="24"/>
                <w:szCs w:val="24"/>
              </w:rPr>
              <m:t>σ</m:t>
            </m:r>
          </m:e>
        </m:acc>
        <m:sSup>
          <m:sSupPr>
            <m:ctrlPr>
              <w:rPr>
                <w:rFonts w:ascii="Cambria Math" w:hAnsi="Arial"/>
                <w:i/>
                <w:sz w:val="24"/>
                <w:szCs w:val="24"/>
              </w:rPr>
            </m:ctrlPr>
          </m:sSupPr>
          <m:e>
            <m:r>
              <w:rPr>
                <w:rFonts w:ascii="Cambria Math" w:hAnsi="Cambria Math"/>
                <w:sz w:val="24"/>
                <w:szCs w:val="24"/>
              </w:rPr>
              <m:t>n</m:t>
            </m:r>
          </m:e>
          <m:sup>
            <m:f>
              <m:fPr>
                <m:ctrlPr>
                  <w:rPr>
                    <w:rFonts w:ascii="Cambria Math" w:hAnsi="Arial"/>
                    <w:i/>
                    <w:sz w:val="24"/>
                    <w:szCs w:val="24"/>
                  </w:rPr>
                </m:ctrlPr>
              </m:fPr>
              <m:num>
                <m:r>
                  <w:rPr>
                    <w:rFonts w:ascii="Arial" w:hAnsi="Arial"/>
                    <w:sz w:val="24"/>
                    <w:szCs w:val="24"/>
                  </w:rPr>
                  <m:t>-</m:t>
                </m:r>
                <m:r>
                  <w:rPr>
                    <w:rFonts w:ascii="Cambria Math" w:hAnsi="Arial"/>
                    <w:sz w:val="24"/>
                    <w:szCs w:val="24"/>
                  </w:rPr>
                  <m:t>1</m:t>
                </m:r>
              </m:num>
              <m:den>
                <m:r>
                  <w:rPr>
                    <w:rFonts w:ascii="Cambria Math" w:hAnsi="Arial"/>
                    <w:sz w:val="24"/>
                    <w:szCs w:val="24"/>
                  </w:rPr>
                  <m:t>3</m:t>
                </m:r>
              </m:den>
            </m:f>
          </m:sup>
        </m:sSup>
      </m:oMath>
      <w:r w:rsidRPr="006C3164">
        <w:rPr>
          <w:rFonts w:ascii="Arial" w:hAnsi="Arial"/>
          <w:sz w:val="24"/>
          <w:szCs w:val="24"/>
        </w:rPr>
        <w:t xml:space="preserve"> where </w:t>
      </w:r>
      <m:oMath>
        <m:acc>
          <m:accPr>
            <m:ctrlPr>
              <w:rPr>
                <w:rFonts w:ascii="Cambria Math" w:hAnsi="Arial"/>
                <w:i/>
                <w:sz w:val="24"/>
                <w:szCs w:val="24"/>
              </w:rPr>
            </m:ctrlPr>
          </m:accPr>
          <m:e>
            <m:r>
              <w:rPr>
                <w:rFonts w:ascii="Cambria Math" w:hAnsi="Cambria Math"/>
                <w:sz w:val="24"/>
                <w:szCs w:val="24"/>
              </w:rPr>
              <m:t>σ</m:t>
            </m:r>
          </m:e>
        </m:acc>
      </m:oMath>
      <w:r w:rsidRPr="006C3164">
        <w:rPr>
          <w:rFonts w:ascii="Arial" w:hAnsi="Arial"/>
          <w:sz w:val="24"/>
          <w:szCs w:val="24"/>
        </w:rPr>
        <w:t xml:space="preserve"> is an estimate of the standard deviation, so named because it is based on calibration with the normal distribution with variance </w:t>
      </w:r>
      <m:oMath>
        <m:sSup>
          <m:sSupPr>
            <m:ctrlPr>
              <w:rPr>
                <w:rFonts w:ascii="Cambria Math" w:hAnsi="Arial"/>
                <w:i/>
                <w:sz w:val="24"/>
                <w:szCs w:val="24"/>
              </w:rPr>
            </m:ctrlPr>
          </m:sSupPr>
          <m:e>
            <m:r>
              <w:rPr>
                <w:rFonts w:ascii="Cambria Math" w:hAnsi="Cambria Math"/>
                <w:sz w:val="24"/>
                <w:szCs w:val="24"/>
              </w:rPr>
              <m:t>σ</m:t>
            </m:r>
          </m:e>
          <m:sup>
            <m:r>
              <w:rPr>
                <w:rFonts w:ascii="Cambria Math" w:hAnsi="Arial"/>
                <w:sz w:val="24"/>
                <w:szCs w:val="24"/>
              </w:rPr>
              <m:t>2</m:t>
            </m:r>
          </m:sup>
        </m:sSup>
      </m:oMath>
      <w:r w:rsidRPr="006C3164">
        <w:rPr>
          <w:rFonts w:ascii="Arial" w:hAnsi="Arial"/>
          <w:sz w:val="24"/>
          <w:szCs w:val="24"/>
        </w:rPr>
        <w:t xml:space="preserve">. Modifications of this idea to allow for varying degrees of skewness and kurtosis have also been developed by Scott, and were presented and studied in Scott (1992). Although each of these </w:t>
      </w:r>
      <m:oMath>
        <m:sSup>
          <m:sSupPr>
            <m:ctrlPr>
              <w:rPr>
                <w:rFonts w:ascii="Cambria Math" w:hAnsi="Arial"/>
                <w:i/>
                <w:sz w:val="24"/>
                <w:szCs w:val="24"/>
              </w:rPr>
            </m:ctrlPr>
          </m:sSupPr>
          <m:e>
            <m:r>
              <w:rPr>
                <w:rFonts w:ascii="Cambria Math" w:hAnsi="Cambria Math"/>
                <w:sz w:val="24"/>
                <w:szCs w:val="24"/>
              </w:rPr>
              <m:t>n</m:t>
            </m:r>
          </m:e>
          <m:sup>
            <m:f>
              <m:fPr>
                <m:ctrlPr>
                  <w:rPr>
                    <w:rFonts w:ascii="Cambria Math" w:hAnsi="Arial"/>
                    <w:i/>
                    <w:sz w:val="24"/>
                    <w:szCs w:val="24"/>
                  </w:rPr>
                </m:ctrlPr>
              </m:fPr>
              <m:num>
                <m:r>
                  <w:rPr>
                    <w:rFonts w:ascii="Arial" w:hAnsi="Arial"/>
                    <w:sz w:val="24"/>
                    <w:szCs w:val="24"/>
                  </w:rPr>
                  <m:t>-</m:t>
                </m:r>
                <m:r>
                  <w:rPr>
                    <w:rFonts w:ascii="Cambria Math" w:hAnsi="Arial"/>
                    <w:sz w:val="24"/>
                    <w:szCs w:val="24"/>
                  </w:rPr>
                  <m:t>1</m:t>
                </m:r>
              </m:num>
              <m:den>
                <m:r>
                  <w:rPr>
                    <w:rFonts w:ascii="Cambria Math" w:hAnsi="Arial"/>
                    <w:sz w:val="24"/>
                    <w:szCs w:val="24"/>
                  </w:rPr>
                  <m:t>3</m:t>
                </m:r>
              </m:den>
            </m:f>
          </m:sup>
        </m:sSup>
      </m:oMath>
      <w:r w:rsidRPr="006C3164">
        <w:rPr>
          <w:rFonts w:ascii="Arial" w:hAnsi="Arial"/>
          <w:sz w:val="24"/>
          <w:szCs w:val="24"/>
        </w:rPr>
        <w:t xml:space="preserve"> rules provides about the right number of bins for each situation, it must be recognized that they are only rough approximations to the MISE optimal bin width and with no large sample c</w:t>
      </w:r>
      <w:proofErr w:type="spellStart"/>
      <w:r w:rsidRPr="006C3164">
        <w:rPr>
          <w:rFonts w:ascii="Arial" w:hAnsi="Arial"/>
          <w:sz w:val="24"/>
          <w:szCs w:val="24"/>
        </w:rPr>
        <w:t>onsistency</w:t>
      </w:r>
      <w:proofErr w:type="spellEnd"/>
      <w:r w:rsidRPr="006C3164">
        <w:rPr>
          <w:rFonts w:ascii="Arial" w:hAnsi="Arial"/>
          <w:sz w:val="24"/>
          <w:szCs w:val="24"/>
        </w:rPr>
        <w:t xml:space="preserve"> properties. It is interesting to note that, although there is a huge body of theory devoted to optimal estimation of common parameters, such as those based on moments, very little exists for estimation of the MISE-optimal bin width (and even less for bin widths that are optimal for other criteria). For example, is it possible to estimate the optimal bin width with root-n consistency, just as with regular parameters?</w:t>
      </w:r>
    </w:p>
    <w:p w:rsidR="006C3164" w:rsidRPr="006C3164" w:rsidRDefault="006C3164" w:rsidP="00A01ED4">
      <w:pPr>
        <w:spacing w:line="480" w:lineRule="auto"/>
        <w:rPr>
          <w:rFonts w:ascii="Arial" w:hAnsi="Arial"/>
          <w:sz w:val="24"/>
          <w:szCs w:val="24"/>
        </w:rPr>
      </w:pPr>
      <w:r w:rsidRPr="006C3164">
        <w:rPr>
          <w:rFonts w:ascii="Arial" w:hAnsi="Arial"/>
          <w:sz w:val="24"/>
          <w:szCs w:val="24"/>
        </w:rPr>
        <w:t xml:space="preserve">In view of these obstacles, this research took the approach of using the default MATLAB algorithm for histogram bins for initial analysis. The results were in line with the standard approach, however the output started to be a bit anomalous when the average of a large (100,000 at least) simulations was produced. Major concern in this regard was that MATLAB output for average simulated histogram had quite a few bins with zero frequency which made the </w:t>
      </w:r>
      <w:r w:rsidR="00A01ED4">
        <w:rPr>
          <w:rFonts w:ascii="Arial" w:hAnsi="Arial"/>
          <w:sz w:val="24"/>
          <w:szCs w:val="24"/>
        </w:rPr>
        <w:t>subsequent statistical tests difficult</w:t>
      </w:r>
      <w:r w:rsidRPr="006C3164">
        <w:rPr>
          <w:rFonts w:ascii="Arial" w:hAnsi="Arial"/>
          <w:sz w:val="24"/>
          <w:szCs w:val="24"/>
        </w:rPr>
        <w:t>.</w:t>
      </w:r>
      <w:r w:rsidRPr="006C3164">
        <w:rPr>
          <w:rFonts w:ascii="Arial" w:hAnsi="Arial"/>
          <w:sz w:val="24"/>
          <w:szCs w:val="24"/>
        </w:rPr>
        <w:br w:type="page"/>
      </w:r>
    </w:p>
    <w:tbl>
      <w:tblPr>
        <w:tblpPr w:leftFromText="180" w:rightFromText="180" w:horzAnchor="margin" w:tblpY="-421"/>
        <w:tblW w:w="7847" w:type="dxa"/>
        <w:tblLook w:val="04A0"/>
      </w:tblPr>
      <w:tblGrid>
        <w:gridCol w:w="1218"/>
        <w:gridCol w:w="1017"/>
        <w:gridCol w:w="483"/>
        <w:gridCol w:w="817"/>
        <w:gridCol w:w="817"/>
        <w:gridCol w:w="1218"/>
        <w:gridCol w:w="817"/>
        <w:gridCol w:w="817"/>
        <w:gridCol w:w="1218"/>
      </w:tblGrid>
      <w:tr w:rsidR="006C3164" w:rsidRPr="006C3164" w:rsidTr="0031112F">
        <w:trPr>
          <w:trHeight w:val="27"/>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lastRenderedPageBreak/>
              <w:t>Bins</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Historic</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GBM</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k=1</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-0.06781</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-0.0655</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-0.06319</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-0.06089</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-0.05858</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-0.05628</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-0.05397</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-0.05167</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0.01</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0.01</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-0.04936</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0.02</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0.02</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-0.04706</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0.03</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0.03</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-0.04475</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0.09</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0.09</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-0.04244</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0.15</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0.15</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-0.04014</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0.28</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0.26</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-0.03783</w:t>
            </w:r>
          </w:p>
        </w:tc>
        <w:tc>
          <w:tcPr>
            <w:tcW w:w="945"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w:t>
            </w:r>
          </w:p>
        </w:tc>
        <w:tc>
          <w:tcPr>
            <w:tcW w:w="45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0.54</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0.54</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-0.03553</w:t>
            </w:r>
          </w:p>
        </w:tc>
        <w:tc>
          <w:tcPr>
            <w:tcW w:w="945"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w:t>
            </w:r>
          </w:p>
        </w:tc>
        <w:tc>
          <w:tcPr>
            <w:tcW w:w="45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0.8</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0.77</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-0.03322</w:t>
            </w:r>
          </w:p>
        </w:tc>
        <w:tc>
          <w:tcPr>
            <w:tcW w:w="945"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w:t>
            </w:r>
          </w:p>
        </w:tc>
        <w:tc>
          <w:tcPr>
            <w:tcW w:w="45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1.49</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1.47</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-0.03092</w:t>
            </w:r>
          </w:p>
        </w:tc>
        <w:tc>
          <w:tcPr>
            <w:tcW w:w="945"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w:t>
            </w:r>
          </w:p>
        </w:tc>
        <w:tc>
          <w:tcPr>
            <w:tcW w:w="45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2.04</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1.96</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-0.02861</w:t>
            </w:r>
          </w:p>
        </w:tc>
        <w:tc>
          <w:tcPr>
            <w:tcW w:w="945"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w:t>
            </w:r>
          </w:p>
        </w:tc>
        <w:tc>
          <w:tcPr>
            <w:tcW w:w="45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11</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3.51</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8.38</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0.819141</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3.4</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8.14</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1.004865</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-0.02631</w:t>
            </w:r>
          </w:p>
        </w:tc>
        <w:tc>
          <w:tcPr>
            <w:tcW w:w="945"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w:t>
            </w:r>
          </w:p>
        </w:tc>
        <w:tc>
          <w:tcPr>
            <w:tcW w:w="45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4.62</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4.54</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-0.024</w:t>
            </w:r>
          </w:p>
        </w:tc>
        <w:tc>
          <w:tcPr>
            <w:tcW w:w="945"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w:t>
            </w:r>
          </w:p>
        </w:tc>
        <w:tc>
          <w:tcPr>
            <w:tcW w:w="45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6.76</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6.58</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-0.0217</w:t>
            </w:r>
          </w:p>
        </w:tc>
        <w:tc>
          <w:tcPr>
            <w:tcW w:w="945"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5</w:t>
            </w:r>
          </w:p>
        </w:tc>
        <w:tc>
          <w:tcPr>
            <w:tcW w:w="45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13</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8.64</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20.02</w:t>
            </w:r>
          </w:p>
        </w:tc>
        <w:tc>
          <w:tcPr>
            <w:tcW w:w="112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2.461558</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8.51</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19.63</w:t>
            </w:r>
          </w:p>
        </w:tc>
        <w:tc>
          <w:tcPr>
            <w:tcW w:w="112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2.239272</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-0.01939</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9</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9</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11.41</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11.41</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0.509036</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11.07</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11.07</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0.387073</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-0.01708</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12</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12</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14.8</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14.8</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0.52973</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14.41</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14.41</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0.40306</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-0.01478</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10</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10</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18</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18</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3.555556</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18.01</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18.01</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3.562471</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-0.01247</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16</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16</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21.8</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21.8</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1.543119</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21.89</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21.89</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1.584838</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-0.01017</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16</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16</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25.52</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25.52</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3.551348</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25.44</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25.44</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3.502893</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-0.00786</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19</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19</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29.66</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29.66</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3.831274</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29.87</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29.87</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3.955705</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-0.00556</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24</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24</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32.49</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32.49</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2.218532</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32.48</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32.48</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2.21399</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-0.00325</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39</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39</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0.457143</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35.78</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35.78</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0.289782</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-0.00095</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57</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57</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35.02</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35.02</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13.79556</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35.4</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35.4</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13.17966</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0.00136</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63</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63</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34.77</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34.77</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22.92013</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35.33</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35.33</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21.67079</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lastRenderedPageBreak/>
              <w:t>0.003665</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48</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48</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33.93</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33.93</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5.834509</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34.41</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34.41</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5.36728</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0.005971</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44</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44</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31.97</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31.97</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4.526772</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32.27</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32.27</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4.263802</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0.008276</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28</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28</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28.16</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28.16</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0.000909</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28.17</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28.17</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0.001026</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0.010582</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20</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20</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25.1</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25.1</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1.036255</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25.2</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25.2</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1.073016</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0.012887</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19</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19</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22.6</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22.6</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0.573451</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22.43</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22.43</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0.524516</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0.015193</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11</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11</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18.49</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18.49</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3.034078</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18.42</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18.42</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2.988947</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0.017498</w:t>
            </w:r>
          </w:p>
        </w:tc>
        <w:tc>
          <w:tcPr>
            <w:tcW w:w="94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11</w:t>
            </w:r>
          </w:p>
        </w:tc>
        <w:tc>
          <w:tcPr>
            <w:tcW w:w="45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11</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14.84</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14.84</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0.993639</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14.58</w:t>
            </w:r>
          </w:p>
        </w:tc>
        <w:tc>
          <w:tcPr>
            <w:tcW w:w="764"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14.58</w:t>
            </w:r>
          </w:p>
        </w:tc>
        <w:tc>
          <w:tcPr>
            <w:tcW w:w="1129"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0.87904</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0.019804</w:t>
            </w:r>
          </w:p>
        </w:tc>
        <w:tc>
          <w:tcPr>
            <w:tcW w:w="945"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w:t>
            </w:r>
          </w:p>
        </w:tc>
        <w:tc>
          <w:tcPr>
            <w:tcW w:w="45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11.32</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10.92</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0.02211</w:t>
            </w:r>
          </w:p>
        </w:tc>
        <w:tc>
          <w:tcPr>
            <w:tcW w:w="945"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8</w:t>
            </w:r>
          </w:p>
        </w:tc>
        <w:tc>
          <w:tcPr>
            <w:tcW w:w="45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12</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8.69</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20.01</w:t>
            </w:r>
          </w:p>
        </w:tc>
        <w:tc>
          <w:tcPr>
            <w:tcW w:w="112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3.206402</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8.64</w:t>
            </w:r>
          </w:p>
        </w:tc>
        <w:tc>
          <w:tcPr>
            <w:tcW w:w="764"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19.56</w:t>
            </w:r>
          </w:p>
        </w:tc>
        <w:tc>
          <w:tcPr>
            <w:tcW w:w="1129" w:type="dxa"/>
            <w:tcBorders>
              <w:top w:val="nil"/>
              <w:left w:val="nil"/>
              <w:bottom w:val="single" w:sz="4" w:space="0" w:color="auto"/>
              <w:right w:val="single" w:sz="4" w:space="0" w:color="auto"/>
            </w:tcBorders>
            <w:shd w:val="clear" w:color="000000" w:fill="FFFF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2.921963</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0.024415</w:t>
            </w:r>
          </w:p>
        </w:tc>
        <w:tc>
          <w:tcPr>
            <w:tcW w:w="945"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w:t>
            </w:r>
          </w:p>
        </w:tc>
        <w:tc>
          <w:tcPr>
            <w:tcW w:w="45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6.94</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6.73</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0.026721</w:t>
            </w:r>
          </w:p>
        </w:tc>
        <w:tc>
          <w:tcPr>
            <w:tcW w:w="945"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4.65</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4.53</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0.029026</w:t>
            </w:r>
          </w:p>
        </w:tc>
        <w:tc>
          <w:tcPr>
            <w:tcW w:w="945"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6</w:t>
            </w:r>
          </w:p>
        </w:tc>
        <w:tc>
          <w:tcPr>
            <w:tcW w:w="45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3.11</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3.15</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0.031332</w:t>
            </w:r>
          </w:p>
        </w:tc>
        <w:tc>
          <w:tcPr>
            <w:tcW w:w="945"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w:t>
            </w:r>
          </w:p>
        </w:tc>
        <w:tc>
          <w:tcPr>
            <w:tcW w:w="45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2.19</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2.01</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0.033637</w:t>
            </w:r>
          </w:p>
        </w:tc>
        <w:tc>
          <w:tcPr>
            <w:tcW w:w="945"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3</w:t>
            </w:r>
          </w:p>
        </w:tc>
        <w:tc>
          <w:tcPr>
            <w:tcW w:w="45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12</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1.47</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18.36</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2.203137</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1.46</w:t>
            </w:r>
          </w:p>
        </w:tc>
        <w:tc>
          <w:tcPr>
            <w:tcW w:w="764"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17.88</w:t>
            </w:r>
          </w:p>
        </w:tc>
        <w:tc>
          <w:tcPr>
            <w:tcW w:w="1129" w:type="dxa"/>
            <w:tcBorders>
              <w:top w:val="nil"/>
              <w:left w:val="nil"/>
              <w:bottom w:val="single" w:sz="4" w:space="0" w:color="auto"/>
              <w:right w:val="single" w:sz="4" w:space="0" w:color="auto"/>
            </w:tcBorders>
            <w:shd w:val="clear" w:color="000000" w:fill="92D05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1.933691</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0.035943</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0.9</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0.9</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0.038248</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0.52</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0.53</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0.040554</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0.32</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0.29</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0.042859</w:t>
            </w: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w:t>
            </w: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0.18</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0.18</w:t>
            </w: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nil"/>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0.045165</w:t>
            </w:r>
          </w:p>
        </w:tc>
        <w:tc>
          <w:tcPr>
            <w:tcW w:w="945" w:type="dxa"/>
            <w:tcBorders>
              <w:top w:val="nil"/>
              <w:left w:val="nil"/>
              <w:bottom w:val="nil"/>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2</w:t>
            </w:r>
          </w:p>
        </w:tc>
        <w:tc>
          <w:tcPr>
            <w:tcW w:w="459" w:type="dxa"/>
            <w:tcBorders>
              <w:top w:val="nil"/>
              <w:left w:val="nil"/>
              <w:bottom w:val="nil"/>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nil"/>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0.17</w:t>
            </w:r>
          </w:p>
        </w:tc>
        <w:tc>
          <w:tcPr>
            <w:tcW w:w="764" w:type="dxa"/>
            <w:tcBorders>
              <w:top w:val="nil"/>
              <w:left w:val="nil"/>
              <w:bottom w:val="nil"/>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nil"/>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764" w:type="dxa"/>
            <w:tcBorders>
              <w:top w:val="nil"/>
              <w:left w:val="nil"/>
              <w:bottom w:val="nil"/>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r w:rsidRPr="006C3164">
              <w:rPr>
                <w:rFonts w:ascii="Arial" w:eastAsia="Times New Roman" w:hAnsi="Arial"/>
                <w:color w:val="000000"/>
                <w:sz w:val="24"/>
                <w:szCs w:val="24"/>
              </w:rPr>
              <w:t>0.17</w:t>
            </w:r>
          </w:p>
        </w:tc>
        <w:tc>
          <w:tcPr>
            <w:tcW w:w="764" w:type="dxa"/>
            <w:tcBorders>
              <w:top w:val="nil"/>
              <w:left w:val="nil"/>
              <w:bottom w:val="nil"/>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129" w:type="dxa"/>
            <w:tcBorders>
              <w:top w:val="nil"/>
              <w:left w:val="nil"/>
              <w:bottom w:val="nil"/>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r w:rsidR="006C3164" w:rsidRPr="006C3164" w:rsidTr="0031112F">
        <w:trPr>
          <w:trHeight w:val="27"/>
        </w:trPr>
        <w:tc>
          <w:tcPr>
            <w:tcW w:w="1129" w:type="dxa"/>
            <w:tcBorders>
              <w:top w:val="nil"/>
              <w:left w:val="single" w:sz="4" w:space="0" w:color="auto"/>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p>
        </w:tc>
        <w:tc>
          <w:tcPr>
            <w:tcW w:w="945"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p>
        </w:tc>
        <w:tc>
          <w:tcPr>
            <w:tcW w:w="45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jc w:val="right"/>
              <w:rPr>
                <w:rFonts w:ascii="Arial" w:eastAsia="Times New Roman" w:hAnsi="Arial"/>
                <w:color w:val="000000"/>
                <w:sz w:val="24"/>
                <w:szCs w:val="24"/>
              </w:rPr>
            </w:pPr>
          </w:p>
        </w:tc>
        <w:tc>
          <w:tcPr>
            <w:tcW w:w="764"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p>
        </w:tc>
        <w:tc>
          <w:tcPr>
            <w:tcW w:w="1129" w:type="dxa"/>
            <w:tcBorders>
              <w:top w:val="nil"/>
              <w:left w:val="nil"/>
              <w:bottom w:val="single" w:sz="4" w:space="0" w:color="auto"/>
              <w:right w:val="single" w:sz="4" w:space="0" w:color="auto"/>
            </w:tcBorders>
            <w:shd w:val="clear" w:color="000000" w:fill="FF0000"/>
            <w:noWrap/>
            <w:vAlign w:val="bottom"/>
            <w:hideMark/>
          </w:tcPr>
          <w:p w:rsidR="006C3164" w:rsidRPr="006C3164" w:rsidRDefault="006C3164" w:rsidP="006C3164">
            <w:pPr>
              <w:spacing w:line="360" w:lineRule="auto"/>
              <w:rPr>
                <w:rFonts w:ascii="Arial" w:eastAsia="Times New Roman" w:hAnsi="Arial"/>
                <w:color w:val="000000"/>
                <w:sz w:val="24"/>
                <w:szCs w:val="24"/>
              </w:rPr>
            </w:pPr>
          </w:p>
        </w:tc>
      </w:tr>
    </w:tbl>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bookmarkStart w:id="150" w:name="_Toc425246557"/>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A01ED4" w:rsidRDefault="006C3164" w:rsidP="006C3164">
      <w:pPr>
        <w:spacing w:line="360" w:lineRule="auto"/>
        <w:jc w:val="center"/>
        <w:rPr>
          <w:rFonts w:ascii="Arial" w:hAnsi="Arial"/>
          <w:sz w:val="18"/>
          <w:szCs w:val="18"/>
        </w:rPr>
      </w:pPr>
      <w:r w:rsidRPr="00A01ED4">
        <w:rPr>
          <w:rFonts w:ascii="Arial" w:hAnsi="Arial"/>
          <w:sz w:val="18"/>
          <w:szCs w:val="18"/>
        </w:rPr>
        <w:t>Table(</w:t>
      </w:r>
      <w:r w:rsidR="00A01ED4" w:rsidRPr="00A01ED4">
        <w:rPr>
          <w:rFonts w:ascii="Arial" w:hAnsi="Arial"/>
          <w:sz w:val="18"/>
          <w:szCs w:val="18"/>
        </w:rPr>
        <w:t>2</w:t>
      </w:r>
      <w:r w:rsidRPr="00A01ED4">
        <w:rPr>
          <w:rFonts w:ascii="Arial" w:hAnsi="Arial"/>
          <w:sz w:val="18"/>
          <w:szCs w:val="18"/>
        </w:rPr>
        <w:t>): Frequency distribution of S&amp;P500 daily returns from 2010-2011</w:t>
      </w:r>
    </w:p>
    <w:p w:rsidR="00A01ED4" w:rsidRDefault="00A01ED4" w:rsidP="006C3164">
      <w:pPr>
        <w:spacing w:line="360" w:lineRule="auto"/>
        <w:rPr>
          <w:rFonts w:ascii="Arial" w:hAnsi="Arial"/>
          <w:sz w:val="24"/>
          <w:szCs w:val="24"/>
        </w:rPr>
      </w:pP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The table above represent the frequency distribution of S&amp;P500 returns for 2010-2011 with first column as bin centres or class mid points, column titled historic is the frequency from original data, similarly GBM represents the frequency from GBM simulations and the column titled “k=1” represents the frequency from modified model for one typical value of the new parameter (this will be explained in detail in the next chapter). Now the resulting graph or histogram from this frequency distribution is according to the definition, however the class at the beginning and the end of distribution with zero frequency pose a challenge for further analysis on this data.</w:t>
      </w:r>
    </w:p>
    <w:p w:rsidR="006C3164" w:rsidRPr="006C3164" w:rsidRDefault="006C3164" w:rsidP="006C3164">
      <w:pPr>
        <w:spacing w:line="360" w:lineRule="auto"/>
        <w:rPr>
          <w:rFonts w:ascii="Arial" w:hAnsi="Arial"/>
          <w:sz w:val="24"/>
          <w:szCs w:val="24"/>
        </w:rPr>
      </w:pPr>
    </w:p>
    <w:p w:rsidR="006C3164" w:rsidRPr="006C3164" w:rsidRDefault="006C3164" w:rsidP="006C3164">
      <w:pPr>
        <w:spacing w:line="360" w:lineRule="auto"/>
        <w:rPr>
          <w:rFonts w:ascii="Arial" w:hAnsi="Arial"/>
          <w:sz w:val="24"/>
          <w:szCs w:val="24"/>
        </w:rPr>
      </w:pPr>
    </w:p>
    <w:p w:rsidR="006C3164" w:rsidRPr="00C869BA" w:rsidRDefault="006C3164" w:rsidP="00E829B6">
      <w:pPr>
        <w:pStyle w:val="Heading2"/>
        <w:jc w:val="both"/>
        <w:rPr>
          <w:rFonts w:eastAsiaTheme="minorHAnsi"/>
        </w:rPr>
      </w:pPr>
      <w:bookmarkStart w:id="151" w:name="_Toc11914251"/>
      <w:r w:rsidRPr="00C869BA">
        <w:lastRenderedPageBreak/>
        <w:t>Goodness of fit:</w:t>
      </w:r>
      <w:bookmarkEnd w:id="150"/>
      <w:bookmarkEnd w:id="151"/>
      <w:r w:rsidRPr="00C869BA">
        <w:t xml:space="preserve"> </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The goodness of fit for a statistical model describes how well it fits a set of observations; the results summarising any discrepancy between the observed values and the values expected under the statistical model. The chi-square goodness of fit test is applied to binned data (i.e., data put into classes). The chi-square goodness of fit test can be applied either to discrete distributions or continuous ones.    </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The historic data is represented by a histogram and the frequency of each bin as observed frequency, is noted. Then we model the corresponding expected frequencies from the GBM and MBMM on the same bins, by running extensive simulations and taking the average of these bin heights for these simulations as the expected frequency. Limits of  </w:t>
      </w:r>
      <m:oMath>
        <m:r>
          <w:rPr>
            <w:rFonts w:ascii="Cambria Math" w:hAnsi="Cambria Math"/>
            <w:sz w:val="24"/>
            <w:szCs w:val="24"/>
          </w:rPr>
          <m:t>μ</m:t>
        </m:r>
        <m:r>
          <w:rPr>
            <w:rFonts w:ascii="Cambria Math" w:hAnsi="Arial"/>
            <w:sz w:val="24"/>
            <w:szCs w:val="24"/>
          </w:rPr>
          <m:t>±</m:t>
        </m:r>
        <m:r>
          <w:rPr>
            <w:rFonts w:ascii="Cambria Math" w:hAnsi="Arial"/>
            <w:sz w:val="24"/>
            <w:szCs w:val="24"/>
          </w:rPr>
          <m:t>3</m:t>
        </m:r>
        <m:r>
          <w:rPr>
            <w:rFonts w:ascii="Cambria Math" w:hAnsi="Cambria Math"/>
            <w:sz w:val="24"/>
            <w:szCs w:val="24"/>
          </w:rPr>
          <m:t>σ</m:t>
        </m:r>
      </m:oMath>
      <w:r w:rsidRPr="006C3164">
        <w:rPr>
          <w:rFonts w:ascii="Arial" w:hAnsi="Arial"/>
          <w:sz w:val="24"/>
          <w:szCs w:val="24"/>
        </w:rPr>
        <w:t xml:space="preserve"> are considered and the bins are customised such that each bin has a frequency of at least 1% of total values in data set. The adjusted frequencies are labelled as c</w:t>
      </w:r>
      <w:proofErr w:type="spellStart"/>
      <w:r w:rsidRPr="006C3164">
        <w:rPr>
          <w:rFonts w:ascii="Arial" w:hAnsi="Arial"/>
          <w:sz w:val="24"/>
          <w:szCs w:val="24"/>
        </w:rPr>
        <w:t>ustomised</w:t>
      </w:r>
      <w:proofErr w:type="spellEnd"/>
      <w:r w:rsidRPr="006C3164">
        <w:rPr>
          <w:rFonts w:ascii="Arial" w:hAnsi="Arial"/>
          <w:sz w:val="24"/>
          <w:szCs w:val="24"/>
        </w:rPr>
        <w:t xml:space="preserve"> observed frequency (</w:t>
      </w:r>
      <w:proofErr w:type="spellStart"/>
      <w:r w:rsidRPr="006C3164">
        <w:rPr>
          <w:rFonts w:ascii="Arial" w:hAnsi="Arial"/>
          <w:sz w:val="24"/>
          <w:szCs w:val="24"/>
        </w:rPr>
        <w:t>f</w:t>
      </w:r>
      <w:r w:rsidRPr="006C3164">
        <w:rPr>
          <w:rFonts w:ascii="Arial" w:hAnsi="Arial"/>
          <w:sz w:val="24"/>
          <w:szCs w:val="24"/>
          <w:vertAlign w:val="subscript"/>
        </w:rPr>
        <w:t>oc</w:t>
      </w:r>
      <w:proofErr w:type="spellEnd"/>
      <w:r w:rsidRPr="006C3164">
        <w:rPr>
          <w:rFonts w:ascii="Arial" w:hAnsi="Arial"/>
          <w:sz w:val="24"/>
          <w:szCs w:val="24"/>
        </w:rPr>
        <w:t>) for historic data and customised expected frequency (</w:t>
      </w:r>
      <w:proofErr w:type="spellStart"/>
      <w:r w:rsidRPr="006C3164">
        <w:rPr>
          <w:rFonts w:ascii="Arial" w:hAnsi="Arial"/>
          <w:sz w:val="24"/>
          <w:szCs w:val="24"/>
        </w:rPr>
        <w:t>f</w:t>
      </w:r>
      <w:r w:rsidRPr="006C3164">
        <w:rPr>
          <w:rFonts w:ascii="Arial" w:hAnsi="Arial"/>
          <w:sz w:val="24"/>
          <w:szCs w:val="24"/>
          <w:vertAlign w:val="subscript"/>
        </w:rPr>
        <w:t>ec</w:t>
      </w:r>
      <w:proofErr w:type="spellEnd"/>
      <w:r w:rsidRPr="006C3164">
        <w:rPr>
          <w:rFonts w:ascii="Arial" w:hAnsi="Arial"/>
          <w:sz w:val="24"/>
          <w:szCs w:val="24"/>
        </w:rPr>
        <w:t>) for corresponding GBM and MBMM. The goodness of fit statistics for the GBM and the MBMM are calculated using:</w:t>
      </w:r>
    </w:p>
    <w:p w:rsidR="006C3164" w:rsidRPr="006C3164" w:rsidRDefault="006C3164" w:rsidP="00E829B6">
      <w:pPr>
        <w:spacing w:line="360" w:lineRule="auto"/>
        <w:jc w:val="both"/>
        <w:rPr>
          <w:rFonts w:ascii="Arial" w:hAnsi="Arial"/>
          <w:sz w:val="24"/>
          <w:szCs w:val="24"/>
        </w:rPr>
      </w:pPr>
      <w:r w:rsidRPr="006C3164">
        <w:rPr>
          <w:rFonts w:ascii="Arial" w:hAnsi="Arial"/>
          <w:sz w:val="24"/>
          <w:szCs w:val="24"/>
        </w:rPr>
        <w:t xml:space="preserve">  </w:t>
      </w:r>
      <m:oMath>
        <m:sSup>
          <m:sSupPr>
            <m:ctrlPr>
              <w:rPr>
                <w:rFonts w:ascii="Cambria Math" w:hAnsi="Arial"/>
                <w:i/>
                <w:sz w:val="24"/>
                <w:szCs w:val="24"/>
              </w:rPr>
            </m:ctrlPr>
          </m:sSupPr>
          <m:e>
            <m:r>
              <w:rPr>
                <w:rFonts w:ascii="Cambria Math" w:hAnsi="Cambria Math"/>
                <w:sz w:val="24"/>
                <w:szCs w:val="24"/>
              </w:rPr>
              <m:t>χ</m:t>
            </m:r>
          </m:e>
          <m:sup>
            <m:r>
              <w:rPr>
                <w:rFonts w:ascii="Cambria Math" w:hAnsi="Arial"/>
                <w:sz w:val="24"/>
                <w:szCs w:val="24"/>
              </w:rPr>
              <m:t>2</m:t>
            </m:r>
          </m:sup>
        </m:sSup>
        <m:r>
          <w:rPr>
            <w:rFonts w:ascii="Cambria Math" w:hAnsi="Arial"/>
            <w:sz w:val="24"/>
            <w:szCs w:val="24"/>
          </w:rPr>
          <m:t>=</m:t>
        </m:r>
        <m:nary>
          <m:naryPr>
            <m:chr m:val="∑"/>
            <m:limLoc m:val="undOvr"/>
            <m:subHide m:val="on"/>
            <m:supHide m:val="on"/>
            <m:ctrlPr>
              <w:rPr>
                <w:rFonts w:ascii="Cambria Math" w:hAnsi="Arial"/>
                <w:i/>
                <w:sz w:val="24"/>
                <w:szCs w:val="24"/>
              </w:rPr>
            </m:ctrlPr>
          </m:naryPr>
          <m:sub/>
          <m:sup/>
          <m:e>
            <m:f>
              <m:fPr>
                <m:ctrlPr>
                  <w:rPr>
                    <w:rFonts w:ascii="Cambria Math" w:hAnsi="Arial"/>
                    <w:i/>
                    <w:sz w:val="24"/>
                    <w:szCs w:val="24"/>
                  </w:rPr>
                </m:ctrlPr>
              </m:fPr>
              <m:num>
                <m:sSup>
                  <m:sSupPr>
                    <m:ctrlPr>
                      <w:rPr>
                        <w:rFonts w:ascii="Cambria Math" w:hAnsi="Arial"/>
                        <w:i/>
                        <w:sz w:val="24"/>
                        <w:szCs w:val="24"/>
                      </w:rPr>
                    </m:ctrlPr>
                  </m:sSupPr>
                  <m:e>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f</m:t>
                        </m:r>
                      </m:e>
                      <m:sub>
                        <m:r>
                          <w:rPr>
                            <w:rFonts w:ascii="Cambria Math" w:hAnsi="Cambria Math"/>
                            <w:sz w:val="24"/>
                            <w:szCs w:val="24"/>
                          </w:rPr>
                          <m:t>oc</m:t>
                        </m:r>
                      </m:sub>
                    </m:sSub>
                    <m:r>
                      <w:rPr>
                        <w:rFonts w:ascii="Arial" w:hAnsi="Arial"/>
                        <w:sz w:val="24"/>
                        <w:szCs w:val="24"/>
                      </w:rPr>
                      <m:t>-</m:t>
                    </m:r>
                    <m:sSub>
                      <m:sSubPr>
                        <m:ctrlPr>
                          <w:rPr>
                            <w:rFonts w:ascii="Cambria Math" w:hAnsi="Arial"/>
                            <w:i/>
                            <w:sz w:val="24"/>
                            <w:szCs w:val="24"/>
                          </w:rPr>
                        </m:ctrlPr>
                      </m:sSubPr>
                      <m:e>
                        <m:r>
                          <w:rPr>
                            <w:rFonts w:ascii="Cambria Math" w:hAnsi="Cambria Math"/>
                            <w:sz w:val="24"/>
                            <w:szCs w:val="24"/>
                          </w:rPr>
                          <m:t>f</m:t>
                        </m:r>
                      </m:e>
                      <m:sub>
                        <m:r>
                          <w:rPr>
                            <w:rFonts w:ascii="Cambria Math" w:hAnsi="Cambria Math"/>
                            <w:sz w:val="24"/>
                            <w:szCs w:val="24"/>
                          </w:rPr>
                          <m:t>ec</m:t>
                        </m:r>
                      </m:sub>
                    </m:sSub>
                    <m:r>
                      <w:rPr>
                        <w:rFonts w:ascii="Cambria Math" w:hAnsi="Arial"/>
                        <w:sz w:val="24"/>
                        <w:szCs w:val="24"/>
                      </w:rPr>
                      <m:t>)</m:t>
                    </m:r>
                  </m:e>
                  <m:sup>
                    <m:r>
                      <w:rPr>
                        <w:rFonts w:ascii="Cambria Math" w:hAnsi="Arial"/>
                        <w:sz w:val="24"/>
                        <w:szCs w:val="24"/>
                      </w:rPr>
                      <m:t>2</m:t>
                    </m:r>
                  </m:sup>
                </m:sSup>
              </m:num>
              <m:den>
                <m:sSub>
                  <m:sSubPr>
                    <m:ctrlPr>
                      <w:rPr>
                        <w:rFonts w:ascii="Cambria Math" w:hAnsi="Arial"/>
                        <w:i/>
                        <w:sz w:val="24"/>
                        <w:szCs w:val="24"/>
                      </w:rPr>
                    </m:ctrlPr>
                  </m:sSubPr>
                  <m:e>
                    <m:r>
                      <w:rPr>
                        <w:rFonts w:ascii="Cambria Math" w:hAnsi="Cambria Math"/>
                        <w:sz w:val="24"/>
                        <w:szCs w:val="24"/>
                      </w:rPr>
                      <m:t>f</m:t>
                    </m:r>
                  </m:e>
                  <m:sub>
                    <m:r>
                      <w:rPr>
                        <w:rFonts w:ascii="Cambria Math" w:hAnsi="Cambria Math"/>
                        <w:sz w:val="24"/>
                        <w:szCs w:val="24"/>
                      </w:rPr>
                      <m:t>ec</m:t>
                    </m:r>
                  </m:sub>
                </m:sSub>
              </m:den>
            </m:f>
          </m:e>
        </m:nary>
        <m:r>
          <w:rPr>
            <w:rFonts w:ascii="Cambria Math" w:hAnsi="Arial"/>
            <w:sz w:val="24"/>
            <w:szCs w:val="24"/>
          </w:rPr>
          <m:t xml:space="preserve"> </m:t>
        </m:r>
        <m:r>
          <w:rPr>
            <w:rFonts w:ascii="Cambria Math" w:hAnsi="Cambria Math"/>
            <w:sz w:val="24"/>
            <w:szCs w:val="24"/>
          </w:rPr>
          <m:t>wit</m:t>
        </m:r>
        <m:r>
          <w:rPr>
            <w:rFonts w:ascii="Arial" w:hAnsi="Cambria Math"/>
            <w:sz w:val="24"/>
            <w:szCs w:val="24"/>
          </w:rPr>
          <m:t>h</m:t>
        </m:r>
        <m:r>
          <w:rPr>
            <w:rFonts w:ascii="Cambria Math" w:hAnsi="Arial"/>
            <w:sz w:val="24"/>
            <w:szCs w:val="24"/>
          </w:rPr>
          <m:t xml:space="preserve"> (</m:t>
        </m:r>
        <m:r>
          <w:rPr>
            <w:rFonts w:ascii="Cambria Math" w:hAnsi="Cambria Math"/>
            <w:sz w:val="24"/>
            <w:szCs w:val="24"/>
          </w:rPr>
          <m:t>n</m:t>
        </m:r>
        <m:r>
          <w:rPr>
            <w:rFonts w:ascii="Arial" w:hAnsi="Arial"/>
            <w:sz w:val="24"/>
            <w:szCs w:val="24"/>
          </w:rPr>
          <m:t>-</m:t>
        </m:r>
        <m:r>
          <w:rPr>
            <w:rFonts w:ascii="Cambria Math" w:hAnsi="Cambria Math"/>
            <w:sz w:val="24"/>
            <w:szCs w:val="24"/>
          </w:rPr>
          <m:t>p</m:t>
        </m:r>
        <m:r>
          <w:rPr>
            <w:rFonts w:ascii="Arial" w:hAnsi="Arial"/>
            <w:sz w:val="24"/>
            <w:szCs w:val="24"/>
          </w:rPr>
          <m:t>-</m:t>
        </m:r>
        <m:r>
          <w:rPr>
            <w:rFonts w:ascii="Cambria Math" w:hAnsi="Arial"/>
            <w:sz w:val="24"/>
            <w:szCs w:val="24"/>
          </w:rPr>
          <m:t>1)</m:t>
        </m:r>
      </m:oMath>
      <w:r w:rsidRPr="006C3164">
        <w:rPr>
          <w:rFonts w:ascii="Arial" w:hAnsi="Arial"/>
          <w:sz w:val="24"/>
          <w:szCs w:val="24"/>
        </w:rPr>
        <w:t xml:space="preserve"> degrees of freedom,</w:t>
      </w:r>
    </w:p>
    <w:p w:rsidR="006C3164" w:rsidRPr="00660B3B" w:rsidRDefault="006C3164" w:rsidP="00E829B6">
      <w:pPr>
        <w:spacing w:line="360" w:lineRule="auto"/>
        <w:jc w:val="both"/>
      </w:pPr>
      <w:r w:rsidRPr="006C3164">
        <w:rPr>
          <w:rFonts w:ascii="Arial" w:hAnsi="Arial"/>
          <w:sz w:val="24"/>
          <w:szCs w:val="24"/>
        </w:rPr>
        <w:t xml:space="preserve">where </w:t>
      </w:r>
      <m:oMath>
        <m:r>
          <w:rPr>
            <w:rFonts w:ascii="Cambria Math" w:hAnsi="Cambria Math"/>
            <w:sz w:val="24"/>
            <w:szCs w:val="24"/>
          </w:rPr>
          <m:t>n</m:t>
        </m:r>
      </m:oMath>
      <w:r w:rsidRPr="006C3164">
        <w:rPr>
          <w:rFonts w:ascii="Arial" w:hAnsi="Arial"/>
          <w:sz w:val="24"/>
          <w:szCs w:val="24"/>
        </w:rPr>
        <w:t xml:space="preserve"> is the number of customised bins in data set and </w:t>
      </w:r>
      <m:oMath>
        <m:r>
          <w:rPr>
            <w:rFonts w:ascii="Cambria Math" w:hAnsi="Cambria Math"/>
            <w:sz w:val="24"/>
            <w:szCs w:val="24"/>
          </w:rPr>
          <m:t>p</m:t>
        </m:r>
      </m:oMath>
      <w:r w:rsidRPr="006C3164">
        <w:rPr>
          <w:rFonts w:ascii="Arial" w:hAnsi="Arial"/>
          <w:sz w:val="24"/>
          <w:szCs w:val="24"/>
        </w:rPr>
        <w:t xml:space="preserve"> is the number of parameters being estimated for the data set.</w:t>
      </w:r>
      <w:r w:rsidRPr="00660B3B">
        <w:br w:type="page"/>
      </w:r>
    </w:p>
    <w:p w:rsidR="00F75DDE" w:rsidRPr="00C869BA" w:rsidRDefault="00C869BA" w:rsidP="00C869BA">
      <w:pPr>
        <w:pStyle w:val="Heading1"/>
      </w:pPr>
      <w:bookmarkStart w:id="152" w:name="_Toc524622074"/>
      <w:bookmarkStart w:id="153" w:name="_Toc11914252"/>
      <w:r w:rsidRPr="00C869BA">
        <w:lastRenderedPageBreak/>
        <w:t xml:space="preserve">Chapter </w:t>
      </w:r>
      <w:r w:rsidR="00037B63">
        <w:t>6</w:t>
      </w:r>
      <w:r w:rsidRPr="00C869BA">
        <w:t xml:space="preserve"> </w:t>
      </w:r>
      <w:r w:rsidR="00F75DDE" w:rsidRPr="00C869BA">
        <w:t>Modified Brownian Motion Approach to Modelling Returns Distribution</w:t>
      </w:r>
      <w:bookmarkEnd w:id="152"/>
      <w:r w:rsidRPr="00C869BA">
        <w:t>:</w:t>
      </w:r>
      <w:bookmarkEnd w:id="153"/>
    </w:p>
    <w:p w:rsidR="006C3164" w:rsidRPr="006C3164" w:rsidRDefault="006C3164" w:rsidP="00F75DDE">
      <w:pPr>
        <w:pStyle w:val="Heading2"/>
      </w:pPr>
      <w:bookmarkStart w:id="154" w:name="_Toc11914253"/>
      <w:r w:rsidRPr="006C3164">
        <w:t>Introduction:</w:t>
      </w:r>
      <w:bookmarkEnd w:id="154"/>
    </w:p>
    <w:p w:rsidR="006C3164" w:rsidRPr="006C3164" w:rsidRDefault="006C3164" w:rsidP="00E829B6">
      <w:pPr>
        <w:spacing w:line="480" w:lineRule="auto"/>
        <w:jc w:val="both"/>
        <w:rPr>
          <w:rFonts w:ascii="Arial" w:hAnsi="Arial"/>
          <w:sz w:val="24"/>
          <w:szCs w:val="24"/>
        </w:rPr>
      </w:pPr>
      <w:r w:rsidRPr="006C3164">
        <w:rPr>
          <w:rFonts w:ascii="Arial" w:hAnsi="Arial"/>
          <w:sz w:val="24"/>
          <w:szCs w:val="24"/>
        </w:rPr>
        <w:t>In traditional financial theory with respect to the efficient market hypothesis the main assumption is about the rational expectations of investors with respect to future prices of assets/shares which are assumed to reflect all available information (</w:t>
      </w:r>
      <w:proofErr w:type="spellStart"/>
      <w:r w:rsidRPr="006C3164">
        <w:rPr>
          <w:rFonts w:ascii="Arial" w:hAnsi="Arial"/>
          <w:sz w:val="24"/>
          <w:szCs w:val="24"/>
        </w:rPr>
        <w:t>Fama</w:t>
      </w:r>
      <w:proofErr w:type="spellEnd"/>
      <w:r w:rsidRPr="006C3164">
        <w:rPr>
          <w:rFonts w:ascii="Arial" w:hAnsi="Arial"/>
          <w:sz w:val="24"/>
          <w:szCs w:val="24"/>
        </w:rPr>
        <w:t xml:space="preserve">, 1965, 1970). Accordingly financial theories and models assume that continuously compounded financial returns are normally distributed. However empirical evidence suggests that many financial returns series are leptokurtic. It is well known that many different approaches and methodologies have been applied to investigate the market behaviour, pricing process and to model returns distributions. These include the early approach of Mandelbrot (1963a, 1963b), the employment of stable distributions and jump diffusion models. Extensive literature exists on this; the reader is referred to Mills &amp; </w:t>
      </w:r>
      <w:proofErr w:type="spellStart"/>
      <w:r w:rsidRPr="006C3164">
        <w:rPr>
          <w:rFonts w:ascii="Arial" w:hAnsi="Arial"/>
          <w:sz w:val="24"/>
          <w:szCs w:val="24"/>
        </w:rPr>
        <w:t>Markellos</w:t>
      </w:r>
      <w:proofErr w:type="spellEnd"/>
      <w:r w:rsidRPr="006C3164">
        <w:rPr>
          <w:rFonts w:ascii="Arial" w:hAnsi="Arial"/>
          <w:sz w:val="24"/>
          <w:szCs w:val="24"/>
        </w:rPr>
        <w:t xml:space="preserve"> (2008: chapter 7), </w:t>
      </w:r>
      <w:proofErr w:type="spellStart"/>
      <w:r w:rsidRPr="006C3164">
        <w:rPr>
          <w:rFonts w:ascii="Arial" w:hAnsi="Arial"/>
          <w:sz w:val="24"/>
          <w:szCs w:val="24"/>
        </w:rPr>
        <w:t>Rachev</w:t>
      </w:r>
      <w:proofErr w:type="spellEnd"/>
      <w:r w:rsidRPr="006C3164">
        <w:rPr>
          <w:rFonts w:ascii="Arial" w:hAnsi="Arial"/>
          <w:sz w:val="24"/>
          <w:szCs w:val="24"/>
        </w:rPr>
        <w:t xml:space="preserve"> </w:t>
      </w:r>
      <w:r w:rsidR="00100A6C" w:rsidRPr="00DA375D">
        <w:rPr>
          <w:rFonts w:ascii="Arial" w:hAnsi="Arial"/>
          <w:i/>
          <w:sz w:val="24"/>
          <w:szCs w:val="24"/>
        </w:rPr>
        <w:t>et al</w:t>
      </w:r>
      <w:r w:rsidR="00100A6C">
        <w:rPr>
          <w:rFonts w:ascii="Arial" w:hAnsi="Arial"/>
          <w:sz w:val="24"/>
          <w:szCs w:val="24"/>
        </w:rPr>
        <w:t>.</w:t>
      </w:r>
      <w:r w:rsidRPr="006C3164">
        <w:rPr>
          <w:rFonts w:ascii="Arial" w:hAnsi="Arial"/>
          <w:sz w:val="24"/>
          <w:szCs w:val="24"/>
        </w:rPr>
        <w:t xml:space="preserve"> (2005: chapters 3 and 7) and </w:t>
      </w:r>
      <w:proofErr w:type="spellStart"/>
      <w:r w:rsidRPr="006C3164">
        <w:rPr>
          <w:rFonts w:ascii="Arial" w:hAnsi="Arial"/>
          <w:sz w:val="24"/>
          <w:szCs w:val="24"/>
        </w:rPr>
        <w:t>Birge</w:t>
      </w:r>
      <w:proofErr w:type="spellEnd"/>
      <w:r w:rsidRPr="006C3164">
        <w:rPr>
          <w:rFonts w:ascii="Arial" w:hAnsi="Arial"/>
          <w:sz w:val="24"/>
          <w:szCs w:val="24"/>
        </w:rPr>
        <w:t xml:space="preserve"> &amp; </w:t>
      </w:r>
      <w:proofErr w:type="spellStart"/>
      <w:r w:rsidRPr="006C3164">
        <w:rPr>
          <w:rFonts w:ascii="Arial" w:hAnsi="Arial"/>
          <w:sz w:val="24"/>
          <w:szCs w:val="24"/>
        </w:rPr>
        <w:t>Linetsky</w:t>
      </w:r>
      <w:proofErr w:type="spellEnd"/>
      <w:r w:rsidRPr="006C3164">
        <w:rPr>
          <w:rFonts w:ascii="Arial" w:hAnsi="Arial"/>
          <w:sz w:val="24"/>
          <w:szCs w:val="24"/>
        </w:rPr>
        <w:t>(2008: chapters 2 and 3) and references contained</w:t>
      </w:r>
      <w:r w:rsidR="00B15BBD">
        <w:rPr>
          <w:rFonts w:ascii="Arial" w:hAnsi="Arial"/>
          <w:sz w:val="24"/>
          <w:szCs w:val="24"/>
        </w:rPr>
        <w:t xml:space="preserve"> </w:t>
      </w:r>
      <w:r w:rsidR="00B15BBD" w:rsidRPr="006C3164">
        <w:rPr>
          <w:rFonts w:ascii="Arial" w:hAnsi="Arial"/>
          <w:sz w:val="24"/>
          <w:szCs w:val="24"/>
        </w:rPr>
        <w:t>therein</w:t>
      </w:r>
      <w:r w:rsidRPr="006C3164">
        <w:rPr>
          <w:rFonts w:ascii="Arial" w:hAnsi="Arial"/>
          <w:sz w:val="24"/>
          <w:szCs w:val="24"/>
        </w:rPr>
        <w:t xml:space="preserve">. </w:t>
      </w:r>
    </w:p>
    <w:p w:rsidR="006C3164" w:rsidRPr="006C3164" w:rsidRDefault="006C3164" w:rsidP="00E829B6">
      <w:pPr>
        <w:spacing w:line="480" w:lineRule="auto"/>
        <w:jc w:val="both"/>
        <w:rPr>
          <w:rFonts w:ascii="Arial" w:hAnsi="Arial"/>
          <w:sz w:val="24"/>
          <w:szCs w:val="24"/>
        </w:rPr>
      </w:pPr>
      <w:r w:rsidRPr="006C3164">
        <w:rPr>
          <w:rFonts w:ascii="Arial" w:hAnsi="Arial"/>
          <w:sz w:val="24"/>
          <w:szCs w:val="24"/>
        </w:rPr>
        <w:t xml:space="preserve">The basics of quantitative finance still rely heavily in line with rational behaviour of investors and weak form EMH. That is continuous financial returns can be expressed as  </w:t>
      </w:r>
    </w:p>
    <w:p w:rsidR="006C3164" w:rsidRPr="00084BE2" w:rsidRDefault="006C3164" w:rsidP="00E829B6">
      <w:pPr>
        <w:spacing w:line="480" w:lineRule="auto"/>
        <w:jc w:val="both"/>
        <w:rPr>
          <w:oMath/>
          <w:rFonts w:ascii="Cambria Math" w:hAnsi="Cambria Math"/>
          <w:sz w:val="24"/>
          <w:szCs w:val="24"/>
        </w:rPr>
      </w:pPr>
      <w:r w:rsidRPr="006C3164">
        <w:rPr>
          <w:rFonts w:ascii="Arial" w:hAnsi="Arial"/>
          <w:position w:val="-30"/>
          <w:sz w:val="24"/>
          <w:szCs w:val="24"/>
        </w:rPr>
        <w:object w:dxaOrig="3960" w:dyaOrig="680">
          <v:shape id="_x0000_i1048" type="#_x0000_t75" style="width:197.25pt;height:33.75pt" o:ole="">
            <v:imagedata r:id="rId50" o:title=""/>
          </v:shape>
          <o:OLEObject Type="Embed" ProgID="Equation.DSMT4" ShapeID="_x0000_i1048" DrawAspect="Content" ObjectID="_1627825468" r:id="rId74"/>
        </w:objec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(6.1)</m:t>
        </m:r>
      </m:oMath>
    </w:p>
    <w:p w:rsidR="006C3164" w:rsidRPr="006C3164" w:rsidRDefault="006C3164" w:rsidP="00E829B6">
      <w:pPr>
        <w:spacing w:line="480" w:lineRule="auto"/>
        <w:jc w:val="both"/>
        <w:rPr>
          <w:rFonts w:ascii="Arial" w:hAnsi="Arial"/>
          <w:sz w:val="24"/>
          <w:szCs w:val="24"/>
        </w:rPr>
      </w:pPr>
      <w:r w:rsidRPr="006C3164">
        <w:rPr>
          <w:rFonts w:ascii="Arial" w:hAnsi="Arial"/>
          <w:sz w:val="24"/>
          <w:szCs w:val="24"/>
        </w:rPr>
        <w:t xml:space="preserve">where µ is the average returns and </w:t>
      </w:r>
      <w:r w:rsidRPr="006C3164">
        <w:rPr>
          <w:rFonts w:ascii="Arial" w:hAnsi="Arial"/>
          <w:position w:val="-12"/>
          <w:sz w:val="24"/>
          <w:szCs w:val="24"/>
        </w:rPr>
        <w:object w:dxaOrig="240" w:dyaOrig="360">
          <v:shape id="_x0000_i1049" type="#_x0000_t75" style="width:12pt;height:18.75pt" o:ole="">
            <v:imagedata r:id="rId52" o:title=""/>
          </v:shape>
          <o:OLEObject Type="Embed" ProgID="Equation.DSMT4" ShapeID="_x0000_i1049" DrawAspect="Content" ObjectID="_1627825469" r:id="rId75"/>
        </w:object>
      </w:r>
      <w:r w:rsidRPr="006C3164">
        <w:rPr>
          <w:rFonts w:ascii="Arial" w:hAnsi="Arial"/>
          <w:sz w:val="24"/>
          <w:szCs w:val="24"/>
        </w:rPr>
        <w:t xml:space="preserve"> is assumed to be normally independently distributed with zero mean and constant variance. The above equation can be written as </w:t>
      </w:r>
    </w:p>
    <w:p w:rsidR="006C3164" w:rsidRPr="00084BE2" w:rsidRDefault="006C3164" w:rsidP="00E829B6">
      <w:pPr>
        <w:spacing w:line="480" w:lineRule="auto"/>
        <w:jc w:val="both"/>
        <w:rPr>
          <w:oMath/>
          <w:rFonts w:ascii="Cambria Math" w:hAnsi="Cambria Math"/>
          <w:sz w:val="24"/>
          <w:szCs w:val="24"/>
        </w:rPr>
      </w:pPr>
      <w:r w:rsidRPr="006C3164">
        <w:rPr>
          <w:rFonts w:ascii="Arial" w:hAnsi="Arial"/>
          <w:position w:val="-12"/>
          <w:sz w:val="24"/>
          <w:szCs w:val="24"/>
        </w:rPr>
        <w:object w:dxaOrig="2799" w:dyaOrig="400">
          <v:shape id="_x0000_i1050" type="#_x0000_t75" style="width:140.25pt;height:20.25pt" o:ole="">
            <v:imagedata r:id="rId54" o:title=""/>
          </v:shape>
          <o:OLEObject Type="Embed" ProgID="Equation.DSMT4" ShapeID="_x0000_i1050" DrawAspect="Content" ObjectID="_1627825470" r:id="rId76"/>
        </w:objec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(6.2)</m:t>
        </m:r>
      </m:oMath>
    </w:p>
    <w:p w:rsidR="006C3164" w:rsidRPr="006C3164" w:rsidRDefault="006C3164" w:rsidP="00E829B6">
      <w:pPr>
        <w:spacing w:line="480" w:lineRule="auto"/>
        <w:jc w:val="both"/>
        <w:rPr>
          <w:rFonts w:ascii="Arial" w:hAnsi="Arial"/>
          <w:sz w:val="24"/>
          <w:szCs w:val="24"/>
        </w:rPr>
      </w:pPr>
      <w:r w:rsidRPr="006C3164">
        <w:rPr>
          <w:rFonts w:ascii="Arial" w:hAnsi="Arial"/>
          <w:sz w:val="24"/>
          <w:szCs w:val="24"/>
        </w:rPr>
        <w:t xml:space="preserve">where </w:t>
      </w:r>
      <w:r w:rsidRPr="006C3164">
        <w:rPr>
          <w:rFonts w:ascii="Arial" w:hAnsi="Arial"/>
          <w:position w:val="-12"/>
          <w:sz w:val="24"/>
          <w:szCs w:val="24"/>
        </w:rPr>
        <w:object w:dxaOrig="279" w:dyaOrig="360">
          <v:shape id="_x0000_i1051" type="#_x0000_t75" style="width:14.25pt;height:18.75pt" o:ole="">
            <v:imagedata r:id="rId56" o:title=""/>
          </v:shape>
          <o:OLEObject Type="Embed" ProgID="Equation.DSMT4" ShapeID="_x0000_i1051" DrawAspect="Content" ObjectID="_1627825471" r:id="rId77"/>
        </w:object>
      </w:r>
      <w:r w:rsidRPr="006C3164">
        <w:rPr>
          <w:rFonts w:ascii="Arial" w:hAnsi="Arial"/>
          <w:sz w:val="24"/>
          <w:szCs w:val="24"/>
        </w:rPr>
        <w:t xml:space="preserve"> is a random number drawn from standardised normal distribution and </w:t>
      </w:r>
      <m:oMath>
        <m:r>
          <w:rPr>
            <w:rFonts w:ascii="Cambria Math" w:hAnsi="Cambria Math"/>
            <w:sz w:val="24"/>
            <w:szCs w:val="24"/>
          </w:rPr>
          <m:t>δt</m:t>
        </m:r>
        <m:r>
          <w:rPr>
            <w:rFonts w:ascii="Cambria Math" w:hAnsi="Arial"/>
            <w:sz w:val="24"/>
            <w:szCs w:val="24"/>
          </w:rPr>
          <m:t xml:space="preserve"> </m:t>
        </m:r>
      </m:oMath>
      <w:r w:rsidRPr="006C3164">
        <w:rPr>
          <w:rFonts w:ascii="Arial" w:hAnsi="Arial"/>
          <w:sz w:val="24"/>
          <w:szCs w:val="24"/>
        </w:rPr>
        <w:t xml:space="preserve">is a small time step. This equation is deployed to run simulations and construct the </w:t>
      </w:r>
      <w:r w:rsidRPr="006C3164">
        <w:rPr>
          <w:rFonts w:ascii="Arial" w:hAnsi="Arial"/>
          <w:sz w:val="24"/>
          <w:szCs w:val="24"/>
        </w:rPr>
        <w:lastRenderedPageBreak/>
        <w:t xml:space="preserve">modelled returns distribution based on the Geometric Brownian Motion (GBM).Furthermore the continuous time version of the above equation is </w:t>
      </w:r>
    </w:p>
    <w:p w:rsidR="006C3164" w:rsidRPr="006C3164" w:rsidRDefault="006C3164" w:rsidP="006C3164">
      <w:pPr>
        <w:spacing w:line="480" w:lineRule="auto"/>
        <w:rPr>
          <w:rFonts w:ascii="Arial" w:hAnsi="Arial"/>
          <w:b/>
          <w:color w:val="FF0000"/>
          <w:sz w:val="24"/>
          <w:szCs w:val="24"/>
        </w:rPr>
      </w:pPr>
      <w:r w:rsidRPr="006C3164">
        <w:rPr>
          <w:rFonts w:ascii="Arial" w:hAnsi="Arial"/>
          <w:position w:val="-24"/>
          <w:sz w:val="24"/>
          <w:szCs w:val="24"/>
        </w:rPr>
        <w:object w:dxaOrig="2700" w:dyaOrig="620">
          <v:shape id="_x0000_i1052" type="#_x0000_t75" style="width:135.75pt;height:30.75pt" o:ole="">
            <v:imagedata r:id="rId58" o:title=""/>
          </v:shape>
          <o:OLEObject Type="Embed" ProgID="Equation.DSMT4" ShapeID="_x0000_i1052" DrawAspect="Content" ObjectID="_1627825472" r:id="rId78"/>
        </w:objec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(6.3)</m:t>
        </m:r>
      </m:oMath>
    </w:p>
    <w:p w:rsidR="006C3164" w:rsidRPr="006C3164" w:rsidRDefault="006C3164" w:rsidP="006C3164">
      <w:pPr>
        <w:spacing w:line="480" w:lineRule="auto"/>
        <w:rPr>
          <w:rFonts w:ascii="Arial" w:hAnsi="Arial"/>
          <w:sz w:val="24"/>
          <w:szCs w:val="24"/>
        </w:rPr>
      </w:pPr>
      <w:r w:rsidRPr="006C3164">
        <w:rPr>
          <w:rFonts w:ascii="Arial" w:hAnsi="Arial"/>
          <w:sz w:val="24"/>
          <w:szCs w:val="24"/>
        </w:rPr>
        <w:t>Applying Ito’s Lemma the equivalent stochastic differential equation (SDE) form of (3) is expressed as</w:t>
      </w:r>
    </w:p>
    <w:p w:rsidR="006C3164" w:rsidRPr="006C3164" w:rsidRDefault="006C3164" w:rsidP="006C3164">
      <w:pPr>
        <w:spacing w:line="480" w:lineRule="auto"/>
        <w:rPr>
          <w:rFonts w:ascii="Arial" w:hAnsi="Arial"/>
          <w:sz w:val="24"/>
          <w:szCs w:val="24"/>
        </w:rPr>
      </w:pPr>
      <w:r w:rsidRPr="006C3164">
        <w:rPr>
          <w:rFonts w:ascii="Arial" w:hAnsi="Arial"/>
          <w:position w:val="-24"/>
          <w:sz w:val="24"/>
          <w:szCs w:val="24"/>
        </w:rPr>
        <w:object w:dxaOrig="3820" w:dyaOrig="620">
          <v:shape id="_x0000_i1053" type="#_x0000_t75" style="width:189.75pt;height:30.75pt" o:ole="">
            <v:imagedata r:id="rId60" o:title=""/>
          </v:shape>
          <o:OLEObject Type="Embed" ProgID="Equation.DSMT4" ShapeID="_x0000_i1053" DrawAspect="Content" ObjectID="_1627825473" r:id="rId79"/>
        </w:objec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(6.4)</m:t>
        </m:r>
      </m:oMath>
    </w:p>
    <w:p w:rsidR="006C3164" w:rsidRPr="006C3164" w:rsidRDefault="006C3164" w:rsidP="00E829B6">
      <w:pPr>
        <w:spacing w:line="480" w:lineRule="auto"/>
        <w:jc w:val="both"/>
        <w:rPr>
          <w:rFonts w:ascii="Arial" w:hAnsi="Arial"/>
          <w:sz w:val="24"/>
          <w:szCs w:val="24"/>
        </w:rPr>
      </w:pPr>
      <w:r w:rsidRPr="006C3164">
        <w:rPr>
          <w:rFonts w:ascii="Arial" w:hAnsi="Arial"/>
          <w:sz w:val="24"/>
          <w:szCs w:val="24"/>
        </w:rPr>
        <w:t>The above model (equations (</w:t>
      </w:r>
      <w:r w:rsidR="00084BE2">
        <w:rPr>
          <w:rFonts w:ascii="Arial" w:hAnsi="Arial"/>
          <w:sz w:val="24"/>
          <w:szCs w:val="24"/>
        </w:rPr>
        <w:t>6.</w:t>
      </w:r>
      <w:r w:rsidRPr="006C3164">
        <w:rPr>
          <w:rFonts w:ascii="Arial" w:hAnsi="Arial"/>
          <w:sz w:val="24"/>
          <w:szCs w:val="24"/>
        </w:rPr>
        <w:t>1), (</w:t>
      </w:r>
      <w:r w:rsidR="00084BE2">
        <w:rPr>
          <w:rFonts w:ascii="Arial" w:hAnsi="Arial"/>
          <w:sz w:val="24"/>
          <w:szCs w:val="24"/>
        </w:rPr>
        <w:t>6.</w:t>
      </w:r>
      <w:r w:rsidRPr="006C3164">
        <w:rPr>
          <w:rFonts w:ascii="Arial" w:hAnsi="Arial"/>
          <w:sz w:val="24"/>
          <w:szCs w:val="24"/>
        </w:rPr>
        <w:t>2), (</w:t>
      </w:r>
      <w:r w:rsidR="00084BE2">
        <w:rPr>
          <w:rFonts w:ascii="Arial" w:hAnsi="Arial"/>
          <w:sz w:val="24"/>
          <w:szCs w:val="24"/>
        </w:rPr>
        <w:t>6.</w:t>
      </w:r>
      <w:r w:rsidRPr="006C3164">
        <w:rPr>
          <w:rFonts w:ascii="Arial" w:hAnsi="Arial"/>
          <w:sz w:val="24"/>
          <w:szCs w:val="24"/>
        </w:rPr>
        <w:t>3) &amp; (</w:t>
      </w:r>
      <w:r w:rsidR="00084BE2">
        <w:rPr>
          <w:rFonts w:ascii="Arial" w:hAnsi="Arial"/>
          <w:sz w:val="24"/>
          <w:szCs w:val="24"/>
        </w:rPr>
        <w:t>6.</w:t>
      </w:r>
      <w:r w:rsidRPr="006C3164">
        <w:rPr>
          <w:rFonts w:ascii="Arial" w:hAnsi="Arial"/>
          <w:sz w:val="24"/>
          <w:szCs w:val="24"/>
        </w:rPr>
        <w:t xml:space="preserve">4)) provides the foundations of classical quantitative finance and further financial modelling rely on this representation. As mentioned above the problem is that the distribution of returns generated from this GBM model does not match the distribution of historic returns data which often show leptokurtosis. This </w:t>
      </w:r>
      <w:r w:rsidR="005A10A1">
        <w:rPr>
          <w:rFonts w:ascii="Arial" w:hAnsi="Arial"/>
          <w:sz w:val="24"/>
          <w:szCs w:val="24"/>
        </w:rPr>
        <w:t>thesis</w:t>
      </w:r>
      <w:r w:rsidRPr="006C3164">
        <w:rPr>
          <w:rFonts w:ascii="Arial" w:hAnsi="Arial"/>
          <w:sz w:val="24"/>
          <w:szCs w:val="24"/>
        </w:rPr>
        <w:t xml:space="preserve"> aims to modify the GBM model for financial returns modelling. The motivation came from an experimental paper (Dhesi </w:t>
      </w:r>
      <w:r w:rsidR="00100A6C" w:rsidRPr="00DA375D">
        <w:rPr>
          <w:rFonts w:ascii="Arial" w:hAnsi="Arial"/>
          <w:i/>
          <w:sz w:val="24"/>
          <w:szCs w:val="24"/>
        </w:rPr>
        <w:t>et al</w:t>
      </w:r>
      <w:r w:rsidR="00100A6C">
        <w:rPr>
          <w:rFonts w:ascii="Arial" w:hAnsi="Arial"/>
          <w:sz w:val="24"/>
          <w:szCs w:val="24"/>
        </w:rPr>
        <w:t>.</w:t>
      </w:r>
      <w:r w:rsidRPr="006C3164">
        <w:rPr>
          <w:rFonts w:ascii="Arial" w:hAnsi="Arial"/>
          <w:sz w:val="24"/>
          <w:szCs w:val="24"/>
        </w:rPr>
        <w:t xml:space="preserve"> (2011), </w:t>
      </w:r>
      <w:r w:rsidRPr="006C3164">
        <w:rPr>
          <w:rFonts w:ascii="Arial" w:hAnsi="Arial"/>
          <w:i/>
          <w:sz w:val="24"/>
          <w:szCs w:val="24"/>
        </w:rPr>
        <w:t>this paper is attached as appendix A</w:t>
      </w:r>
      <w:r w:rsidRPr="006C3164">
        <w:rPr>
          <w:rFonts w:ascii="Arial" w:hAnsi="Arial"/>
          <w:sz w:val="24"/>
          <w:szCs w:val="24"/>
        </w:rPr>
        <w:t>) about semi closed stock market. The model used for the experiment was the GBM model with extra factors of demand and supply embedded into it.</w:t>
      </w:r>
    </w:p>
    <w:p w:rsidR="006C3164" w:rsidRPr="006C3164" w:rsidRDefault="006C3164" w:rsidP="00E829B6">
      <w:pPr>
        <w:autoSpaceDE w:val="0"/>
        <w:autoSpaceDN w:val="0"/>
        <w:adjustRightInd w:val="0"/>
        <w:spacing w:line="480" w:lineRule="auto"/>
        <w:jc w:val="both"/>
        <w:rPr>
          <w:rFonts w:ascii="Arial" w:hAnsi="Arial"/>
          <w:sz w:val="24"/>
          <w:szCs w:val="24"/>
        </w:rPr>
      </w:pPr>
      <w:r w:rsidRPr="006C3164">
        <w:rPr>
          <w:rFonts w:ascii="Arial" w:hAnsi="Arial"/>
          <w:sz w:val="24"/>
          <w:szCs w:val="24"/>
        </w:rPr>
        <w:t>This study enhances the matching power of the GBM to historical returns distribution by adding a function of Z multiplied by the mean and a parameter</w:t>
      </w:r>
      <m:oMath>
        <m:r>
          <w:rPr>
            <w:rFonts w:ascii="Cambria Math" w:hAnsi="Arial"/>
            <w:sz w:val="24"/>
            <w:szCs w:val="24"/>
          </w:rPr>
          <m:t xml:space="preserve"> </m:t>
        </m:r>
        <m:r>
          <w:rPr>
            <w:rFonts w:ascii="Cambria Math" w:hAnsi="Cambria Math"/>
            <w:sz w:val="24"/>
            <w:szCs w:val="24"/>
          </w:rPr>
          <m:t>K</m:t>
        </m:r>
      </m:oMath>
      <w:r w:rsidRPr="006C3164">
        <w:rPr>
          <w:rFonts w:ascii="Arial" w:hAnsi="Arial"/>
          <w:sz w:val="24"/>
          <w:szCs w:val="24"/>
        </w:rPr>
        <w:t xml:space="preserve">. Of course when </w:t>
      </w:r>
      <m:oMath>
        <m:r>
          <w:rPr>
            <w:rFonts w:ascii="Cambria Math" w:hAnsi="Cambria Math"/>
            <w:sz w:val="24"/>
            <w:szCs w:val="24"/>
          </w:rPr>
          <m:t>K</m:t>
        </m:r>
        <m:r>
          <w:rPr>
            <w:rFonts w:ascii="Cambria Math" w:hAnsi="Arial"/>
            <w:sz w:val="24"/>
            <w:szCs w:val="24"/>
          </w:rPr>
          <m:t>=0</m:t>
        </m:r>
      </m:oMath>
      <w:r w:rsidRPr="006C3164">
        <w:rPr>
          <w:rFonts w:ascii="Arial" w:hAnsi="Arial"/>
          <w:sz w:val="24"/>
          <w:szCs w:val="24"/>
        </w:rPr>
        <w:t xml:space="preserve"> we recover the GBM. In line with </w:t>
      </w:r>
      <m:oMath>
        <m:sSub>
          <m:sSubPr>
            <m:ctrlPr>
              <w:rPr>
                <w:rFonts w:ascii="Cambria Math" w:hAnsi="Arial"/>
                <w:i/>
                <w:sz w:val="24"/>
                <w:szCs w:val="24"/>
              </w:rPr>
            </m:ctrlPr>
          </m:sSubPr>
          <m:e>
            <m:r>
              <w:rPr>
                <w:rFonts w:ascii="Cambria Math" w:hAnsi="Cambria Math"/>
                <w:sz w:val="24"/>
                <w:szCs w:val="24"/>
              </w:rPr>
              <m:t>Z</m:t>
            </m:r>
          </m:e>
          <m:sub>
            <m:r>
              <w:rPr>
                <w:rFonts w:ascii="Cambria Math" w:hAnsi="Cambria Math"/>
                <w:sz w:val="24"/>
                <w:szCs w:val="24"/>
              </w:rPr>
              <m:t>t</m:t>
            </m:r>
          </m:sub>
        </m:sSub>
      </m:oMath>
      <w:r w:rsidRPr="006C3164">
        <w:rPr>
          <w:rFonts w:ascii="Arial" w:hAnsi="Arial"/>
          <w:sz w:val="24"/>
          <w:szCs w:val="24"/>
        </w:rPr>
        <w:t xml:space="preserve"> being an innovation at time t it can also loosely be considered as news generated at time t. The modified model in its general form is </w:t>
      </w:r>
    </w:p>
    <w:p w:rsidR="006C3164" w:rsidRPr="006C3164" w:rsidRDefault="006C3164" w:rsidP="00E829B6">
      <w:pPr>
        <w:autoSpaceDE w:val="0"/>
        <w:autoSpaceDN w:val="0"/>
        <w:adjustRightInd w:val="0"/>
        <w:spacing w:line="480" w:lineRule="auto"/>
        <w:jc w:val="both"/>
        <w:rPr>
          <w:rFonts w:ascii="Arial" w:hAnsi="Arial"/>
          <w:sz w:val="24"/>
          <w:szCs w:val="24"/>
        </w:rPr>
      </w:pPr>
    </w:p>
    <w:p w:rsidR="006C3164" w:rsidRPr="00084BE2" w:rsidRDefault="006C3164" w:rsidP="00E829B6">
      <w:pPr>
        <w:autoSpaceDE w:val="0"/>
        <w:autoSpaceDN w:val="0"/>
        <w:adjustRightInd w:val="0"/>
        <w:spacing w:line="480" w:lineRule="auto"/>
        <w:jc w:val="both"/>
        <w:rPr>
          <w:oMath/>
          <w:rFonts w:ascii="Cambria Math" w:hAnsi="Cambria Math"/>
          <w:sz w:val="24"/>
          <w:szCs w:val="24"/>
        </w:rPr>
      </w:pPr>
      <w:r w:rsidRPr="006C3164">
        <w:rPr>
          <w:rFonts w:ascii="Arial" w:hAnsi="Arial"/>
          <w:position w:val="-12"/>
          <w:sz w:val="24"/>
          <w:szCs w:val="24"/>
        </w:rPr>
        <w:object w:dxaOrig="4080" w:dyaOrig="400">
          <v:shape id="_x0000_i1054" type="#_x0000_t75" style="width:204pt;height:20.25pt" o:ole="">
            <v:imagedata r:id="rId64" o:title=""/>
          </v:shape>
          <o:OLEObject Type="Embed" ProgID="Equation.DSMT4" ShapeID="_x0000_i1054" DrawAspect="Content" ObjectID="_1627825474" r:id="rId80"/>
        </w:objec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(6.5)</m:t>
        </m:r>
      </m:oMath>
    </w:p>
    <w:p w:rsidR="006C3164" w:rsidRPr="006C3164" w:rsidRDefault="006C3164" w:rsidP="006C3164">
      <w:pPr>
        <w:spacing w:line="480" w:lineRule="auto"/>
        <w:rPr>
          <w:rFonts w:ascii="Arial" w:hAnsi="Arial"/>
          <w:sz w:val="24"/>
          <w:szCs w:val="24"/>
        </w:rPr>
      </w:pPr>
      <w:r w:rsidRPr="006C3164">
        <w:rPr>
          <w:rFonts w:ascii="Arial" w:hAnsi="Arial"/>
          <w:sz w:val="24"/>
          <w:szCs w:val="24"/>
        </w:rPr>
        <w:t xml:space="preserve">                              </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lastRenderedPageBreak/>
        <w:t>The model specified in equation (</w:t>
      </w:r>
      <w:r w:rsidR="00084BE2">
        <w:rPr>
          <w:rFonts w:ascii="Arial" w:hAnsi="Arial"/>
          <w:sz w:val="24"/>
          <w:szCs w:val="24"/>
        </w:rPr>
        <w:t>6.</w:t>
      </w:r>
      <w:r w:rsidRPr="006C3164">
        <w:rPr>
          <w:rFonts w:ascii="Arial" w:hAnsi="Arial"/>
          <w:sz w:val="24"/>
          <w:szCs w:val="24"/>
        </w:rPr>
        <w:t xml:space="preserve">5) will now be referred to as the Modified Brownian Motion Model (MBMM). It may also be referred to as the Stochastic Mean Model. </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 xml:space="preserve">This modified specification is </w:t>
      </w:r>
      <w:r w:rsidRPr="006C3164">
        <w:rPr>
          <w:rFonts w:ascii="Arial" w:hAnsi="Arial"/>
          <w:b/>
          <w:sz w:val="24"/>
          <w:szCs w:val="24"/>
        </w:rPr>
        <w:t>important</w:t>
      </w:r>
      <w:r w:rsidRPr="006C3164">
        <w:rPr>
          <w:rFonts w:ascii="Arial" w:hAnsi="Arial"/>
          <w:sz w:val="24"/>
          <w:szCs w:val="24"/>
        </w:rPr>
        <w:t xml:space="preserve"> as this endogenously generates (not a theoretical exogenously imposed distribution) a distribution, when choosing the appropriate realisation of</w:t>
      </w:r>
      <w:r w:rsidRPr="006C3164">
        <w:rPr>
          <w:rFonts w:ascii="Arial" w:hAnsi="Arial"/>
          <w:position w:val="-10"/>
          <w:sz w:val="24"/>
          <w:szCs w:val="24"/>
        </w:rPr>
        <w:object w:dxaOrig="580" w:dyaOrig="320">
          <v:shape id="_x0000_i1055" type="#_x0000_t75" style="width:29.25pt;height:15.75pt" o:ole="">
            <v:imagedata r:id="rId66" o:title=""/>
          </v:shape>
          <o:OLEObject Type="Embed" ProgID="Equation.DSMT4" ShapeID="_x0000_i1055" DrawAspect="Content" ObjectID="_1627825475" r:id="rId81"/>
        </w:object>
      </w:r>
      <w:r w:rsidRPr="006C3164">
        <w:rPr>
          <w:rFonts w:ascii="Arial" w:hAnsi="Arial"/>
          <w:sz w:val="24"/>
          <w:szCs w:val="24"/>
        </w:rPr>
        <w:t xml:space="preserve">, that is leptokurtic and hence is appropriate for return distribution. Also it can be noticed that only the normally distributed Z innovation appears in this model compared to the extensive literature on modelling returns distributions using jump diffusion processes which contain normal and Poisson jumps. This shows that the MBMM is more parsimonious and accessible. This modelling process can also be seen as a move from general modelling (GBM) to specific modelling (MBMM) of specific return data sets in specific time periods. </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 xml:space="preserve">Furthermore this modelling process can supply tentative links to irrational behaviour in finance and also show how contribution to knowledge can be gained in the context of providing forecast models of </w:t>
      </w:r>
      <w:proofErr w:type="spellStart"/>
      <w:r w:rsidR="00084BE2" w:rsidRPr="006C3164">
        <w:rPr>
          <w:rFonts w:ascii="Arial" w:hAnsi="Arial"/>
          <w:sz w:val="24"/>
          <w:szCs w:val="24"/>
        </w:rPr>
        <w:t>exceedance</w:t>
      </w:r>
      <w:proofErr w:type="spellEnd"/>
      <w:r w:rsidRPr="006C3164">
        <w:rPr>
          <w:rFonts w:ascii="Arial" w:hAnsi="Arial"/>
          <w:sz w:val="24"/>
          <w:szCs w:val="24"/>
        </w:rPr>
        <w:t xml:space="preserve"> correlation between returns and copula theory and application enhancement and subsequent implications to portfolio optimisation. Justification of this paragraph is supplied in the Further Discussion section.</w:t>
      </w:r>
    </w:p>
    <w:p w:rsidR="006C3164" w:rsidRPr="006C3164" w:rsidRDefault="006C3164" w:rsidP="008B6192">
      <w:pPr>
        <w:pStyle w:val="Heading2"/>
        <w:jc w:val="both"/>
      </w:pPr>
      <w:bookmarkStart w:id="155" w:name="_Toc11914254"/>
      <w:r w:rsidRPr="006C3164">
        <w:t>Analysis and Results:</w:t>
      </w:r>
      <w:bookmarkEnd w:id="155"/>
    </w:p>
    <w:p w:rsidR="006C3164" w:rsidRPr="006C3164" w:rsidRDefault="006C3164" w:rsidP="008B6192">
      <w:pPr>
        <w:spacing w:line="480" w:lineRule="auto"/>
        <w:contextualSpacing/>
        <w:jc w:val="both"/>
        <w:rPr>
          <w:rFonts w:ascii="Arial" w:hAnsi="Arial"/>
          <w:sz w:val="24"/>
          <w:szCs w:val="24"/>
        </w:rPr>
      </w:pPr>
      <w:r w:rsidRPr="006C3164">
        <w:rPr>
          <w:rFonts w:ascii="Arial" w:hAnsi="Arial"/>
          <w:sz w:val="24"/>
          <w:szCs w:val="24"/>
        </w:rPr>
        <w:t>The realisation of</w:t>
      </w:r>
      <w:r w:rsidRPr="006C3164">
        <w:rPr>
          <w:rFonts w:ascii="Arial" w:hAnsi="Arial"/>
          <w:position w:val="-10"/>
          <w:sz w:val="24"/>
          <w:szCs w:val="24"/>
        </w:rPr>
        <w:object w:dxaOrig="580" w:dyaOrig="320">
          <v:shape id="_x0000_i1056" type="#_x0000_t75" style="width:29.25pt;height:15.75pt" o:ole="">
            <v:imagedata r:id="rId66" o:title=""/>
          </v:shape>
          <o:OLEObject Type="Embed" ProgID="Equation.DSMT4" ShapeID="_x0000_i1056" DrawAspect="Content" ObjectID="_1627825476" r:id="rId82"/>
        </w:object>
      </w:r>
      <w:r w:rsidRPr="006C3164">
        <w:rPr>
          <w:rFonts w:ascii="Arial" w:hAnsi="Arial"/>
          <w:sz w:val="24"/>
          <w:szCs w:val="24"/>
        </w:rPr>
        <w:t xml:space="preserve"> is dependent on extensive empirical analysis of historical data. The function we propose is: </w:t>
      </w:r>
    </w:p>
    <w:p w:rsidR="006C3164" w:rsidRPr="00720874" w:rsidRDefault="006C3164" w:rsidP="008B6192">
      <w:pPr>
        <w:spacing w:line="480" w:lineRule="auto"/>
        <w:contextualSpacing/>
        <w:jc w:val="both"/>
        <w:rPr>
          <w:oMath/>
          <w:rFonts w:ascii="Cambria Math" w:hAnsi="Cambria Math"/>
          <w:sz w:val="24"/>
          <w:szCs w:val="24"/>
        </w:rPr>
      </w:pPr>
      <w:r w:rsidRPr="006C3164">
        <w:rPr>
          <w:rFonts w:ascii="Arial" w:hAnsi="Arial"/>
          <w:sz w:val="24"/>
          <w:szCs w:val="24"/>
        </w:rPr>
        <w:t xml:space="preserve">                          </w:t>
      </w:r>
      <w:r w:rsidRPr="006C3164">
        <w:rPr>
          <w:rFonts w:ascii="Arial" w:hAnsi="Arial"/>
          <w:position w:val="-24"/>
          <w:sz w:val="24"/>
          <w:szCs w:val="24"/>
        </w:rPr>
        <w:object w:dxaOrig="3460" w:dyaOrig="660">
          <v:shape id="_x0000_i1057" type="#_x0000_t75" style="width:171.75pt;height:33.75pt" o:ole="">
            <v:imagedata r:id="rId68" o:title=""/>
          </v:shape>
          <o:OLEObject Type="Embed" ProgID="Equation.DSMT4" ShapeID="_x0000_i1057" DrawAspect="Content" ObjectID="_1627825477" r:id="rId83"/>
        </w:object>
      </w:r>
      <w:r w:rsidR="00720874">
        <w:rPr>
          <w:rFonts w:ascii="Arial" w:hAnsi="Arial"/>
          <w:sz w:val="24"/>
          <w:szCs w:val="24"/>
        </w:rPr>
        <w:t xml:space="preserve"> </w:t>
      </w:r>
      <w:r w:rsidR="00720874">
        <w:rPr>
          <w:rFonts w:ascii="Arial" w:hAnsi="Arial"/>
          <w:sz w:val="24"/>
          <w:szCs w:val="24"/>
        </w:rPr>
        <w:tab/>
        <w:t xml:space="preserve">             </w:t>
      </w:r>
      <m:oMath>
        <m:r>
          <w:rPr>
            <w:rFonts w:ascii="Cambria Math" w:hAnsi="Cambria Math"/>
            <w:sz w:val="24"/>
            <w:szCs w:val="24"/>
          </w:rPr>
          <m:t>(6.6)</m:t>
        </m:r>
      </m:oMath>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 xml:space="preserve">The analysis was performed on various market indices. The software package employed for extensive simulations is MATLAB. Fit for purpose optimal value of </w:t>
      </w:r>
      <w:r w:rsidRPr="006C3164">
        <w:rPr>
          <w:rFonts w:ascii="Arial" w:hAnsi="Arial"/>
          <w:sz w:val="24"/>
          <w:szCs w:val="24"/>
        </w:rPr>
        <w:lastRenderedPageBreak/>
        <w:t xml:space="preserve">parameters </w:t>
      </w:r>
      <m:oMath>
        <m:r>
          <w:rPr>
            <w:rFonts w:ascii="Cambria Math" w:hAnsi="Cambria Math"/>
            <w:sz w:val="24"/>
            <w:szCs w:val="24"/>
          </w:rPr>
          <m:t>K</m:t>
        </m:r>
        <m:r>
          <w:rPr>
            <w:rFonts w:ascii="Cambria Math" w:hAnsi="Arial"/>
            <w:sz w:val="24"/>
            <w:szCs w:val="24"/>
          </w:rPr>
          <m:t xml:space="preserve"> </m:t>
        </m:r>
        <m:r>
          <w:rPr>
            <w:rFonts w:ascii="Cambria Math" w:hAnsi="Cambria Math"/>
            <w:sz w:val="24"/>
            <w:szCs w:val="24"/>
          </w:rPr>
          <m:t>and</m:t>
        </m:r>
        <m:r>
          <w:rPr>
            <w:rFonts w:ascii="Cambria Math" w:hAnsi="Arial"/>
            <w:sz w:val="24"/>
            <w:szCs w:val="24"/>
          </w:rPr>
          <m:t xml:space="preserve"> </m:t>
        </m:r>
        <m:r>
          <w:rPr>
            <w:rFonts w:ascii="Cambria Math" w:hAnsi="Cambria Math"/>
            <w:sz w:val="24"/>
            <w:szCs w:val="24"/>
          </w:rPr>
          <m:t>c</m:t>
        </m:r>
      </m:oMath>
      <w:r w:rsidRPr="006C3164">
        <w:rPr>
          <w:rFonts w:ascii="Arial" w:hAnsi="Arial"/>
          <w:sz w:val="24"/>
          <w:szCs w:val="24"/>
        </w:rPr>
        <w:t xml:space="preserve"> for specific data sets are selected by chi-squared goodness of fit statistics.                                    </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For illustration purposes: Figure (1</w:t>
      </w:r>
      <w:r w:rsidR="00F75DDE">
        <w:rPr>
          <w:rFonts w:ascii="Arial" w:hAnsi="Arial"/>
          <w:sz w:val="24"/>
          <w:szCs w:val="24"/>
        </w:rPr>
        <w:t>6</w:t>
      </w:r>
      <w:r w:rsidRPr="006C3164">
        <w:rPr>
          <w:rFonts w:ascii="Arial" w:hAnsi="Arial"/>
          <w:sz w:val="24"/>
          <w:szCs w:val="24"/>
        </w:rPr>
        <w:t>) below provides a comparison of the returns distribution of Historic data (histogram), GBM (green) and MBBM (red). Daily data set S&amp;P500: 1</w:t>
      </w:r>
      <w:r w:rsidRPr="006C3164">
        <w:rPr>
          <w:rFonts w:ascii="Arial" w:hAnsi="Arial"/>
          <w:sz w:val="24"/>
          <w:szCs w:val="24"/>
          <w:vertAlign w:val="superscript"/>
        </w:rPr>
        <w:t>st</w:t>
      </w:r>
      <w:r w:rsidRPr="006C3164">
        <w:rPr>
          <w:rFonts w:ascii="Arial" w:hAnsi="Arial"/>
          <w:sz w:val="24"/>
          <w:szCs w:val="24"/>
        </w:rPr>
        <w:t xml:space="preserve"> Jan.2010- 31</w:t>
      </w:r>
      <w:r w:rsidRPr="006C3164">
        <w:rPr>
          <w:rFonts w:ascii="Arial" w:hAnsi="Arial"/>
          <w:sz w:val="24"/>
          <w:szCs w:val="24"/>
          <w:vertAlign w:val="superscript"/>
        </w:rPr>
        <w:t>st</w:t>
      </w:r>
      <w:r w:rsidRPr="006C3164">
        <w:rPr>
          <w:rFonts w:ascii="Arial" w:hAnsi="Arial"/>
          <w:sz w:val="24"/>
          <w:szCs w:val="24"/>
        </w:rPr>
        <w:t xml:space="preserve"> Dec.2011</w:t>
      </w:r>
    </w:p>
    <w:p w:rsidR="006C3164" w:rsidRPr="006C3164" w:rsidRDefault="006C3164" w:rsidP="006C3164">
      <w:pPr>
        <w:spacing w:line="480" w:lineRule="auto"/>
        <w:jc w:val="both"/>
        <w:rPr>
          <w:rFonts w:ascii="Arial" w:hAnsi="Arial"/>
          <w:sz w:val="24"/>
          <w:szCs w:val="24"/>
        </w:rPr>
      </w:pPr>
      <w:r w:rsidRPr="006C3164">
        <w:rPr>
          <w:rFonts w:ascii="Arial" w:hAnsi="Arial"/>
          <w:noProof/>
          <w:sz w:val="24"/>
          <w:szCs w:val="24"/>
        </w:rPr>
        <w:drawing>
          <wp:inline distT="0" distB="0" distL="0" distR="0">
            <wp:extent cx="5943600" cy="2422525"/>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malkandc1.jpg"/>
                    <pic:cNvPicPr/>
                  </pic:nvPicPr>
                  <pic:blipFill>
                    <a:blip r:embed="rId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422525"/>
                    </a:xfrm>
                    <a:prstGeom prst="rect">
                      <a:avLst/>
                    </a:prstGeom>
                  </pic:spPr>
                </pic:pic>
              </a:graphicData>
            </a:graphic>
          </wp:inline>
        </w:drawing>
      </w:r>
      <w:r w:rsidRPr="006C3164">
        <w:rPr>
          <w:rFonts w:ascii="Arial" w:hAnsi="Arial"/>
          <w:sz w:val="24"/>
          <w:szCs w:val="24"/>
        </w:rPr>
        <w:t xml:space="preserve">        </w:t>
      </w:r>
    </w:p>
    <w:p w:rsidR="006C3164" w:rsidRPr="001C388F" w:rsidRDefault="001C388F" w:rsidP="001C388F">
      <w:pPr>
        <w:pStyle w:val="Caption"/>
        <w:jc w:val="center"/>
        <w:rPr>
          <w:rFonts w:ascii="Arial" w:hAnsi="Arial"/>
          <w:b w:val="0"/>
          <w:color w:val="auto"/>
        </w:rPr>
      </w:pPr>
      <w:bookmarkStart w:id="156" w:name="_Toc524624609"/>
      <w:bookmarkStart w:id="157" w:name="_Toc1343852"/>
      <w:r w:rsidRPr="001C388F">
        <w:rPr>
          <w:rFonts w:ascii="Arial" w:hAnsi="Arial"/>
          <w:b w:val="0"/>
          <w:color w:val="auto"/>
        </w:rPr>
        <w:t xml:space="preserve">Figure </w:t>
      </w:r>
      <w:r w:rsidR="00657B10" w:rsidRPr="001C388F">
        <w:rPr>
          <w:rFonts w:ascii="Arial" w:hAnsi="Arial"/>
          <w:b w:val="0"/>
          <w:color w:val="auto"/>
        </w:rPr>
        <w:fldChar w:fldCharType="begin"/>
      </w:r>
      <w:r w:rsidRPr="001C388F">
        <w:rPr>
          <w:rFonts w:ascii="Arial" w:hAnsi="Arial"/>
          <w:b w:val="0"/>
          <w:color w:val="auto"/>
        </w:rPr>
        <w:instrText xml:space="preserve"> SEQ Figure \* ARABIC </w:instrText>
      </w:r>
      <w:r w:rsidR="00657B10" w:rsidRPr="001C388F">
        <w:rPr>
          <w:rFonts w:ascii="Arial" w:hAnsi="Arial"/>
          <w:b w:val="0"/>
          <w:color w:val="auto"/>
        </w:rPr>
        <w:fldChar w:fldCharType="separate"/>
      </w:r>
      <w:r w:rsidR="0087406C">
        <w:rPr>
          <w:rFonts w:ascii="Arial" w:hAnsi="Arial"/>
          <w:b w:val="0"/>
          <w:noProof/>
          <w:color w:val="auto"/>
        </w:rPr>
        <w:t>20</w:t>
      </w:r>
      <w:r w:rsidR="00657B10" w:rsidRPr="001C388F">
        <w:rPr>
          <w:rFonts w:ascii="Arial" w:hAnsi="Arial"/>
          <w:b w:val="0"/>
          <w:color w:val="auto"/>
        </w:rPr>
        <w:fldChar w:fldCharType="end"/>
      </w:r>
      <w:r w:rsidR="006C3164" w:rsidRPr="001C388F">
        <w:rPr>
          <w:rFonts w:ascii="Arial" w:hAnsi="Arial"/>
          <w:b w:val="0"/>
          <w:color w:val="auto"/>
        </w:rPr>
        <w:t>:  S&amp;P500 with GBM and MBMM (K=-28,c=0.6)</w:t>
      </w:r>
      <w:bookmarkEnd w:id="156"/>
      <w:bookmarkEnd w:id="157"/>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It can be seen in the above figure that the red curve MBMM (with</w:t>
      </w:r>
      <m:oMath>
        <m:sSub>
          <m:sSubPr>
            <m:ctrlPr>
              <w:rPr>
                <w:rFonts w:ascii="Cambria Math" w:hAnsi="Arial"/>
                <w:i/>
                <w:sz w:val="24"/>
                <w:szCs w:val="24"/>
              </w:rPr>
            </m:ctrlPr>
          </m:sSubPr>
          <m:e>
            <m:r>
              <w:rPr>
                <w:rFonts w:ascii="Cambria Math" w:hAnsi="Arial"/>
                <w:sz w:val="24"/>
                <w:szCs w:val="24"/>
              </w:rPr>
              <m:t xml:space="preserve">   </m:t>
            </m:r>
            <m:r>
              <w:rPr>
                <w:rFonts w:ascii="Cambria Math" w:hAnsi="Cambria Math"/>
                <w:sz w:val="24"/>
                <w:szCs w:val="24"/>
              </w:rPr>
              <m:t>K</m:t>
            </m:r>
          </m:e>
          <m:sub>
            <m:r>
              <w:rPr>
                <w:rFonts w:ascii="Cambria Math" w:hAnsi="Cambria Math"/>
                <w:sz w:val="24"/>
                <w:szCs w:val="24"/>
              </w:rPr>
              <m:t>optimal</m:t>
            </m:r>
          </m:sub>
        </m:sSub>
        <m:r>
          <w:rPr>
            <w:rFonts w:ascii="Cambria Math" w:hAnsi="Arial"/>
            <w:sz w:val="24"/>
            <w:szCs w:val="24"/>
          </w:rPr>
          <m:t>=</m:t>
        </m:r>
        <m:r>
          <w:rPr>
            <w:rFonts w:ascii="Arial" w:hAnsi="Arial"/>
            <w:sz w:val="24"/>
            <w:szCs w:val="24"/>
          </w:rPr>
          <m:t>-</m:t>
        </m:r>
        <m:r>
          <w:rPr>
            <w:rFonts w:ascii="Cambria Math" w:hAnsi="Arial"/>
            <w:sz w:val="24"/>
            <w:szCs w:val="24"/>
          </w:rPr>
          <m:t xml:space="preserve">28, </m:t>
        </m:r>
        <m:sSub>
          <m:sSubPr>
            <m:ctrlPr>
              <w:rPr>
                <w:rFonts w:ascii="Cambria Math" w:hAnsi="Arial"/>
                <w:i/>
                <w:sz w:val="24"/>
                <w:szCs w:val="24"/>
              </w:rPr>
            </m:ctrlPr>
          </m:sSubPr>
          <m:e>
            <m:r>
              <w:rPr>
                <w:rFonts w:ascii="Cambria Math" w:hAnsi="Cambria Math"/>
                <w:sz w:val="24"/>
                <w:szCs w:val="24"/>
              </w:rPr>
              <m:t>c</m:t>
            </m:r>
          </m:e>
          <m:sub>
            <m:r>
              <w:rPr>
                <w:rFonts w:ascii="Cambria Math" w:hAnsi="Cambria Math"/>
                <w:sz w:val="24"/>
                <w:szCs w:val="24"/>
              </w:rPr>
              <m:t>optimal</m:t>
            </m:r>
          </m:sub>
        </m:sSub>
        <m:r>
          <w:rPr>
            <w:rFonts w:ascii="Cambria Math" w:hAnsi="Arial"/>
            <w:sz w:val="24"/>
            <w:szCs w:val="24"/>
          </w:rPr>
          <m:t>=0.6</m:t>
        </m:r>
      </m:oMath>
      <w:r w:rsidRPr="006C3164">
        <w:rPr>
          <w:rFonts w:ascii="Arial" w:hAnsi="Arial"/>
          <w:sz w:val="24"/>
          <w:szCs w:val="24"/>
        </w:rPr>
        <w:t>) is very close to the historic histogram as compared to the GBM represented by the green curve. This was further verified by running a chi-square goodness of fit test on historic data (frequency observed) with simulations from the GBM and the MBMM (corresponding expected frequencies).</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 xml:space="preserve">The historic data is represented into a histogram and the frequency of each bin as observed frequency is noted. Then we model the corresponding expected frequencies from the GBM and MBMM on same bins by running extensive simulations and taking average of these bin heights of these simulations as expected frequency. Limits of  </w:t>
      </w:r>
      <m:oMath>
        <m:r>
          <w:rPr>
            <w:rFonts w:ascii="Cambria Math" w:hAnsi="Cambria Math"/>
            <w:sz w:val="24"/>
            <w:szCs w:val="24"/>
          </w:rPr>
          <m:t>μ</m:t>
        </m:r>
        <m:r>
          <w:rPr>
            <w:rFonts w:ascii="Arial" w:hAnsi="Arial"/>
            <w:sz w:val="24"/>
            <w:szCs w:val="24"/>
          </w:rPr>
          <m:t>±</m:t>
        </m:r>
        <m:r>
          <w:rPr>
            <w:rFonts w:ascii="Cambria Math" w:hAnsi="Arial"/>
            <w:sz w:val="24"/>
            <w:szCs w:val="24"/>
          </w:rPr>
          <m:t>3</m:t>
        </m:r>
        <m:r>
          <w:rPr>
            <w:rFonts w:ascii="Cambria Math" w:hAnsi="Cambria Math"/>
            <w:sz w:val="24"/>
            <w:szCs w:val="24"/>
          </w:rPr>
          <m:t>σ</m:t>
        </m:r>
      </m:oMath>
      <w:r w:rsidRPr="006C3164">
        <w:rPr>
          <w:rFonts w:ascii="Arial" w:hAnsi="Arial"/>
          <w:sz w:val="24"/>
          <w:szCs w:val="24"/>
        </w:rPr>
        <w:t xml:space="preserve"> are considered and the bins are customised such that each bin has a frequency of at least 1% of total values in data set. The adjusted </w:t>
      </w:r>
      <w:r w:rsidRPr="006C3164">
        <w:rPr>
          <w:rFonts w:ascii="Arial" w:hAnsi="Arial"/>
          <w:sz w:val="24"/>
          <w:szCs w:val="24"/>
        </w:rPr>
        <w:lastRenderedPageBreak/>
        <w:t>frequencies are labelled as customised observed frequency (f</w:t>
      </w:r>
      <w:proofErr w:type="spellStart"/>
      <w:r w:rsidRPr="006C3164">
        <w:rPr>
          <w:rFonts w:ascii="Arial" w:hAnsi="Arial"/>
          <w:sz w:val="24"/>
          <w:szCs w:val="24"/>
          <w:vertAlign w:val="subscript"/>
        </w:rPr>
        <w:t>oc</w:t>
      </w:r>
      <w:proofErr w:type="spellEnd"/>
      <w:r w:rsidRPr="006C3164">
        <w:rPr>
          <w:rFonts w:ascii="Arial" w:hAnsi="Arial"/>
          <w:sz w:val="24"/>
          <w:szCs w:val="24"/>
        </w:rPr>
        <w:t>) for historic data and customised expected frequency (</w:t>
      </w:r>
      <w:proofErr w:type="spellStart"/>
      <w:r w:rsidRPr="006C3164">
        <w:rPr>
          <w:rFonts w:ascii="Arial" w:hAnsi="Arial"/>
          <w:sz w:val="24"/>
          <w:szCs w:val="24"/>
        </w:rPr>
        <w:t>f</w:t>
      </w:r>
      <w:r w:rsidRPr="006C3164">
        <w:rPr>
          <w:rFonts w:ascii="Arial" w:hAnsi="Arial"/>
          <w:sz w:val="24"/>
          <w:szCs w:val="24"/>
          <w:vertAlign w:val="subscript"/>
        </w:rPr>
        <w:t>ec</w:t>
      </w:r>
      <w:proofErr w:type="spellEnd"/>
      <w:r w:rsidRPr="006C3164">
        <w:rPr>
          <w:rFonts w:ascii="Arial" w:hAnsi="Arial"/>
          <w:sz w:val="24"/>
          <w:szCs w:val="24"/>
        </w:rPr>
        <w:t xml:space="preserve">) for corresponding GBM and MBMM. The goodness of fit statistics for the GBM and the MBMM are calculated by  </w:t>
      </w:r>
      <m:oMath>
        <m:sSup>
          <m:sSupPr>
            <m:ctrlPr>
              <w:rPr>
                <w:rFonts w:ascii="Cambria Math" w:hAnsi="Arial"/>
                <w:i/>
                <w:sz w:val="24"/>
                <w:szCs w:val="24"/>
              </w:rPr>
            </m:ctrlPr>
          </m:sSupPr>
          <m:e>
            <m:r>
              <w:rPr>
                <w:rFonts w:ascii="Cambria Math" w:hAnsi="Cambria Math"/>
                <w:sz w:val="24"/>
                <w:szCs w:val="24"/>
              </w:rPr>
              <m:t>χ</m:t>
            </m:r>
          </m:e>
          <m:sup>
            <m:r>
              <w:rPr>
                <w:rFonts w:ascii="Cambria Math" w:hAnsi="Arial"/>
                <w:sz w:val="24"/>
                <w:szCs w:val="24"/>
              </w:rPr>
              <m:t>2</m:t>
            </m:r>
          </m:sup>
        </m:sSup>
        <m:r>
          <w:rPr>
            <w:rFonts w:ascii="Cambria Math" w:hAnsi="Arial"/>
            <w:sz w:val="24"/>
            <w:szCs w:val="24"/>
          </w:rPr>
          <m:t>=</m:t>
        </m:r>
        <m:nary>
          <m:naryPr>
            <m:chr m:val="∑"/>
            <m:limLoc m:val="undOvr"/>
            <m:subHide m:val="on"/>
            <m:supHide m:val="on"/>
            <m:ctrlPr>
              <w:rPr>
                <w:rFonts w:ascii="Cambria Math" w:hAnsi="Arial"/>
                <w:i/>
                <w:sz w:val="24"/>
                <w:szCs w:val="24"/>
              </w:rPr>
            </m:ctrlPr>
          </m:naryPr>
          <m:sub/>
          <m:sup/>
          <m:e>
            <m:f>
              <m:fPr>
                <m:ctrlPr>
                  <w:rPr>
                    <w:rFonts w:ascii="Cambria Math" w:hAnsi="Arial"/>
                    <w:i/>
                    <w:sz w:val="24"/>
                    <w:szCs w:val="24"/>
                  </w:rPr>
                </m:ctrlPr>
              </m:fPr>
              <m:num>
                <m:sSup>
                  <m:sSupPr>
                    <m:ctrlPr>
                      <w:rPr>
                        <w:rFonts w:ascii="Cambria Math" w:hAnsi="Arial"/>
                        <w:i/>
                        <w:sz w:val="24"/>
                        <w:szCs w:val="24"/>
                      </w:rPr>
                    </m:ctrlPr>
                  </m:sSupPr>
                  <m:e>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f</m:t>
                        </m:r>
                      </m:e>
                      <m:sub>
                        <m:r>
                          <w:rPr>
                            <w:rFonts w:ascii="Cambria Math" w:hAnsi="Cambria Math"/>
                            <w:sz w:val="24"/>
                            <w:szCs w:val="24"/>
                          </w:rPr>
                          <m:t>oc</m:t>
                        </m:r>
                      </m:sub>
                    </m:sSub>
                    <m:r>
                      <w:rPr>
                        <w:rFonts w:ascii="Arial" w:hAnsi="Arial"/>
                        <w:sz w:val="24"/>
                        <w:szCs w:val="24"/>
                      </w:rPr>
                      <m:t>-</m:t>
                    </m:r>
                    <m:sSub>
                      <m:sSubPr>
                        <m:ctrlPr>
                          <w:rPr>
                            <w:rFonts w:ascii="Cambria Math" w:hAnsi="Arial"/>
                            <w:i/>
                            <w:sz w:val="24"/>
                            <w:szCs w:val="24"/>
                          </w:rPr>
                        </m:ctrlPr>
                      </m:sSubPr>
                      <m:e>
                        <m:r>
                          <w:rPr>
                            <w:rFonts w:ascii="Cambria Math" w:hAnsi="Cambria Math"/>
                            <w:sz w:val="24"/>
                            <w:szCs w:val="24"/>
                          </w:rPr>
                          <m:t>f</m:t>
                        </m:r>
                      </m:e>
                      <m:sub>
                        <m:r>
                          <w:rPr>
                            <w:rFonts w:ascii="Cambria Math" w:hAnsi="Cambria Math"/>
                            <w:sz w:val="24"/>
                            <w:szCs w:val="24"/>
                          </w:rPr>
                          <m:t>ec</m:t>
                        </m:r>
                      </m:sub>
                    </m:sSub>
                    <m:r>
                      <w:rPr>
                        <w:rFonts w:ascii="Cambria Math" w:hAnsi="Arial"/>
                        <w:sz w:val="24"/>
                        <w:szCs w:val="24"/>
                      </w:rPr>
                      <m:t>)</m:t>
                    </m:r>
                  </m:e>
                  <m:sup>
                    <m:r>
                      <w:rPr>
                        <w:rFonts w:ascii="Cambria Math" w:hAnsi="Arial"/>
                        <w:sz w:val="24"/>
                        <w:szCs w:val="24"/>
                      </w:rPr>
                      <m:t>2</m:t>
                    </m:r>
                  </m:sup>
                </m:sSup>
              </m:num>
              <m:den>
                <m:sSub>
                  <m:sSubPr>
                    <m:ctrlPr>
                      <w:rPr>
                        <w:rFonts w:ascii="Cambria Math" w:hAnsi="Arial"/>
                        <w:i/>
                        <w:sz w:val="24"/>
                        <w:szCs w:val="24"/>
                      </w:rPr>
                    </m:ctrlPr>
                  </m:sSubPr>
                  <m:e>
                    <m:r>
                      <w:rPr>
                        <w:rFonts w:ascii="Cambria Math" w:hAnsi="Cambria Math"/>
                        <w:sz w:val="24"/>
                        <w:szCs w:val="24"/>
                      </w:rPr>
                      <m:t>f</m:t>
                    </m:r>
                  </m:e>
                  <m:sub>
                    <m:r>
                      <w:rPr>
                        <w:rFonts w:ascii="Cambria Math" w:hAnsi="Cambria Math"/>
                        <w:sz w:val="24"/>
                        <w:szCs w:val="24"/>
                      </w:rPr>
                      <m:t>ec</m:t>
                    </m:r>
                  </m:sub>
                </m:sSub>
              </m:den>
            </m:f>
          </m:e>
        </m:nary>
        <m:r>
          <w:rPr>
            <w:rFonts w:ascii="Cambria Math" w:hAnsi="Arial"/>
            <w:sz w:val="24"/>
            <w:szCs w:val="24"/>
          </w:rPr>
          <m:t xml:space="preserve"> </m:t>
        </m:r>
        <m:r>
          <w:rPr>
            <w:rFonts w:ascii="Cambria Math" w:hAnsi="Cambria Math"/>
            <w:sz w:val="24"/>
            <w:szCs w:val="24"/>
          </w:rPr>
          <m:t>wit</m:t>
        </m:r>
        <m:r>
          <w:rPr>
            <w:rFonts w:ascii="Arial" w:hAnsi="Cambria Math"/>
            <w:sz w:val="24"/>
            <w:szCs w:val="24"/>
          </w:rPr>
          <m:t>h</m:t>
        </m:r>
        <m:r>
          <w:rPr>
            <w:rFonts w:ascii="Cambria Math" w:hAnsi="Arial"/>
            <w:sz w:val="24"/>
            <w:szCs w:val="24"/>
          </w:rPr>
          <m:t xml:space="preserve"> (</m:t>
        </m:r>
        <m:r>
          <w:rPr>
            <w:rFonts w:ascii="Cambria Math" w:hAnsi="Cambria Math"/>
            <w:sz w:val="24"/>
            <w:szCs w:val="24"/>
          </w:rPr>
          <m:t>n</m:t>
        </m:r>
        <m:r>
          <w:rPr>
            <w:rFonts w:ascii="Arial" w:hAnsi="Arial"/>
            <w:sz w:val="24"/>
            <w:szCs w:val="24"/>
          </w:rPr>
          <m:t>-</m:t>
        </m:r>
        <m:r>
          <w:rPr>
            <w:rFonts w:ascii="Cambria Math" w:hAnsi="Cambria Math"/>
            <w:sz w:val="24"/>
            <w:szCs w:val="24"/>
          </w:rPr>
          <m:t>p</m:t>
        </m:r>
        <m:r>
          <w:rPr>
            <w:rFonts w:ascii="Arial" w:hAnsi="Arial"/>
            <w:sz w:val="24"/>
            <w:szCs w:val="24"/>
          </w:rPr>
          <m:t>-</m:t>
        </m:r>
        <m:r>
          <w:rPr>
            <w:rFonts w:ascii="Cambria Math" w:hAnsi="Arial"/>
            <w:sz w:val="24"/>
            <w:szCs w:val="24"/>
          </w:rPr>
          <m:t>1)</m:t>
        </m:r>
      </m:oMath>
      <w:r w:rsidRPr="006C3164">
        <w:rPr>
          <w:rFonts w:ascii="Arial" w:hAnsi="Arial"/>
          <w:sz w:val="24"/>
          <w:szCs w:val="24"/>
        </w:rPr>
        <w:t xml:space="preserve"> degrees of freedom. Where </w:t>
      </w:r>
      <m:oMath>
        <m:r>
          <w:rPr>
            <w:rFonts w:ascii="Cambria Math" w:hAnsi="Cambria Math"/>
            <w:sz w:val="24"/>
            <w:szCs w:val="24"/>
          </w:rPr>
          <m:t>n</m:t>
        </m:r>
      </m:oMath>
      <w:r w:rsidRPr="006C3164">
        <w:rPr>
          <w:rFonts w:ascii="Arial" w:hAnsi="Arial"/>
          <w:sz w:val="24"/>
          <w:szCs w:val="24"/>
        </w:rPr>
        <w:t xml:space="preserve"> is the number of customised bins in data set and </w:t>
      </w:r>
      <m:oMath>
        <m:r>
          <w:rPr>
            <w:rFonts w:ascii="Cambria Math" w:hAnsi="Cambria Math"/>
            <w:sz w:val="24"/>
            <w:szCs w:val="24"/>
          </w:rPr>
          <m:t>p</m:t>
        </m:r>
      </m:oMath>
      <w:r w:rsidRPr="006C3164">
        <w:rPr>
          <w:rFonts w:ascii="Arial" w:hAnsi="Arial"/>
          <w:sz w:val="24"/>
          <w:szCs w:val="24"/>
        </w:rPr>
        <w:t xml:space="preserve"> is the number of parameters being estimated for the data set.</w:t>
      </w:r>
    </w:p>
    <w:p w:rsidR="006C3164" w:rsidRPr="006C3164" w:rsidRDefault="006C3164" w:rsidP="008B6192">
      <w:pPr>
        <w:spacing w:line="480" w:lineRule="auto"/>
        <w:jc w:val="both"/>
        <w:rPr>
          <w:rFonts w:ascii="Arial" w:hAnsi="Arial"/>
          <w:i/>
          <w:sz w:val="24"/>
          <w:szCs w:val="24"/>
        </w:rPr>
      </w:pPr>
      <w:r w:rsidRPr="006C3164">
        <w:rPr>
          <w:rFonts w:ascii="Arial" w:hAnsi="Arial"/>
          <w:sz w:val="24"/>
          <w:szCs w:val="24"/>
        </w:rPr>
        <w:t>Applying the above mentioned technique, the customised distribution (21 bins in customised distribution) has chi-square total of 77.04 (p value=</w:t>
      </w:r>
      <w:r w:rsidRPr="006C3164">
        <w:rPr>
          <w:rFonts w:ascii="Arial" w:eastAsia="Times New Roman" w:hAnsi="Arial"/>
          <w:color w:val="000000"/>
          <w:sz w:val="24"/>
          <w:szCs w:val="24"/>
        </w:rPr>
        <w:t>2.80E-09</w:t>
      </w:r>
      <w:r w:rsidRPr="006C3164">
        <w:rPr>
          <w:rFonts w:ascii="Arial" w:hAnsi="Arial"/>
          <w:sz w:val="24"/>
          <w:szCs w:val="24"/>
        </w:rPr>
        <w:t>) for GBM and 14.93 (p value=0.53) for MBMM. Therefore we can infer that the MBMM provides a much better fit to the historical data. Furthermore Kurtosis for the customised historical data is 4.06 and the modelled Kurtosis from MBMM is 3.83</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The summary results for MBMM for the subsequent tw</w:t>
      </w:r>
      <w:r w:rsidR="00B15BBD">
        <w:rPr>
          <w:rFonts w:ascii="Arial" w:hAnsi="Arial"/>
          <w:sz w:val="24"/>
          <w:szCs w:val="24"/>
        </w:rPr>
        <w:t>o-</w:t>
      </w:r>
      <w:r w:rsidRPr="006C3164">
        <w:rPr>
          <w:rFonts w:ascii="Arial" w:hAnsi="Arial"/>
          <w:sz w:val="24"/>
          <w:szCs w:val="24"/>
        </w:rPr>
        <w:t>year time period i.e. daily S&amp;P500 returns from 1</w:t>
      </w:r>
      <w:r w:rsidRPr="006C3164">
        <w:rPr>
          <w:rFonts w:ascii="Arial" w:hAnsi="Arial"/>
          <w:sz w:val="24"/>
          <w:szCs w:val="24"/>
          <w:vertAlign w:val="superscript"/>
        </w:rPr>
        <w:t>st</w:t>
      </w:r>
      <w:r w:rsidRPr="006C3164">
        <w:rPr>
          <w:rFonts w:ascii="Arial" w:hAnsi="Arial"/>
          <w:sz w:val="24"/>
          <w:szCs w:val="24"/>
        </w:rPr>
        <w:t xml:space="preserve"> Jan.2012 to 31</w:t>
      </w:r>
      <w:r w:rsidRPr="006C3164">
        <w:rPr>
          <w:rFonts w:ascii="Arial" w:hAnsi="Arial"/>
          <w:sz w:val="24"/>
          <w:szCs w:val="24"/>
          <w:vertAlign w:val="superscript"/>
        </w:rPr>
        <w:t>st</w:t>
      </w:r>
      <w:r w:rsidRPr="006C3164">
        <w:rPr>
          <w:rFonts w:ascii="Arial" w:hAnsi="Arial"/>
          <w:sz w:val="24"/>
          <w:szCs w:val="24"/>
        </w:rPr>
        <w:t xml:space="preserve"> Dec.2013are also presented here. The chi-square total for this data (26 bins in customised distribution) is 32.57 (p value=0.09) for GBM and 19.97 (p value=0.52) for MBMM (</w:t>
      </w:r>
      <m:oMath>
        <m:sSub>
          <m:sSubPr>
            <m:ctrlPr>
              <w:rPr>
                <w:rFonts w:ascii="Cambria Math" w:hAnsi="Arial"/>
                <w:i/>
                <w:sz w:val="24"/>
                <w:szCs w:val="24"/>
              </w:rPr>
            </m:ctrlPr>
          </m:sSubPr>
          <m:e>
            <m:r>
              <w:rPr>
                <w:rFonts w:ascii="Cambria Math" w:hAnsi="Cambria Math"/>
                <w:sz w:val="24"/>
                <w:szCs w:val="24"/>
              </w:rPr>
              <m:t>K</m:t>
            </m:r>
          </m:e>
          <m:sub>
            <m:r>
              <w:rPr>
                <w:rFonts w:ascii="Cambria Math" w:hAnsi="Cambria Math"/>
                <w:sz w:val="24"/>
                <w:szCs w:val="24"/>
              </w:rPr>
              <m:t>optimal</m:t>
            </m:r>
          </m:sub>
        </m:sSub>
        <m:r>
          <w:rPr>
            <w:rFonts w:ascii="Cambria Math" w:hAnsi="Arial"/>
            <w:sz w:val="24"/>
            <w:szCs w:val="24"/>
          </w:rPr>
          <m:t>=</m:t>
        </m:r>
        <m:r>
          <w:rPr>
            <w:rFonts w:ascii="Arial" w:hAnsi="Arial"/>
            <w:sz w:val="24"/>
            <w:szCs w:val="24"/>
          </w:rPr>
          <m:t>-</m:t>
        </m:r>
        <m:r>
          <w:rPr>
            <w:rFonts w:ascii="Cambria Math" w:hAnsi="Arial"/>
            <w:sz w:val="24"/>
            <w:szCs w:val="24"/>
          </w:rPr>
          <m:t xml:space="preserve">3.5 &amp; </m:t>
        </m:r>
        <m:sSub>
          <m:sSubPr>
            <m:ctrlPr>
              <w:rPr>
                <w:rFonts w:ascii="Cambria Math" w:hAnsi="Arial"/>
                <w:i/>
                <w:sz w:val="24"/>
                <w:szCs w:val="24"/>
              </w:rPr>
            </m:ctrlPr>
          </m:sSubPr>
          <m:e>
            <m:r>
              <w:rPr>
                <w:rFonts w:ascii="Cambria Math" w:hAnsi="Cambria Math"/>
                <w:sz w:val="24"/>
                <w:szCs w:val="24"/>
              </w:rPr>
              <m:t>c</m:t>
            </m:r>
          </m:e>
          <m:sub>
            <m:r>
              <w:rPr>
                <w:rFonts w:ascii="Cambria Math" w:hAnsi="Cambria Math"/>
                <w:sz w:val="24"/>
                <w:szCs w:val="24"/>
              </w:rPr>
              <m:t>optimal</m:t>
            </m:r>
          </m:sub>
        </m:sSub>
        <m:r>
          <w:rPr>
            <w:rFonts w:ascii="Cambria Math" w:hAnsi="Arial"/>
            <w:sz w:val="24"/>
            <w:szCs w:val="24"/>
          </w:rPr>
          <m:t>=0.6</m:t>
        </m:r>
      </m:oMath>
      <w:r w:rsidRPr="006C3164">
        <w:rPr>
          <w:rFonts w:ascii="Arial" w:hAnsi="Arial"/>
          <w:sz w:val="24"/>
          <w:szCs w:val="24"/>
        </w:rPr>
        <w:t>). Kurtosis for the customised historical data is 3.50 and the modelled Kurtosis from MBMM is 3.57.</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 xml:space="preserve">Naïve forecasting process may be based on using </w:t>
      </w:r>
      <w:proofErr w:type="spellStart"/>
      <w:r w:rsidRPr="006C3164">
        <w:rPr>
          <w:rFonts w:ascii="Arial" w:hAnsi="Arial"/>
          <w:sz w:val="24"/>
          <w:szCs w:val="24"/>
        </w:rPr>
        <w:t>K</w:t>
      </w:r>
      <w:r w:rsidRPr="006C3164">
        <w:rPr>
          <w:rFonts w:ascii="Arial" w:hAnsi="Arial"/>
          <w:sz w:val="24"/>
          <w:szCs w:val="24"/>
          <w:vertAlign w:val="subscript"/>
        </w:rPr>
        <w:t>optimal</w:t>
      </w:r>
      <w:proofErr w:type="spellEnd"/>
      <w:r w:rsidRPr="006C3164">
        <w:rPr>
          <w:rFonts w:ascii="Arial" w:hAnsi="Arial"/>
          <w:sz w:val="24"/>
          <w:szCs w:val="24"/>
        </w:rPr>
        <w:t xml:space="preserve"> and </w:t>
      </w:r>
      <w:proofErr w:type="spellStart"/>
      <w:r w:rsidRPr="006C3164">
        <w:rPr>
          <w:rFonts w:ascii="Arial" w:hAnsi="Arial"/>
          <w:sz w:val="24"/>
          <w:szCs w:val="24"/>
        </w:rPr>
        <w:t>c</w:t>
      </w:r>
      <w:r w:rsidRPr="006C3164">
        <w:rPr>
          <w:rFonts w:ascii="Arial" w:hAnsi="Arial"/>
          <w:sz w:val="24"/>
          <w:szCs w:val="24"/>
          <w:vertAlign w:val="subscript"/>
        </w:rPr>
        <w:t>optimal</w:t>
      </w:r>
      <w:proofErr w:type="spellEnd"/>
      <w:r w:rsidRPr="006C3164">
        <w:rPr>
          <w:rFonts w:ascii="Arial" w:hAnsi="Arial"/>
          <w:sz w:val="24"/>
          <w:szCs w:val="24"/>
          <w:vertAlign w:val="subscript"/>
        </w:rPr>
        <w:t xml:space="preserve"> </w:t>
      </w:r>
      <w:r w:rsidRPr="006C3164">
        <w:rPr>
          <w:rFonts w:ascii="Arial" w:hAnsi="Arial"/>
          <w:sz w:val="24"/>
          <w:szCs w:val="24"/>
        </w:rPr>
        <w:t>of the current time series returns distribution for the subsequent time period returns distribution, this will be a</w:t>
      </w:r>
      <w:r w:rsidR="00B15BBD">
        <w:rPr>
          <w:rFonts w:ascii="Arial" w:hAnsi="Arial"/>
          <w:sz w:val="24"/>
          <w:szCs w:val="24"/>
        </w:rPr>
        <w:t>n improvement on the GBM model.</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 xml:space="preserve">We also applied the modified model on many other indices and also for different time periods. One notable aspect of this exercise is that optimal </w:t>
      </w:r>
      <m:oMath>
        <m:r>
          <w:rPr>
            <w:rFonts w:ascii="Cambria Math" w:hAnsi="Cambria Math"/>
            <w:sz w:val="24"/>
            <w:szCs w:val="24"/>
          </w:rPr>
          <m:t>K</m:t>
        </m:r>
        <m:r>
          <w:rPr>
            <w:rFonts w:ascii="Cambria Math" w:hAnsi="Arial"/>
            <w:sz w:val="24"/>
            <w:szCs w:val="24"/>
          </w:rPr>
          <m:t xml:space="preserve"> </m:t>
        </m:r>
        <m:r>
          <w:rPr>
            <w:rFonts w:ascii="Cambria Math" w:hAnsi="Cambria Math"/>
            <w:sz w:val="24"/>
            <w:szCs w:val="24"/>
          </w:rPr>
          <m:t>and</m:t>
        </m:r>
        <m:r>
          <w:rPr>
            <w:rFonts w:ascii="Cambria Math" w:hAnsi="Arial"/>
            <w:sz w:val="24"/>
            <w:szCs w:val="24"/>
          </w:rPr>
          <m:t xml:space="preserve"> </m:t>
        </m:r>
        <m:r>
          <w:rPr>
            <w:rFonts w:ascii="Cambria Math" w:hAnsi="Cambria Math"/>
            <w:sz w:val="24"/>
            <w:szCs w:val="24"/>
          </w:rPr>
          <m:t>c</m:t>
        </m:r>
      </m:oMath>
      <w:r w:rsidRPr="006C3164">
        <w:rPr>
          <w:rFonts w:ascii="Arial" w:hAnsi="Arial"/>
          <w:sz w:val="24"/>
          <w:szCs w:val="24"/>
        </w:rPr>
        <w:t xml:space="preserve"> values are different for each da</w:t>
      </w:r>
      <w:proofErr w:type="spellStart"/>
      <w:r w:rsidRPr="006C3164">
        <w:rPr>
          <w:rFonts w:ascii="Arial" w:hAnsi="Arial"/>
          <w:sz w:val="24"/>
          <w:szCs w:val="24"/>
        </w:rPr>
        <w:t>ta</w:t>
      </w:r>
      <w:proofErr w:type="spellEnd"/>
      <w:r w:rsidRPr="006C3164">
        <w:rPr>
          <w:rFonts w:ascii="Arial" w:hAnsi="Arial"/>
          <w:sz w:val="24"/>
          <w:szCs w:val="24"/>
        </w:rPr>
        <w:t xml:space="preserve"> set because assets for different time periods and from different markets possess different characteristics. Price movement of assets are influenced by different sets of financial, political and economic factors Cont (2000). </w:t>
      </w:r>
      <w:r w:rsidRPr="006C3164">
        <w:rPr>
          <w:rFonts w:ascii="Arial" w:hAnsi="Arial"/>
          <w:sz w:val="24"/>
          <w:szCs w:val="24"/>
        </w:rPr>
        <w:lastRenderedPageBreak/>
        <w:t>Thus MBMM parameters change for different data sets. This is in line that if we consider GBM as general modelling process then the MBMM is specific modelling process. The goodness of fit chi squared value (for optimal</w:t>
      </w:r>
      <m:oMath>
        <m:r>
          <w:rPr>
            <w:rFonts w:ascii="Cambria Math" w:hAnsi="Arial"/>
            <w:sz w:val="24"/>
            <w:szCs w:val="24"/>
          </w:rPr>
          <m:t xml:space="preserve"> </m:t>
        </m:r>
        <m:r>
          <w:rPr>
            <w:rFonts w:ascii="Cambria Math" w:hAnsi="Cambria Math"/>
            <w:sz w:val="24"/>
            <w:szCs w:val="24"/>
          </w:rPr>
          <m:t>K</m:t>
        </m:r>
        <m:r>
          <w:rPr>
            <w:rFonts w:ascii="Cambria Math" w:hAnsi="Arial"/>
            <w:sz w:val="24"/>
            <w:szCs w:val="24"/>
          </w:rPr>
          <m:t xml:space="preserve"> </m:t>
        </m:r>
        <m:r>
          <w:rPr>
            <w:rFonts w:ascii="Cambria Math" w:hAnsi="Cambria Math"/>
            <w:sz w:val="24"/>
            <w:szCs w:val="24"/>
          </w:rPr>
          <m:t>and</m:t>
        </m:r>
        <m:r>
          <w:rPr>
            <w:rFonts w:ascii="Cambria Math" w:hAnsi="Arial"/>
            <w:sz w:val="24"/>
            <w:szCs w:val="24"/>
          </w:rPr>
          <m:t xml:space="preserve"> </m:t>
        </m:r>
        <m:r>
          <w:rPr>
            <w:rFonts w:ascii="Cambria Math" w:hAnsi="Cambria Math"/>
            <w:sz w:val="24"/>
            <w:szCs w:val="24"/>
          </w:rPr>
          <m:t>c</m:t>
        </m:r>
      </m:oMath>
      <w:r w:rsidRPr="006C3164">
        <w:rPr>
          <w:rFonts w:ascii="Arial" w:hAnsi="Arial"/>
          <w:sz w:val="24"/>
          <w:szCs w:val="24"/>
        </w:rPr>
        <w:t xml:space="preserve">) for most of the cases gives a p value&gt;0.05. </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For diagnostic purposes: the MBMM was applied on daily data as shown in the illustrative study; however the results lead to the question that what will be the outcome if extra function of Z is multiplied by σ instead of µ. The MBMM model was applied on 2</w:t>
      </w:r>
      <w:r w:rsidR="00B15BBD">
        <w:rPr>
          <w:rFonts w:ascii="Arial" w:hAnsi="Arial"/>
          <w:sz w:val="24"/>
          <w:szCs w:val="24"/>
        </w:rPr>
        <w:t>-</w:t>
      </w:r>
      <w:r w:rsidRPr="006C3164">
        <w:rPr>
          <w:rFonts w:ascii="Arial" w:hAnsi="Arial"/>
          <w:sz w:val="24"/>
          <w:szCs w:val="24"/>
        </w:rPr>
        <w:t>day data (µ and σ still kept at the daily level and as now</w:t>
      </w:r>
      <w:r w:rsidRPr="006C3164">
        <w:rPr>
          <w:rFonts w:ascii="Arial" w:hAnsi="Arial"/>
          <w:position w:val="-8"/>
          <w:sz w:val="24"/>
          <w:szCs w:val="24"/>
        </w:rPr>
        <w:object w:dxaOrig="1880" w:dyaOrig="360">
          <v:shape id="_x0000_i1058" type="#_x0000_t75" style="width:93.75pt;height:18.75pt" o:ole="">
            <v:imagedata r:id="rId85" o:title=""/>
          </v:shape>
          <o:OLEObject Type="Embed" ProgID="Equation.DSMT4" ShapeID="_x0000_i1058" DrawAspect="Content" ObjectID="_1627825478" r:id="rId86"/>
        </w:object>
      </w:r>
      <w:r w:rsidRPr="006C3164">
        <w:rPr>
          <w:rFonts w:ascii="Arial" w:hAnsi="Arial"/>
          <w:sz w:val="24"/>
          <w:szCs w:val="24"/>
        </w:rPr>
        <w:t xml:space="preserve">. The resulting simulation outcome was consistent with those from daily data when </w:t>
      </w:r>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z</m:t>
            </m:r>
          </m:e>
        </m:d>
      </m:oMath>
      <w:r w:rsidRPr="006C3164">
        <w:rPr>
          <w:rFonts w:ascii="Arial" w:hAnsi="Arial"/>
          <w:sz w:val="24"/>
          <w:szCs w:val="24"/>
        </w:rPr>
        <w:t xml:space="preserve"> was multiplied </w:t>
      </w:r>
      <w:r w:rsidR="00B15BBD">
        <w:rPr>
          <w:rFonts w:ascii="Arial" w:hAnsi="Arial"/>
          <w:sz w:val="24"/>
          <w:szCs w:val="24"/>
        </w:rPr>
        <w:t>by the</w:t>
      </w:r>
      <w:r w:rsidRPr="006C3164">
        <w:rPr>
          <w:rFonts w:ascii="Arial" w:hAnsi="Arial"/>
          <w:sz w:val="24"/>
          <w:szCs w:val="24"/>
        </w:rPr>
        <w:t xml:space="preserve"> mean, however complete lack of fit and inconsistency when </w:t>
      </w:r>
      <m:oMath>
        <m:r>
          <w:rPr>
            <w:rFonts w:ascii="Cambria Math" w:hAnsi="Cambria Math"/>
            <w:sz w:val="24"/>
            <w:szCs w:val="24"/>
          </w:rPr>
          <m:t>f</m:t>
        </m:r>
        <m:d>
          <m:dPr>
            <m:ctrlPr>
              <w:rPr>
                <w:rFonts w:ascii="Cambria Math" w:hAnsi="Arial"/>
                <w:i/>
                <w:sz w:val="24"/>
                <w:szCs w:val="24"/>
              </w:rPr>
            </m:ctrlPr>
          </m:dPr>
          <m:e>
            <m:r>
              <w:rPr>
                <w:rFonts w:ascii="Cambria Math" w:hAnsi="Cambria Math"/>
                <w:sz w:val="24"/>
                <w:szCs w:val="24"/>
              </w:rPr>
              <m:t>z</m:t>
            </m:r>
          </m:e>
        </m:d>
      </m:oMath>
      <w:r w:rsidRPr="006C3164">
        <w:rPr>
          <w:rFonts w:ascii="Arial" w:hAnsi="Arial"/>
          <w:sz w:val="24"/>
          <w:szCs w:val="24"/>
        </w:rPr>
        <w:t xml:space="preserve"> was multiplied with sigma, confirming the MBMM as a stochastic mean model. </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 xml:space="preserve">Moreover, the MBMM was transformed into the equivalent SDE version by applying Ito’s Lemma. </w:t>
      </w:r>
    </w:p>
    <w:p w:rsidR="006C3164" w:rsidRPr="00720874" w:rsidRDefault="006C3164" w:rsidP="008B6192">
      <w:pPr>
        <w:spacing w:line="480" w:lineRule="auto"/>
        <w:jc w:val="both"/>
        <w:rPr>
          <w:oMath/>
          <w:rFonts w:ascii="Cambria Math" w:hAnsi="Cambria Math"/>
          <w:sz w:val="24"/>
          <w:szCs w:val="24"/>
        </w:rPr>
      </w:pPr>
      <w:r w:rsidRPr="006C3164">
        <w:rPr>
          <w:rFonts w:ascii="Arial" w:hAnsi="Arial"/>
          <w:position w:val="-24"/>
          <w:sz w:val="24"/>
          <w:szCs w:val="24"/>
        </w:rPr>
        <w:object w:dxaOrig="4920" w:dyaOrig="620">
          <v:shape id="_x0000_i1059" type="#_x0000_t75" style="width:246pt;height:30.75pt" o:ole="">
            <v:imagedata r:id="rId87" o:title=""/>
          </v:shape>
          <o:OLEObject Type="Embed" ProgID="Equation.DSMT4" ShapeID="_x0000_i1059" DrawAspect="Content" ObjectID="_1627825479" r:id="rId88"/>
        </w:object>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 xml:space="preserve">          (6.7)</m:t>
        </m:r>
      </m:oMath>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 xml:space="preserve">This may not be in full rigour however this is applicable when </w:t>
      </w:r>
      <m:oMath>
        <m:r>
          <m:rPr>
            <m:sty m:val="p"/>
          </m:rPr>
          <w:rPr>
            <w:rFonts w:ascii="Arial" w:hAnsi="Arial"/>
            <w:sz w:val="24"/>
            <w:szCs w:val="24"/>
          </w:rPr>
          <m:t>µ</m:t>
        </m:r>
        <m:r>
          <m:rPr>
            <m:sty m:val="p"/>
          </m:rPr>
          <w:rPr>
            <w:rFonts w:ascii="Cambria Math" w:hAnsi="Arial"/>
            <w:sz w:val="24"/>
            <w:szCs w:val="24"/>
          </w:rPr>
          <m:t>dt</m:t>
        </m:r>
      </m:oMath>
      <w:r w:rsidRPr="006C3164">
        <w:rPr>
          <w:rFonts w:ascii="Arial" w:hAnsi="Arial"/>
          <w:sz w:val="24"/>
          <w:szCs w:val="24"/>
        </w:rPr>
        <w:t xml:space="preserve"> is small, as is verified when extensive simulations were run using the discrete form version of equation (</w:t>
      </w:r>
      <w:r w:rsidR="00720874">
        <w:rPr>
          <w:rFonts w:ascii="Arial" w:hAnsi="Arial"/>
          <w:sz w:val="24"/>
          <w:szCs w:val="24"/>
        </w:rPr>
        <w:t>6.</w:t>
      </w:r>
      <w:r w:rsidRPr="006C3164">
        <w:rPr>
          <w:rFonts w:ascii="Arial" w:hAnsi="Arial"/>
          <w:sz w:val="24"/>
          <w:szCs w:val="24"/>
        </w:rPr>
        <w:t xml:space="preserve">7) and the results were found to be consistent to those obtained from the exponential form (equation (5)) of MBMM. </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The MBMM was also applied on larger daily data set to analyse the performance. The summary results of the 10</w:t>
      </w:r>
      <w:r w:rsidR="00B15BBD">
        <w:rPr>
          <w:rFonts w:ascii="Arial" w:hAnsi="Arial"/>
          <w:sz w:val="24"/>
          <w:szCs w:val="24"/>
        </w:rPr>
        <w:t>-</w:t>
      </w:r>
      <w:r w:rsidRPr="006C3164">
        <w:rPr>
          <w:rFonts w:ascii="Arial" w:hAnsi="Arial"/>
          <w:sz w:val="24"/>
          <w:szCs w:val="24"/>
        </w:rPr>
        <w:t>year daily data from S&amp;P500 index from 1</w:t>
      </w:r>
      <w:r w:rsidRPr="006C3164">
        <w:rPr>
          <w:rFonts w:ascii="Arial" w:hAnsi="Arial"/>
          <w:sz w:val="24"/>
          <w:szCs w:val="24"/>
          <w:vertAlign w:val="superscript"/>
        </w:rPr>
        <w:t>st</w:t>
      </w:r>
      <w:r w:rsidRPr="006C3164">
        <w:rPr>
          <w:rFonts w:ascii="Arial" w:hAnsi="Arial"/>
          <w:sz w:val="24"/>
          <w:szCs w:val="24"/>
        </w:rPr>
        <w:t xml:space="preserve"> Jan.1994 to 31</w:t>
      </w:r>
      <w:r w:rsidRPr="006C3164">
        <w:rPr>
          <w:rFonts w:ascii="Arial" w:hAnsi="Arial"/>
          <w:sz w:val="24"/>
          <w:szCs w:val="24"/>
          <w:vertAlign w:val="superscript"/>
        </w:rPr>
        <w:t>st</w:t>
      </w:r>
      <w:r w:rsidRPr="006C3164">
        <w:rPr>
          <w:rFonts w:ascii="Arial" w:hAnsi="Arial"/>
          <w:sz w:val="24"/>
          <w:szCs w:val="24"/>
        </w:rPr>
        <w:t xml:space="preserve"> December 2003 are presented here. This data (75 bins in customised distribution) has chi-square total of 251.37 (p value=</w:t>
      </w:r>
      <w:r w:rsidRPr="006C3164">
        <w:rPr>
          <w:rFonts w:ascii="Arial" w:hAnsi="Arial"/>
          <w:color w:val="000000"/>
          <w:sz w:val="24"/>
          <w:szCs w:val="24"/>
        </w:rPr>
        <w:t xml:space="preserve"> </w:t>
      </w:r>
      <w:r w:rsidRPr="006C3164">
        <w:rPr>
          <w:rFonts w:ascii="Arial" w:eastAsia="Times New Roman" w:hAnsi="Arial"/>
          <w:color w:val="000000"/>
          <w:sz w:val="24"/>
          <w:szCs w:val="24"/>
        </w:rPr>
        <w:t>1.04E-21</w:t>
      </w:r>
      <w:r w:rsidRPr="006C3164">
        <w:rPr>
          <w:rFonts w:ascii="Arial" w:hAnsi="Arial"/>
          <w:sz w:val="24"/>
          <w:szCs w:val="24"/>
        </w:rPr>
        <w:t xml:space="preserve">) for GBM and 90.68 (p </w:t>
      </w:r>
      <w:r w:rsidRPr="006C3164">
        <w:rPr>
          <w:rFonts w:ascii="Arial" w:hAnsi="Arial"/>
          <w:sz w:val="24"/>
          <w:szCs w:val="24"/>
        </w:rPr>
        <w:lastRenderedPageBreak/>
        <w:t>value=0.05) for MBMM (</w:t>
      </w:r>
      <m:oMath>
        <m:sSub>
          <m:sSubPr>
            <m:ctrlPr>
              <w:rPr>
                <w:rFonts w:ascii="Cambria Math" w:hAnsi="Arial"/>
                <w:i/>
                <w:sz w:val="24"/>
                <w:szCs w:val="24"/>
              </w:rPr>
            </m:ctrlPr>
          </m:sSubPr>
          <m:e>
            <m:r>
              <w:rPr>
                <w:rFonts w:ascii="Cambria Math" w:hAnsi="Cambria Math"/>
                <w:sz w:val="24"/>
                <w:szCs w:val="24"/>
              </w:rPr>
              <m:t>K</m:t>
            </m:r>
          </m:e>
          <m:sub>
            <m:r>
              <w:rPr>
                <w:rFonts w:ascii="Cambria Math" w:hAnsi="Cambria Math"/>
                <w:sz w:val="24"/>
                <w:szCs w:val="24"/>
              </w:rPr>
              <m:t>optimal</m:t>
            </m:r>
          </m:sub>
        </m:sSub>
        <m:r>
          <w:rPr>
            <w:rFonts w:ascii="Cambria Math" w:hAnsi="Arial"/>
            <w:sz w:val="24"/>
            <w:szCs w:val="24"/>
          </w:rPr>
          <m:t>=</m:t>
        </m:r>
        <m:r>
          <w:rPr>
            <w:rFonts w:ascii="Arial" w:hAnsi="Arial"/>
            <w:sz w:val="24"/>
            <w:szCs w:val="24"/>
          </w:rPr>
          <m:t>-</m:t>
        </m:r>
        <m:r>
          <w:rPr>
            <w:rFonts w:ascii="Cambria Math" w:hAnsi="Arial"/>
            <w:sz w:val="24"/>
            <w:szCs w:val="24"/>
          </w:rPr>
          <m:t xml:space="preserve">10 &amp; </m:t>
        </m:r>
        <m:sSub>
          <m:sSubPr>
            <m:ctrlPr>
              <w:rPr>
                <w:rFonts w:ascii="Cambria Math" w:hAnsi="Arial"/>
                <w:i/>
                <w:sz w:val="24"/>
                <w:szCs w:val="24"/>
              </w:rPr>
            </m:ctrlPr>
          </m:sSubPr>
          <m:e>
            <m:r>
              <w:rPr>
                <w:rFonts w:ascii="Cambria Math" w:hAnsi="Cambria Math"/>
                <w:sz w:val="24"/>
                <w:szCs w:val="24"/>
              </w:rPr>
              <m:t>c</m:t>
            </m:r>
          </m:e>
          <m:sub>
            <m:r>
              <w:rPr>
                <w:rFonts w:ascii="Cambria Math" w:hAnsi="Cambria Math"/>
                <w:sz w:val="24"/>
                <w:szCs w:val="24"/>
              </w:rPr>
              <m:t>optimal</m:t>
            </m:r>
          </m:sub>
        </m:sSub>
        <m:r>
          <w:rPr>
            <w:rFonts w:ascii="Cambria Math" w:hAnsi="Arial"/>
            <w:sz w:val="24"/>
            <w:szCs w:val="24"/>
          </w:rPr>
          <m:t>=0.4</m:t>
        </m:r>
      </m:oMath>
      <w:r w:rsidRPr="006C3164">
        <w:rPr>
          <w:rFonts w:ascii="Arial" w:hAnsi="Arial"/>
          <w:sz w:val="24"/>
          <w:szCs w:val="24"/>
        </w:rPr>
        <w:t>). Kurtosis for the customised histor</w:t>
      </w:r>
      <w:proofErr w:type="spellStart"/>
      <w:r w:rsidRPr="006C3164">
        <w:rPr>
          <w:rFonts w:ascii="Arial" w:hAnsi="Arial"/>
          <w:sz w:val="24"/>
          <w:szCs w:val="24"/>
        </w:rPr>
        <w:t>ical</w:t>
      </w:r>
      <w:proofErr w:type="spellEnd"/>
      <w:r w:rsidRPr="006C3164">
        <w:rPr>
          <w:rFonts w:ascii="Arial" w:hAnsi="Arial"/>
          <w:sz w:val="24"/>
          <w:szCs w:val="24"/>
        </w:rPr>
        <w:t xml:space="preserve"> data is 3.78 and the modelled Kurtosis from MBMM is 3.64.</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Furthermore the MBMM was applied on subsequent ten year (1</w:t>
      </w:r>
      <w:r w:rsidRPr="006C3164">
        <w:rPr>
          <w:rFonts w:ascii="Arial" w:hAnsi="Arial"/>
          <w:sz w:val="24"/>
          <w:szCs w:val="24"/>
          <w:vertAlign w:val="superscript"/>
        </w:rPr>
        <w:t>st</w:t>
      </w:r>
      <w:r w:rsidRPr="006C3164">
        <w:rPr>
          <w:rFonts w:ascii="Arial" w:hAnsi="Arial"/>
          <w:sz w:val="24"/>
          <w:szCs w:val="24"/>
        </w:rPr>
        <w:t xml:space="preserve"> Jan.2004 to 31</w:t>
      </w:r>
      <w:r w:rsidRPr="006C3164">
        <w:rPr>
          <w:rFonts w:ascii="Arial" w:hAnsi="Arial"/>
          <w:sz w:val="24"/>
          <w:szCs w:val="24"/>
          <w:vertAlign w:val="superscript"/>
        </w:rPr>
        <w:t>st</w:t>
      </w:r>
      <w:r w:rsidRPr="006C3164">
        <w:rPr>
          <w:rFonts w:ascii="Arial" w:hAnsi="Arial"/>
          <w:sz w:val="24"/>
          <w:szCs w:val="24"/>
        </w:rPr>
        <w:t xml:space="preserve"> December 2013) turbulent time period to observe the output for optimal values of K and c. This data (50 bins in customised distribution) has chi-squared value of 614.26 (p-value=</w:t>
      </w:r>
      <w:r w:rsidRPr="006C3164">
        <w:rPr>
          <w:rFonts w:ascii="Arial" w:eastAsia="Times New Roman" w:hAnsi="Arial"/>
          <w:color w:val="000000"/>
          <w:sz w:val="24"/>
          <w:szCs w:val="24"/>
        </w:rPr>
        <w:t>7.6E-100</w:t>
      </w:r>
      <w:r w:rsidRPr="006C3164">
        <w:rPr>
          <w:rFonts w:ascii="Arial" w:hAnsi="Arial"/>
          <w:sz w:val="24"/>
          <w:szCs w:val="24"/>
        </w:rPr>
        <w:t>) for GBM and 88.4(p-value= 0.00012) for MBMM (</w:t>
      </w:r>
      <m:oMath>
        <m:sSub>
          <m:sSubPr>
            <m:ctrlPr>
              <w:rPr>
                <w:rFonts w:ascii="Cambria Math" w:hAnsi="Arial"/>
                <w:i/>
                <w:sz w:val="24"/>
                <w:szCs w:val="24"/>
              </w:rPr>
            </m:ctrlPr>
          </m:sSubPr>
          <m:e>
            <m:r>
              <w:rPr>
                <w:rFonts w:ascii="Cambria Math" w:hAnsi="Cambria Math"/>
                <w:sz w:val="24"/>
                <w:szCs w:val="24"/>
              </w:rPr>
              <m:t>K</m:t>
            </m:r>
          </m:e>
          <m:sub>
            <m:r>
              <w:rPr>
                <w:rFonts w:ascii="Cambria Math" w:hAnsi="Cambria Math"/>
                <w:sz w:val="24"/>
                <w:szCs w:val="24"/>
              </w:rPr>
              <m:t>optimal</m:t>
            </m:r>
          </m:sub>
        </m:sSub>
        <m:r>
          <w:rPr>
            <w:rFonts w:ascii="Cambria Math" w:hAnsi="Arial"/>
            <w:sz w:val="24"/>
            <w:szCs w:val="24"/>
          </w:rPr>
          <m:t>=</m:t>
        </m:r>
        <m:r>
          <w:rPr>
            <w:rFonts w:ascii="Arial" w:hAnsi="Arial"/>
            <w:sz w:val="24"/>
            <w:szCs w:val="24"/>
          </w:rPr>
          <m:t>-</m:t>
        </m:r>
        <m:r>
          <w:rPr>
            <w:rFonts w:ascii="Cambria Math" w:hAnsi="Arial"/>
            <w:sz w:val="24"/>
            <w:szCs w:val="24"/>
          </w:rPr>
          <m:t xml:space="preserve">30.8 &amp; </m:t>
        </m:r>
        <m:sSub>
          <m:sSubPr>
            <m:ctrlPr>
              <w:rPr>
                <w:rFonts w:ascii="Cambria Math" w:hAnsi="Arial"/>
                <w:i/>
                <w:sz w:val="24"/>
                <w:szCs w:val="24"/>
              </w:rPr>
            </m:ctrlPr>
          </m:sSubPr>
          <m:e>
            <m:r>
              <w:rPr>
                <w:rFonts w:ascii="Cambria Math" w:hAnsi="Cambria Math"/>
                <w:sz w:val="24"/>
                <w:szCs w:val="24"/>
              </w:rPr>
              <m:t>c</m:t>
            </m:r>
          </m:e>
          <m:sub>
            <m:r>
              <w:rPr>
                <w:rFonts w:ascii="Cambria Math" w:hAnsi="Cambria Math"/>
                <w:sz w:val="24"/>
                <w:szCs w:val="24"/>
              </w:rPr>
              <m:t>optimal</m:t>
            </m:r>
          </m:sub>
        </m:sSub>
        <m:r>
          <w:rPr>
            <w:rFonts w:ascii="Cambria Math" w:hAnsi="Arial"/>
            <w:sz w:val="24"/>
            <w:szCs w:val="24"/>
          </w:rPr>
          <m:t>=0.2</m:t>
        </m:r>
      </m:oMath>
      <w:r w:rsidRPr="006C3164">
        <w:rPr>
          <w:rFonts w:ascii="Arial" w:hAnsi="Arial"/>
          <w:sz w:val="24"/>
          <w:szCs w:val="24"/>
        </w:rPr>
        <w:t>). Kurtosis for the customised historical data is 4.95 and the modelled Kurtosis from MBMM is 4.32. A significant reduction in chi-squared value (as can be seen by huge improvement in p-value) indicates that MBMM provides a closer fit to historic data as compared to GBM. Further research is being carried out on how to model highly turbulent time series returns distributions.</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 xml:space="preserve">Modelling behaviour of MBMM on big (i.e. fifty year) monthly data sets was tested and it is encouraging to see that here again MBMM provides a superior fit. The optimal value of </w:t>
      </w:r>
      <m:oMath>
        <m:r>
          <w:rPr>
            <w:rFonts w:ascii="Cambria Math" w:hAnsi="Cambria Math"/>
            <w:sz w:val="24"/>
            <w:szCs w:val="24"/>
          </w:rPr>
          <m:t>K</m:t>
        </m:r>
        <m:r>
          <w:rPr>
            <w:rFonts w:ascii="Cambria Math" w:hAnsi="Arial"/>
            <w:sz w:val="24"/>
            <w:szCs w:val="24"/>
          </w:rPr>
          <m:t xml:space="preserve"> </m:t>
        </m:r>
      </m:oMath>
      <w:r w:rsidRPr="006C3164">
        <w:rPr>
          <w:rFonts w:ascii="Arial" w:hAnsi="Arial"/>
          <w:sz w:val="24"/>
          <w:szCs w:val="24"/>
        </w:rPr>
        <w:t>is again negative with the absolute size being smaller as may be expected.</w:t>
      </w:r>
    </w:p>
    <w:p w:rsidR="006C3164" w:rsidRPr="006C3164" w:rsidRDefault="006C3164" w:rsidP="008B6192">
      <w:pPr>
        <w:pStyle w:val="Heading2"/>
        <w:jc w:val="both"/>
      </w:pPr>
      <w:bookmarkStart w:id="158" w:name="_Toc11914255"/>
      <w:r w:rsidRPr="006C3164">
        <w:t>Further Discussion:</w:t>
      </w:r>
      <w:bookmarkEnd w:id="158"/>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The continuous and differentiable function</w:t>
      </w:r>
      <w:r w:rsidRPr="006C3164">
        <w:rPr>
          <w:rFonts w:ascii="Arial" w:hAnsi="Arial"/>
          <w:position w:val="-10"/>
          <w:sz w:val="24"/>
          <w:szCs w:val="24"/>
        </w:rPr>
        <w:object w:dxaOrig="580" w:dyaOrig="320">
          <v:shape id="_x0000_i1060" type="#_x0000_t75" style="width:29.25pt;height:15.75pt" o:ole="">
            <v:imagedata r:id="rId66" o:title=""/>
          </v:shape>
          <o:OLEObject Type="Embed" ProgID="Equation.DSMT4" ShapeID="_x0000_i1060" DrawAspect="Content" ObjectID="_1627825480" r:id="rId89"/>
        </w:object>
      </w:r>
      <w:r w:rsidRPr="006C3164">
        <w:rPr>
          <w:rFonts w:ascii="Arial" w:hAnsi="Arial"/>
          <w:sz w:val="24"/>
          <w:szCs w:val="24"/>
        </w:rPr>
        <w:t xml:space="preserve"> for different negative values of </w:t>
      </w:r>
      <m:oMath>
        <m:r>
          <w:rPr>
            <w:rFonts w:ascii="Cambria Math" w:hAnsi="Cambria Math"/>
            <w:sz w:val="24"/>
            <w:szCs w:val="24"/>
          </w:rPr>
          <m:t>K</m:t>
        </m:r>
      </m:oMath>
      <w:r w:rsidRPr="006C3164">
        <w:rPr>
          <w:rFonts w:ascii="Arial" w:hAnsi="Arial"/>
          <w:sz w:val="24"/>
          <w:szCs w:val="24"/>
        </w:rPr>
        <w:t xml:space="preserve"> is plotted below. For illustration purposes arbitrarily we have plotted the function for</w:t>
      </w:r>
      <m:oMath>
        <m:r>
          <w:rPr>
            <w:rFonts w:ascii="Cambria Math" w:hAnsi="Arial"/>
            <w:sz w:val="24"/>
            <w:szCs w:val="24"/>
          </w:rPr>
          <m:t xml:space="preserve"> </m:t>
        </m:r>
        <m:r>
          <w:rPr>
            <w:rFonts w:ascii="Cambria Math" w:hAnsi="Cambria Math"/>
            <w:sz w:val="24"/>
            <w:szCs w:val="24"/>
          </w:rPr>
          <m:t>c</m:t>
        </m:r>
        <m:r>
          <w:rPr>
            <w:rFonts w:ascii="Cambria Math" w:hAnsi="Arial"/>
            <w:sz w:val="24"/>
            <w:szCs w:val="24"/>
          </w:rPr>
          <m:t>=1</m:t>
        </m:r>
      </m:oMath>
      <w:r w:rsidRPr="006C3164">
        <w:rPr>
          <w:rFonts w:ascii="Arial" w:hAnsi="Arial"/>
          <w:sz w:val="24"/>
          <w:szCs w:val="24"/>
        </w:rPr>
        <w:t>.</w:t>
      </w:r>
      <w:r w:rsidRPr="006C3164">
        <w:rPr>
          <w:rFonts w:ascii="Arial" w:hAnsi="Arial"/>
          <w:noProof/>
          <w:sz w:val="24"/>
          <w:szCs w:val="24"/>
        </w:rPr>
        <w:t xml:space="preserve"> </w:t>
      </w:r>
    </w:p>
    <w:p w:rsidR="006C3164" w:rsidRPr="006C3164" w:rsidRDefault="006C3164" w:rsidP="006C3164">
      <w:pPr>
        <w:spacing w:line="480" w:lineRule="auto"/>
        <w:jc w:val="both"/>
        <w:rPr>
          <w:rFonts w:ascii="Arial" w:hAnsi="Arial"/>
          <w:sz w:val="24"/>
          <w:szCs w:val="24"/>
        </w:rPr>
      </w:pPr>
    </w:p>
    <w:p w:rsidR="006C3164" w:rsidRPr="006C3164" w:rsidRDefault="006C3164" w:rsidP="006C3164">
      <w:pPr>
        <w:spacing w:line="480" w:lineRule="auto"/>
        <w:jc w:val="both"/>
        <w:rPr>
          <w:rFonts w:ascii="Arial" w:hAnsi="Arial"/>
          <w:sz w:val="24"/>
          <w:szCs w:val="24"/>
        </w:rPr>
      </w:pPr>
      <w:r w:rsidRPr="006C3164">
        <w:rPr>
          <w:rFonts w:ascii="Arial" w:hAnsi="Arial"/>
          <w:noProof/>
          <w:sz w:val="24"/>
          <w:szCs w:val="24"/>
        </w:rPr>
        <w:lastRenderedPageBreak/>
        <w:drawing>
          <wp:inline distT="0" distB="0" distL="0" distR="0">
            <wp:extent cx="5944428" cy="2337683"/>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z)with c=1.jpg"/>
                    <pic:cNvPicPr/>
                  </pic:nvPicPr>
                  <pic:blipFill>
                    <a:blip r:embed="rId9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337357"/>
                    </a:xfrm>
                    <a:prstGeom prst="rect">
                      <a:avLst/>
                    </a:prstGeom>
                  </pic:spPr>
                </pic:pic>
              </a:graphicData>
            </a:graphic>
          </wp:inline>
        </w:drawing>
      </w:r>
    </w:p>
    <w:p w:rsidR="006C3164" w:rsidRPr="001C388F" w:rsidRDefault="001C388F" w:rsidP="001C388F">
      <w:pPr>
        <w:pStyle w:val="Caption"/>
        <w:jc w:val="center"/>
        <w:rPr>
          <w:rFonts w:ascii="Arial" w:hAnsi="Arial"/>
          <w:b w:val="0"/>
          <w:color w:val="auto"/>
        </w:rPr>
      </w:pPr>
      <w:bookmarkStart w:id="159" w:name="_Toc524624610"/>
      <w:bookmarkStart w:id="160" w:name="_Toc1343853"/>
      <w:r w:rsidRPr="001C388F">
        <w:rPr>
          <w:rFonts w:ascii="Arial" w:hAnsi="Arial"/>
          <w:b w:val="0"/>
          <w:color w:val="auto"/>
        </w:rPr>
        <w:t xml:space="preserve">Figure </w:t>
      </w:r>
      <w:r w:rsidR="00657B10" w:rsidRPr="001C388F">
        <w:rPr>
          <w:rFonts w:ascii="Arial" w:hAnsi="Arial"/>
          <w:b w:val="0"/>
          <w:color w:val="auto"/>
        </w:rPr>
        <w:fldChar w:fldCharType="begin"/>
      </w:r>
      <w:r w:rsidRPr="001C388F">
        <w:rPr>
          <w:rFonts w:ascii="Arial" w:hAnsi="Arial"/>
          <w:b w:val="0"/>
          <w:color w:val="auto"/>
        </w:rPr>
        <w:instrText xml:space="preserve"> SEQ Figure \* ARABIC </w:instrText>
      </w:r>
      <w:r w:rsidR="00657B10" w:rsidRPr="001C388F">
        <w:rPr>
          <w:rFonts w:ascii="Arial" w:hAnsi="Arial"/>
          <w:b w:val="0"/>
          <w:color w:val="auto"/>
        </w:rPr>
        <w:fldChar w:fldCharType="separate"/>
      </w:r>
      <w:r w:rsidR="0087406C">
        <w:rPr>
          <w:rFonts w:ascii="Arial" w:hAnsi="Arial"/>
          <w:b w:val="0"/>
          <w:noProof/>
          <w:color w:val="auto"/>
        </w:rPr>
        <w:t>21</w:t>
      </w:r>
      <w:r w:rsidR="00657B10" w:rsidRPr="001C388F">
        <w:rPr>
          <w:rFonts w:ascii="Arial" w:hAnsi="Arial"/>
          <w:b w:val="0"/>
          <w:color w:val="auto"/>
        </w:rPr>
        <w:fldChar w:fldCharType="end"/>
      </w:r>
      <w:r w:rsidR="006C3164" w:rsidRPr="001C388F">
        <w:rPr>
          <w:rFonts w:ascii="Arial" w:hAnsi="Arial"/>
          <w:b w:val="0"/>
          <w:color w:val="auto"/>
        </w:rPr>
        <w:t xml:space="preserve">: </w:t>
      </w:r>
      <w:proofErr w:type="spellStart"/>
      <w:r w:rsidR="006C3164" w:rsidRPr="001C388F">
        <w:rPr>
          <w:rFonts w:ascii="Arial" w:hAnsi="Arial"/>
          <w:b w:val="0"/>
          <w:color w:val="auto"/>
        </w:rPr>
        <w:t>Kf</w:t>
      </w:r>
      <w:proofErr w:type="spellEnd"/>
      <w:r w:rsidR="006C3164" w:rsidRPr="001C388F">
        <w:rPr>
          <w:rFonts w:ascii="Arial" w:hAnsi="Arial"/>
          <w:b w:val="0"/>
          <w:color w:val="auto"/>
        </w:rPr>
        <w:t xml:space="preserve"> (Z) for different negative values of K. c=1.</w:t>
      </w:r>
      <w:bookmarkEnd w:id="159"/>
      <w:bookmarkEnd w:id="160"/>
    </w:p>
    <w:p w:rsidR="00F75DDE" w:rsidRDefault="006C3164" w:rsidP="008B6192">
      <w:pPr>
        <w:spacing w:line="480" w:lineRule="auto"/>
        <w:jc w:val="both"/>
        <w:rPr>
          <w:rFonts w:ascii="Arial" w:hAnsi="Arial"/>
          <w:b/>
          <w:sz w:val="24"/>
          <w:szCs w:val="24"/>
        </w:rPr>
      </w:pPr>
      <w:r w:rsidRPr="006C3164">
        <w:rPr>
          <w:rFonts w:ascii="Arial" w:hAnsi="Arial"/>
          <w:sz w:val="24"/>
          <w:szCs w:val="24"/>
        </w:rPr>
        <w:t xml:space="preserve">The roots of this function depend on the value of the positive parameter c. The bigger the value of c the closer the roots are to the origin. Hence c is the controlling parameter where the modelling the flattening of the tails starts in terms of the number of standard deviation away from the mean. For example if c=1 then the flattening of the tails starts at 1.18 standard deviations away from the mean value. Below a snapshot of the positive tail (empirical, GBM, MBMM) is provided for a specific data set. It can be seen that the MBMM provides a close fit to the </w:t>
      </w:r>
      <w:r w:rsidRPr="006C3164">
        <w:rPr>
          <w:rFonts w:ascii="Arial" w:hAnsi="Arial"/>
          <w:b/>
          <w:sz w:val="24"/>
          <w:szCs w:val="24"/>
        </w:rPr>
        <w:t>fat</w:t>
      </w:r>
      <w:r w:rsidR="00F75DDE">
        <w:rPr>
          <w:rFonts w:ascii="Arial" w:hAnsi="Arial"/>
          <w:b/>
          <w:sz w:val="24"/>
          <w:szCs w:val="24"/>
        </w:rPr>
        <w:t xml:space="preserve"> </w:t>
      </w:r>
      <w:r w:rsidR="00F75DDE" w:rsidRPr="006C3164">
        <w:rPr>
          <w:rFonts w:ascii="Arial" w:hAnsi="Arial"/>
          <w:sz w:val="24"/>
          <w:szCs w:val="24"/>
        </w:rPr>
        <w:t>empirical tail.</w:t>
      </w:r>
    </w:p>
    <w:p w:rsidR="00F75DDE" w:rsidRDefault="00F75DDE" w:rsidP="006C3164">
      <w:pPr>
        <w:spacing w:line="480" w:lineRule="auto"/>
        <w:rPr>
          <w:rFonts w:ascii="Arial" w:hAnsi="Arial"/>
          <w:b/>
          <w:sz w:val="24"/>
          <w:szCs w:val="24"/>
        </w:rPr>
      </w:pPr>
    </w:p>
    <w:p w:rsidR="00F75DDE" w:rsidRDefault="00F75DDE" w:rsidP="006C3164">
      <w:pPr>
        <w:spacing w:line="480" w:lineRule="auto"/>
        <w:rPr>
          <w:rFonts w:ascii="Arial" w:hAnsi="Arial"/>
          <w:sz w:val="18"/>
          <w:szCs w:val="18"/>
        </w:rPr>
      </w:pPr>
      <w:r w:rsidRPr="006C3164">
        <w:rPr>
          <w:rFonts w:ascii="Arial" w:hAnsi="Arial"/>
          <w:noProof/>
          <w:sz w:val="24"/>
          <w:szCs w:val="24"/>
        </w:rPr>
        <w:drawing>
          <wp:inline distT="0" distB="0" distL="0" distR="0">
            <wp:extent cx="4564049" cy="201168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tailsp.jpg"/>
                    <pic:cNvPicPr/>
                  </pic:nvPicPr>
                  <pic:blipFill>
                    <a:blip r:embed="rId9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64049" cy="2011680"/>
                    </a:xfrm>
                    <a:prstGeom prst="rect">
                      <a:avLst/>
                    </a:prstGeom>
                  </pic:spPr>
                </pic:pic>
              </a:graphicData>
            </a:graphic>
          </wp:inline>
        </w:drawing>
      </w:r>
    </w:p>
    <w:p w:rsidR="00F75DDE" w:rsidRPr="00582F73" w:rsidRDefault="001C388F" w:rsidP="00582F73">
      <w:pPr>
        <w:pStyle w:val="Caption"/>
        <w:jc w:val="center"/>
        <w:rPr>
          <w:rFonts w:ascii="Arial" w:hAnsi="Arial"/>
          <w:b w:val="0"/>
          <w:color w:val="auto"/>
        </w:rPr>
      </w:pPr>
      <w:bookmarkStart w:id="161" w:name="_Toc524624611"/>
      <w:bookmarkStart w:id="162" w:name="_Toc1343854"/>
      <w:r w:rsidRPr="00582F73">
        <w:rPr>
          <w:rFonts w:ascii="Arial" w:hAnsi="Arial"/>
          <w:b w:val="0"/>
          <w:color w:val="auto"/>
        </w:rPr>
        <w:t xml:space="preserve">Figure </w:t>
      </w:r>
      <w:r w:rsidR="00657B10" w:rsidRPr="00582F73">
        <w:rPr>
          <w:rFonts w:ascii="Arial" w:hAnsi="Arial"/>
          <w:b w:val="0"/>
          <w:color w:val="auto"/>
        </w:rPr>
        <w:fldChar w:fldCharType="begin"/>
      </w:r>
      <w:r w:rsidRPr="00582F73">
        <w:rPr>
          <w:rFonts w:ascii="Arial" w:hAnsi="Arial"/>
          <w:b w:val="0"/>
          <w:color w:val="auto"/>
        </w:rPr>
        <w:instrText xml:space="preserve"> SEQ Figure \* ARABIC </w:instrText>
      </w:r>
      <w:r w:rsidR="00657B10" w:rsidRPr="00582F73">
        <w:rPr>
          <w:rFonts w:ascii="Arial" w:hAnsi="Arial"/>
          <w:b w:val="0"/>
          <w:color w:val="auto"/>
        </w:rPr>
        <w:fldChar w:fldCharType="separate"/>
      </w:r>
      <w:r w:rsidR="0087406C">
        <w:rPr>
          <w:rFonts w:ascii="Arial" w:hAnsi="Arial"/>
          <w:b w:val="0"/>
          <w:noProof/>
          <w:color w:val="auto"/>
        </w:rPr>
        <w:t>22</w:t>
      </w:r>
      <w:r w:rsidR="00657B10" w:rsidRPr="00582F73">
        <w:rPr>
          <w:rFonts w:ascii="Arial" w:hAnsi="Arial"/>
          <w:b w:val="0"/>
          <w:color w:val="auto"/>
        </w:rPr>
        <w:fldChar w:fldCharType="end"/>
      </w:r>
      <w:r w:rsidR="00582F73" w:rsidRPr="00582F73">
        <w:rPr>
          <w:rFonts w:ascii="Arial" w:hAnsi="Arial"/>
          <w:b w:val="0"/>
          <w:color w:val="auto"/>
        </w:rPr>
        <w:t>:</w:t>
      </w:r>
      <w:r w:rsidR="006C3164" w:rsidRPr="00582F73">
        <w:rPr>
          <w:rFonts w:ascii="Arial" w:hAnsi="Arial"/>
          <w:b w:val="0"/>
          <w:color w:val="auto"/>
        </w:rPr>
        <w:t>Right Tail of S&amp;P500 for Historic, GBM &amp; MBMM</w:t>
      </w:r>
      <w:bookmarkEnd w:id="161"/>
      <w:bookmarkEnd w:id="162"/>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lastRenderedPageBreak/>
        <w:t>Now, consider</w:t>
      </w:r>
      <w:r w:rsidRPr="006C3164">
        <w:rPr>
          <w:rFonts w:ascii="Arial" w:hAnsi="Arial"/>
          <w:i/>
          <w:sz w:val="24"/>
          <w:szCs w:val="24"/>
        </w:rPr>
        <w:t xml:space="preserve"> positive</w:t>
      </w:r>
      <w:r w:rsidRPr="006C3164">
        <w:rPr>
          <w:rFonts w:ascii="Arial" w:hAnsi="Arial"/>
          <w:sz w:val="24"/>
          <w:szCs w:val="24"/>
        </w:rPr>
        <w:t xml:space="preserve"> values of Z at time t (explanation for negative values of Z will follow in a similar but opposite manner). When</w:t>
      </w:r>
      <w:r w:rsidRPr="006C3164">
        <w:rPr>
          <w:rFonts w:ascii="Arial" w:hAnsi="Arial"/>
          <w:position w:val="-12"/>
          <w:sz w:val="24"/>
          <w:szCs w:val="24"/>
        </w:rPr>
        <w:object w:dxaOrig="279" w:dyaOrig="360">
          <v:shape id="_x0000_i1061" type="#_x0000_t75" style="width:14.25pt;height:18.75pt" o:ole="">
            <v:imagedata r:id="rId92" o:title=""/>
          </v:shape>
          <o:OLEObject Type="Embed" ProgID="Equation.DSMT4" ShapeID="_x0000_i1061" DrawAspect="Content" ObjectID="_1627825481" r:id="rId93"/>
        </w:object>
      </w:r>
      <w:r w:rsidRPr="006C3164">
        <w:rPr>
          <w:rFonts w:ascii="Arial" w:hAnsi="Arial"/>
          <w:sz w:val="24"/>
          <w:szCs w:val="24"/>
        </w:rPr>
        <w:t xml:space="preserve"> is small (small in this case implies: </w:t>
      </w:r>
      <w:r w:rsidRPr="006C3164">
        <w:rPr>
          <w:rFonts w:ascii="Arial" w:hAnsi="Arial"/>
          <w:position w:val="-14"/>
          <w:sz w:val="24"/>
          <w:szCs w:val="24"/>
        </w:rPr>
        <w:object w:dxaOrig="1719" w:dyaOrig="380">
          <v:shape id="_x0000_i1062" type="#_x0000_t75" style="width:86.25pt;height:18.75pt" o:ole="">
            <v:imagedata r:id="rId94" o:title=""/>
          </v:shape>
          <o:OLEObject Type="Embed" ProgID="Equation.DSMT4" ShapeID="_x0000_i1062" DrawAspect="Content" ObjectID="_1627825482" r:id="rId95"/>
        </w:object>
      </w:r>
      <w:r w:rsidRPr="006C3164">
        <w:rPr>
          <w:rFonts w:ascii="Arial" w:hAnsi="Arial"/>
          <w:sz w:val="24"/>
          <w:szCs w:val="24"/>
        </w:rPr>
        <w:t xml:space="preserve"> ), this is up to the positive root of </w:t>
      </w:r>
      <w:r w:rsidRPr="006C3164">
        <w:rPr>
          <w:rFonts w:ascii="Arial" w:hAnsi="Arial"/>
          <w:position w:val="-10"/>
          <w:sz w:val="24"/>
          <w:szCs w:val="24"/>
        </w:rPr>
        <w:object w:dxaOrig="580" w:dyaOrig="320">
          <v:shape id="_x0000_i1063" type="#_x0000_t75" style="width:29.25pt;height:15.75pt" o:ole="">
            <v:imagedata r:id="rId66" o:title=""/>
          </v:shape>
          <o:OLEObject Type="Embed" ProgID="Equation.DSMT4" ShapeID="_x0000_i1063" DrawAspect="Content" ObjectID="_1627825483" r:id="rId96"/>
        </w:object>
      </w:r>
      <w:r w:rsidRPr="006C3164">
        <w:rPr>
          <w:rFonts w:ascii="Arial" w:hAnsi="Arial"/>
          <w:sz w:val="24"/>
          <w:szCs w:val="24"/>
        </w:rPr>
        <w:t xml:space="preserve">,  the value of </w:t>
      </w:r>
      <w:r w:rsidRPr="006C3164">
        <w:rPr>
          <w:rFonts w:ascii="Arial" w:hAnsi="Arial"/>
          <w:position w:val="-12"/>
          <w:sz w:val="24"/>
          <w:szCs w:val="24"/>
        </w:rPr>
        <w:object w:dxaOrig="1100" w:dyaOrig="360">
          <v:shape id="_x0000_i1064" type="#_x0000_t75" style="width:56.25pt;height:18.75pt" o:ole="">
            <v:imagedata r:id="rId97" o:title=""/>
          </v:shape>
          <o:OLEObject Type="Embed" ProgID="Equation.DSMT4" ShapeID="_x0000_i1064" DrawAspect="Content" ObjectID="_1627825484" r:id="rId98"/>
        </w:object>
      </w:r>
      <w:r w:rsidRPr="006C3164">
        <w:rPr>
          <w:rFonts w:ascii="Arial" w:hAnsi="Arial"/>
          <w:sz w:val="24"/>
          <w:szCs w:val="24"/>
        </w:rPr>
        <w:t xml:space="preserve">. This in turn has the effect of </w:t>
      </w:r>
      <w:r w:rsidRPr="006C3164">
        <w:rPr>
          <w:rFonts w:ascii="Arial" w:hAnsi="Arial"/>
          <w:position w:val="-12"/>
          <w:sz w:val="24"/>
          <w:szCs w:val="24"/>
        </w:rPr>
        <w:object w:dxaOrig="460" w:dyaOrig="360">
          <v:shape id="_x0000_i1065" type="#_x0000_t75" style="width:23.25pt;height:18.75pt" o:ole="">
            <v:imagedata r:id="rId99" o:title=""/>
          </v:shape>
          <o:OLEObject Type="Embed" ProgID="Equation.DSMT4" ShapeID="_x0000_i1065" DrawAspect="Content" ObjectID="_1627825485" r:id="rId100"/>
        </w:object>
      </w:r>
      <w:r w:rsidRPr="006C3164">
        <w:rPr>
          <w:rFonts w:ascii="Arial" w:hAnsi="Arial"/>
          <w:sz w:val="24"/>
          <w:szCs w:val="24"/>
        </w:rPr>
        <w:t xml:space="preserve"> from the MBMM to be smaller than </w:t>
      </w:r>
      <w:r w:rsidRPr="006C3164">
        <w:rPr>
          <w:rFonts w:ascii="Arial" w:hAnsi="Arial"/>
          <w:position w:val="-12"/>
          <w:sz w:val="24"/>
          <w:szCs w:val="24"/>
        </w:rPr>
        <w:object w:dxaOrig="460" w:dyaOrig="360">
          <v:shape id="_x0000_i1066" type="#_x0000_t75" style="width:23.25pt;height:18.75pt" o:ole="">
            <v:imagedata r:id="rId99" o:title=""/>
          </v:shape>
          <o:OLEObject Type="Embed" ProgID="Equation.DSMT4" ShapeID="_x0000_i1066" DrawAspect="Content" ObjectID="_1627825486" r:id="rId101"/>
        </w:object>
      </w:r>
      <w:r w:rsidRPr="006C3164">
        <w:rPr>
          <w:rFonts w:ascii="Arial" w:hAnsi="Arial"/>
          <w:sz w:val="24"/>
          <w:szCs w:val="24"/>
        </w:rPr>
        <w:t xml:space="preserve">for the GBM, which in turn peaks the distribution of </w:t>
      </w:r>
      <w:r w:rsidRPr="006C3164">
        <w:rPr>
          <w:rFonts w:ascii="Arial" w:hAnsi="Arial"/>
          <w:position w:val="-12"/>
          <w:sz w:val="24"/>
          <w:szCs w:val="24"/>
        </w:rPr>
        <w:object w:dxaOrig="200" w:dyaOrig="360">
          <v:shape id="_x0000_i1067" type="#_x0000_t75" style="width:8.25pt;height:18.75pt" o:ole="">
            <v:imagedata r:id="rId102" o:title=""/>
          </v:shape>
          <o:OLEObject Type="Embed" ProgID="Equation.DSMT4" ShapeID="_x0000_i1067" DrawAspect="Content" ObjectID="_1627825487" r:id="rId103"/>
        </w:object>
      </w:r>
      <w:r w:rsidRPr="006C3164">
        <w:rPr>
          <w:rFonts w:ascii="Arial" w:hAnsi="Arial"/>
          <w:sz w:val="24"/>
          <w:szCs w:val="24"/>
        </w:rPr>
        <w:t xml:space="preserve"> near the mean value. Now if we allow </w:t>
      </w:r>
      <w:r w:rsidRPr="006C3164">
        <w:rPr>
          <w:rFonts w:ascii="Arial" w:hAnsi="Arial"/>
          <w:position w:val="-12"/>
          <w:sz w:val="24"/>
          <w:szCs w:val="24"/>
        </w:rPr>
        <w:object w:dxaOrig="279" w:dyaOrig="360">
          <v:shape id="_x0000_i1068" type="#_x0000_t75" style="width:14.25pt;height:18.75pt" o:ole="">
            <v:imagedata r:id="rId92" o:title=""/>
          </v:shape>
          <o:OLEObject Type="Embed" ProgID="Equation.DSMT4" ShapeID="_x0000_i1068" DrawAspect="Content" ObjectID="_1627825488" r:id="rId104"/>
        </w:object>
      </w:r>
      <w:r w:rsidRPr="006C3164">
        <w:rPr>
          <w:rFonts w:ascii="Arial" w:hAnsi="Arial"/>
          <w:sz w:val="24"/>
          <w:szCs w:val="24"/>
        </w:rPr>
        <w:t>that is the innovation to be perceived as news then the following connection can be made: when the news of the upturn in the market is minimal, not substantial, then in aggregate the movers (investors) of the market perceive that there is sluggishness in the market ( not much push in the market towards the positive direction) become impatient (and hence irrational: call this negative irrationality) and decide to sell the assets that belong to the market, so as to invest their money in alternative products, hence supply outstrip</w:t>
      </w:r>
      <w:r w:rsidR="00B15BBD">
        <w:rPr>
          <w:rFonts w:ascii="Arial" w:hAnsi="Arial"/>
          <w:sz w:val="24"/>
          <w:szCs w:val="24"/>
        </w:rPr>
        <w:t>s</w:t>
      </w:r>
      <w:r w:rsidRPr="006C3164">
        <w:rPr>
          <w:rFonts w:ascii="Arial" w:hAnsi="Arial"/>
          <w:sz w:val="24"/>
          <w:szCs w:val="24"/>
        </w:rPr>
        <w:t xml:space="preserve"> demand and hence the price increase as modelled in the MBMM model diminishes compared to the rational GBM model. Now when </w:t>
      </w:r>
      <w:r w:rsidRPr="006C3164">
        <w:rPr>
          <w:rFonts w:ascii="Arial" w:hAnsi="Arial"/>
          <w:position w:val="-12"/>
          <w:sz w:val="24"/>
          <w:szCs w:val="24"/>
        </w:rPr>
        <w:object w:dxaOrig="279" w:dyaOrig="360">
          <v:shape id="_x0000_i1069" type="#_x0000_t75" style="width:14.25pt;height:18.75pt" o:ole="">
            <v:imagedata r:id="rId92" o:title=""/>
          </v:shape>
          <o:OLEObject Type="Embed" ProgID="Equation.DSMT4" ShapeID="_x0000_i1069" DrawAspect="Content" ObjectID="_1627825489" r:id="rId105"/>
        </w:object>
      </w:r>
      <w:r w:rsidRPr="006C3164">
        <w:rPr>
          <w:rFonts w:ascii="Arial" w:hAnsi="Arial"/>
          <w:sz w:val="24"/>
          <w:szCs w:val="24"/>
        </w:rPr>
        <w:t>becomes positively large (large in this case implies:</w:t>
      </w:r>
      <w:r w:rsidRPr="006C3164">
        <w:rPr>
          <w:rFonts w:ascii="Arial" w:hAnsi="Arial"/>
          <w:position w:val="-14"/>
          <w:sz w:val="24"/>
          <w:szCs w:val="24"/>
        </w:rPr>
        <w:object w:dxaOrig="1380" w:dyaOrig="380">
          <v:shape id="_x0000_i1070" type="#_x0000_t75" style="width:69pt;height:18.75pt" o:ole="">
            <v:imagedata r:id="rId106" o:title=""/>
          </v:shape>
          <o:OLEObject Type="Embed" ProgID="Equation.DSMT4" ShapeID="_x0000_i1070" DrawAspect="Content" ObjectID="_1627825490" r:id="rId107"/>
        </w:object>
      </w:r>
      <w:r w:rsidRPr="006C3164">
        <w:rPr>
          <w:rFonts w:ascii="Arial" w:hAnsi="Arial"/>
          <w:sz w:val="24"/>
          <w:szCs w:val="24"/>
        </w:rPr>
        <w:t>), this is beyond the positive root of</w:t>
      </w:r>
      <w:r w:rsidRPr="006C3164">
        <w:rPr>
          <w:rFonts w:ascii="Arial" w:hAnsi="Arial"/>
          <w:position w:val="-10"/>
          <w:sz w:val="24"/>
          <w:szCs w:val="24"/>
        </w:rPr>
        <w:object w:dxaOrig="580" w:dyaOrig="320">
          <v:shape id="_x0000_i1071" type="#_x0000_t75" style="width:29.25pt;height:15.75pt" o:ole="">
            <v:imagedata r:id="rId108" o:title=""/>
          </v:shape>
          <o:OLEObject Type="Embed" ProgID="Equation.DSMT4" ShapeID="_x0000_i1071" DrawAspect="Content" ObjectID="_1627825491" r:id="rId109"/>
        </w:object>
      </w:r>
      <w:r w:rsidRPr="006C3164">
        <w:rPr>
          <w:rFonts w:ascii="Arial" w:hAnsi="Arial"/>
          <w:sz w:val="24"/>
          <w:szCs w:val="24"/>
        </w:rPr>
        <w:t>, the value of</w:t>
      </w:r>
      <w:r w:rsidRPr="006C3164">
        <w:rPr>
          <w:rFonts w:ascii="Arial" w:hAnsi="Arial"/>
          <w:position w:val="-12"/>
          <w:sz w:val="24"/>
          <w:szCs w:val="24"/>
        </w:rPr>
        <w:object w:dxaOrig="1120" w:dyaOrig="360">
          <v:shape id="_x0000_i1072" type="#_x0000_t75" style="width:56.25pt;height:18.75pt" o:ole="">
            <v:imagedata r:id="rId110" o:title=""/>
          </v:shape>
          <o:OLEObject Type="Embed" ProgID="Equation.DSMT4" ShapeID="_x0000_i1072" DrawAspect="Content" ObjectID="_1627825492" r:id="rId111"/>
        </w:object>
      </w:r>
      <w:r w:rsidRPr="006C3164">
        <w:rPr>
          <w:rFonts w:ascii="Arial" w:hAnsi="Arial"/>
          <w:sz w:val="24"/>
          <w:szCs w:val="24"/>
        </w:rPr>
        <w:t xml:space="preserve">. This in turn has the effect of </w:t>
      </w:r>
      <w:r w:rsidRPr="006C3164">
        <w:rPr>
          <w:rFonts w:ascii="Arial" w:hAnsi="Arial"/>
          <w:position w:val="-12"/>
          <w:sz w:val="24"/>
          <w:szCs w:val="24"/>
        </w:rPr>
        <w:object w:dxaOrig="460" w:dyaOrig="360">
          <v:shape id="_x0000_i1073" type="#_x0000_t75" style="width:23.25pt;height:18.75pt" o:ole="">
            <v:imagedata r:id="rId99" o:title=""/>
          </v:shape>
          <o:OLEObject Type="Embed" ProgID="Equation.DSMT4" ShapeID="_x0000_i1073" DrawAspect="Content" ObjectID="_1627825493" r:id="rId112"/>
        </w:object>
      </w:r>
      <w:r w:rsidRPr="006C3164">
        <w:rPr>
          <w:rFonts w:ascii="Arial" w:hAnsi="Arial"/>
          <w:sz w:val="24"/>
          <w:szCs w:val="24"/>
        </w:rPr>
        <w:t xml:space="preserve"> from the MBMM to be greater than </w:t>
      </w:r>
      <w:r w:rsidRPr="006C3164">
        <w:rPr>
          <w:rFonts w:ascii="Arial" w:hAnsi="Arial"/>
          <w:position w:val="-12"/>
          <w:sz w:val="24"/>
          <w:szCs w:val="24"/>
        </w:rPr>
        <w:object w:dxaOrig="460" w:dyaOrig="360">
          <v:shape id="_x0000_i1074" type="#_x0000_t75" style="width:23.25pt;height:18.75pt" o:ole="">
            <v:imagedata r:id="rId99" o:title=""/>
          </v:shape>
          <o:OLEObject Type="Embed" ProgID="Equation.DSMT4" ShapeID="_x0000_i1074" DrawAspect="Content" ObjectID="_1627825494" r:id="rId113"/>
        </w:object>
      </w:r>
      <w:r w:rsidRPr="006C3164">
        <w:rPr>
          <w:rFonts w:ascii="Arial" w:hAnsi="Arial"/>
          <w:sz w:val="24"/>
          <w:szCs w:val="24"/>
        </w:rPr>
        <w:t xml:space="preserve">for the GBM, which in turn flattens the distribution of </w:t>
      </w:r>
      <w:r w:rsidRPr="006C3164">
        <w:rPr>
          <w:rFonts w:ascii="Arial" w:hAnsi="Arial"/>
          <w:position w:val="-12"/>
          <w:sz w:val="24"/>
          <w:szCs w:val="24"/>
        </w:rPr>
        <w:object w:dxaOrig="200" w:dyaOrig="360">
          <v:shape id="_x0000_i1075" type="#_x0000_t75" style="width:8.25pt;height:18.75pt" o:ole="">
            <v:imagedata r:id="rId102" o:title=""/>
          </v:shape>
          <o:OLEObject Type="Embed" ProgID="Equation.DSMT4" ShapeID="_x0000_i1075" DrawAspect="Content" ObjectID="_1627825495" r:id="rId114"/>
        </w:object>
      </w:r>
      <w:r w:rsidRPr="006C3164">
        <w:rPr>
          <w:rFonts w:ascii="Arial" w:hAnsi="Arial"/>
          <w:sz w:val="24"/>
          <w:szCs w:val="24"/>
        </w:rPr>
        <w:t xml:space="preserve"> in the tail areas. In this case the market movers perceive that the market is positively bullish and in aggregate herd in an irrational behaviour (positive trading irrationality) to buy into the market, demand outstrips supply and hence the price increase as modelled in the MBMM model inflates compared to the rational GBM model. As may be noted from our illustrative study results from table (1), </w:t>
      </w:r>
      <w:proofErr w:type="spellStart"/>
      <w:r w:rsidRPr="006C3164">
        <w:rPr>
          <w:rFonts w:ascii="Arial" w:hAnsi="Arial"/>
          <w:sz w:val="24"/>
          <w:szCs w:val="24"/>
        </w:rPr>
        <w:t>c</w:t>
      </w:r>
      <w:r w:rsidRPr="006C3164">
        <w:rPr>
          <w:rFonts w:ascii="Arial" w:hAnsi="Arial"/>
          <w:sz w:val="24"/>
          <w:szCs w:val="24"/>
          <w:vertAlign w:val="subscript"/>
        </w:rPr>
        <w:t>optimal</w:t>
      </w:r>
      <w:proofErr w:type="spellEnd"/>
      <w:r w:rsidRPr="006C3164">
        <w:rPr>
          <w:rFonts w:ascii="Arial" w:hAnsi="Arial"/>
          <w:sz w:val="24"/>
          <w:szCs w:val="24"/>
        </w:rPr>
        <w:t>=0.6 implies</w:t>
      </w:r>
      <m:oMath>
        <m:r>
          <w:rPr>
            <w:rFonts w:ascii="Cambria Math" w:hAnsi="Arial"/>
            <w:sz w:val="24"/>
            <w:szCs w:val="24"/>
          </w:rPr>
          <m:t xml:space="preserve"> </m:t>
        </m:r>
        <m:sSub>
          <m:sSubPr>
            <m:ctrlPr>
              <w:rPr>
                <w:rFonts w:ascii="Cambria Math" w:hAnsi="Arial"/>
                <w:i/>
                <w:sz w:val="24"/>
                <w:szCs w:val="24"/>
              </w:rPr>
            </m:ctrlPr>
          </m:sSubPr>
          <m:e>
            <m:r>
              <w:rPr>
                <w:rFonts w:ascii="Cambria Math" w:hAnsi="Cambria Math"/>
                <w:sz w:val="24"/>
                <w:szCs w:val="24"/>
              </w:rPr>
              <m:t>Z</m:t>
            </m:r>
          </m:e>
          <m:sub>
            <m:r>
              <w:rPr>
                <w:rFonts w:ascii="Cambria Math" w:hAnsi="Cambria Math"/>
                <w:sz w:val="24"/>
                <w:szCs w:val="24"/>
              </w:rPr>
              <m:t>root</m:t>
            </m:r>
          </m:sub>
        </m:sSub>
        <m:r>
          <w:rPr>
            <w:rFonts w:ascii="Arial" w:hAnsi="Cambria Math"/>
            <w:sz w:val="24"/>
            <w:szCs w:val="24"/>
          </w:rPr>
          <m:t>≅</m:t>
        </m:r>
        <m:r>
          <w:rPr>
            <w:rFonts w:ascii="Cambria Math" w:hAnsi="Arial"/>
            <w:sz w:val="24"/>
            <w:szCs w:val="24"/>
          </w:rPr>
          <m:t>1.5</m:t>
        </m:r>
      </m:oMath>
      <w:r w:rsidRPr="006C3164">
        <w:rPr>
          <w:rFonts w:ascii="Arial" w:hAnsi="Arial"/>
          <w:sz w:val="24"/>
          <w:szCs w:val="24"/>
        </w:rPr>
        <w:t xml:space="preserve">, </w:t>
      </w:r>
      <m:oMath>
        <m:sSub>
          <m:sSubPr>
            <m:ctrlPr>
              <w:rPr>
                <w:rFonts w:ascii="Cambria Math" w:hAnsi="Arial"/>
                <w:i/>
                <w:sz w:val="24"/>
                <w:szCs w:val="24"/>
              </w:rPr>
            </m:ctrlPr>
          </m:sSubPr>
          <m:e>
            <m:r>
              <w:rPr>
                <w:rFonts w:ascii="Cambria Math" w:hAnsi="Cambria Math"/>
                <w:sz w:val="24"/>
                <w:szCs w:val="24"/>
              </w:rPr>
              <m:t>Z</m:t>
            </m:r>
          </m:e>
          <m:sub>
            <m:r>
              <w:rPr>
                <w:rFonts w:ascii="Cambria Math" w:hAnsi="Cambria Math"/>
                <w:sz w:val="24"/>
                <w:szCs w:val="24"/>
              </w:rPr>
              <m:t>root</m:t>
            </m:r>
          </m:sub>
        </m:sSub>
      </m:oMath>
      <w:r w:rsidRPr="006C3164">
        <w:rPr>
          <w:rFonts w:ascii="Arial" w:hAnsi="Arial"/>
          <w:sz w:val="24"/>
          <w:szCs w:val="24"/>
        </w:rPr>
        <w:t xml:space="preserve"> may be considered as a transition point. </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lastRenderedPageBreak/>
        <w:t xml:space="preserve">Furthermore the 180 degree rotational symmetry around the origin (hence the roots will no longer be equidistance from the origin) can be broken to model skewness. This is achieved by introducing a parameter m in the exponential part of the </w:t>
      </w:r>
      <w:r w:rsidRPr="006C3164">
        <w:rPr>
          <w:rFonts w:ascii="Arial" w:hAnsi="Arial"/>
          <w:position w:val="-10"/>
          <w:sz w:val="24"/>
          <w:szCs w:val="24"/>
        </w:rPr>
        <w:object w:dxaOrig="580" w:dyaOrig="320">
          <v:shape id="_x0000_i1076" type="#_x0000_t75" style="width:29.25pt;height:15.75pt" o:ole="">
            <v:imagedata r:id="rId66" o:title=""/>
          </v:shape>
          <o:OLEObject Type="Embed" ProgID="Equation.DSMT4" ShapeID="_x0000_i1076" DrawAspect="Content" ObjectID="_1627825496" r:id="rId115"/>
        </w:object>
      </w:r>
      <w:r w:rsidRPr="006C3164">
        <w:rPr>
          <w:rFonts w:ascii="Arial" w:hAnsi="Arial"/>
          <w:sz w:val="24"/>
          <w:szCs w:val="24"/>
        </w:rPr>
        <w:t xml:space="preserve">(and not in the </w:t>
      </w:r>
      <w:proofErr w:type="spellStart"/>
      <w:r w:rsidRPr="006C3164">
        <w:rPr>
          <w:rFonts w:ascii="Arial" w:hAnsi="Arial"/>
          <w:sz w:val="24"/>
          <w:szCs w:val="24"/>
        </w:rPr>
        <w:t>arctan</w:t>
      </w:r>
      <w:proofErr w:type="spellEnd"/>
      <w:r w:rsidRPr="006C3164">
        <w:rPr>
          <w:rFonts w:ascii="Arial" w:hAnsi="Arial"/>
          <w:sz w:val="24"/>
          <w:szCs w:val="24"/>
        </w:rPr>
        <w:t xml:space="preserve">(Z)) </w:t>
      </w:r>
      <w:proofErr w:type="spellStart"/>
      <w:r w:rsidRPr="006C3164">
        <w:rPr>
          <w:rFonts w:ascii="Arial" w:hAnsi="Arial"/>
          <w:sz w:val="24"/>
          <w:szCs w:val="24"/>
        </w:rPr>
        <w:t>i.e</w:t>
      </w:r>
      <w:proofErr w:type="spellEnd"/>
      <w:r w:rsidRPr="006C3164">
        <w:rPr>
          <w:rFonts w:ascii="Arial" w:hAnsi="Arial"/>
          <w:sz w:val="24"/>
          <w:szCs w:val="24"/>
        </w:rPr>
        <w:t xml:space="preserve">  Z</w:t>
      </w:r>
      <w:r w:rsidRPr="006C3164">
        <w:rPr>
          <w:rFonts w:ascii="Arial" w:hAnsi="Arial"/>
          <w:sz w:val="24"/>
          <w:szCs w:val="24"/>
          <w:vertAlign w:val="superscript"/>
        </w:rPr>
        <w:t xml:space="preserve">2 </w:t>
      </w:r>
      <w:r w:rsidRPr="006C3164">
        <w:rPr>
          <w:rFonts w:ascii="Arial" w:hAnsi="Arial"/>
          <w:sz w:val="24"/>
          <w:szCs w:val="24"/>
        </w:rPr>
        <w:t>changes to (Z-m)</w:t>
      </w:r>
      <w:r w:rsidRPr="006C3164">
        <w:rPr>
          <w:rFonts w:ascii="Arial" w:hAnsi="Arial"/>
          <w:sz w:val="24"/>
          <w:szCs w:val="24"/>
          <w:vertAlign w:val="superscript"/>
        </w:rPr>
        <w:t>2</w:t>
      </w:r>
      <w:r w:rsidRPr="006C3164">
        <w:rPr>
          <w:rFonts w:ascii="Arial" w:hAnsi="Arial"/>
          <w:sz w:val="24"/>
          <w:szCs w:val="24"/>
        </w:rPr>
        <w:t>and negative or positive skewness can be modelled with appropriate positive or negative values of m respectively.</w:t>
      </w:r>
    </w:p>
    <w:p w:rsidR="006C3164" w:rsidRPr="006C3164" w:rsidRDefault="006C3164" w:rsidP="008B6192">
      <w:pPr>
        <w:spacing w:line="480" w:lineRule="auto"/>
        <w:jc w:val="both"/>
        <w:rPr>
          <w:rFonts w:ascii="Arial" w:hAnsi="Arial"/>
          <w:sz w:val="24"/>
          <w:szCs w:val="24"/>
        </w:rPr>
      </w:pPr>
      <w:r w:rsidRPr="006C3164">
        <w:rPr>
          <w:rFonts w:ascii="Arial" w:hAnsi="Arial"/>
          <w:sz w:val="24"/>
          <w:szCs w:val="24"/>
        </w:rPr>
        <w:t xml:space="preserve">In essence the extra function </w:t>
      </w:r>
      <w:r w:rsidRPr="006C3164">
        <w:rPr>
          <w:rFonts w:ascii="Arial" w:hAnsi="Arial"/>
          <w:position w:val="-10"/>
          <w:sz w:val="24"/>
          <w:szCs w:val="24"/>
        </w:rPr>
        <w:object w:dxaOrig="580" w:dyaOrig="320">
          <v:shape id="_x0000_i1077" type="#_x0000_t75" style="width:29.25pt;height:15.75pt" o:ole="">
            <v:imagedata r:id="rId66" o:title=""/>
          </v:shape>
          <o:OLEObject Type="Embed" ProgID="Equation.DSMT4" ShapeID="_x0000_i1077" DrawAspect="Content" ObjectID="_1627825497" r:id="rId116"/>
        </w:object>
      </w:r>
      <w:r w:rsidRPr="006C3164">
        <w:rPr>
          <w:rFonts w:ascii="Arial" w:hAnsi="Arial"/>
          <w:sz w:val="24"/>
          <w:szCs w:val="24"/>
        </w:rPr>
        <w:t xml:space="preserve"> alongside the parameters </w:t>
      </w:r>
      <m:oMath>
        <m:r>
          <w:rPr>
            <w:rFonts w:ascii="Cambria Math" w:hAnsi="Cambria Math"/>
            <w:sz w:val="24"/>
            <w:szCs w:val="24"/>
          </w:rPr>
          <m:t>K</m:t>
        </m:r>
        <m:r>
          <w:rPr>
            <w:rFonts w:ascii="Cambria Math" w:hAnsi="Arial"/>
            <w:sz w:val="24"/>
            <w:szCs w:val="24"/>
          </w:rPr>
          <m:t xml:space="preserve"> </m:t>
        </m:r>
        <m:r>
          <w:rPr>
            <w:rFonts w:ascii="Cambria Math" w:hAnsi="Cambria Math"/>
            <w:sz w:val="24"/>
            <w:szCs w:val="24"/>
          </w:rPr>
          <m:t>and</m:t>
        </m:r>
        <m:r>
          <w:rPr>
            <w:rFonts w:ascii="Cambria Math" w:hAnsi="Arial"/>
            <w:sz w:val="24"/>
            <w:szCs w:val="24"/>
          </w:rPr>
          <m:t xml:space="preserve"> </m:t>
        </m:r>
        <m:r>
          <w:rPr>
            <w:rFonts w:ascii="Cambria Math" w:hAnsi="Cambria Math"/>
            <w:sz w:val="24"/>
            <w:szCs w:val="24"/>
          </w:rPr>
          <m:t>c</m:t>
        </m:r>
      </m:oMath>
      <w:r w:rsidRPr="006C3164">
        <w:rPr>
          <w:rFonts w:ascii="Arial" w:hAnsi="Arial"/>
          <w:sz w:val="24"/>
          <w:szCs w:val="24"/>
        </w:rPr>
        <w:t xml:space="preserve"> model the irrational behaviour of financial market price indices which is not captured by the weak form EMH. In line with general to specific modelling we propose that equations (5), (6) and (7), a parsimonious and accessible modification, be considered as the basis for modelling specific returns distributions in specific time periods with the appropriate optimal parameters. </w:t>
      </w:r>
    </w:p>
    <w:p w:rsidR="006C3164" w:rsidRPr="006C3164" w:rsidRDefault="006C3164" w:rsidP="008B6192">
      <w:pPr>
        <w:spacing w:line="480" w:lineRule="auto"/>
        <w:jc w:val="both"/>
        <w:rPr>
          <w:rFonts w:ascii="Arial" w:hAnsi="Arial"/>
          <w:b/>
          <w:sz w:val="24"/>
          <w:szCs w:val="24"/>
        </w:rPr>
      </w:pPr>
      <w:r w:rsidRPr="006C3164">
        <w:rPr>
          <w:rFonts w:ascii="Arial" w:hAnsi="Arial"/>
          <w:sz w:val="24"/>
          <w:szCs w:val="24"/>
        </w:rPr>
        <w:t xml:space="preserve">Although we believe that the MBMM may not change the Black </w:t>
      </w:r>
      <w:proofErr w:type="spellStart"/>
      <w:r w:rsidRPr="006C3164">
        <w:rPr>
          <w:rFonts w:ascii="Arial" w:hAnsi="Arial"/>
          <w:sz w:val="24"/>
          <w:szCs w:val="24"/>
        </w:rPr>
        <w:t>Scholes</w:t>
      </w:r>
      <w:proofErr w:type="spellEnd"/>
      <w:r w:rsidRPr="006C3164">
        <w:rPr>
          <w:rFonts w:ascii="Arial" w:hAnsi="Arial"/>
          <w:sz w:val="24"/>
          <w:szCs w:val="24"/>
        </w:rPr>
        <w:t xml:space="preserve"> Option Pricing formula, the MBMM will significantly contribute to other areas of </w:t>
      </w:r>
      <w:r w:rsidR="00B15BBD" w:rsidRPr="006C3164">
        <w:rPr>
          <w:rFonts w:ascii="Arial" w:hAnsi="Arial"/>
          <w:sz w:val="24"/>
          <w:szCs w:val="24"/>
        </w:rPr>
        <w:t>Finance; couple</w:t>
      </w:r>
      <w:r w:rsidRPr="006C3164">
        <w:rPr>
          <w:rFonts w:ascii="Arial" w:hAnsi="Arial"/>
          <w:sz w:val="24"/>
          <w:szCs w:val="24"/>
        </w:rPr>
        <w:t xml:space="preserve"> of areas where this applies are outlined below:</w:t>
      </w:r>
    </w:p>
    <w:p w:rsidR="00C869BA" w:rsidRDefault="006C3164" w:rsidP="008B6192">
      <w:pPr>
        <w:spacing w:before="100" w:beforeAutospacing="1" w:after="100" w:afterAutospacing="1" w:line="480" w:lineRule="auto"/>
        <w:jc w:val="both"/>
        <w:rPr>
          <w:rStyle w:val="Heading2Char"/>
        </w:rPr>
      </w:pPr>
      <w:bookmarkStart w:id="163" w:name="_Toc11914256"/>
      <w:r w:rsidRPr="00C869BA">
        <w:rPr>
          <w:rStyle w:val="Heading2Char"/>
        </w:rPr>
        <w:t xml:space="preserve">Application in </w:t>
      </w:r>
      <w:proofErr w:type="spellStart"/>
      <w:r w:rsidRPr="00C869BA">
        <w:rPr>
          <w:rStyle w:val="Heading2Char"/>
        </w:rPr>
        <w:t>Exceedance</w:t>
      </w:r>
      <w:proofErr w:type="spellEnd"/>
      <w:r w:rsidRPr="00C869BA">
        <w:rPr>
          <w:rStyle w:val="Heading2Char"/>
        </w:rPr>
        <w:t xml:space="preserve"> Correlation:</w:t>
      </w:r>
      <w:bookmarkEnd w:id="163"/>
    </w:p>
    <w:p w:rsidR="006C3164" w:rsidRPr="006C3164" w:rsidRDefault="00657B10" w:rsidP="008B6192">
      <w:pPr>
        <w:spacing w:before="100" w:beforeAutospacing="1" w:after="100" w:afterAutospacing="1" w:line="480" w:lineRule="auto"/>
        <w:jc w:val="both"/>
        <w:rPr>
          <w:rFonts w:ascii="Arial" w:hAnsi="Arial"/>
          <w:sz w:val="24"/>
          <w:szCs w:val="24"/>
        </w:rPr>
      </w:pPr>
      <w:r w:rsidRPr="006C3164">
        <w:rPr>
          <w:rFonts w:ascii="Arial" w:hAnsi="Arial"/>
          <w:sz w:val="24"/>
          <w:szCs w:val="24"/>
        </w:rPr>
        <w:fldChar w:fldCharType="begin"/>
      </w:r>
      <w:r w:rsidR="006C3164" w:rsidRPr="006C3164">
        <w:rPr>
          <w:rFonts w:ascii="Arial" w:hAnsi="Arial"/>
          <w:sz w:val="24"/>
          <w:szCs w:val="24"/>
        </w:rPr>
        <w:instrText xml:space="preserve"> ADDIN EN.CITE &lt;EndNote&gt;&lt;Cite AuthorYear="1"&gt;&lt;Author&gt;Longin&lt;/Author&gt;&lt;Year&gt;2001&lt;/Year&gt;&lt;RecNum&gt;21&lt;/RecNum&gt;&lt;DisplayText&gt;Longin and Solnik (2001)&lt;/DisplayText&gt;&lt;record&gt;&lt;rec-number&gt;21&lt;/rec-number&gt;&lt;foreign-keys&gt;&lt;key app="EN" db-id="r5w50r005x95eter9t4vwtxhf9pv50ssd2sr"&gt;21&lt;/key&gt;&lt;/foreign-keys&gt;&lt;ref-type name="Journal Article"&gt;17&lt;/ref-type&gt;&lt;contributors&gt;&lt;authors&gt;&lt;author&gt;Longin, F. &lt;/author&gt;&lt;author&gt;Solnik, B.&lt;/author&gt;&lt;/authors&gt;&lt;/contributors&gt;&lt;titles&gt;&lt;title&gt;Extreme correlation of international equity markets&lt;/title&gt;&lt;secondary-title&gt;Journal of Finance&lt;/secondary-title&gt;&lt;/titles&gt;&lt;periodical&gt;&lt;full-title&gt;Journal of Finance&lt;/full-title&gt;&lt;/periodical&gt;&lt;pages&gt;649-676&lt;/pages&gt;&lt;volume&gt;56(2)&lt;/volume&gt;&lt;dates&gt;&lt;year&gt;2001&lt;/year&gt;&lt;/dates&gt;&lt;urls&gt;&lt;/urls&gt;&lt;/record&gt;&lt;/Cite&gt;&lt;/EndNote&gt;</w:instrText>
      </w:r>
      <w:r w:rsidRPr="006C3164">
        <w:rPr>
          <w:rFonts w:ascii="Arial" w:hAnsi="Arial"/>
          <w:sz w:val="24"/>
          <w:szCs w:val="24"/>
        </w:rPr>
        <w:fldChar w:fldCharType="separate"/>
      </w:r>
      <w:hyperlink w:anchor="_ENREF_2" w:tooltip="Longin, 2001 #21" w:history="1">
        <w:r w:rsidR="006C3164" w:rsidRPr="006C3164">
          <w:rPr>
            <w:rFonts w:ascii="Arial" w:hAnsi="Arial"/>
            <w:noProof/>
            <w:sz w:val="24"/>
            <w:szCs w:val="24"/>
          </w:rPr>
          <w:t>Longin and Solnik (2001</w:t>
        </w:r>
      </w:hyperlink>
      <w:r w:rsidR="006C3164" w:rsidRPr="006C3164">
        <w:rPr>
          <w:rFonts w:ascii="Arial" w:hAnsi="Arial"/>
          <w:noProof/>
          <w:sz w:val="24"/>
          <w:szCs w:val="24"/>
        </w:rPr>
        <w:t>)</w:t>
      </w:r>
      <w:r w:rsidRPr="006C3164">
        <w:rPr>
          <w:rFonts w:ascii="Arial" w:hAnsi="Arial"/>
          <w:sz w:val="24"/>
          <w:szCs w:val="24"/>
        </w:rPr>
        <w:fldChar w:fldCharType="end"/>
      </w:r>
      <w:r w:rsidR="006C3164" w:rsidRPr="006C3164">
        <w:rPr>
          <w:rFonts w:ascii="Arial" w:hAnsi="Arial"/>
          <w:sz w:val="24"/>
          <w:szCs w:val="24"/>
          <w:lang w:val="be-BY"/>
        </w:rPr>
        <w:t xml:space="preserve"> </w:t>
      </w:r>
      <w:r w:rsidR="006C3164" w:rsidRPr="006C3164">
        <w:rPr>
          <w:rFonts w:ascii="Arial" w:hAnsi="Arial"/>
          <w:sz w:val="24"/>
          <w:szCs w:val="24"/>
          <w:lang w:val="en-US"/>
        </w:rPr>
        <w:t>advocate the use of the ‘</w:t>
      </w:r>
      <w:proofErr w:type="spellStart"/>
      <w:r w:rsidR="006C3164" w:rsidRPr="006C3164">
        <w:rPr>
          <w:rFonts w:ascii="Arial" w:hAnsi="Arial"/>
          <w:sz w:val="24"/>
          <w:szCs w:val="24"/>
          <w:lang w:val="en-US"/>
        </w:rPr>
        <w:t>exceedance</w:t>
      </w:r>
      <w:proofErr w:type="spellEnd"/>
      <w:r w:rsidR="006C3164" w:rsidRPr="006C3164">
        <w:rPr>
          <w:rFonts w:ascii="Arial" w:hAnsi="Arial"/>
          <w:sz w:val="24"/>
          <w:szCs w:val="24"/>
          <w:lang w:val="en-US"/>
        </w:rPr>
        <w:t xml:space="preserve"> correlation’ to examine the asymmetry in</w:t>
      </w:r>
      <w:r w:rsidR="006C3164" w:rsidRPr="006C3164">
        <w:rPr>
          <w:rFonts w:ascii="Arial" w:hAnsi="Arial"/>
          <w:sz w:val="24"/>
          <w:szCs w:val="24"/>
          <w:lang w:val="be-BY"/>
        </w:rPr>
        <w:t xml:space="preserve"> correlation in extreme situations between </w:t>
      </w:r>
      <w:r w:rsidR="006C3164" w:rsidRPr="006C3164">
        <w:rPr>
          <w:rFonts w:ascii="Arial" w:hAnsi="Arial"/>
          <w:sz w:val="24"/>
          <w:szCs w:val="24"/>
          <w:lang w:val="en-US"/>
        </w:rPr>
        <w:t>different</w:t>
      </w:r>
      <w:r w:rsidR="006C3164" w:rsidRPr="006C3164">
        <w:rPr>
          <w:rFonts w:ascii="Arial" w:hAnsi="Arial"/>
          <w:sz w:val="24"/>
          <w:szCs w:val="24"/>
          <w:lang w:val="be-BY"/>
        </w:rPr>
        <w:t xml:space="preserve"> </w:t>
      </w:r>
      <w:r w:rsidR="006C3164" w:rsidRPr="006C3164">
        <w:rPr>
          <w:rFonts w:ascii="Arial" w:hAnsi="Arial"/>
          <w:sz w:val="24"/>
          <w:szCs w:val="24"/>
          <w:lang w:val="en-US"/>
        </w:rPr>
        <w:t xml:space="preserve">stock </w:t>
      </w:r>
      <w:r w:rsidR="006C3164" w:rsidRPr="006C3164">
        <w:rPr>
          <w:rFonts w:ascii="Arial" w:hAnsi="Arial"/>
          <w:sz w:val="24"/>
          <w:szCs w:val="24"/>
          <w:lang w:val="be-BY"/>
        </w:rPr>
        <w:t>markets</w:t>
      </w:r>
      <w:r w:rsidR="006C3164" w:rsidRPr="006C3164">
        <w:rPr>
          <w:rFonts w:ascii="Arial" w:hAnsi="Arial"/>
          <w:sz w:val="24"/>
          <w:szCs w:val="24"/>
          <w:lang w:val="en-US"/>
        </w:rPr>
        <w:t>.</w:t>
      </w:r>
      <w:r w:rsidR="006C3164" w:rsidRPr="006C3164">
        <w:rPr>
          <w:rFonts w:ascii="Arial" w:hAnsi="Arial"/>
          <w:sz w:val="24"/>
          <w:szCs w:val="24"/>
          <w:lang w:val="be-BY"/>
        </w:rPr>
        <w:t xml:space="preserve"> ‘Exceedance’ refers to the extreme values </w:t>
      </w:r>
      <w:r w:rsidR="006C3164" w:rsidRPr="006C3164">
        <w:rPr>
          <w:rFonts w:ascii="Arial" w:hAnsi="Arial"/>
          <w:sz w:val="24"/>
          <w:szCs w:val="24"/>
        </w:rPr>
        <w:t xml:space="preserve">of </w:t>
      </w:r>
      <w:r w:rsidR="006C3164" w:rsidRPr="006C3164">
        <w:rPr>
          <w:rFonts w:ascii="Arial" w:hAnsi="Arial"/>
          <w:sz w:val="24"/>
          <w:szCs w:val="24"/>
          <w:lang w:val="be-BY"/>
        </w:rPr>
        <w:t>the asset distribution and it is defined as values exceeding certain confidence bou</w:t>
      </w:r>
      <w:proofErr w:type="spellStart"/>
      <w:r w:rsidR="006C3164" w:rsidRPr="006C3164">
        <w:rPr>
          <w:rFonts w:ascii="Arial" w:hAnsi="Arial"/>
          <w:sz w:val="24"/>
          <w:szCs w:val="24"/>
        </w:rPr>
        <w:t>ndries</w:t>
      </w:r>
      <w:proofErr w:type="spellEnd"/>
      <w:r w:rsidR="006C3164" w:rsidRPr="006C3164">
        <w:rPr>
          <w:rFonts w:ascii="Arial" w:hAnsi="Arial"/>
          <w:sz w:val="24"/>
          <w:szCs w:val="24"/>
          <w:lang w:val="be-BY"/>
        </w:rPr>
        <w:t xml:space="preserve">, like 95 percent of the distribution. </w:t>
      </w:r>
      <w:r w:rsidR="006C3164" w:rsidRPr="006C3164">
        <w:rPr>
          <w:rFonts w:ascii="Arial" w:hAnsi="Arial"/>
          <w:sz w:val="24"/>
          <w:szCs w:val="24"/>
        </w:rPr>
        <w:t xml:space="preserve">However, the </w:t>
      </w:r>
      <w:proofErr w:type="spellStart"/>
      <w:r w:rsidR="006C3164" w:rsidRPr="006C3164">
        <w:rPr>
          <w:rFonts w:ascii="Arial" w:hAnsi="Arial"/>
          <w:sz w:val="24"/>
          <w:szCs w:val="24"/>
        </w:rPr>
        <w:t>exceedance</w:t>
      </w:r>
      <w:proofErr w:type="spellEnd"/>
      <w:r w:rsidR="006C3164" w:rsidRPr="006C3164">
        <w:rPr>
          <w:rFonts w:ascii="Arial" w:hAnsi="Arial"/>
          <w:sz w:val="24"/>
          <w:szCs w:val="24"/>
        </w:rPr>
        <w:t xml:space="preserve"> correlation so far is only useful to testing the asymmetric correlation for a given empirical period. With the MBMM proposed in this </w:t>
      </w:r>
      <w:r w:rsidR="005A10A1">
        <w:rPr>
          <w:rFonts w:ascii="Arial" w:hAnsi="Arial"/>
          <w:sz w:val="24"/>
          <w:szCs w:val="24"/>
        </w:rPr>
        <w:t>thesis</w:t>
      </w:r>
      <w:r w:rsidR="006C3164" w:rsidRPr="006C3164">
        <w:rPr>
          <w:rFonts w:ascii="Arial" w:hAnsi="Arial"/>
          <w:sz w:val="24"/>
          <w:szCs w:val="24"/>
        </w:rPr>
        <w:t xml:space="preserve">, we may short term forecast the future </w:t>
      </w:r>
      <w:proofErr w:type="spellStart"/>
      <w:r w:rsidR="006C3164" w:rsidRPr="006C3164">
        <w:rPr>
          <w:rFonts w:ascii="Arial" w:hAnsi="Arial"/>
          <w:sz w:val="24"/>
          <w:szCs w:val="24"/>
        </w:rPr>
        <w:t>exceedance</w:t>
      </w:r>
      <w:proofErr w:type="spellEnd"/>
      <w:r w:rsidR="006C3164" w:rsidRPr="006C3164">
        <w:rPr>
          <w:rFonts w:ascii="Arial" w:hAnsi="Arial"/>
          <w:sz w:val="24"/>
          <w:szCs w:val="24"/>
        </w:rPr>
        <w:t xml:space="preserve"> correlation i.e. we can run simulations for next t time period price using Equation (</w:t>
      </w:r>
      <w:r w:rsidR="00720874">
        <w:rPr>
          <w:rFonts w:ascii="Arial" w:hAnsi="Arial"/>
          <w:sz w:val="24"/>
          <w:szCs w:val="24"/>
        </w:rPr>
        <w:t>6.</w:t>
      </w:r>
      <w:r w:rsidR="006C3164" w:rsidRPr="006C3164">
        <w:rPr>
          <w:rFonts w:ascii="Arial" w:hAnsi="Arial"/>
          <w:sz w:val="24"/>
          <w:szCs w:val="24"/>
        </w:rPr>
        <w:t xml:space="preserve">5) with the optimal K, c </w:t>
      </w:r>
      <w:r w:rsidR="006C3164" w:rsidRPr="006C3164">
        <w:rPr>
          <w:rFonts w:ascii="Arial" w:hAnsi="Arial"/>
          <w:sz w:val="24"/>
          <w:szCs w:val="24"/>
        </w:rPr>
        <w:lastRenderedPageBreak/>
        <w:t>value. Then group the simulated values into different bins and compute the group correlations according to:</w:t>
      </w:r>
    </w:p>
    <w:p w:rsidR="006C3164" w:rsidRPr="006C3164" w:rsidRDefault="006C3164" w:rsidP="006C3164">
      <w:pPr>
        <w:pStyle w:val="Header"/>
        <w:spacing w:line="480" w:lineRule="auto"/>
        <w:rPr>
          <w:rFonts w:ascii="Arial" w:hAnsi="Arial"/>
          <w:sz w:val="24"/>
          <w:szCs w:val="24"/>
        </w:rPr>
      </w:pPr>
    </w:p>
    <w:p w:rsidR="006C3164" w:rsidRPr="006C3164" w:rsidRDefault="00657B10" w:rsidP="006C3164">
      <w:pPr>
        <w:spacing w:line="480" w:lineRule="auto"/>
        <w:ind w:left="1134"/>
        <w:jc w:val="both"/>
        <w:rPr>
          <w:rFonts w:ascii="Arial" w:hAnsi="Arial"/>
          <w:sz w:val="24"/>
          <w:szCs w:val="24"/>
        </w:rPr>
      </w:pPr>
      <m:oMathPara>
        <m:oMath>
          <m:acc>
            <m:accPr>
              <m:chr m:val="̃"/>
              <m:ctrlPr>
                <w:rPr>
                  <w:rFonts w:ascii="Cambria Math" w:hAnsi="Arial"/>
                  <w:sz w:val="24"/>
                  <w:szCs w:val="24"/>
                </w:rPr>
              </m:ctrlPr>
            </m:accPr>
            <m:e>
              <m:r>
                <m:rPr>
                  <m:sty m:val="p"/>
                </m:rPr>
                <w:rPr>
                  <w:rFonts w:ascii="Arial" w:hAnsi="Arial"/>
                  <w:sz w:val="24"/>
                  <w:szCs w:val="24"/>
                </w:rPr>
                <m:t>ρ</m:t>
              </m:r>
            </m:e>
          </m:acc>
          <m:r>
            <m:rPr>
              <m:sty m:val="p"/>
            </m:rPr>
            <w:rPr>
              <w:rFonts w:ascii="Cambria Math" w:hAnsi="Arial"/>
              <w:sz w:val="24"/>
              <w:szCs w:val="24"/>
            </w:rPr>
            <m:t>(</m:t>
          </m:r>
          <m:sSub>
            <m:sSubPr>
              <m:ctrlPr>
                <w:rPr>
                  <w:rFonts w:ascii="Cambria Math" w:hAnsi="Arial"/>
                  <w:sz w:val="24"/>
                  <w:szCs w:val="24"/>
                </w:rPr>
              </m:ctrlPr>
            </m:sSubPr>
            <m:e>
              <m:r>
                <m:rPr>
                  <m:sty m:val="p"/>
                </m:rPr>
                <w:rPr>
                  <w:rFonts w:ascii="Cambria Math" w:hAnsi="Arial"/>
                  <w:sz w:val="24"/>
                  <w:szCs w:val="24"/>
                </w:rPr>
                <m:t>q</m:t>
              </m:r>
            </m:e>
            <m:sub>
              <m:r>
                <m:rPr>
                  <m:sty m:val="p"/>
                </m:rPr>
                <w:rPr>
                  <w:rFonts w:ascii="Arial" w:hAnsi="Arial"/>
                  <w:sz w:val="24"/>
                  <w:szCs w:val="24"/>
                </w:rPr>
                <m:t>α</m:t>
              </m:r>
            </m:sub>
          </m:sSub>
          <m:r>
            <m:rPr>
              <m:sty m:val="p"/>
            </m:rPr>
            <w:rPr>
              <w:rFonts w:ascii="Cambria Math" w:hAnsi="Arial"/>
              <w:sz w:val="24"/>
              <w:szCs w:val="24"/>
            </w:rPr>
            <m:t>)</m:t>
          </m:r>
          <m:r>
            <m:rPr>
              <m:sty m:val="p"/>
            </m:rPr>
            <w:rPr>
              <w:rFonts w:ascii="Arial" w:hAnsi="Arial"/>
              <w:sz w:val="24"/>
              <w:szCs w:val="24"/>
            </w:rPr>
            <m:t>≡</m:t>
          </m:r>
          <m:d>
            <m:dPr>
              <m:begChr m:val="{"/>
              <m:endChr m:val=""/>
              <m:ctrlPr>
                <w:rPr>
                  <w:rFonts w:ascii="Cambria Math" w:hAnsi="Arial"/>
                  <w:sz w:val="24"/>
                  <w:szCs w:val="24"/>
                </w:rPr>
              </m:ctrlPr>
            </m:dPr>
            <m:e>
              <m:m>
                <m:mPr>
                  <m:mcs>
                    <m:mc>
                      <m:mcPr>
                        <m:count m:val="1"/>
                        <m:mcJc m:val="center"/>
                      </m:mcPr>
                    </m:mc>
                  </m:mcs>
                  <m:ctrlPr>
                    <w:rPr>
                      <w:rFonts w:ascii="Cambria Math" w:hAnsi="Arial"/>
                      <w:sz w:val="24"/>
                      <w:szCs w:val="24"/>
                    </w:rPr>
                  </m:ctrlPr>
                </m:mPr>
                <m:mr>
                  <m:e>
                    <m:r>
                      <m:rPr>
                        <m:sty m:val="p"/>
                      </m:rPr>
                      <w:rPr>
                        <w:rFonts w:ascii="Cambria Math" w:hAnsi="Arial"/>
                        <w:sz w:val="24"/>
                        <w:szCs w:val="24"/>
                      </w:rPr>
                      <m:t xml:space="preserve">correlation </m:t>
                    </m:r>
                    <m:d>
                      <m:dPr>
                        <m:begChr m:val="["/>
                        <m:endChr m:val="]"/>
                        <m:ctrlPr>
                          <w:rPr>
                            <w:rFonts w:ascii="Cambria Math" w:hAnsi="Arial"/>
                            <w:sz w:val="24"/>
                            <w:szCs w:val="24"/>
                          </w:rPr>
                        </m:ctrlPr>
                      </m:dPr>
                      <m:e>
                        <m:r>
                          <m:rPr>
                            <m:sty m:val="p"/>
                          </m:rPr>
                          <w:rPr>
                            <w:rFonts w:ascii="Cambria Math" w:hAnsi="Arial"/>
                            <w:sz w:val="24"/>
                            <w:szCs w:val="24"/>
                          </w:rPr>
                          <m:t>X,Y</m:t>
                        </m:r>
                      </m:e>
                      <m:e>
                        <m:r>
                          <m:rPr>
                            <m:sty m:val="p"/>
                          </m:rPr>
                          <w:rPr>
                            <w:rFonts w:ascii="Cambria Math" w:hAnsi="Arial"/>
                            <w:sz w:val="24"/>
                            <w:szCs w:val="24"/>
                          </w:rPr>
                          <m:t>X</m:t>
                        </m:r>
                        <m:r>
                          <m:rPr>
                            <m:sty m:val="p"/>
                          </m:rPr>
                          <w:rPr>
                            <w:rFonts w:ascii="Arial" w:hAnsi="Arial"/>
                            <w:sz w:val="24"/>
                            <w:szCs w:val="24"/>
                          </w:rPr>
                          <m:t>≤</m:t>
                        </m:r>
                        <m:sSub>
                          <m:sSubPr>
                            <m:ctrlPr>
                              <w:rPr>
                                <w:rFonts w:ascii="Cambria Math" w:hAnsi="Arial"/>
                                <w:sz w:val="24"/>
                                <w:szCs w:val="24"/>
                              </w:rPr>
                            </m:ctrlPr>
                          </m:sSubPr>
                          <m:e>
                            <m:r>
                              <m:rPr>
                                <m:scr m:val="script"/>
                                <m:sty m:val="p"/>
                              </m:rPr>
                              <w:rPr>
                                <w:rFonts w:ascii="Cambria Math" w:hAnsi="Cambria Math"/>
                                <w:sz w:val="24"/>
                                <w:szCs w:val="24"/>
                              </w:rPr>
                              <m:t>Q</m:t>
                            </m:r>
                          </m:e>
                          <m:sub>
                            <m:r>
                              <m:rPr>
                                <m:sty m:val="p"/>
                              </m:rPr>
                              <w:rPr>
                                <w:rFonts w:ascii="Cambria Math" w:hAnsi="Arial"/>
                                <w:sz w:val="24"/>
                                <w:szCs w:val="24"/>
                              </w:rPr>
                              <m:t>x</m:t>
                            </m:r>
                          </m:sub>
                        </m:sSub>
                        <m:d>
                          <m:dPr>
                            <m:ctrlPr>
                              <w:rPr>
                                <w:rFonts w:ascii="Cambria Math" w:hAnsi="Arial"/>
                                <w:sz w:val="24"/>
                                <w:szCs w:val="24"/>
                              </w:rPr>
                            </m:ctrlPr>
                          </m:dPr>
                          <m:e>
                            <m:sSub>
                              <m:sSubPr>
                                <m:ctrlPr>
                                  <w:rPr>
                                    <w:rFonts w:ascii="Cambria Math" w:hAnsi="Arial"/>
                                    <w:sz w:val="24"/>
                                    <w:szCs w:val="24"/>
                                  </w:rPr>
                                </m:ctrlPr>
                              </m:sSubPr>
                              <m:e>
                                <m:r>
                                  <m:rPr>
                                    <m:sty m:val="p"/>
                                  </m:rPr>
                                  <w:rPr>
                                    <w:rFonts w:ascii="Cambria Math" w:hAnsi="Arial"/>
                                    <w:sz w:val="24"/>
                                    <w:szCs w:val="24"/>
                                  </w:rPr>
                                  <m:t>q</m:t>
                                </m:r>
                              </m:e>
                              <m:sub>
                                <m:r>
                                  <m:rPr>
                                    <m:sty m:val="p"/>
                                  </m:rPr>
                                  <w:rPr>
                                    <w:rFonts w:ascii="Arial" w:hAnsi="Arial"/>
                                    <w:sz w:val="24"/>
                                    <w:szCs w:val="24"/>
                                  </w:rPr>
                                  <m:t>α</m:t>
                                </m:r>
                              </m:sub>
                            </m:sSub>
                          </m:e>
                        </m:d>
                        <m:r>
                          <m:rPr>
                            <m:sty m:val="p"/>
                          </m:rPr>
                          <w:rPr>
                            <w:rFonts w:ascii="Arial" w:hAnsi="Arial"/>
                            <w:sz w:val="24"/>
                            <w:szCs w:val="24"/>
                          </w:rPr>
                          <m:t>∩</m:t>
                        </m:r>
                        <m:r>
                          <m:rPr>
                            <m:sty m:val="p"/>
                          </m:rPr>
                          <w:rPr>
                            <w:rFonts w:ascii="Cambria Math" w:hAnsi="Arial"/>
                            <w:sz w:val="24"/>
                            <w:szCs w:val="24"/>
                          </w:rPr>
                          <m:t>Y</m:t>
                        </m:r>
                        <m:r>
                          <m:rPr>
                            <m:sty m:val="p"/>
                          </m:rPr>
                          <w:rPr>
                            <w:rFonts w:ascii="Arial" w:hAnsi="Arial"/>
                            <w:sz w:val="24"/>
                            <w:szCs w:val="24"/>
                          </w:rPr>
                          <m:t>≤</m:t>
                        </m:r>
                        <m:sSub>
                          <m:sSubPr>
                            <m:ctrlPr>
                              <w:rPr>
                                <w:rFonts w:ascii="Cambria Math" w:hAnsi="Arial"/>
                                <w:sz w:val="24"/>
                                <w:szCs w:val="24"/>
                              </w:rPr>
                            </m:ctrlPr>
                          </m:sSubPr>
                          <m:e>
                            <m:r>
                              <m:rPr>
                                <m:scr m:val="script"/>
                                <m:sty m:val="p"/>
                              </m:rPr>
                              <w:rPr>
                                <w:rFonts w:ascii="Cambria Math" w:hAnsi="Cambria Math"/>
                                <w:sz w:val="24"/>
                                <w:szCs w:val="24"/>
                              </w:rPr>
                              <m:t>Q</m:t>
                            </m:r>
                          </m:e>
                          <m:sub>
                            <m:r>
                              <m:rPr>
                                <m:sty m:val="p"/>
                              </m:rPr>
                              <w:rPr>
                                <w:rFonts w:ascii="Cambria Math" w:hAnsi="Arial"/>
                                <w:sz w:val="24"/>
                                <w:szCs w:val="24"/>
                              </w:rPr>
                              <m:t>y</m:t>
                            </m:r>
                          </m:sub>
                        </m:sSub>
                        <m:d>
                          <m:dPr>
                            <m:ctrlPr>
                              <w:rPr>
                                <w:rFonts w:ascii="Cambria Math" w:hAnsi="Arial"/>
                                <w:sz w:val="24"/>
                                <w:szCs w:val="24"/>
                              </w:rPr>
                            </m:ctrlPr>
                          </m:dPr>
                          <m:e>
                            <m:sSub>
                              <m:sSubPr>
                                <m:ctrlPr>
                                  <w:rPr>
                                    <w:rFonts w:ascii="Cambria Math" w:hAnsi="Arial"/>
                                    <w:sz w:val="24"/>
                                    <w:szCs w:val="24"/>
                                  </w:rPr>
                                </m:ctrlPr>
                              </m:sSubPr>
                              <m:e>
                                <m:r>
                                  <m:rPr>
                                    <m:sty m:val="p"/>
                                  </m:rPr>
                                  <w:rPr>
                                    <w:rFonts w:ascii="Cambria Math" w:hAnsi="Arial"/>
                                    <w:sz w:val="24"/>
                                    <w:szCs w:val="24"/>
                                  </w:rPr>
                                  <m:t>q</m:t>
                                </m:r>
                              </m:e>
                              <m:sub>
                                <m:r>
                                  <m:rPr>
                                    <m:sty m:val="p"/>
                                  </m:rPr>
                                  <w:rPr>
                                    <w:rFonts w:ascii="Arial" w:hAnsi="Arial"/>
                                    <w:sz w:val="24"/>
                                    <w:szCs w:val="24"/>
                                  </w:rPr>
                                  <m:t>α</m:t>
                                </m:r>
                              </m:sub>
                            </m:sSub>
                          </m:e>
                        </m:d>
                      </m:e>
                    </m:d>
                    <m:r>
                      <m:rPr>
                        <m:sty m:val="p"/>
                      </m:rPr>
                      <w:rPr>
                        <w:rFonts w:ascii="Cambria Math" w:hAnsi="Arial"/>
                        <w:sz w:val="24"/>
                        <w:szCs w:val="24"/>
                      </w:rPr>
                      <m:t>, for</m:t>
                    </m:r>
                    <m:sSub>
                      <m:sSubPr>
                        <m:ctrlPr>
                          <w:rPr>
                            <w:rFonts w:ascii="Cambria Math" w:hAnsi="Arial"/>
                            <w:sz w:val="24"/>
                            <w:szCs w:val="24"/>
                          </w:rPr>
                        </m:ctrlPr>
                      </m:sSubPr>
                      <m:e>
                        <m:r>
                          <m:rPr>
                            <m:sty m:val="p"/>
                          </m:rPr>
                          <w:rPr>
                            <w:rFonts w:ascii="Cambria Math" w:hAnsi="Arial"/>
                            <w:sz w:val="24"/>
                            <w:szCs w:val="24"/>
                          </w:rPr>
                          <m:t>q</m:t>
                        </m:r>
                      </m:e>
                      <m:sub>
                        <m:r>
                          <m:rPr>
                            <m:sty m:val="p"/>
                          </m:rPr>
                          <w:rPr>
                            <w:rFonts w:ascii="Arial" w:hAnsi="Arial"/>
                            <w:sz w:val="24"/>
                            <w:szCs w:val="24"/>
                          </w:rPr>
                          <m:t>α</m:t>
                        </m:r>
                      </m:sub>
                    </m:sSub>
                    <m:r>
                      <m:rPr>
                        <m:sty m:val="p"/>
                      </m:rPr>
                      <w:rPr>
                        <w:rFonts w:ascii="Arial" w:hAnsi="Arial"/>
                        <w:sz w:val="24"/>
                        <w:szCs w:val="24"/>
                      </w:rPr>
                      <m:t>≤</m:t>
                    </m:r>
                    <m:r>
                      <m:rPr>
                        <m:sty m:val="p"/>
                      </m:rPr>
                      <w:rPr>
                        <w:rFonts w:ascii="Cambria Math" w:hAnsi="Arial"/>
                        <w:sz w:val="24"/>
                        <w:szCs w:val="24"/>
                      </w:rPr>
                      <m:t>0.5</m:t>
                    </m:r>
                  </m:e>
                </m:mr>
                <m:mr>
                  <m:e>
                    <m:r>
                      <m:rPr>
                        <m:sty m:val="p"/>
                      </m:rPr>
                      <w:rPr>
                        <w:rFonts w:ascii="Cambria Math" w:hAnsi="Arial"/>
                        <w:sz w:val="24"/>
                        <w:szCs w:val="24"/>
                      </w:rPr>
                      <m:t xml:space="preserve">correlation </m:t>
                    </m:r>
                    <m:d>
                      <m:dPr>
                        <m:begChr m:val="["/>
                        <m:endChr m:val="]"/>
                        <m:ctrlPr>
                          <w:rPr>
                            <w:rFonts w:ascii="Cambria Math" w:hAnsi="Arial"/>
                            <w:sz w:val="24"/>
                            <w:szCs w:val="24"/>
                          </w:rPr>
                        </m:ctrlPr>
                      </m:dPr>
                      <m:e>
                        <m:r>
                          <m:rPr>
                            <m:sty m:val="p"/>
                          </m:rPr>
                          <w:rPr>
                            <w:rFonts w:ascii="Cambria Math" w:hAnsi="Arial"/>
                            <w:sz w:val="24"/>
                            <w:szCs w:val="24"/>
                          </w:rPr>
                          <m:t>X,Y</m:t>
                        </m:r>
                      </m:e>
                      <m:e>
                        <m:r>
                          <m:rPr>
                            <m:sty m:val="p"/>
                          </m:rPr>
                          <w:rPr>
                            <w:rFonts w:ascii="Cambria Math" w:hAnsi="Arial"/>
                            <w:sz w:val="24"/>
                            <w:szCs w:val="24"/>
                          </w:rPr>
                          <m:t>X</m:t>
                        </m:r>
                        <m:r>
                          <w:rPr>
                            <w:rFonts w:ascii="Cambria Math" w:hAnsi="Arial"/>
                            <w:sz w:val="24"/>
                            <w:szCs w:val="24"/>
                          </w:rPr>
                          <m:t>&gt;</m:t>
                        </m:r>
                        <m:sSub>
                          <m:sSubPr>
                            <m:ctrlPr>
                              <w:rPr>
                                <w:rFonts w:ascii="Cambria Math" w:hAnsi="Arial"/>
                                <w:sz w:val="24"/>
                                <w:szCs w:val="24"/>
                              </w:rPr>
                            </m:ctrlPr>
                          </m:sSubPr>
                          <m:e>
                            <m:r>
                              <m:rPr>
                                <m:scr m:val="script"/>
                                <m:sty m:val="p"/>
                              </m:rPr>
                              <w:rPr>
                                <w:rFonts w:ascii="Cambria Math" w:hAnsi="Cambria Math"/>
                                <w:sz w:val="24"/>
                                <w:szCs w:val="24"/>
                              </w:rPr>
                              <m:t>Q</m:t>
                            </m:r>
                          </m:e>
                          <m:sub>
                            <m:r>
                              <m:rPr>
                                <m:sty m:val="p"/>
                              </m:rPr>
                              <w:rPr>
                                <w:rFonts w:ascii="Cambria Math" w:hAnsi="Arial"/>
                                <w:sz w:val="24"/>
                                <w:szCs w:val="24"/>
                              </w:rPr>
                              <m:t>x</m:t>
                            </m:r>
                          </m:sub>
                        </m:sSub>
                        <m:d>
                          <m:dPr>
                            <m:ctrlPr>
                              <w:rPr>
                                <w:rFonts w:ascii="Cambria Math" w:hAnsi="Arial"/>
                                <w:sz w:val="24"/>
                                <w:szCs w:val="24"/>
                              </w:rPr>
                            </m:ctrlPr>
                          </m:dPr>
                          <m:e>
                            <m:sSub>
                              <m:sSubPr>
                                <m:ctrlPr>
                                  <w:rPr>
                                    <w:rFonts w:ascii="Cambria Math" w:hAnsi="Arial"/>
                                    <w:sz w:val="24"/>
                                    <w:szCs w:val="24"/>
                                  </w:rPr>
                                </m:ctrlPr>
                              </m:sSubPr>
                              <m:e>
                                <m:r>
                                  <m:rPr>
                                    <m:sty m:val="p"/>
                                  </m:rPr>
                                  <w:rPr>
                                    <w:rFonts w:ascii="Cambria Math" w:hAnsi="Arial"/>
                                    <w:sz w:val="24"/>
                                    <w:szCs w:val="24"/>
                                  </w:rPr>
                                  <m:t>q</m:t>
                                </m:r>
                              </m:e>
                              <m:sub>
                                <m:r>
                                  <m:rPr>
                                    <m:sty m:val="p"/>
                                  </m:rPr>
                                  <w:rPr>
                                    <w:rFonts w:ascii="Arial" w:hAnsi="Arial"/>
                                    <w:sz w:val="24"/>
                                    <w:szCs w:val="24"/>
                                  </w:rPr>
                                  <m:t>α</m:t>
                                </m:r>
                              </m:sub>
                            </m:sSub>
                          </m:e>
                        </m:d>
                        <m:r>
                          <m:rPr>
                            <m:sty m:val="p"/>
                          </m:rPr>
                          <w:rPr>
                            <w:rFonts w:ascii="Arial" w:hAnsi="Arial"/>
                            <w:sz w:val="24"/>
                            <w:szCs w:val="24"/>
                          </w:rPr>
                          <m:t>∩</m:t>
                        </m:r>
                        <m:r>
                          <m:rPr>
                            <m:sty m:val="p"/>
                          </m:rPr>
                          <w:rPr>
                            <w:rFonts w:ascii="Cambria Math" w:hAnsi="Arial"/>
                            <w:sz w:val="24"/>
                            <w:szCs w:val="24"/>
                          </w:rPr>
                          <m:t>Y</m:t>
                        </m:r>
                        <m:r>
                          <w:rPr>
                            <w:rFonts w:ascii="Cambria Math" w:hAnsi="Arial"/>
                            <w:sz w:val="24"/>
                            <w:szCs w:val="24"/>
                          </w:rPr>
                          <m:t>&gt;</m:t>
                        </m:r>
                        <m:sSub>
                          <m:sSubPr>
                            <m:ctrlPr>
                              <w:rPr>
                                <w:rFonts w:ascii="Cambria Math" w:hAnsi="Arial"/>
                                <w:sz w:val="24"/>
                                <w:szCs w:val="24"/>
                              </w:rPr>
                            </m:ctrlPr>
                          </m:sSubPr>
                          <m:e>
                            <m:r>
                              <m:rPr>
                                <m:scr m:val="script"/>
                                <m:sty m:val="p"/>
                              </m:rPr>
                              <w:rPr>
                                <w:rFonts w:ascii="Cambria Math" w:hAnsi="Cambria Math"/>
                                <w:sz w:val="24"/>
                                <w:szCs w:val="24"/>
                              </w:rPr>
                              <m:t>Q</m:t>
                            </m:r>
                          </m:e>
                          <m:sub>
                            <m:r>
                              <m:rPr>
                                <m:sty m:val="p"/>
                              </m:rPr>
                              <w:rPr>
                                <w:rFonts w:ascii="Cambria Math" w:hAnsi="Arial"/>
                                <w:sz w:val="24"/>
                                <w:szCs w:val="24"/>
                              </w:rPr>
                              <m:t>y</m:t>
                            </m:r>
                          </m:sub>
                        </m:sSub>
                        <m:d>
                          <m:dPr>
                            <m:ctrlPr>
                              <w:rPr>
                                <w:rFonts w:ascii="Cambria Math" w:hAnsi="Arial"/>
                                <w:sz w:val="24"/>
                                <w:szCs w:val="24"/>
                              </w:rPr>
                            </m:ctrlPr>
                          </m:dPr>
                          <m:e>
                            <m:sSub>
                              <m:sSubPr>
                                <m:ctrlPr>
                                  <w:rPr>
                                    <w:rFonts w:ascii="Cambria Math" w:hAnsi="Arial"/>
                                    <w:sz w:val="24"/>
                                    <w:szCs w:val="24"/>
                                  </w:rPr>
                                </m:ctrlPr>
                              </m:sSubPr>
                              <m:e>
                                <m:r>
                                  <m:rPr>
                                    <m:sty m:val="p"/>
                                  </m:rPr>
                                  <w:rPr>
                                    <w:rFonts w:ascii="Cambria Math" w:hAnsi="Arial"/>
                                    <w:sz w:val="24"/>
                                    <w:szCs w:val="24"/>
                                  </w:rPr>
                                  <m:t>q</m:t>
                                </m:r>
                              </m:e>
                              <m:sub>
                                <m:r>
                                  <m:rPr>
                                    <m:sty m:val="p"/>
                                  </m:rPr>
                                  <w:rPr>
                                    <w:rFonts w:ascii="Arial" w:hAnsi="Arial"/>
                                    <w:sz w:val="24"/>
                                    <w:szCs w:val="24"/>
                                  </w:rPr>
                                  <m:t>α</m:t>
                                </m:r>
                              </m:sub>
                            </m:sSub>
                          </m:e>
                        </m:d>
                      </m:e>
                    </m:d>
                    <m:r>
                      <m:rPr>
                        <m:sty m:val="p"/>
                      </m:rPr>
                      <w:rPr>
                        <w:rFonts w:ascii="Cambria Math" w:hAnsi="Arial"/>
                        <w:sz w:val="24"/>
                        <w:szCs w:val="24"/>
                      </w:rPr>
                      <m:t>, for</m:t>
                    </m:r>
                    <m:sSub>
                      <m:sSubPr>
                        <m:ctrlPr>
                          <w:rPr>
                            <w:rFonts w:ascii="Cambria Math" w:hAnsi="Arial"/>
                            <w:sz w:val="24"/>
                            <w:szCs w:val="24"/>
                          </w:rPr>
                        </m:ctrlPr>
                      </m:sSubPr>
                      <m:e>
                        <m:r>
                          <m:rPr>
                            <m:sty m:val="p"/>
                          </m:rPr>
                          <w:rPr>
                            <w:rFonts w:ascii="Cambria Math" w:hAnsi="Arial"/>
                            <w:sz w:val="24"/>
                            <w:szCs w:val="24"/>
                          </w:rPr>
                          <m:t>q</m:t>
                        </m:r>
                      </m:e>
                      <m:sub>
                        <m:r>
                          <m:rPr>
                            <m:sty m:val="p"/>
                          </m:rPr>
                          <w:rPr>
                            <w:rFonts w:ascii="Arial" w:hAnsi="Arial"/>
                            <w:sz w:val="24"/>
                            <w:szCs w:val="24"/>
                          </w:rPr>
                          <m:t>α</m:t>
                        </m:r>
                      </m:sub>
                    </m:sSub>
                    <m:r>
                      <m:rPr>
                        <m:sty m:val="p"/>
                      </m:rPr>
                      <w:rPr>
                        <w:rFonts w:ascii="Arial" w:hAnsi="Arial"/>
                        <w:sz w:val="24"/>
                        <w:szCs w:val="24"/>
                      </w:rPr>
                      <m:t>≥</m:t>
                    </m:r>
                    <m:r>
                      <m:rPr>
                        <m:sty m:val="p"/>
                      </m:rPr>
                      <w:rPr>
                        <w:rFonts w:ascii="Cambria Math" w:hAnsi="Arial"/>
                        <w:sz w:val="24"/>
                        <w:szCs w:val="24"/>
                      </w:rPr>
                      <m:t>0.5</m:t>
                    </m:r>
                  </m:e>
                </m:mr>
              </m:m>
              <m:r>
                <w:rPr>
                  <w:rFonts w:ascii="Cambria Math" w:hAnsi="Arial"/>
                  <w:sz w:val="24"/>
                  <w:szCs w:val="24"/>
                </w:rPr>
                <m:t xml:space="preserve">    (6.8)</m:t>
              </m:r>
            </m:e>
          </m:d>
        </m:oMath>
      </m:oMathPara>
    </w:p>
    <w:p w:rsidR="006C3164" w:rsidRPr="006C3164" w:rsidRDefault="006C3164" w:rsidP="008B6192">
      <w:pPr>
        <w:tabs>
          <w:tab w:val="left" w:pos="1313"/>
        </w:tabs>
        <w:spacing w:before="100" w:beforeAutospacing="1" w:after="100" w:afterAutospacing="1" w:line="480" w:lineRule="auto"/>
        <w:jc w:val="both"/>
        <w:rPr>
          <w:rFonts w:ascii="Arial" w:hAnsi="Arial"/>
          <w:sz w:val="24"/>
          <w:szCs w:val="24"/>
          <w:lang w:bidi="en-US"/>
        </w:rPr>
      </w:pPr>
      <w:r w:rsidRPr="006C3164">
        <w:rPr>
          <w:rFonts w:ascii="Arial" w:hAnsi="Arial"/>
          <w:sz w:val="24"/>
          <w:szCs w:val="24"/>
        </w:rPr>
        <w:t xml:space="preserve">Application in Portfolio Optimisation: </w:t>
      </w:r>
      <w:hyperlink w:anchor="_ENREF_29" w:tooltip="Mendes, 2012 #155" w:history="1">
        <w:r w:rsidRPr="006C3164">
          <w:rPr>
            <w:rFonts w:ascii="Arial" w:hAnsi="Arial"/>
            <w:color w:val="000000" w:themeColor="text1"/>
            <w:sz w:val="24"/>
            <w:szCs w:val="24"/>
          </w:rPr>
          <w:t>Mendes and Marques (2012</w:t>
        </w:r>
      </w:hyperlink>
      <w:r w:rsidRPr="006C3164">
        <w:rPr>
          <w:rFonts w:ascii="Arial" w:hAnsi="Arial"/>
          <w:color w:val="000000" w:themeColor="text1"/>
          <w:sz w:val="24"/>
          <w:szCs w:val="24"/>
        </w:rPr>
        <w:t xml:space="preserve">) argue that a better estimation of the portfolio efficient frontier depends on a reliable characterisation of the data underlying multivariate distribution. This requires a proper modelling of the individual assets as a critical step in portfolio management. Authors such as </w:t>
      </w:r>
      <w:r w:rsidR="00657B10" w:rsidRPr="006C3164">
        <w:rPr>
          <w:rFonts w:ascii="Arial" w:hAnsi="Arial"/>
          <w:color w:val="000000" w:themeColor="text1"/>
          <w:sz w:val="24"/>
          <w:szCs w:val="24"/>
        </w:rPr>
        <w:fldChar w:fldCharType="begin"/>
      </w:r>
      <w:r w:rsidRPr="006C3164">
        <w:rPr>
          <w:rFonts w:ascii="Arial" w:hAnsi="Arial"/>
          <w:color w:val="000000" w:themeColor="text1"/>
          <w:sz w:val="24"/>
          <w:szCs w:val="24"/>
        </w:rPr>
        <w:instrText xml:space="preserve"> ADDIN EN.CITE &lt;EndNote&gt;&lt;Cite AuthorYear="1"&gt;&lt;Author&gt;Patton&lt;/Author&gt;&lt;Year&gt;2004&lt;/Year&gt;&lt;RecNum&gt;36&lt;/RecNum&gt;&lt;DisplayText&gt;Patton (2004)&lt;/DisplayText&gt;&lt;record&gt;&lt;rec-number&gt;36&lt;/rec-number&gt;&lt;foreign-keys&gt;&lt;key app="EN" db-id="r5w50r005x95eter9t4vwtxhf9pv50ssd2sr"&gt;36&lt;/key&gt;&lt;/foreign-keys&gt;&lt;ref-type name="Journal Article"&gt;17&lt;/ref-type&gt;&lt;contributors&gt;&lt;authors&gt;&lt;author&gt;Patton, A.J&lt;/author&gt;&lt;/authors&gt;&lt;/contributors&gt;&lt;titles&gt;&lt;title&gt;On the out-of-sample importance of skewness and asymmetric dependence for asset allocation&lt;/title&gt;&lt;secondary-title&gt;Journal of Financial Econometrics&lt;/secondary-title&gt;&lt;/titles&gt;&lt;periodical&gt;&lt;full-title&gt;Journal of Financial Econometrics&lt;/full-title&gt;&lt;/periodical&gt;&lt;pages&gt;130-168&lt;/pages&gt;&lt;volume&gt;2&lt;/volume&gt;&lt;number&gt;1&lt;/number&gt;&lt;dates&gt;&lt;year&gt;2004&lt;/year&gt;&lt;/dates&gt;&lt;urls&gt;&lt;/urls&gt;&lt;/record&gt;&lt;/Cite&gt;&lt;/EndNote&gt;</w:instrText>
      </w:r>
      <w:r w:rsidR="00657B10" w:rsidRPr="006C3164">
        <w:rPr>
          <w:rFonts w:ascii="Arial" w:hAnsi="Arial"/>
          <w:color w:val="000000" w:themeColor="text1"/>
          <w:sz w:val="24"/>
          <w:szCs w:val="24"/>
        </w:rPr>
        <w:fldChar w:fldCharType="separate"/>
      </w:r>
      <w:hyperlink w:anchor="_ENREF_3" w:tooltip="Patton, 2004 #36" w:history="1">
        <w:r w:rsidRPr="006C3164">
          <w:rPr>
            <w:rFonts w:ascii="Arial" w:hAnsi="Arial"/>
            <w:noProof/>
            <w:color w:val="000000" w:themeColor="text1"/>
            <w:sz w:val="24"/>
            <w:szCs w:val="24"/>
          </w:rPr>
          <w:t>Patton (2004</w:t>
        </w:r>
      </w:hyperlink>
      <w:r w:rsidRPr="006C3164">
        <w:rPr>
          <w:rFonts w:ascii="Arial" w:hAnsi="Arial"/>
          <w:noProof/>
          <w:color w:val="000000" w:themeColor="text1"/>
          <w:sz w:val="24"/>
          <w:szCs w:val="24"/>
        </w:rPr>
        <w:t>)</w:t>
      </w:r>
      <w:r w:rsidR="00657B10" w:rsidRPr="006C3164">
        <w:rPr>
          <w:rFonts w:ascii="Arial" w:hAnsi="Arial"/>
          <w:color w:val="000000" w:themeColor="text1"/>
          <w:sz w:val="24"/>
          <w:szCs w:val="24"/>
        </w:rPr>
        <w:fldChar w:fldCharType="end"/>
      </w:r>
      <w:r w:rsidRPr="006C3164">
        <w:rPr>
          <w:rFonts w:ascii="Arial" w:hAnsi="Arial"/>
          <w:color w:val="000000" w:themeColor="text1"/>
          <w:sz w:val="24"/>
          <w:szCs w:val="24"/>
        </w:rPr>
        <w:t xml:space="preserve">  demonstrate that higher moments improve the portfolio allocation if returns are distributed in a very different way from Normal.</w:t>
      </w:r>
      <w:r w:rsidRPr="006C3164">
        <w:rPr>
          <w:rFonts w:ascii="Arial" w:hAnsi="Arial"/>
          <w:sz w:val="24"/>
          <w:szCs w:val="24"/>
        </w:rPr>
        <w:t xml:space="preserve"> Higher moments measurements describe irrational behaviour in financial markets. </w:t>
      </w:r>
      <w:r w:rsidRPr="006C3164">
        <w:rPr>
          <w:rFonts w:ascii="Arial" w:hAnsi="Arial"/>
          <w:sz w:val="24"/>
          <w:szCs w:val="24"/>
          <w:lang w:bidi="en-US"/>
        </w:rPr>
        <w:t xml:space="preserve">Patton (2004) proves that higher moments such as skewness and kurtosis significantly affect portfolio allocation and, furthermore, the asymmetry in marginal distribution also affects portfolio management. </w:t>
      </w:r>
      <w:r w:rsidRPr="006C3164">
        <w:rPr>
          <w:rFonts w:ascii="Arial" w:hAnsi="Arial"/>
          <w:sz w:val="24"/>
          <w:szCs w:val="24"/>
        </w:rPr>
        <w:t xml:space="preserve">The Modified Brownian Motion proposed in this </w:t>
      </w:r>
      <w:r w:rsidR="005A10A1">
        <w:rPr>
          <w:rFonts w:ascii="Arial" w:hAnsi="Arial"/>
          <w:sz w:val="24"/>
          <w:szCs w:val="24"/>
        </w:rPr>
        <w:t>thesis</w:t>
      </w:r>
      <w:r w:rsidRPr="006C3164">
        <w:rPr>
          <w:rFonts w:ascii="Arial" w:hAnsi="Arial"/>
          <w:sz w:val="24"/>
          <w:szCs w:val="24"/>
        </w:rPr>
        <w:t xml:space="preserve"> better reflect the real distribution of assets returns and also successfully </w:t>
      </w:r>
      <w:r w:rsidRPr="006C3164">
        <w:rPr>
          <w:rFonts w:ascii="Arial" w:hAnsi="Arial"/>
          <w:color w:val="000000"/>
          <w:sz w:val="24"/>
          <w:szCs w:val="24"/>
        </w:rPr>
        <w:t xml:space="preserve">provide an interpretation in relation to irrational behaviour in financial markets. </w:t>
      </w:r>
      <w:r w:rsidRPr="006C3164">
        <w:rPr>
          <w:rFonts w:ascii="Arial" w:hAnsi="Arial"/>
          <w:sz w:val="24"/>
          <w:szCs w:val="24"/>
          <w:lang w:bidi="en-US"/>
        </w:rPr>
        <w:t>Therefore, the MBMM could promote both the theory and practice of asset pricing and portfolio investment.</w:t>
      </w:r>
    </w:p>
    <w:p w:rsidR="006C3164" w:rsidRPr="006C3164" w:rsidRDefault="006C3164" w:rsidP="008B6192">
      <w:pPr>
        <w:tabs>
          <w:tab w:val="left" w:pos="1313"/>
        </w:tabs>
        <w:spacing w:before="100" w:beforeAutospacing="1" w:after="100" w:afterAutospacing="1" w:line="480" w:lineRule="auto"/>
        <w:jc w:val="both"/>
        <w:rPr>
          <w:rFonts w:ascii="Arial" w:hAnsi="Arial"/>
          <w:sz w:val="24"/>
          <w:szCs w:val="24"/>
        </w:rPr>
      </w:pPr>
      <w:r w:rsidRPr="006C3164">
        <w:rPr>
          <w:rFonts w:ascii="Arial" w:hAnsi="Arial"/>
          <w:sz w:val="24"/>
          <w:szCs w:val="24"/>
          <w:lang w:bidi="en-US"/>
        </w:rPr>
        <w:t xml:space="preserve">The </w:t>
      </w:r>
      <w:r w:rsidR="009057C9">
        <w:rPr>
          <w:rFonts w:ascii="Arial" w:hAnsi="Arial"/>
          <w:sz w:val="24"/>
          <w:szCs w:val="24"/>
          <w:lang w:bidi="en-US"/>
        </w:rPr>
        <w:t xml:space="preserve">next big question is just as equation </w:t>
      </w:r>
      <w:r w:rsidRPr="006C3164">
        <w:rPr>
          <w:rFonts w:ascii="Arial" w:hAnsi="Arial"/>
          <w:sz w:val="24"/>
          <w:szCs w:val="24"/>
          <w:lang w:bidi="en-US"/>
        </w:rPr>
        <w:t>(</w:t>
      </w:r>
      <w:r w:rsidR="009057C9">
        <w:rPr>
          <w:rFonts w:ascii="Arial" w:hAnsi="Arial"/>
          <w:sz w:val="24"/>
          <w:szCs w:val="24"/>
          <w:lang w:bidi="en-US"/>
        </w:rPr>
        <w:t>6.</w:t>
      </w:r>
      <w:r w:rsidRPr="006C3164">
        <w:rPr>
          <w:rFonts w:ascii="Arial" w:hAnsi="Arial"/>
          <w:sz w:val="24"/>
          <w:szCs w:val="24"/>
          <w:lang w:bidi="en-US"/>
        </w:rPr>
        <w:t xml:space="preserve">1) (ARIMA (0,0,0)) is the financial econometric discrete version of GBM model as described in </w:t>
      </w:r>
      <w:r w:rsidR="009057C9">
        <w:rPr>
          <w:rFonts w:ascii="Arial" w:hAnsi="Arial"/>
          <w:sz w:val="24"/>
          <w:szCs w:val="24"/>
          <w:lang w:bidi="en-US"/>
        </w:rPr>
        <w:t>equation</w:t>
      </w:r>
      <w:r w:rsidRPr="006C3164">
        <w:rPr>
          <w:rFonts w:ascii="Arial" w:hAnsi="Arial"/>
          <w:sz w:val="24"/>
          <w:szCs w:val="24"/>
          <w:lang w:bidi="en-US"/>
        </w:rPr>
        <w:t>(</w:t>
      </w:r>
      <w:r w:rsidR="00720874">
        <w:rPr>
          <w:rFonts w:ascii="Arial" w:hAnsi="Arial"/>
          <w:sz w:val="24"/>
          <w:szCs w:val="24"/>
          <w:lang w:bidi="en-US"/>
        </w:rPr>
        <w:t>6.</w:t>
      </w:r>
      <w:r w:rsidRPr="006C3164">
        <w:rPr>
          <w:rFonts w:ascii="Arial" w:hAnsi="Arial"/>
          <w:sz w:val="24"/>
          <w:szCs w:val="24"/>
          <w:lang w:bidi="en-US"/>
        </w:rPr>
        <w:t>3) and (</w:t>
      </w:r>
      <w:r w:rsidR="00720874">
        <w:rPr>
          <w:rFonts w:ascii="Arial" w:hAnsi="Arial"/>
          <w:sz w:val="24"/>
          <w:szCs w:val="24"/>
          <w:lang w:bidi="en-US"/>
        </w:rPr>
        <w:t>6.</w:t>
      </w:r>
      <w:r w:rsidRPr="006C3164">
        <w:rPr>
          <w:rFonts w:ascii="Arial" w:hAnsi="Arial"/>
          <w:sz w:val="24"/>
          <w:szCs w:val="24"/>
          <w:lang w:bidi="en-US"/>
        </w:rPr>
        <w:t xml:space="preserve">4): what is the financial econometric </w:t>
      </w:r>
      <w:proofErr w:type="spellStart"/>
      <w:r w:rsidRPr="006C3164">
        <w:rPr>
          <w:rFonts w:ascii="Arial" w:hAnsi="Arial"/>
          <w:sz w:val="24"/>
          <w:szCs w:val="24"/>
          <w:lang w:bidi="en-US"/>
        </w:rPr>
        <w:t>discretised</w:t>
      </w:r>
      <w:proofErr w:type="spellEnd"/>
      <w:r w:rsidRPr="006C3164">
        <w:rPr>
          <w:rFonts w:ascii="Arial" w:hAnsi="Arial"/>
          <w:sz w:val="24"/>
          <w:szCs w:val="24"/>
          <w:lang w:bidi="en-US"/>
        </w:rPr>
        <w:t xml:space="preserve"> version of the MBMM  presented in </w:t>
      </w:r>
      <w:r w:rsidR="009057C9">
        <w:rPr>
          <w:rFonts w:ascii="Arial" w:hAnsi="Arial"/>
          <w:sz w:val="24"/>
          <w:szCs w:val="24"/>
          <w:lang w:bidi="en-US"/>
        </w:rPr>
        <w:t>equation</w:t>
      </w:r>
      <w:r w:rsidRPr="006C3164">
        <w:rPr>
          <w:rFonts w:ascii="Arial" w:hAnsi="Arial"/>
          <w:sz w:val="24"/>
          <w:szCs w:val="24"/>
          <w:lang w:bidi="en-US"/>
        </w:rPr>
        <w:t xml:space="preserve"> (</w:t>
      </w:r>
      <w:r w:rsidR="00720874">
        <w:rPr>
          <w:rFonts w:ascii="Arial" w:hAnsi="Arial"/>
          <w:sz w:val="24"/>
          <w:szCs w:val="24"/>
          <w:lang w:bidi="en-US"/>
        </w:rPr>
        <w:t>6.</w:t>
      </w:r>
      <w:r w:rsidRPr="006C3164">
        <w:rPr>
          <w:rFonts w:ascii="Arial" w:hAnsi="Arial"/>
          <w:sz w:val="24"/>
          <w:szCs w:val="24"/>
          <w:lang w:bidi="en-US"/>
        </w:rPr>
        <w:t>5) and (</w:t>
      </w:r>
      <w:r w:rsidR="00720874">
        <w:rPr>
          <w:rFonts w:ascii="Arial" w:hAnsi="Arial"/>
          <w:sz w:val="24"/>
          <w:szCs w:val="24"/>
          <w:lang w:bidi="en-US"/>
        </w:rPr>
        <w:t>6.</w:t>
      </w:r>
      <w:r w:rsidRPr="006C3164">
        <w:rPr>
          <w:rFonts w:ascii="Arial" w:hAnsi="Arial"/>
          <w:sz w:val="24"/>
          <w:szCs w:val="24"/>
          <w:lang w:bidi="en-US"/>
        </w:rPr>
        <w:t xml:space="preserve">6)? Answering this would be very fruitful as it would help us understand this model further and be very helpful for financial applications; a couple </w:t>
      </w:r>
      <w:r w:rsidRPr="006C3164">
        <w:rPr>
          <w:rFonts w:ascii="Arial" w:hAnsi="Arial"/>
          <w:sz w:val="24"/>
          <w:szCs w:val="24"/>
          <w:lang w:bidi="en-US"/>
        </w:rPr>
        <w:lastRenderedPageBreak/>
        <w:t>of these applications are outlined above (</w:t>
      </w:r>
      <w:proofErr w:type="spellStart"/>
      <w:r w:rsidRPr="006C3164">
        <w:rPr>
          <w:rFonts w:ascii="Arial" w:hAnsi="Arial"/>
          <w:sz w:val="24"/>
          <w:szCs w:val="24"/>
        </w:rPr>
        <w:t>exceedance</w:t>
      </w:r>
      <w:proofErr w:type="spellEnd"/>
      <w:r w:rsidRPr="006C3164">
        <w:rPr>
          <w:rFonts w:ascii="Arial" w:hAnsi="Arial"/>
          <w:sz w:val="24"/>
          <w:szCs w:val="24"/>
        </w:rPr>
        <w:t xml:space="preserve"> correlation and portfolio optimisation).</w:t>
      </w:r>
    </w:p>
    <w:p w:rsidR="00037B63" w:rsidRPr="00C64221" w:rsidRDefault="006C3164" w:rsidP="00C64221">
      <w:pPr>
        <w:pStyle w:val="Heading1"/>
        <w:rPr>
          <w:rFonts w:ascii="Arial" w:eastAsia="Times New Roman" w:hAnsi="Arial"/>
          <w:kern w:val="28"/>
          <w:sz w:val="24"/>
          <w:szCs w:val="24"/>
        </w:rPr>
      </w:pPr>
      <w:r w:rsidRPr="006C3164">
        <w:rPr>
          <w:rFonts w:ascii="Arial" w:eastAsia="Times New Roman" w:hAnsi="Arial"/>
          <w:kern w:val="28"/>
          <w:sz w:val="24"/>
          <w:szCs w:val="24"/>
        </w:rPr>
        <w:br w:type="page"/>
      </w:r>
      <w:bookmarkStart w:id="164" w:name="_Toc11914257"/>
      <w:r w:rsidR="00037B63">
        <w:rPr>
          <w:rFonts w:eastAsia="SimSun"/>
          <w:lang w:val="en-US" w:eastAsia="zh-CN"/>
        </w:rPr>
        <w:lastRenderedPageBreak/>
        <w:t>Chapter 7 Discovering the Irrationality behavior function</w:t>
      </w:r>
      <m:oMath>
        <m:r>
          <m:rPr>
            <m:sty m:val="bi"/>
          </m:rPr>
          <w:rPr>
            <w:rFonts w:ascii="Cambria Math" w:eastAsia="SimSun" w:hAnsi="Cambria Math"/>
            <w:lang w:val="en-US" w:eastAsia="zh-CN"/>
          </w:rPr>
          <m:t>f(Z)</m:t>
        </m:r>
      </m:oMath>
      <w:r w:rsidR="00037B63">
        <w:rPr>
          <w:rFonts w:eastAsia="SimSun"/>
          <w:lang w:val="en-US" w:eastAsia="zh-CN"/>
        </w:rPr>
        <w:t>:</w:t>
      </w:r>
      <w:bookmarkEnd w:id="164"/>
    </w:p>
    <w:p w:rsidR="00037B63" w:rsidRPr="006C3164" w:rsidRDefault="00037B63" w:rsidP="00037B63">
      <w:pPr>
        <w:pStyle w:val="Heading2"/>
      </w:pPr>
      <w:bookmarkStart w:id="165" w:name="_Toc11914258"/>
      <w:r>
        <w:t>Retrospective study of</w:t>
      </w:r>
      <m:oMath>
        <m:r>
          <m:rPr>
            <m:sty m:val="bi"/>
          </m:rPr>
          <w:rPr>
            <w:rFonts w:ascii="Cambria Math" w:hAnsi="Cambria Math"/>
          </w:rPr>
          <m:t xml:space="preserve"> f(Z)</m:t>
        </m:r>
      </m:oMath>
      <w:r w:rsidRPr="006C3164">
        <w:t>:</w:t>
      </w:r>
      <w:bookmarkEnd w:id="165"/>
    </w:p>
    <w:p w:rsidR="00037B63" w:rsidRPr="006C3164" w:rsidRDefault="00037B63" w:rsidP="008B6192">
      <w:pPr>
        <w:spacing w:line="480" w:lineRule="auto"/>
        <w:jc w:val="both"/>
        <w:rPr>
          <w:rFonts w:ascii="Arial" w:hAnsi="Arial"/>
          <w:sz w:val="24"/>
          <w:szCs w:val="24"/>
        </w:rPr>
      </w:pPr>
      <w:r>
        <w:rPr>
          <w:rFonts w:ascii="Arial" w:hAnsi="Arial"/>
          <w:sz w:val="24"/>
          <w:szCs w:val="24"/>
        </w:rPr>
        <w:t>The MBMM model developed in previous chapter</w:t>
      </w:r>
      <w:r w:rsidRPr="006C3164">
        <w:rPr>
          <w:rFonts w:ascii="Arial" w:hAnsi="Arial"/>
          <w:sz w:val="24"/>
          <w:szCs w:val="24"/>
        </w:rPr>
        <w:t xml:space="preserve"> about </w:t>
      </w:r>
      <w:r w:rsidRPr="006C3164">
        <w:rPr>
          <w:rFonts w:ascii="Arial" w:eastAsia="Times New Roman" w:hAnsi="Arial"/>
          <w:bCs/>
          <w:kern w:val="28"/>
          <w:sz w:val="24"/>
          <w:szCs w:val="24"/>
        </w:rPr>
        <w:t>modelling returns distributions for</w:t>
      </w:r>
      <w:r w:rsidRPr="006C3164">
        <w:rPr>
          <w:rFonts w:ascii="Arial" w:hAnsi="Arial"/>
          <w:sz w:val="24"/>
          <w:szCs w:val="24"/>
        </w:rPr>
        <w:t xml:space="preserve"> financial market indices</w:t>
      </w:r>
      <w:r w:rsidRPr="006C3164">
        <w:rPr>
          <w:rFonts w:ascii="Arial" w:eastAsia="Times New Roman" w:hAnsi="Arial"/>
          <w:bCs/>
          <w:kern w:val="28"/>
          <w:sz w:val="24"/>
          <w:szCs w:val="24"/>
        </w:rPr>
        <w:t xml:space="preserve"> </w:t>
      </w:r>
      <w:r w:rsidRPr="006C3164">
        <w:rPr>
          <w:rFonts w:ascii="Arial" w:hAnsi="Arial"/>
          <w:sz w:val="24"/>
          <w:szCs w:val="24"/>
        </w:rPr>
        <w:t>uses a quite innovative approach for obtaining a better fit. This is achieved by adding an extra stochastic function incorporating a weighting factor (with only two parameters to be estimated) over the well-known Geometric Brownian Motion (GBM). This type of mo</w:t>
      </w:r>
      <w:r w:rsidR="00B15BBD">
        <w:rPr>
          <w:rFonts w:ascii="Arial" w:hAnsi="Arial"/>
          <w:sz w:val="24"/>
          <w:szCs w:val="24"/>
        </w:rPr>
        <w:t>delling</w:t>
      </w:r>
      <w:r w:rsidRPr="006C3164">
        <w:rPr>
          <w:rFonts w:ascii="Arial" w:hAnsi="Arial"/>
          <w:sz w:val="24"/>
          <w:szCs w:val="24"/>
        </w:rPr>
        <w:t xml:space="preserve"> is endogenous and part of some coherent understanding of the market process, i.e. taking into account some irrationality of agents, sometimes accepted “by common knowledge” as a realistic possibility, but </w:t>
      </w:r>
      <w:r w:rsidR="00B15BBD">
        <w:rPr>
          <w:rFonts w:ascii="Arial" w:hAnsi="Arial"/>
          <w:sz w:val="24"/>
          <w:szCs w:val="24"/>
        </w:rPr>
        <w:t>rarely</w:t>
      </w:r>
      <w:r w:rsidRPr="006C3164">
        <w:rPr>
          <w:rFonts w:ascii="Arial" w:hAnsi="Arial"/>
          <w:sz w:val="24"/>
          <w:szCs w:val="24"/>
        </w:rPr>
        <w:t xml:space="preserve"> included in models. </w:t>
      </w:r>
    </w:p>
    <w:p w:rsidR="00037B63" w:rsidRPr="006C3164" w:rsidRDefault="00037B63" w:rsidP="008B6192">
      <w:pPr>
        <w:widowControl w:val="0"/>
        <w:autoSpaceDE w:val="0"/>
        <w:autoSpaceDN w:val="0"/>
        <w:adjustRightInd w:val="0"/>
        <w:spacing w:line="480" w:lineRule="auto"/>
        <w:jc w:val="both"/>
        <w:rPr>
          <w:rFonts w:ascii="Arial" w:hAnsi="Arial"/>
          <w:sz w:val="24"/>
          <w:szCs w:val="24"/>
        </w:rPr>
      </w:pPr>
      <w:r w:rsidRPr="006C3164">
        <w:rPr>
          <w:rFonts w:ascii="Arial" w:hAnsi="Arial"/>
          <w:sz w:val="24"/>
          <w:szCs w:val="24"/>
        </w:rPr>
        <w:t xml:space="preserve">It can be recalled that </w:t>
      </w:r>
      <w:proofErr w:type="spellStart"/>
      <w:r>
        <w:rPr>
          <w:rFonts w:ascii="Arial" w:hAnsi="Arial"/>
          <w:sz w:val="24"/>
          <w:szCs w:val="24"/>
          <w:lang w:val="en-US"/>
        </w:rPr>
        <w:t>Bulkley</w:t>
      </w:r>
      <w:proofErr w:type="spellEnd"/>
      <w:r>
        <w:rPr>
          <w:rFonts w:ascii="Arial" w:hAnsi="Arial"/>
          <w:sz w:val="24"/>
          <w:szCs w:val="24"/>
          <w:lang w:val="en-US"/>
        </w:rPr>
        <w:t xml:space="preserve"> and Harris (1997)</w:t>
      </w:r>
      <w:r w:rsidRPr="006C3164">
        <w:rPr>
          <w:rFonts w:ascii="Arial" w:hAnsi="Arial"/>
          <w:sz w:val="24"/>
          <w:szCs w:val="24"/>
          <w:lang w:val="en-US"/>
        </w:rPr>
        <w:t xml:space="preserve"> showed that stock price volatility may be due (in part) to a failure of the market to form rational expectations, using data on analysts' expectations of long run earnings growth for individual companies. </w:t>
      </w:r>
      <w:r w:rsidRPr="006C3164">
        <w:rPr>
          <w:rFonts w:ascii="Arial" w:hAnsi="Arial"/>
          <w:sz w:val="24"/>
          <w:szCs w:val="24"/>
        </w:rPr>
        <w:t xml:space="preserve"> Simulations provided (on various data sets) in the </w:t>
      </w:r>
      <w:r>
        <w:rPr>
          <w:rFonts w:ascii="Arial" w:hAnsi="Arial"/>
          <w:sz w:val="24"/>
          <w:szCs w:val="24"/>
        </w:rPr>
        <w:t>previous chapter</w:t>
      </w:r>
      <w:r w:rsidRPr="006C3164">
        <w:rPr>
          <w:rFonts w:ascii="Arial" w:hAnsi="Arial"/>
          <w:sz w:val="24"/>
          <w:szCs w:val="24"/>
        </w:rPr>
        <w:t xml:space="preserve"> show that this model, for describing agent behaviours, lead to very good fits (tested by chi-square tests) to the empirical returns distributions of various empirical price indices. The fits proposed </w:t>
      </w:r>
      <w:r>
        <w:rPr>
          <w:rFonts w:ascii="Arial" w:hAnsi="Arial"/>
          <w:sz w:val="24"/>
          <w:szCs w:val="24"/>
        </w:rPr>
        <w:t xml:space="preserve">in previous chapter </w:t>
      </w:r>
      <w:r w:rsidRPr="006C3164">
        <w:rPr>
          <w:rFonts w:ascii="Arial" w:hAnsi="Arial"/>
          <w:sz w:val="24"/>
          <w:szCs w:val="24"/>
        </w:rPr>
        <w:t xml:space="preserve">are far superior compared to those obtained through the ordinary GBM. In particular the </w:t>
      </w:r>
      <w:r>
        <w:rPr>
          <w:rFonts w:ascii="Arial" w:hAnsi="Arial"/>
          <w:sz w:val="24"/>
          <w:szCs w:val="24"/>
        </w:rPr>
        <w:t>MBMM</w:t>
      </w:r>
      <w:r w:rsidRPr="006C3164">
        <w:rPr>
          <w:rFonts w:ascii="Arial" w:hAnsi="Arial"/>
          <w:sz w:val="24"/>
          <w:szCs w:val="24"/>
        </w:rPr>
        <w:t xml:space="preserve"> model captures the fat tails and overall leptokurtosis. Therefore, it can be claimed that the model makes a fully pertinent connection between the extra function and irrational behaviour of financial markets. Further justification of this is provided </w:t>
      </w:r>
      <w:r>
        <w:rPr>
          <w:rFonts w:ascii="Arial" w:hAnsi="Arial"/>
          <w:sz w:val="24"/>
          <w:szCs w:val="24"/>
        </w:rPr>
        <w:t>later</w:t>
      </w:r>
      <w:r w:rsidRPr="006C3164">
        <w:rPr>
          <w:rFonts w:ascii="Arial" w:hAnsi="Arial"/>
          <w:sz w:val="24"/>
          <w:szCs w:val="24"/>
        </w:rPr>
        <w:t xml:space="preserve">. </w:t>
      </w:r>
    </w:p>
    <w:p w:rsidR="00037B63" w:rsidRPr="006C3164" w:rsidRDefault="00037B63" w:rsidP="008B6192">
      <w:pPr>
        <w:widowControl w:val="0"/>
        <w:autoSpaceDE w:val="0"/>
        <w:autoSpaceDN w:val="0"/>
        <w:adjustRightInd w:val="0"/>
        <w:spacing w:line="480" w:lineRule="auto"/>
        <w:jc w:val="both"/>
        <w:rPr>
          <w:rFonts w:ascii="Arial" w:hAnsi="Arial"/>
          <w:sz w:val="24"/>
          <w:szCs w:val="24"/>
          <w:lang w:val="en-US"/>
        </w:rPr>
      </w:pPr>
    </w:p>
    <w:p w:rsidR="00037B63" w:rsidRPr="007D46C9" w:rsidRDefault="00037B63" w:rsidP="008B6192">
      <w:pPr>
        <w:widowControl w:val="0"/>
        <w:autoSpaceDE w:val="0"/>
        <w:autoSpaceDN w:val="0"/>
        <w:adjustRightInd w:val="0"/>
        <w:spacing w:line="480" w:lineRule="auto"/>
        <w:jc w:val="both"/>
        <w:rPr>
          <w:rFonts w:ascii="Arial" w:eastAsia="SimSun" w:hAnsi="Arial"/>
          <w:sz w:val="24"/>
          <w:szCs w:val="24"/>
          <w:lang w:val="en-US" w:eastAsia="zh-CN"/>
        </w:rPr>
      </w:pPr>
      <w:r w:rsidRPr="006C3164">
        <w:rPr>
          <w:rFonts w:ascii="Arial" w:hAnsi="Arial"/>
          <w:sz w:val="24"/>
          <w:szCs w:val="24"/>
        </w:rPr>
        <w:t xml:space="preserve">Thus, here, we re-examine the specific role of irrational agent effects on the market following this GBM extension, for short let it be called IFBM (Irrational fractional Brownian motion) model.  Rational expectations of investors with respect to future </w:t>
      </w:r>
      <w:r w:rsidRPr="006C3164">
        <w:rPr>
          <w:rFonts w:ascii="Arial" w:hAnsi="Arial"/>
          <w:sz w:val="24"/>
          <w:szCs w:val="24"/>
        </w:rPr>
        <w:lastRenderedPageBreak/>
        <w:t xml:space="preserve">prices of assets/shares are assumed to reflect any available information. This is the essence of the efficient market hypothesis (EMH) </w:t>
      </w:r>
      <w:r>
        <w:rPr>
          <w:rFonts w:ascii="Arial" w:hAnsi="Arial"/>
          <w:sz w:val="24"/>
          <w:szCs w:val="24"/>
        </w:rPr>
        <w:t>(</w:t>
      </w:r>
      <w:proofErr w:type="spellStart"/>
      <w:r>
        <w:rPr>
          <w:rFonts w:ascii="Arial" w:hAnsi="Arial"/>
          <w:sz w:val="24"/>
          <w:szCs w:val="24"/>
        </w:rPr>
        <w:t>Fama</w:t>
      </w:r>
      <w:proofErr w:type="spellEnd"/>
      <w:r>
        <w:rPr>
          <w:rFonts w:ascii="Arial" w:hAnsi="Arial"/>
          <w:sz w:val="24"/>
          <w:szCs w:val="24"/>
        </w:rPr>
        <w:t>; 1965, 1970)</w:t>
      </w:r>
      <w:r w:rsidRPr="006C3164">
        <w:rPr>
          <w:rFonts w:ascii="Arial" w:hAnsi="Arial"/>
          <w:sz w:val="24"/>
          <w:szCs w:val="24"/>
        </w:rPr>
        <w:t>.</w:t>
      </w:r>
    </w:p>
    <w:p w:rsidR="00037B63" w:rsidRPr="004F77B4" w:rsidRDefault="00037B63" w:rsidP="008B6192">
      <w:pPr>
        <w:spacing w:line="480" w:lineRule="auto"/>
        <w:ind w:left="-284"/>
        <w:jc w:val="both"/>
        <w:rPr>
          <w:rFonts w:ascii="Arial" w:eastAsia="SimSun" w:hAnsi="Arial"/>
          <w:sz w:val="24"/>
          <w:szCs w:val="24"/>
          <w:lang w:val="en-US" w:eastAsia="zh-CN"/>
        </w:rPr>
      </w:pPr>
      <w:r w:rsidRPr="004F77B4">
        <w:rPr>
          <w:rFonts w:ascii="Arial" w:eastAsia="SimSun" w:hAnsi="Arial"/>
          <w:sz w:val="24"/>
          <w:szCs w:val="24"/>
          <w:lang w:val="en-US" w:eastAsia="zh-CN"/>
        </w:rPr>
        <w:t>Most of the studies (</w:t>
      </w:r>
      <w:proofErr w:type="spellStart"/>
      <w:r w:rsidRPr="004F77B4">
        <w:rPr>
          <w:rFonts w:ascii="Arial" w:eastAsia="SimSun" w:hAnsi="Arial"/>
          <w:sz w:val="24"/>
          <w:szCs w:val="24"/>
          <w:lang w:val="en-US" w:eastAsia="zh-CN"/>
        </w:rPr>
        <w:t>Singal</w:t>
      </w:r>
      <w:proofErr w:type="spellEnd"/>
      <w:r w:rsidRPr="004F77B4">
        <w:rPr>
          <w:rFonts w:ascii="Arial" w:eastAsia="SimSun" w:hAnsi="Arial"/>
          <w:sz w:val="24"/>
          <w:szCs w:val="24"/>
          <w:lang w:val="en-US" w:eastAsia="zh-CN"/>
        </w:rPr>
        <w:t xml:space="preserve">, 2004, </w:t>
      </w:r>
      <w:r w:rsidRPr="004F77B4">
        <w:rPr>
          <w:rFonts w:ascii="Arial" w:eastAsia="SimSun" w:hAnsi="Arial"/>
          <w:bCs/>
          <w:sz w:val="24"/>
          <w:szCs w:val="24"/>
          <w:lang w:val="en-US" w:eastAsia="zh-CN"/>
        </w:rPr>
        <w:t xml:space="preserve">Frey and </w:t>
      </w:r>
      <w:proofErr w:type="spellStart"/>
      <w:r w:rsidRPr="004F77B4">
        <w:rPr>
          <w:rFonts w:ascii="Arial" w:eastAsia="SimSun" w:hAnsi="Arial"/>
          <w:bCs/>
          <w:sz w:val="24"/>
          <w:szCs w:val="24"/>
          <w:lang w:val="en-US" w:eastAsia="zh-CN"/>
        </w:rPr>
        <w:t>Eichenberger</w:t>
      </w:r>
      <w:proofErr w:type="spellEnd"/>
      <w:r w:rsidRPr="004F77B4">
        <w:rPr>
          <w:rFonts w:ascii="Arial" w:eastAsia="SimSun" w:hAnsi="Arial"/>
          <w:sz w:val="24"/>
          <w:szCs w:val="24"/>
          <w:lang w:val="en-US" w:eastAsia="zh-CN"/>
        </w:rPr>
        <w:t xml:space="preserve">, 2002 and </w:t>
      </w:r>
      <w:proofErr w:type="spellStart"/>
      <w:r w:rsidRPr="004F77B4">
        <w:rPr>
          <w:rFonts w:ascii="Arial" w:eastAsia="SimSun" w:hAnsi="Arial"/>
          <w:sz w:val="24"/>
          <w:szCs w:val="24"/>
          <w:lang w:val="en-US" w:eastAsia="zh-CN"/>
        </w:rPr>
        <w:t>Shleifer</w:t>
      </w:r>
      <w:proofErr w:type="spellEnd"/>
      <w:r w:rsidRPr="004F77B4">
        <w:rPr>
          <w:rFonts w:ascii="Arial" w:eastAsia="SimSun" w:hAnsi="Arial"/>
          <w:sz w:val="24"/>
          <w:szCs w:val="24"/>
          <w:lang w:val="en-US" w:eastAsia="zh-CN"/>
        </w:rPr>
        <w:t xml:space="preserve">, 2000) conducted around examining the </w:t>
      </w:r>
      <w:proofErr w:type="spellStart"/>
      <w:r w:rsidRPr="004F77B4">
        <w:rPr>
          <w:rFonts w:ascii="Arial" w:eastAsia="SimSun" w:hAnsi="Arial"/>
          <w:sz w:val="24"/>
          <w:szCs w:val="24"/>
          <w:lang w:val="en-US" w:eastAsia="zh-CN"/>
        </w:rPr>
        <w:t>behaviours</w:t>
      </w:r>
      <w:proofErr w:type="spellEnd"/>
      <w:r w:rsidRPr="004F77B4">
        <w:rPr>
          <w:rFonts w:ascii="Arial" w:eastAsia="SimSun" w:hAnsi="Arial"/>
          <w:sz w:val="24"/>
          <w:szCs w:val="24"/>
          <w:lang w:val="en-US" w:eastAsia="zh-CN"/>
        </w:rPr>
        <w:t xml:space="preserve"> of investors were done empirically through the analysis of the financial market and therefore explaining the different anomalies. These “hiccups” have been the main determinant or trigger to serious economic and financial upheavals during the last century. The focus of researchers ha</w:t>
      </w:r>
      <w:r w:rsidR="00B15BBD">
        <w:rPr>
          <w:rFonts w:ascii="Arial" w:eastAsia="SimSun" w:hAnsi="Arial"/>
          <w:sz w:val="24"/>
          <w:szCs w:val="24"/>
          <w:lang w:val="en-US" w:eastAsia="zh-CN"/>
        </w:rPr>
        <w:t>s</w:t>
      </w:r>
      <w:r w:rsidRPr="004F77B4">
        <w:rPr>
          <w:rFonts w:ascii="Arial" w:eastAsia="SimSun" w:hAnsi="Arial"/>
          <w:sz w:val="24"/>
          <w:szCs w:val="24"/>
          <w:lang w:val="en-US" w:eastAsia="zh-CN"/>
        </w:rPr>
        <w:t xml:space="preserve"> been more driven away from a macro level and stressing the importance at investigating the micro-structural aspects of the financial market in order to clearly paint a true picture of the whole financial world. Along these lines of thoughts, studies (</w:t>
      </w:r>
      <w:r w:rsidRPr="004F77B4">
        <w:rPr>
          <w:rFonts w:ascii="Arial" w:eastAsia="SimSun" w:hAnsi="Arial"/>
          <w:sz w:val="24"/>
          <w:szCs w:val="24"/>
          <w:lang w:val="en-US"/>
        </w:rPr>
        <w:t xml:space="preserve">Farmer and Joshi, 2002 and </w:t>
      </w:r>
      <w:r w:rsidRPr="004F77B4">
        <w:rPr>
          <w:rFonts w:ascii="Arial" w:eastAsia="SimSun" w:hAnsi="Arial"/>
          <w:sz w:val="24"/>
          <w:szCs w:val="24"/>
          <w:lang w:val="en-US" w:eastAsia="zh-CN"/>
        </w:rPr>
        <w:t xml:space="preserve">Takahashi and </w:t>
      </w:r>
      <w:proofErr w:type="spellStart"/>
      <w:r w:rsidRPr="004F77B4">
        <w:rPr>
          <w:rFonts w:ascii="Arial" w:eastAsia="SimSun" w:hAnsi="Arial"/>
          <w:sz w:val="24"/>
          <w:szCs w:val="24"/>
          <w:lang w:val="en-US" w:eastAsia="zh-CN"/>
        </w:rPr>
        <w:t>Terano</w:t>
      </w:r>
      <w:proofErr w:type="spellEnd"/>
      <w:r w:rsidRPr="004F77B4">
        <w:rPr>
          <w:rFonts w:ascii="Arial" w:eastAsia="SimSun" w:hAnsi="Arial"/>
          <w:sz w:val="24"/>
          <w:szCs w:val="24"/>
          <w:lang w:val="en-US" w:eastAsia="zh-CN"/>
        </w:rPr>
        <w:t>, 2003</w:t>
      </w:r>
      <w:r w:rsidRPr="004F77B4">
        <w:rPr>
          <w:rFonts w:ascii="Arial" w:eastAsia="SimSun" w:hAnsi="Arial"/>
          <w:sz w:val="24"/>
          <w:szCs w:val="24"/>
          <w:lang w:val="en-US"/>
        </w:rPr>
        <w:t>)</w:t>
      </w:r>
      <w:r w:rsidRPr="004F77B4">
        <w:rPr>
          <w:rFonts w:ascii="Arial" w:eastAsia="SimSun" w:hAnsi="Arial"/>
          <w:sz w:val="24"/>
          <w:szCs w:val="24"/>
          <w:lang w:val="en-US" w:eastAsia="zh-CN"/>
        </w:rPr>
        <w:t xml:space="preserve"> have been carried out at dissecting the various components of stock markets; these involve the </w:t>
      </w:r>
      <w:proofErr w:type="spellStart"/>
      <w:r w:rsidRPr="004F77B4">
        <w:rPr>
          <w:rFonts w:ascii="Arial" w:eastAsia="SimSun" w:hAnsi="Arial"/>
          <w:sz w:val="24"/>
          <w:szCs w:val="24"/>
          <w:lang w:val="en-US" w:eastAsia="zh-CN"/>
        </w:rPr>
        <w:t>behaviour</w:t>
      </w:r>
      <w:proofErr w:type="spellEnd"/>
      <w:r w:rsidRPr="004F77B4">
        <w:rPr>
          <w:rFonts w:ascii="Arial" w:eastAsia="SimSun" w:hAnsi="Arial"/>
          <w:sz w:val="24"/>
          <w:szCs w:val="24"/>
          <w:lang w:val="en-US" w:eastAsia="zh-CN"/>
        </w:rPr>
        <w:t xml:space="preserve"> of agents, the pricing mechanism and the allocation problems that determine the main structure or spine of the financial sphere.</w:t>
      </w:r>
    </w:p>
    <w:p w:rsidR="00037B63" w:rsidRPr="004F77B4" w:rsidRDefault="00037B63" w:rsidP="008B6192">
      <w:pPr>
        <w:spacing w:line="480" w:lineRule="auto"/>
        <w:ind w:left="-284"/>
        <w:jc w:val="both"/>
        <w:rPr>
          <w:rFonts w:ascii="Arial" w:eastAsia="SimSun" w:hAnsi="Arial"/>
          <w:sz w:val="24"/>
          <w:szCs w:val="24"/>
          <w:lang w:val="en-US" w:eastAsia="zh-CN"/>
        </w:rPr>
      </w:pPr>
    </w:p>
    <w:p w:rsidR="00037B63" w:rsidRPr="004F77B4" w:rsidRDefault="00037B63" w:rsidP="008B6192">
      <w:pPr>
        <w:spacing w:line="480" w:lineRule="auto"/>
        <w:ind w:left="-284"/>
        <w:jc w:val="both"/>
        <w:rPr>
          <w:rFonts w:ascii="Arial" w:eastAsia="SimSun" w:hAnsi="Arial"/>
          <w:sz w:val="24"/>
          <w:szCs w:val="24"/>
          <w:lang w:val="en-US" w:eastAsia="zh-CN"/>
        </w:rPr>
      </w:pPr>
      <w:r w:rsidRPr="004F77B4">
        <w:rPr>
          <w:rFonts w:ascii="Arial" w:eastAsia="SimSun" w:hAnsi="Arial"/>
          <w:sz w:val="24"/>
          <w:szCs w:val="24"/>
          <w:lang w:val="en-US" w:eastAsia="zh-CN"/>
        </w:rPr>
        <w:t xml:space="preserve">Market microstructure focuses on the detailed mechanics and functioning of the financial markets. It aims at </w:t>
      </w:r>
      <w:proofErr w:type="spellStart"/>
      <w:r w:rsidRPr="004F77B4">
        <w:rPr>
          <w:rFonts w:ascii="Arial" w:eastAsia="SimSun" w:hAnsi="Arial"/>
          <w:sz w:val="24"/>
          <w:szCs w:val="24"/>
          <w:lang w:val="en-US" w:eastAsia="zh-CN"/>
        </w:rPr>
        <w:t>analysing</w:t>
      </w:r>
      <w:proofErr w:type="spellEnd"/>
      <w:r w:rsidRPr="004F77B4">
        <w:rPr>
          <w:rFonts w:ascii="Arial" w:eastAsia="SimSun" w:hAnsi="Arial"/>
          <w:sz w:val="24"/>
          <w:szCs w:val="24"/>
          <w:lang w:val="en-US" w:eastAsia="zh-CN"/>
        </w:rPr>
        <w:t xml:space="preserve"> the interconnection of the impacts of the market on prices of assets, volume and the trading </w:t>
      </w:r>
      <w:proofErr w:type="spellStart"/>
      <w:r w:rsidRPr="004F77B4">
        <w:rPr>
          <w:rFonts w:ascii="Arial" w:eastAsia="SimSun" w:hAnsi="Arial"/>
          <w:sz w:val="24"/>
          <w:szCs w:val="24"/>
          <w:lang w:val="en-US" w:eastAsia="zh-CN"/>
        </w:rPr>
        <w:t>behaviour</w:t>
      </w:r>
      <w:proofErr w:type="spellEnd"/>
      <w:r w:rsidRPr="004F77B4">
        <w:rPr>
          <w:rFonts w:ascii="Arial" w:eastAsia="SimSun" w:hAnsi="Arial"/>
          <w:sz w:val="24"/>
          <w:szCs w:val="24"/>
          <w:lang w:val="en-US" w:eastAsia="zh-CN"/>
        </w:rPr>
        <w:t xml:space="preserve"> (De Fong and </w:t>
      </w:r>
      <w:proofErr w:type="spellStart"/>
      <w:r w:rsidRPr="004F77B4">
        <w:rPr>
          <w:rFonts w:ascii="Arial" w:eastAsia="SimSun" w:hAnsi="Arial"/>
          <w:sz w:val="24"/>
          <w:szCs w:val="24"/>
          <w:lang w:val="en-US" w:eastAsia="zh-CN"/>
        </w:rPr>
        <w:t>Rindi</w:t>
      </w:r>
      <w:proofErr w:type="spellEnd"/>
      <w:r w:rsidRPr="004F77B4">
        <w:rPr>
          <w:rFonts w:ascii="Arial" w:eastAsia="SimSun" w:hAnsi="Arial"/>
          <w:sz w:val="24"/>
          <w:szCs w:val="24"/>
          <w:lang w:val="en-US" w:eastAsia="zh-CN"/>
        </w:rPr>
        <w:t xml:space="preserve">, 2009). Theories, such as the </w:t>
      </w:r>
      <w:proofErr w:type="spellStart"/>
      <w:r w:rsidRPr="004F77B4">
        <w:rPr>
          <w:rFonts w:ascii="Arial" w:eastAsia="SimSun" w:hAnsi="Arial"/>
          <w:sz w:val="24"/>
          <w:szCs w:val="24"/>
          <w:lang w:val="en-US" w:eastAsia="zh-CN"/>
        </w:rPr>
        <w:t>Walrasian</w:t>
      </w:r>
      <w:proofErr w:type="spellEnd"/>
      <w:r w:rsidRPr="004F77B4">
        <w:rPr>
          <w:rFonts w:ascii="Arial" w:eastAsia="SimSun" w:hAnsi="Arial"/>
          <w:sz w:val="24"/>
          <w:szCs w:val="24"/>
          <w:lang w:val="en-US" w:eastAsia="zh-CN"/>
        </w:rPr>
        <w:t xml:space="preserve"> school of thought, stipulate that in perfect markets the </w:t>
      </w:r>
      <w:proofErr w:type="spellStart"/>
      <w:r w:rsidRPr="004F77B4">
        <w:rPr>
          <w:rFonts w:ascii="Arial" w:eastAsia="SimSun" w:hAnsi="Arial"/>
          <w:sz w:val="24"/>
          <w:szCs w:val="24"/>
          <w:lang w:val="en-US" w:eastAsia="zh-CN"/>
        </w:rPr>
        <w:t>Walrasian</w:t>
      </w:r>
      <w:proofErr w:type="spellEnd"/>
      <w:r w:rsidRPr="004F77B4">
        <w:rPr>
          <w:rFonts w:ascii="Arial" w:eastAsia="SimSun" w:hAnsi="Arial"/>
          <w:sz w:val="24"/>
          <w:szCs w:val="24"/>
          <w:lang w:val="en-US" w:eastAsia="zh-CN"/>
        </w:rPr>
        <w:t xml:space="preserve"> equilibrium price encapsulates the demand curves of all potential agents in the market. This determination of the equilibrium in the market looking at aggregated demand and supply is aimed at determining the market price. This system clearly looks at how the demand of investors is translated into prices and volumes which enables the financial market to operate. </w:t>
      </w:r>
    </w:p>
    <w:p w:rsidR="00037B63" w:rsidRPr="004F77B4" w:rsidRDefault="00037B63" w:rsidP="008B6192">
      <w:pPr>
        <w:spacing w:line="480" w:lineRule="auto"/>
        <w:jc w:val="both"/>
        <w:rPr>
          <w:rFonts w:ascii="Arial" w:eastAsia="SimSun" w:hAnsi="Arial"/>
          <w:sz w:val="24"/>
          <w:szCs w:val="24"/>
          <w:lang w:val="en-US" w:eastAsia="zh-CN"/>
        </w:rPr>
      </w:pPr>
    </w:p>
    <w:p w:rsidR="00037B63" w:rsidRPr="004F77B4" w:rsidRDefault="00037B63" w:rsidP="008B6192">
      <w:pPr>
        <w:spacing w:line="480" w:lineRule="auto"/>
        <w:ind w:left="-284"/>
        <w:jc w:val="both"/>
        <w:rPr>
          <w:rFonts w:ascii="Arial" w:eastAsia="SimSun" w:hAnsi="Arial"/>
          <w:sz w:val="24"/>
          <w:szCs w:val="24"/>
          <w:lang w:val="en-US" w:eastAsia="zh-CN"/>
        </w:rPr>
      </w:pPr>
      <w:r w:rsidRPr="004F77B4">
        <w:rPr>
          <w:rFonts w:ascii="Arial" w:eastAsia="SimSun" w:hAnsi="Arial"/>
          <w:sz w:val="24"/>
          <w:szCs w:val="24"/>
          <w:lang w:val="en-US" w:eastAsia="zh-CN"/>
        </w:rPr>
        <w:lastRenderedPageBreak/>
        <w:t xml:space="preserve">The study of </w:t>
      </w:r>
      <w:proofErr w:type="spellStart"/>
      <w:r w:rsidRPr="004F77B4">
        <w:rPr>
          <w:rFonts w:ascii="Arial" w:eastAsia="SimSun" w:hAnsi="Arial"/>
          <w:sz w:val="24"/>
          <w:szCs w:val="24"/>
          <w:lang w:val="en-US" w:eastAsia="zh-CN"/>
        </w:rPr>
        <w:t>DeLong</w:t>
      </w:r>
      <w:proofErr w:type="spellEnd"/>
      <w:r w:rsidRPr="004F77B4">
        <w:rPr>
          <w:rFonts w:ascii="Arial" w:eastAsia="SimSun" w:hAnsi="Arial"/>
          <w:sz w:val="24"/>
          <w:szCs w:val="24"/>
          <w:lang w:val="en-US" w:eastAsia="zh-CN"/>
        </w:rPr>
        <w:t xml:space="preserve"> </w:t>
      </w:r>
      <w:r w:rsidR="00100A6C">
        <w:rPr>
          <w:rFonts w:ascii="Arial" w:eastAsia="SimSun" w:hAnsi="Arial"/>
          <w:i/>
          <w:sz w:val="24"/>
          <w:szCs w:val="24"/>
          <w:lang w:val="en-US" w:eastAsia="zh-CN"/>
        </w:rPr>
        <w:t>et al.</w:t>
      </w:r>
      <w:r w:rsidRPr="004F77B4">
        <w:rPr>
          <w:rFonts w:ascii="Arial" w:eastAsia="SimSun" w:hAnsi="Arial"/>
          <w:sz w:val="24"/>
          <w:szCs w:val="24"/>
          <w:lang w:val="en-US" w:eastAsia="zh-CN"/>
        </w:rPr>
        <w:t xml:space="preserve"> (1991) analyses the impact of noise traders in the financial markets. The findings point out that the irrational </w:t>
      </w:r>
      <w:proofErr w:type="spellStart"/>
      <w:r w:rsidRPr="004F77B4">
        <w:rPr>
          <w:rFonts w:ascii="Arial" w:eastAsia="SimSun" w:hAnsi="Arial"/>
          <w:sz w:val="24"/>
          <w:szCs w:val="24"/>
          <w:lang w:val="en-US" w:eastAsia="zh-CN"/>
        </w:rPr>
        <w:t>behaviour</w:t>
      </w:r>
      <w:proofErr w:type="spellEnd"/>
      <w:r w:rsidRPr="004F77B4">
        <w:rPr>
          <w:rFonts w:ascii="Arial" w:eastAsia="SimSun" w:hAnsi="Arial"/>
          <w:sz w:val="24"/>
          <w:szCs w:val="24"/>
          <w:lang w:val="en-US" w:eastAsia="zh-CN"/>
        </w:rPr>
        <w:t xml:space="preserve"> of noise traders are the main instigators of price volatility in the market which acts for the advantage of other groups of investors. Thus, it is acknowl</w:t>
      </w:r>
      <w:r w:rsidR="00B15BBD">
        <w:rPr>
          <w:rFonts w:ascii="Arial" w:eastAsia="SimSun" w:hAnsi="Arial"/>
          <w:sz w:val="24"/>
          <w:szCs w:val="24"/>
          <w:lang w:val="en-US" w:eastAsia="zh-CN"/>
        </w:rPr>
        <w:t xml:space="preserve">edged that irrational </w:t>
      </w:r>
      <w:proofErr w:type="spellStart"/>
      <w:r w:rsidR="00B15BBD">
        <w:rPr>
          <w:rFonts w:ascii="Arial" w:eastAsia="SimSun" w:hAnsi="Arial"/>
          <w:sz w:val="24"/>
          <w:szCs w:val="24"/>
          <w:lang w:val="en-US" w:eastAsia="zh-CN"/>
        </w:rPr>
        <w:t>behaviour</w:t>
      </w:r>
      <w:proofErr w:type="spellEnd"/>
      <w:r w:rsidRPr="004F77B4">
        <w:rPr>
          <w:rFonts w:ascii="Arial" w:eastAsia="SimSun" w:hAnsi="Arial"/>
          <w:sz w:val="24"/>
          <w:szCs w:val="24"/>
          <w:lang w:val="en-US" w:eastAsia="zh-CN"/>
        </w:rPr>
        <w:t xml:space="preserve"> determine the fluctuations in the movements of prices away from the fundamental/intrinsic value (</w:t>
      </w:r>
      <w:proofErr w:type="spellStart"/>
      <w:r w:rsidRPr="004F77B4">
        <w:rPr>
          <w:rFonts w:ascii="Arial" w:eastAsia="SimSun" w:hAnsi="Arial"/>
          <w:sz w:val="24"/>
          <w:szCs w:val="24"/>
          <w:lang w:val="en-US" w:eastAsia="zh-CN"/>
        </w:rPr>
        <w:t>DeBondt</w:t>
      </w:r>
      <w:proofErr w:type="spellEnd"/>
      <w:r w:rsidRPr="004F77B4">
        <w:rPr>
          <w:rFonts w:ascii="Arial" w:eastAsia="SimSun" w:hAnsi="Arial"/>
          <w:sz w:val="24"/>
          <w:szCs w:val="24"/>
          <w:lang w:val="en-US" w:eastAsia="zh-CN"/>
        </w:rPr>
        <w:t xml:space="preserve"> and </w:t>
      </w:r>
      <w:proofErr w:type="spellStart"/>
      <w:r w:rsidRPr="004F77B4">
        <w:rPr>
          <w:rFonts w:ascii="Arial" w:eastAsia="SimSun" w:hAnsi="Arial"/>
          <w:sz w:val="24"/>
          <w:szCs w:val="24"/>
          <w:lang w:val="en-US" w:eastAsia="zh-CN"/>
        </w:rPr>
        <w:t>Thaler</w:t>
      </w:r>
      <w:proofErr w:type="spellEnd"/>
      <w:r w:rsidRPr="004F77B4">
        <w:rPr>
          <w:rFonts w:ascii="Arial" w:eastAsia="SimSun" w:hAnsi="Arial"/>
          <w:sz w:val="24"/>
          <w:szCs w:val="24"/>
          <w:lang w:val="en-US" w:eastAsia="zh-CN"/>
        </w:rPr>
        <w:t xml:space="preserve">, 1987).       </w:t>
      </w:r>
    </w:p>
    <w:p w:rsidR="00037B63" w:rsidRPr="004F77B4" w:rsidRDefault="00037B63" w:rsidP="008B6192">
      <w:pPr>
        <w:spacing w:line="480" w:lineRule="auto"/>
        <w:jc w:val="both"/>
        <w:rPr>
          <w:rFonts w:ascii="Arial" w:eastAsia="SimSun" w:hAnsi="Arial"/>
          <w:sz w:val="24"/>
          <w:szCs w:val="24"/>
          <w:lang w:val="en-US" w:eastAsia="zh-CN"/>
        </w:rPr>
      </w:pPr>
      <w:r w:rsidRPr="004F77B4">
        <w:rPr>
          <w:rFonts w:ascii="Arial" w:eastAsia="SimSun" w:hAnsi="Arial"/>
          <w:sz w:val="24"/>
          <w:szCs w:val="24"/>
          <w:lang w:val="en-US" w:eastAsia="zh-CN"/>
        </w:rPr>
        <w:t xml:space="preserve"> </w:t>
      </w:r>
    </w:p>
    <w:p w:rsidR="00037B63" w:rsidRPr="007D46C9" w:rsidRDefault="00037B63" w:rsidP="008B6192">
      <w:pPr>
        <w:spacing w:line="480" w:lineRule="auto"/>
        <w:ind w:left="-284"/>
        <w:jc w:val="both"/>
        <w:rPr>
          <w:rFonts w:ascii="Arial" w:eastAsia="SimSun" w:hAnsi="Arial"/>
          <w:sz w:val="24"/>
          <w:szCs w:val="24"/>
          <w:lang w:val="en-US" w:eastAsia="zh-CN"/>
        </w:rPr>
      </w:pPr>
      <w:r w:rsidRPr="004F77B4">
        <w:rPr>
          <w:rFonts w:ascii="Arial" w:eastAsia="SimSun" w:hAnsi="Arial"/>
          <w:sz w:val="24"/>
          <w:szCs w:val="24"/>
          <w:lang w:val="en-US" w:eastAsia="zh-CN"/>
        </w:rPr>
        <w:t xml:space="preserve">Following critiques of the simple model’s assumption that financial markets operate efficiently where all information is publicly available, new models of asset pricing have been developed in order to reflect a more realistic view of the market. As such, the real financial world operates in a structure with the main determinant of asymmetric information which suggests that there are different types of agents in the market with different access to information. The advances in the literature of market microstructure link the new developments in areas encompassing economics of information, rational expectations and imperfect competition to determine the impact of information and how investors update their beliefs accordingly. Thus, the different categories of investors have different motives within the system. Bagehot (1971) distinguishes between those agents that are motivated by liquidity who do not have any private information over others and informed investors with the advantage of private information. Noise traders are classified as being liquidity driven who adjust their portfolios accordingly to areas where they have the perception that they possess current information. The importance or determinant of information asymmetry allows informed traders to benefit from their private information over uninformed agents. This means that a market maker is on average in a less beneficial position compared to informed traders.  However this is compensated by advantages market traders have over noise traders which indicates </w:t>
      </w:r>
      <w:r w:rsidRPr="004F77B4">
        <w:rPr>
          <w:rFonts w:ascii="Arial" w:eastAsia="SimSun" w:hAnsi="Arial"/>
          <w:sz w:val="24"/>
          <w:szCs w:val="24"/>
          <w:lang w:val="en-US" w:eastAsia="zh-CN"/>
        </w:rPr>
        <w:lastRenderedPageBreak/>
        <w:t xml:space="preserve">that the spread pertains to an informational component that shapes the market trajectory (price formation). Kyle (1985) provides a model with a single agent who exercises control over information. The trader fully exploits this advantage of information asymmetry before the information is diluted and becomes publicly available. The market maker examines the net order flow in order to determine the appropriate price which represents the expected value of the asset. According to this model, price is determined after orders are placed. Here only market makers are allowed as opposed to the real financial world where traders can set their demands on price. In this model, Kyle shows that there is a rational expectation equilibrium whereby the market prices eventually reflect all available information. Given that the model assumes a normal distribution and continuous quantities of order taking any value over the real line, this framework has a linear regression. Hence, the price at any point in time is the expected value of the asset having a linear projection. This model shows that the market makers merely perform the duty of an order processor, determining the market clearing prices. It is clear that this model is an appropriate extension or enhancement of the simple model; however there are still some important aspects of the financial market that it cannot fully capture. This also involves </w:t>
      </w:r>
      <w:proofErr w:type="spellStart"/>
      <w:r w:rsidRPr="004F77B4">
        <w:rPr>
          <w:rFonts w:ascii="Arial" w:eastAsia="SimSun" w:hAnsi="Arial"/>
          <w:sz w:val="24"/>
          <w:szCs w:val="24"/>
          <w:lang w:val="en-US" w:eastAsia="zh-CN"/>
        </w:rPr>
        <w:t>analysing</w:t>
      </w:r>
      <w:proofErr w:type="spellEnd"/>
      <w:r w:rsidRPr="004F77B4">
        <w:rPr>
          <w:rFonts w:ascii="Arial" w:eastAsia="SimSun" w:hAnsi="Arial"/>
          <w:sz w:val="24"/>
          <w:szCs w:val="24"/>
          <w:lang w:val="en-US" w:eastAsia="zh-CN"/>
        </w:rPr>
        <w:t xml:space="preserve"> for example the ‘fat tails’ from the returns of securities where volatility is transmitted or generated. The discussion presented in this section leads the </w:t>
      </w:r>
      <w:r w:rsidR="005A10A1">
        <w:rPr>
          <w:rFonts w:ascii="Arial" w:eastAsia="SimSun" w:hAnsi="Arial"/>
          <w:sz w:val="24"/>
          <w:szCs w:val="24"/>
          <w:lang w:val="en-US" w:eastAsia="zh-CN"/>
        </w:rPr>
        <w:t>thesis</w:t>
      </w:r>
      <w:r w:rsidRPr="004F77B4">
        <w:rPr>
          <w:rFonts w:ascii="Arial" w:eastAsia="SimSun" w:hAnsi="Arial"/>
          <w:sz w:val="24"/>
          <w:szCs w:val="24"/>
          <w:lang w:val="en-US" w:eastAsia="zh-CN"/>
        </w:rPr>
        <w:t xml:space="preserve"> to focus on modifying the Brownian Motion in order to determine a pricing equation that captures these aspects which are lost within an open market situation, thus showing the importance of running experiments within a semi-closed market.</w:t>
      </w:r>
      <w:r w:rsidRPr="007D46C9">
        <w:rPr>
          <w:rFonts w:ascii="Arial" w:eastAsia="SimSun" w:hAnsi="Arial"/>
          <w:sz w:val="24"/>
          <w:szCs w:val="24"/>
          <w:lang w:val="en-US" w:eastAsia="zh-CN"/>
        </w:rPr>
        <w:t xml:space="preserve">   </w:t>
      </w:r>
    </w:p>
    <w:p w:rsidR="00037B63" w:rsidRPr="00C23987" w:rsidRDefault="00037B63" w:rsidP="008B6192">
      <w:pPr>
        <w:spacing w:line="480" w:lineRule="auto"/>
        <w:jc w:val="both"/>
        <w:rPr>
          <w:rFonts w:ascii="Times New Roman" w:eastAsia="SimSun" w:hAnsi="Times New Roman"/>
          <w:szCs w:val="24"/>
          <w:lang w:val="en-US" w:eastAsia="zh-CN"/>
        </w:rPr>
      </w:pPr>
      <w:r w:rsidRPr="00C23987">
        <w:rPr>
          <w:rFonts w:ascii="Times New Roman" w:eastAsia="SimSun" w:hAnsi="Times New Roman"/>
          <w:szCs w:val="24"/>
          <w:lang w:val="en-US" w:eastAsia="zh-CN"/>
        </w:rPr>
        <w:tab/>
        <w:t xml:space="preserve">      </w:t>
      </w:r>
    </w:p>
    <w:p w:rsidR="00037B63" w:rsidRPr="00C23987" w:rsidRDefault="00037B63" w:rsidP="00037B63">
      <w:pPr>
        <w:pStyle w:val="Heading2"/>
        <w:rPr>
          <w:rFonts w:eastAsia="SimSun"/>
          <w:lang w:val="en-US" w:eastAsia="zh-CN"/>
        </w:rPr>
      </w:pPr>
      <w:bookmarkStart w:id="166" w:name="_Toc11914259"/>
      <w:r w:rsidRPr="00C23987">
        <w:rPr>
          <w:rFonts w:eastAsia="SimSun"/>
          <w:lang w:val="en-US" w:eastAsia="zh-CN"/>
        </w:rPr>
        <w:lastRenderedPageBreak/>
        <w:t>Structure and parameters</w:t>
      </w:r>
      <w:bookmarkEnd w:id="166"/>
    </w:p>
    <w:p w:rsidR="00037B63" w:rsidRPr="00C23987" w:rsidRDefault="00037B63" w:rsidP="00037B63">
      <w:pPr>
        <w:pStyle w:val="Heading3"/>
        <w:rPr>
          <w:rFonts w:eastAsia="SimSun"/>
          <w:lang w:val="en-US" w:eastAsia="zh-CN"/>
        </w:rPr>
      </w:pPr>
      <w:bookmarkStart w:id="167" w:name="_Toc11914260"/>
      <w:r w:rsidRPr="00C23987">
        <w:rPr>
          <w:rFonts w:eastAsia="SimSun"/>
          <w:lang w:val="en-US" w:eastAsia="zh-CN"/>
        </w:rPr>
        <w:t>Stock Market:</w:t>
      </w:r>
      <w:bookmarkEnd w:id="167"/>
      <w:r w:rsidRPr="00C23987">
        <w:rPr>
          <w:rFonts w:eastAsia="SimSun"/>
          <w:lang w:val="en-US" w:eastAsia="zh-CN"/>
        </w:rPr>
        <w:t xml:space="preserve"> </w:t>
      </w:r>
    </w:p>
    <w:p w:rsidR="00037B63" w:rsidRPr="007D46C9" w:rsidRDefault="00037B63" w:rsidP="00037B63">
      <w:pPr>
        <w:spacing w:line="480" w:lineRule="auto"/>
        <w:ind w:left="360"/>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The experiment is about simulating the situation of a trading environment which involves the buying and selling of particular assets. The premise of this experiment is to design and simulate the situation of a stock market where agents are asked to buy and sell shares depending on the criteria of the system (demand and supply functions and external factors which are filtered into the system). The simulated stock market (SSM) is agent focused or led which means that the experiment is run without any bias or intervention element. The data are generated endogenously through the process of demand and supply (internal forces) and through some external factors. </w:t>
      </w:r>
      <w:r w:rsidRPr="007D46C9">
        <w:rPr>
          <w:rFonts w:ascii="Arial" w:eastAsia="SimSun" w:hAnsi="Arial"/>
          <w:sz w:val="24"/>
          <w:szCs w:val="24"/>
          <w:lang w:val="en-US"/>
        </w:rPr>
        <w:t xml:space="preserve">The market consists of </w:t>
      </w:r>
      <w:r w:rsidRPr="007D46C9">
        <w:rPr>
          <w:rFonts w:ascii="Arial" w:eastAsia="SimSun" w:hAnsi="Arial"/>
          <w:i/>
          <w:sz w:val="24"/>
          <w:szCs w:val="24"/>
          <w:lang w:val="en-US"/>
        </w:rPr>
        <w:t>N</w:t>
      </w:r>
      <w:r w:rsidRPr="007D46C9">
        <w:rPr>
          <w:rFonts w:ascii="Arial" w:eastAsia="SimSun" w:hAnsi="Arial"/>
          <w:sz w:val="24"/>
          <w:szCs w:val="24"/>
          <w:lang w:val="en-US"/>
        </w:rPr>
        <w:t xml:space="preserve"> heterogeneous agents, who invest inside the semi-closed market. </w:t>
      </w:r>
      <w:r w:rsidRPr="007D46C9">
        <w:rPr>
          <w:rFonts w:ascii="Arial" w:eastAsia="SimSun" w:hAnsi="Arial"/>
          <w:sz w:val="24"/>
          <w:szCs w:val="24"/>
          <w:lang w:val="en-US" w:eastAsia="zh-CN"/>
        </w:rPr>
        <w:t xml:space="preserve">The composition of the SSM is fairly straightforward and simple as the amount of tradable assets have been limited to only four which comprises of four different sectors representing the whole market. The sectors and market is assumed to be fictitious which means that the agents should not allow the situation in the real market affect their decisions. The sectors are Banking, IT/Telecommunication, Retailing and Industrial. These sectors where not broken down into different companies but were just mentioned to be indices with the prices representing the actual soundness of the sectors. </w:t>
      </w:r>
    </w:p>
    <w:p w:rsidR="00037B63" w:rsidRPr="007D46C9" w:rsidRDefault="00657B10" w:rsidP="00037B63">
      <w:pPr>
        <w:spacing w:line="480" w:lineRule="auto"/>
        <w:ind w:firstLine="720"/>
        <w:jc w:val="both"/>
        <w:rPr>
          <w:rFonts w:ascii="Arial" w:eastAsia="SimSun" w:hAnsi="Arial"/>
          <w:sz w:val="24"/>
          <w:szCs w:val="24"/>
          <w:lang w:val="en-US" w:eastAsia="zh-CN"/>
        </w:rPr>
      </w:pPr>
      <w:r w:rsidRPr="00657B10">
        <w:rPr>
          <w:rFonts w:ascii="Arial" w:hAnsi="Arial"/>
          <w:noProof/>
          <w:sz w:val="24"/>
          <w:szCs w:val="24"/>
        </w:rPr>
        <w:pict>
          <v:group id="Group 11" o:spid="_x0000_s1029" style="position:absolute;left:0;text-align:left;margin-left:120.45pt;margin-top:1.9pt;width:238.15pt;height:80.3pt;z-index:251677696" coordorigin="2988,8935" coordsize="5815,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">
            <v:oval id="Oval 12" o:spid="_x0000_s1030" style="position:absolute;left:3941;top:8935;width:3790;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textbox>
                <w:txbxContent>
                  <w:p w:rsidR="00E4759F" w:rsidRPr="00B15310" w:rsidRDefault="00E4759F" w:rsidP="00037B63">
                    <w:pPr>
                      <w:jc w:val="center"/>
                      <w:rPr>
                        <w:sz w:val="16"/>
                        <w:szCs w:val="16"/>
                      </w:rPr>
                    </w:pPr>
                    <w:r w:rsidRPr="00B15310">
                      <w:rPr>
                        <w:sz w:val="16"/>
                        <w:szCs w:val="16"/>
                      </w:rPr>
                      <w:t>STOCK MARKET</w:t>
                    </w:r>
                  </w:p>
                  <w:p w:rsidR="00E4759F" w:rsidRPr="00B15310" w:rsidRDefault="00E4759F" w:rsidP="00037B63">
                    <w:pPr>
                      <w:jc w:val="center"/>
                      <w:rPr>
                        <w:sz w:val="16"/>
                        <w:szCs w:val="16"/>
                      </w:rPr>
                    </w:pPr>
                  </w:p>
                </w:txbxContent>
              </v:textbox>
            </v:oval>
            <v:shapetype id="_x0000_t32" coordsize="21600,21600" o:spt="32" o:oned="t" path="m,l21600,21600e" filled="f">
              <v:path arrowok="t" fillok="f" o:connecttype="none"/>
              <o:lock v:ext="edit" shapetype="t"/>
            </v:shapetype>
            <v:shape id="AutoShape 13" o:spid="_x0000_s1031" type="#_x0000_t32" style="position:absolute;left:5801;top:10063;width:0;height: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group id="Group 14" o:spid="_x0000_s1032" style="position:absolute;left:2988;top:10592;width:5815;height:1182" coordorigin="2676,10868" coordsize="581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AutoShape 15" o:spid="_x0000_s1033" type="#_x0000_t32" style="position:absolute;left:3328;top:10868;width:438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"/>
              <v:shape id="AutoShape 16" o:spid="_x0000_s1034" type="#_x0000_t32" style="position:absolute;left:3328;top:10868;width:0;height: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Text Box 17" o:spid="_x0000_s1035" type="#_x0000_t202" style="position:absolute;left:2676;top:11466;width:116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rsidR="00E4759F" w:rsidRPr="00B15310" w:rsidRDefault="00E4759F" w:rsidP="00037B63">
                      <w:pPr>
                        <w:jc w:val="center"/>
                        <w:rPr>
                          <w:sz w:val="16"/>
                          <w:szCs w:val="16"/>
                        </w:rPr>
                      </w:pPr>
                      <w:r w:rsidRPr="00B15310">
                        <w:rPr>
                          <w:sz w:val="16"/>
                          <w:szCs w:val="16"/>
                        </w:rPr>
                        <w:t>Banking</w:t>
                      </w:r>
                    </w:p>
                  </w:txbxContent>
                </v:textbox>
              </v:shape>
              <v:shape id="AutoShape 18" o:spid="_x0000_s1036" type="#_x0000_t32" style="position:absolute;left:4673;top:10868;width:0;height: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Text Box 19" o:spid="_x0000_s1037" type="#_x0000_t202" style="position:absolute;left:4157;top:11466;width:133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rsidR="00E4759F" w:rsidRPr="00B15310" w:rsidRDefault="00E4759F" w:rsidP="00037B63">
                      <w:pPr>
                        <w:jc w:val="center"/>
                        <w:rPr>
                          <w:sz w:val="16"/>
                          <w:szCs w:val="16"/>
                        </w:rPr>
                      </w:pPr>
                      <w:r w:rsidRPr="00B15310">
                        <w:rPr>
                          <w:sz w:val="16"/>
                          <w:szCs w:val="16"/>
                        </w:rPr>
                        <w:t>IT/Telecom</w:t>
                      </w:r>
                    </w:p>
                  </w:txbxContent>
                </v:textbox>
              </v:shape>
              <v:shape id="AutoShape 20" o:spid="_x0000_s1038" type="#_x0000_t32" style="position:absolute;left:6086;top:10868;width:0;height: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shape id="Text Box 21" o:spid="_x0000_s1039" type="#_x0000_t202" style="position:absolute;left:5719;top:11466;width:134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rsidR="00E4759F" w:rsidRPr="00B15310" w:rsidRDefault="00E4759F" w:rsidP="00037B63">
                      <w:pPr>
                        <w:jc w:val="center"/>
                        <w:rPr>
                          <w:sz w:val="16"/>
                          <w:szCs w:val="16"/>
                        </w:rPr>
                      </w:pPr>
                      <w:r w:rsidRPr="00B15310">
                        <w:rPr>
                          <w:sz w:val="16"/>
                          <w:szCs w:val="16"/>
                        </w:rPr>
                        <w:t>Retailing</w:t>
                      </w:r>
                    </w:p>
                  </w:txbxContent>
                </v:textbox>
              </v:shape>
              <v:shape id="AutoShape 22" o:spid="_x0000_s1040" type="#_x0000_t32" style="position:absolute;left:7716;top:10868;width:1;height: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shape id="Text Box 23" o:spid="_x0000_s1041" type="#_x0000_t202" style="position:absolute;left:7186;top:11466;width:130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rsidR="00E4759F" w:rsidRPr="00B15310" w:rsidRDefault="00E4759F" w:rsidP="00037B63">
                      <w:pPr>
                        <w:jc w:val="center"/>
                        <w:rPr>
                          <w:sz w:val="16"/>
                          <w:szCs w:val="16"/>
                        </w:rPr>
                      </w:pPr>
                      <w:r w:rsidRPr="00B15310">
                        <w:rPr>
                          <w:sz w:val="16"/>
                          <w:szCs w:val="16"/>
                        </w:rPr>
                        <w:t>Industrial</w:t>
                      </w:r>
                    </w:p>
                  </w:txbxContent>
                </v:textbox>
              </v:shape>
            </v:group>
          </v:group>
        </w:pict>
      </w:r>
    </w:p>
    <w:p w:rsidR="00037B63" w:rsidRPr="007D46C9" w:rsidRDefault="00037B63" w:rsidP="00037B63">
      <w:pPr>
        <w:spacing w:line="480" w:lineRule="auto"/>
        <w:ind w:firstLine="720"/>
        <w:jc w:val="both"/>
        <w:rPr>
          <w:rFonts w:ascii="Arial" w:eastAsia="SimSun" w:hAnsi="Arial"/>
          <w:sz w:val="24"/>
          <w:szCs w:val="24"/>
          <w:lang w:val="en-US" w:eastAsia="zh-CN"/>
        </w:rPr>
      </w:pPr>
    </w:p>
    <w:p w:rsidR="00037B63" w:rsidRPr="007D46C9" w:rsidRDefault="00037B63" w:rsidP="00037B63">
      <w:pPr>
        <w:spacing w:line="480" w:lineRule="auto"/>
        <w:ind w:firstLine="720"/>
        <w:jc w:val="both"/>
        <w:rPr>
          <w:rFonts w:ascii="Arial" w:eastAsia="SimSun" w:hAnsi="Arial"/>
          <w:sz w:val="24"/>
          <w:szCs w:val="24"/>
          <w:lang w:val="en-US" w:eastAsia="zh-CN"/>
        </w:rPr>
      </w:pPr>
    </w:p>
    <w:p w:rsidR="00037B63" w:rsidRPr="007D46C9" w:rsidRDefault="00037B63" w:rsidP="00037B63">
      <w:pPr>
        <w:spacing w:line="480" w:lineRule="auto"/>
        <w:ind w:firstLine="720"/>
        <w:jc w:val="both"/>
        <w:rPr>
          <w:rFonts w:ascii="Arial" w:eastAsia="SimSun" w:hAnsi="Arial"/>
          <w:sz w:val="24"/>
          <w:szCs w:val="24"/>
          <w:lang w:val="en-US" w:eastAsia="zh-CN"/>
        </w:rPr>
      </w:pPr>
    </w:p>
    <w:p w:rsidR="00053B1D" w:rsidRPr="00EF0B2E" w:rsidRDefault="00053B1D" w:rsidP="00EF0B2E">
      <w:pPr>
        <w:pStyle w:val="Caption"/>
        <w:jc w:val="center"/>
        <w:rPr>
          <w:rStyle w:val="Heading3Char"/>
          <w:color w:val="auto"/>
        </w:rPr>
      </w:pPr>
      <w:bookmarkStart w:id="168" w:name="_Toc1343855"/>
      <w:r w:rsidRPr="00EF0B2E">
        <w:rPr>
          <w:color w:val="auto"/>
        </w:rPr>
        <w:t xml:space="preserve">Figure </w:t>
      </w:r>
      <w:r w:rsidR="00657B10" w:rsidRPr="00EF0B2E">
        <w:rPr>
          <w:color w:val="auto"/>
        </w:rPr>
        <w:fldChar w:fldCharType="begin"/>
      </w:r>
      <w:r w:rsidRPr="00EF0B2E">
        <w:rPr>
          <w:color w:val="auto"/>
        </w:rPr>
        <w:instrText xml:space="preserve"> SEQ Figure \* ARABIC </w:instrText>
      </w:r>
      <w:r w:rsidR="00657B10" w:rsidRPr="00EF0B2E">
        <w:rPr>
          <w:color w:val="auto"/>
        </w:rPr>
        <w:fldChar w:fldCharType="separate"/>
      </w:r>
      <w:r w:rsidR="0087406C">
        <w:rPr>
          <w:noProof/>
          <w:color w:val="auto"/>
        </w:rPr>
        <w:t>23</w:t>
      </w:r>
      <w:r w:rsidR="00657B10" w:rsidRPr="00EF0B2E">
        <w:rPr>
          <w:color w:val="auto"/>
        </w:rPr>
        <w:fldChar w:fldCharType="end"/>
      </w:r>
      <w:r w:rsidR="00EF0B2E" w:rsidRPr="00EF0B2E">
        <w:rPr>
          <w:color w:val="auto"/>
        </w:rPr>
        <w:t>: Composition of simulated stock market</w:t>
      </w:r>
      <w:bookmarkEnd w:id="168"/>
    </w:p>
    <w:p w:rsidR="00053B1D" w:rsidRDefault="00053B1D" w:rsidP="00037B63">
      <w:pPr>
        <w:spacing w:line="480" w:lineRule="auto"/>
        <w:ind w:left="-284"/>
        <w:jc w:val="both"/>
        <w:rPr>
          <w:rStyle w:val="Heading3Char"/>
        </w:rPr>
      </w:pPr>
    </w:p>
    <w:p w:rsidR="00053B1D" w:rsidRDefault="00037B63" w:rsidP="00037B63">
      <w:pPr>
        <w:spacing w:line="480" w:lineRule="auto"/>
        <w:ind w:left="-284"/>
        <w:jc w:val="both"/>
        <w:rPr>
          <w:rStyle w:val="Heading3Char"/>
        </w:rPr>
      </w:pPr>
      <w:bookmarkStart w:id="169" w:name="_Toc11914261"/>
      <w:r w:rsidRPr="00053B1D">
        <w:rPr>
          <w:rStyle w:val="Heading3Char"/>
        </w:rPr>
        <w:lastRenderedPageBreak/>
        <w:t>Semi-closed Experiment:</w:t>
      </w:r>
      <w:bookmarkEnd w:id="169"/>
      <w:r w:rsidRPr="00053B1D">
        <w:rPr>
          <w:rStyle w:val="Heading3Char"/>
        </w:rPr>
        <w:t xml:space="preserve"> </w:t>
      </w:r>
    </w:p>
    <w:p w:rsidR="00037B63" w:rsidRPr="007D46C9" w:rsidRDefault="00037B63" w:rsidP="00037B63">
      <w:pPr>
        <w:spacing w:line="480" w:lineRule="auto"/>
        <w:ind w:left="-284"/>
        <w:jc w:val="both"/>
        <w:rPr>
          <w:rFonts w:ascii="Arial" w:eastAsia="SimSun" w:hAnsi="Arial"/>
          <w:i/>
          <w:sz w:val="24"/>
          <w:szCs w:val="24"/>
          <w:lang w:val="en-US" w:eastAsia="zh-CN"/>
        </w:rPr>
      </w:pPr>
      <w:r w:rsidRPr="007D46C9">
        <w:rPr>
          <w:rFonts w:ascii="Arial" w:eastAsia="SimSun" w:hAnsi="Arial"/>
          <w:sz w:val="24"/>
          <w:szCs w:val="24"/>
          <w:lang w:val="en-US" w:eastAsia="zh-CN"/>
        </w:rPr>
        <w:t xml:space="preserve">The agents are introduced to a semi-closed system which means that they need to deal with the internal and external environments. However, it is not an entirely open system which means that the external determinants/forces are being limited under this experiment. </w:t>
      </w:r>
    </w:p>
    <w:p w:rsidR="00037B63" w:rsidRPr="00C23987" w:rsidRDefault="00037B63" w:rsidP="00037B63">
      <w:pPr>
        <w:spacing w:line="480" w:lineRule="auto"/>
        <w:ind w:left="-284"/>
        <w:jc w:val="both"/>
        <w:rPr>
          <w:rFonts w:ascii="Times New Roman" w:eastAsia="SimSun" w:hAnsi="Times New Roman"/>
          <w:szCs w:val="24"/>
          <w:lang w:val="en-US" w:eastAsia="zh-CN"/>
        </w:rPr>
      </w:pPr>
      <w:r w:rsidRPr="007D46C9">
        <w:rPr>
          <w:rFonts w:ascii="Arial" w:eastAsia="SimSun" w:hAnsi="Arial"/>
          <w:i/>
          <w:sz w:val="24"/>
          <w:szCs w:val="24"/>
          <w:lang w:val="en-US" w:eastAsia="zh-CN"/>
        </w:rPr>
        <w:t>Trading:</w:t>
      </w:r>
      <w:r w:rsidRPr="007D46C9">
        <w:rPr>
          <w:rFonts w:ascii="Arial" w:eastAsia="SimSun" w:hAnsi="Arial"/>
          <w:b/>
          <w:sz w:val="24"/>
          <w:szCs w:val="24"/>
          <w:lang w:val="en-US" w:eastAsia="zh-CN"/>
        </w:rPr>
        <w:t xml:space="preserve"> </w:t>
      </w:r>
      <w:r w:rsidRPr="007D46C9">
        <w:rPr>
          <w:rFonts w:ascii="Arial" w:eastAsia="SimSun" w:hAnsi="Arial"/>
          <w:sz w:val="24"/>
          <w:szCs w:val="24"/>
          <w:lang w:val="en-US" w:eastAsia="zh-CN"/>
        </w:rPr>
        <w:t>The trading system is through the demand and supply of shares of the different sectors. These are in the form of the shares available to the agents (adjusted daily) and also to their cash flow (remaining from previous trading). Moreover, the agents are not allowed to short sell within the system and allocation of shares is not determined on Bid/Ask limit prices. The prices of the sector shares are computed on the basis of a demand and supply mechanism which is derived through adapting the characteristic of Brownian Motion. Advances in market microstructure along with components of the Brownian Motion were used under such a restrictive system in order to devise an adequate model for determining the current prices of the sectors. This aspect of the pricing mechanism is elaborated in the next section (findings and research).</w:t>
      </w:r>
    </w:p>
    <w:p w:rsidR="00037B63" w:rsidRPr="00C23987" w:rsidRDefault="00037B63" w:rsidP="00037B63">
      <w:pPr>
        <w:pStyle w:val="Heading3"/>
        <w:rPr>
          <w:rFonts w:eastAsia="SimSun"/>
          <w:lang w:val="en-US" w:eastAsia="zh-CN"/>
        </w:rPr>
      </w:pPr>
      <w:bookmarkStart w:id="170" w:name="_Toc11914262"/>
      <w:r w:rsidRPr="00C23987">
        <w:rPr>
          <w:rFonts w:eastAsia="SimSun"/>
          <w:lang w:val="en-US" w:eastAsia="zh-CN"/>
        </w:rPr>
        <w:t>Information Criteria:</w:t>
      </w:r>
      <w:bookmarkEnd w:id="170"/>
      <w:r w:rsidRPr="00C23987">
        <w:rPr>
          <w:rFonts w:eastAsia="SimSun"/>
          <w:lang w:val="en-US" w:eastAsia="zh-CN"/>
        </w:rPr>
        <w:t xml:space="preserve"> </w:t>
      </w: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The news provided to the investors contains a mixture of two forms of news. The first form of information news was endogenously generated through </w:t>
      </w:r>
      <w:proofErr w:type="spellStart"/>
      <w:r w:rsidRPr="007D46C9">
        <w:rPr>
          <w:rFonts w:ascii="Arial" w:eastAsia="SimSun" w:hAnsi="Arial"/>
          <w:sz w:val="24"/>
          <w:szCs w:val="24"/>
          <w:lang w:val="en-US" w:eastAsia="zh-CN"/>
        </w:rPr>
        <w:t>analysing</w:t>
      </w:r>
      <w:proofErr w:type="spellEnd"/>
      <w:r w:rsidRPr="007D46C9">
        <w:rPr>
          <w:rFonts w:ascii="Arial" w:eastAsia="SimSun" w:hAnsi="Arial"/>
          <w:sz w:val="24"/>
          <w:szCs w:val="24"/>
          <w:lang w:val="en-US" w:eastAsia="zh-CN"/>
        </w:rPr>
        <w:t xml:space="preserve"> the pricing mechanism as determined through the demand and supply mechanism and imbalances at time t. The second form of news is exogenously generated (and provided) by observing the magnitude and sign of the random element drawn from the normal distribution at time t. Hence, the news parameters which are provided to the participants are </w:t>
      </w:r>
      <w:r w:rsidRPr="007D46C9">
        <w:rPr>
          <w:rFonts w:ascii="Arial" w:eastAsia="SimSun" w:hAnsi="Arial"/>
          <w:position w:val="-12"/>
          <w:sz w:val="24"/>
          <w:szCs w:val="24"/>
          <w:lang w:val="en-US" w:eastAsia="zh-CN"/>
        </w:rPr>
        <w:object w:dxaOrig="720" w:dyaOrig="360">
          <v:shape id="_x0000_i1078" type="#_x0000_t75" style="width:30.75pt;height:15.75pt" o:ole="">
            <v:imagedata r:id="rId117" o:title=""/>
          </v:shape>
          <o:OLEObject Type="Embed" ProgID="Equation.3" ShapeID="_x0000_i1078" DrawAspect="Content" ObjectID="_1627825498" r:id="rId118"/>
        </w:object>
      </w:r>
      <w:proofErr w:type="spellStart"/>
      <w:r w:rsidRPr="007D46C9">
        <w:rPr>
          <w:rFonts w:ascii="Arial" w:eastAsia="SimSun" w:hAnsi="Arial"/>
          <w:sz w:val="24"/>
          <w:szCs w:val="24"/>
          <w:lang w:val="en-US" w:eastAsia="zh-CN"/>
        </w:rPr>
        <w:t>and</w:t>
      </w:r>
      <w:proofErr w:type="spellEnd"/>
      <w:r w:rsidRPr="007D46C9">
        <w:rPr>
          <w:rFonts w:ascii="Arial" w:eastAsia="SimSun" w:hAnsi="Arial"/>
          <w:position w:val="-12"/>
          <w:sz w:val="24"/>
          <w:szCs w:val="24"/>
          <w:lang w:val="en-US" w:eastAsia="zh-CN"/>
        </w:rPr>
        <w:object w:dxaOrig="279" w:dyaOrig="360">
          <v:shape id="_x0000_i1079" type="#_x0000_t75" style="width:14.25pt;height:18.75pt" o:ole="">
            <v:imagedata r:id="rId119" o:title=""/>
          </v:shape>
          <o:OLEObject Type="Embed" ProgID="Equation.3" ShapeID="_x0000_i1079" DrawAspect="Content" ObjectID="_1627825499" r:id="rId120"/>
        </w:object>
      </w:r>
      <w:r w:rsidRPr="007D46C9">
        <w:rPr>
          <w:rFonts w:ascii="Arial" w:eastAsia="SimSun" w:hAnsi="Arial"/>
          <w:sz w:val="24"/>
          <w:szCs w:val="24"/>
          <w:lang w:val="en-US" w:eastAsia="zh-CN"/>
        </w:rPr>
        <w:t xml:space="preserve">. These are made available at 5pm on the previous day and before 8am which means before the starts of the new trading session. Note that </w:t>
      </w:r>
      <w:r w:rsidRPr="007D46C9">
        <w:rPr>
          <w:rFonts w:ascii="Arial" w:eastAsia="SimSun" w:hAnsi="Arial"/>
          <w:position w:val="-12"/>
          <w:sz w:val="24"/>
          <w:szCs w:val="24"/>
          <w:lang w:val="en-US" w:eastAsia="zh-CN"/>
        </w:rPr>
        <w:object w:dxaOrig="279" w:dyaOrig="360">
          <v:shape id="_x0000_i1080" type="#_x0000_t75" style="width:14.25pt;height:18.75pt" o:ole="">
            <v:imagedata r:id="rId119" o:title=""/>
          </v:shape>
          <o:OLEObject Type="Embed" ProgID="Equation.3" ShapeID="_x0000_i1080" DrawAspect="Content" ObjectID="_1627825500" r:id="rId121"/>
        </w:object>
      </w:r>
      <w:r w:rsidRPr="007D46C9">
        <w:rPr>
          <w:rFonts w:ascii="Arial" w:eastAsia="SimSun" w:hAnsi="Arial"/>
          <w:sz w:val="24"/>
          <w:szCs w:val="24"/>
          <w:lang w:val="en-US" w:eastAsia="zh-CN"/>
        </w:rPr>
        <w:t>is drawn (randomly) between 5pm on the previous trading time and 8am on the trading period. This element acts as news for the participants to consider. It is subsequently entered into the pricing equation to generate</w:t>
      </w:r>
      <w:r w:rsidRPr="007D46C9">
        <w:rPr>
          <w:rFonts w:ascii="Arial" w:eastAsia="SimSun" w:hAnsi="Arial"/>
          <w:position w:val="-12"/>
          <w:sz w:val="24"/>
          <w:szCs w:val="24"/>
          <w:lang w:val="en-US" w:eastAsia="zh-CN"/>
        </w:rPr>
        <w:object w:dxaOrig="380" w:dyaOrig="360">
          <v:shape id="_x0000_i1081" type="#_x0000_t75" style="width:18.75pt;height:18.75pt" o:ole="">
            <v:imagedata r:id="rId122" o:title=""/>
          </v:shape>
          <o:OLEObject Type="Embed" ProgID="Equation.3" ShapeID="_x0000_i1081" DrawAspect="Content" ObjectID="_1627825501" r:id="rId123"/>
        </w:object>
      </w:r>
      <w:r w:rsidRPr="007D46C9">
        <w:rPr>
          <w:rFonts w:ascii="Arial" w:eastAsia="SimSun" w:hAnsi="Arial"/>
          <w:sz w:val="24"/>
          <w:szCs w:val="24"/>
          <w:lang w:val="en-US" w:eastAsia="zh-CN"/>
        </w:rPr>
        <w:t xml:space="preserve">.   </w:t>
      </w:r>
    </w:p>
    <w:p w:rsidR="00037B63" w:rsidRPr="00C23987" w:rsidRDefault="00037B63" w:rsidP="00037B63">
      <w:pPr>
        <w:spacing w:line="480" w:lineRule="auto"/>
        <w:ind w:left="-284"/>
        <w:jc w:val="both"/>
        <w:rPr>
          <w:rFonts w:ascii="Times New Roman" w:eastAsia="SimSun" w:hAnsi="Times New Roman"/>
          <w:szCs w:val="24"/>
          <w:lang w:val="en-US" w:eastAsia="zh-CN"/>
        </w:rPr>
      </w:pPr>
    </w:p>
    <w:p w:rsidR="00037B63" w:rsidRPr="004F77B4" w:rsidRDefault="00037B63" w:rsidP="00037B63">
      <w:pPr>
        <w:pStyle w:val="Heading2"/>
        <w:rPr>
          <w:rFonts w:eastAsia="SimSun"/>
          <w:b w:val="0"/>
          <w:lang w:val="en-US" w:eastAsia="zh-CN"/>
        </w:rPr>
      </w:pPr>
      <w:bookmarkStart w:id="171" w:name="_Toc11914263"/>
      <w:r w:rsidRPr="00C23987">
        <w:rPr>
          <w:rFonts w:eastAsia="SimSun"/>
          <w:lang w:val="en-US" w:eastAsia="zh-CN"/>
        </w:rPr>
        <w:t>Findings and Remarks</w:t>
      </w:r>
      <w:bookmarkEnd w:id="171"/>
    </w:p>
    <w:p w:rsidR="00037B63" w:rsidRPr="00C23987" w:rsidRDefault="00037B63" w:rsidP="00037B63">
      <w:pPr>
        <w:pStyle w:val="Heading3"/>
        <w:rPr>
          <w:rFonts w:eastAsia="SimSun"/>
          <w:lang w:val="en-US" w:eastAsia="zh-CN"/>
        </w:rPr>
      </w:pPr>
      <w:bookmarkStart w:id="172" w:name="_Toc11914264"/>
      <w:r w:rsidRPr="00C23987">
        <w:rPr>
          <w:rFonts w:eastAsia="SimSun"/>
          <w:lang w:val="en-US" w:eastAsia="zh-CN"/>
        </w:rPr>
        <w:t>Allocation problem:</w:t>
      </w:r>
      <w:bookmarkEnd w:id="172"/>
    </w:p>
    <w:p w:rsidR="00037B63" w:rsidRPr="007D46C9" w:rsidRDefault="00037B63" w:rsidP="00037B63">
      <w:pPr>
        <w:spacing w:line="480" w:lineRule="auto"/>
        <w:ind w:left="-284"/>
        <w:jc w:val="both"/>
        <w:rPr>
          <w:rFonts w:ascii="Arial" w:eastAsia="SimSun" w:hAnsi="Arial"/>
          <w:sz w:val="24"/>
          <w:szCs w:val="24"/>
          <w:lang w:val="en-US" w:eastAsia="zh-CN"/>
        </w:rPr>
      </w:pPr>
      <w:r w:rsidRPr="00C23987">
        <w:rPr>
          <w:rFonts w:ascii="Times New Roman" w:eastAsia="SimSun" w:hAnsi="Times New Roman"/>
          <w:szCs w:val="24"/>
          <w:lang w:val="en-US" w:eastAsia="zh-CN"/>
        </w:rPr>
        <w:t xml:space="preserve"> </w:t>
      </w:r>
      <w:r w:rsidRPr="007D46C9">
        <w:rPr>
          <w:rFonts w:ascii="Arial" w:eastAsia="SimSun" w:hAnsi="Arial"/>
          <w:sz w:val="24"/>
          <w:szCs w:val="24"/>
          <w:lang w:val="en-US" w:eastAsia="zh-CN"/>
        </w:rPr>
        <w:t xml:space="preserve">As the semi-closed experiment did not have the option of limiting orders with corresponding highest bids and asks rate, the only possible fair allocation mechanism was developed. This is a very simple and straightforward allocation tool whereby the aggregated demand (D) and supply (S) for each sector </w:t>
      </w:r>
      <w:proofErr w:type="spellStart"/>
      <w:r w:rsidRPr="007D46C9">
        <w:rPr>
          <w:rFonts w:ascii="Arial" w:eastAsia="SimSun" w:hAnsi="Arial"/>
          <w:i/>
          <w:sz w:val="24"/>
          <w:szCs w:val="24"/>
          <w:lang w:val="en-US" w:eastAsia="zh-CN"/>
        </w:rPr>
        <w:t>i</w:t>
      </w:r>
      <w:proofErr w:type="spellEnd"/>
      <w:r w:rsidRPr="007D46C9">
        <w:rPr>
          <w:rFonts w:ascii="Arial" w:eastAsia="SimSun" w:hAnsi="Arial"/>
          <w:i/>
          <w:sz w:val="24"/>
          <w:szCs w:val="24"/>
          <w:lang w:val="en-US" w:eastAsia="zh-CN"/>
        </w:rPr>
        <w:t xml:space="preserve"> </w:t>
      </w:r>
      <w:r w:rsidRPr="007D46C9">
        <w:rPr>
          <w:rFonts w:ascii="Arial" w:eastAsia="SimSun" w:hAnsi="Arial"/>
          <w:sz w:val="24"/>
          <w:szCs w:val="24"/>
          <w:lang w:val="en-US" w:eastAsia="zh-CN"/>
        </w:rPr>
        <w:t xml:space="preserve">at time period </w:t>
      </w:r>
      <w:r w:rsidRPr="007D46C9">
        <w:rPr>
          <w:rFonts w:ascii="Arial" w:eastAsia="SimSun" w:hAnsi="Arial"/>
          <w:i/>
          <w:sz w:val="24"/>
          <w:szCs w:val="24"/>
          <w:lang w:val="en-US" w:eastAsia="zh-CN"/>
        </w:rPr>
        <w:t>t</w:t>
      </w:r>
      <w:r w:rsidRPr="007D46C9">
        <w:rPr>
          <w:rFonts w:ascii="Arial" w:eastAsia="SimSun" w:hAnsi="Arial"/>
          <w:sz w:val="24"/>
          <w:szCs w:val="24"/>
          <w:lang w:val="en-US" w:eastAsia="zh-CN"/>
        </w:rPr>
        <w:t xml:space="preserve"> are being matched depending on the minimum total of aggregated demand and supply for each sector </w:t>
      </w:r>
      <w:proofErr w:type="spellStart"/>
      <w:r w:rsidRPr="007D46C9">
        <w:rPr>
          <w:rFonts w:ascii="Arial" w:eastAsia="SimSun" w:hAnsi="Arial"/>
          <w:i/>
          <w:sz w:val="24"/>
          <w:szCs w:val="24"/>
          <w:lang w:val="en-US" w:eastAsia="zh-CN"/>
        </w:rPr>
        <w:t>i</w:t>
      </w:r>
      <w:proofErr w:type="spellEnd"/>
      <w:r w:rsidRPr="007D46C9">
        <w:rPr>
          <w:rFonts w:ascii="Arial" w:eastAsia="SimSun" w:hAnsi="Arial"/>
          <w:i/>
          <w:sz w:val="24"/>
          <w:szCs w:val="24"/>
          <w:lang w:val="en-US" w:eastAsia="zh-CN"/>
        </w:rPr>
        <w:t xml:space="preserve"> </w:t>
      </w:r>
      <w:r w:rsidRPr="007D46C9">
        <w:rPr>
          <w:rFonts w:ascii="Arial" w:eastAsia="SimSun" w:hAnsi="Arial"/>
          <w:sz w:val="24"/>
          <w:szCs w:val="24"/>
          <w:lang w:val="en-US" w:eastAsia="zh-CN"/>
        </w:rPr>
        <w:t xml:space="preserve">at time period </w:t>
      </w:r>
      <w:r w:rsidRPr="007D46C9">
        <w:rPr>
          <w:rFonts w:ascii="Arial" w:eastAsia="SimSun" w:hAnsi="Arial"/>
          <w:i/>
          <w:sz w:val="24"/>
          <w:szCs w:val="24"/>
          <w:lang w:val="en-US" w:eastAsia="zh-CN"/>
        </w:rPr>
        <w:t>t</w:t>
      </w:r>
      <w:r w:rsidRPr="007D46C9">
        <w:rPr>
          <w:rFonts w:ascii="Arial" w:eastAsia="SimSun" w:hAnsi="Arial"/>
          <w:sz w:val="24"/>
          <w:szCs w:val="24"/>
          <w:lang w:val="en-US" w:eastAsia="zh-CN"/>
        </w:rPr>
        <w:t xml:space="preserve">. These variables were allocated with a corresponding ratio of the minimum total and computed accordingly to provide a rounded fair amount to the agents and subsequently spreadsheet updated on a daily basis. </w:t>
      </w:r>
    </w:p>
    <w:p w:rsidR="00037B63" w:rsidRPr="007D46C9" w:rsidRDefault="00037B63" w:rsidP="00037B63">
      <w:pPr>
        <w:spacing w:line="480" w:lineRule="auto"/>
        <w:jc w:val="both"/>
        <w:rPr>
          <w:rFonts w:ascii="Arial" w:eastAsia="SimSun" w:hAnsi="Arial"/>
          <w:sz w:val="24"/>
          <w:szCs w:val="24"/>
          <w:lang w:val="en-US" w:eastAsia="zh-CN"/>
        </w:rPr>
      </w:pP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position w:val="-30"/>
          <w:sz w:val="24"/>
          <w:szCs w:val="24"/>
          <w:lang w:val="en-US" w:eastAsia="zh-CN"/>
        </w:rPr>
        <w:object w:dxaOrig="2900" w:dyaOrig="720">
          <v:shape id="_x0000_i1082" type="#_x0000_t75" style="width:140.25pt;height:26.25pt" o:ole="">
            <v:imagedata r:id="rId124" o:title=""/>
          </v:shape>
          <o:OLEObject Type="Embed" ProgID="Equation.3" ShapeID="_x0000_i1082" DrawAspect="Content" ObjectID="_1627825502" r:id="rId125"/>
        </w:object>
      </w:r>
      <w:r w:rsidRPr="007D46C9">
        <w:rPr>
          <w:rFonts w:ascii="Arial" w:eastAsia="SimSun" w:hAnsi="Arial"/>
          <w:sz w:val="24"/>
          <w:szCs w:val="24"/>
          <w:lang w:val="en-US" w:eastAsia="zh-CN"/>
        </w:rPr>
        <w:t xml:space="preserve"> </w:t>
      </w:r>
      <w:r w:rsidRPr="007D46C9">
        <w:rPr>
          <w:rFonts w:ascii="Arial" w:eastAsia="SimSun" w:hAnsi="Arial"/>
          <w:sz w:val="24"/>
          <w:szCs w:val="24"/>
          <w:lang w:val="en-US" w:eastAsia="zh-CN"/>
        </w:rPr>
        <w:tab/>
        <w:t xml:space="preserve">if </w:t>
      </w:r>
      <w:r w:rsidRPr="007D46C9">
        <w:rPr>
          <w:rFonts w:ascii="Arial" w:eastAsia="SimSun" w:hAnsi="Arial"/>
          <w:position w:val="-12"/>
          <w:sz w:val="24"/>
          <w:szCs w:val="24"/>
          <w:lang w:val="en-US" w:eastAsia="zh-CN"/>
        </w:rPr>
        <w:object w:dxaOrig="900" w:dyaOrig="360">
          <v:shape id="_x0000_i1083" type="#_x0000_t75" style="width:45pt;height:18.75pt" o:ole="">
            <v:imagedata r:id="rId126" o:title=""/>
          </v:shape>
          <o:OLEObject Type="Embed" ProgID="Equation.3" ShapeID="_x0000_i1083" DrawAspect="Content" ObjectID="_1627825503" r:id="rId127"/>
        </w:object>
      </w:r>
      <w:r w:rsidRPr="007D46C9">
        <w:rPr>
          <w:rFonts w:ascii="Arial" w:eastAsia="SimSun" w:hAnsi="Arial"/>
          <w:i/>
          <w:sz w:val="24"/>
          <w:szCs w:val="24"/>
          <w:lang w:val="en-US" w:eastAsia="zh-CN"/>
        </w:rPr>
        <w:t xml:space="preserve">                </w:t>
      </w:r>
      <w:r w:rsidR="00EE514C">
        <w:rPr>
          <w:rFonts w:ascii="Arial" w:eastAsia="SimSun" w:hAnsi="Arial"/>
          <w:i/>
          <w:sz w:val="24"/>
          <w:szCs w:val="24"/>
          <w:lang w:val="en-US" w:eastAsia="zh-CN"/>
        </w:rPr>
        <w:t xml:space="preserve">                    </w:t>
      </w:r>
      <w:r w:rsidRPr="007D46C9">
        <w:rPr>
          <w:rFonts w:ascii="Arial" w:eastAsia="SimSun" w:hAnsi="Arial"/>
          <w:i/>
          <w:sz w:val="24"/>
          <w:szCs w:val="24"/>
          <w:lang w:val="en-US" w:eastAsia="zh-CN"/>
        </w:rPr>
        <w:t xml:space="preserve"> </w:t>
      </w:r>
      <m:oMath>
        <m:r>
          <w:rPr>
            <w:rFonts w:ascii="Cambria Math" w:eastAsia="SimSun" w:hAnsi="Cambria Math"/>
            <w:sz w:val="24"/>
            <w:szCs w:val="24"/>
            <w:lang w:val="en-US" w:eastAsia="zh-CN"/>
          </w:rPr>
          <m:t>(7.1)</m:t>
        </m:r>
      </m:oMath>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position w:val="-30"/>
          <w:sz w:val="24"/>
          <w:szCs w:val="24"/>
          <w:lang w:val="en-US" w:eastAsia="zh-CN"/>
        </w:rPr>
        <w:object w:dxaOrig="2920" w:dyaOrig="720">
          <v:shape id="_x0000_i1084" type="#_x0000_t75" style="width:147pt;height:26.25pt" o:ole="">
            <v:imagedata r:id="rId128" o:title=""/>
          </v:shape>
          <o:OLEObject Type="Embed" ProgID="Equation.3" ShapeID="_x0000_i1084" DrawAspect="Content" ObjectID="_1627825504" r:id="rId129"/>
        </w:object>
      </w:r>
      <w:r w:rsidRPr="007D46C9">
        <w:rPr>
          <w:rFonts w:ascii="Arial" w:eastAsia="SimSun" w:hAnsi="Arial"/>
          <w:sz w:val="24"/>
          <w:szCs w:val="24"/>
          <w:lang w:val="en-US" w:eastAsia="zh-CN"/>
        </w:rPr>
        <w:tab/>
        <w:t xml:space="preserve">if </w:t>
      </w:r>
      <w:r w:rsidRPr="007D46C9">
        <w:rPr>
          <w:rFonts w:ascii="Arial" w:eastAsia="SimSun" w:hAnsi="Arial"/>
          <w:position w:val="-12"/>
          <w:sz w:val="24"/>
          <w:szCs w:val="24"/>
          <w:lang w:val="en-US" w:eastAsia="zh-CN"/>
        </w:rPr>
        <w:object w:dxaOrig="900" w:dyaOrig="360">
          <v:shape id="_x0000_i1085" type="#_x0000_t75" style="width:45pt;height:18.75pt" o:ole="">
            <v:imagedata r:id="rId130" o:title=""/>
          </v:shape>
          <o:OLEObject Type="Embed" ProgID="Equation.3" ShapeID="_x0000_i1085" DrawAspect="Content" ObjectID="_1627825505" r:id="rId131"/>
        </w:object>
      </w:r>
      <w:r w:rsidRPr="007D46C9">
        <w:rPr>
          <w:rFonts w:ascii="Arial" w:eastAsia="SimSun" w:hAnsi="Arial"/>
          <w:sz w:val="24"/>
          <w:szCs w:val="24"/>
          <w:lang w:val="en-US" w:eastAsia="zh-CN"/>
        </w:rPr>
        <w:t xml:space="preserve">                </w:t>
      </w:r>
      <w:r w:rsidR="00EE514C">
        <w:rPr>
          <w:rFonts w:ascii="Arial" w:eastAsia="SimSun" w:hAnsi="Arial"/>
          <w:sz w:val="24"/>
          <w:szCs w:val="24"/>
          <w:lang w:val="en-US" w:eastAsia="zh-CN"/>
        </w:rPr>
        <w:t xml:space="preserve">                    </w:t>
      </w:r>
      <w:r w:rsidRPr="007D46C9">
        <w:rPr>
          <w:rFonts w:ascii="Arial" w:eastAsia="SimSun" w:hAnsi="Arial"/>
          <w:sz w:val="24"/>
          <w:szCs w:val="24"/>
          <w:lang w:val="en-US" w:eastAsia="zh-CN"/>
        </w:rPr>
        <w:t xml:space="preserve"> </w:t>
      </w:r>
      <m:oMath>
        <m:r>
          <w:rPr>
            <w:rFonts w:ascii="Cambria Math" w:eastAsia="SimSun" w:hAnsi="Cambria Math"/>
            <w:sz w:val="24"/>
            <w:szCs w:val="24"/>
            <w:lang w:val="en-US" w:eastAsia="zh-CN"/>
          </w:rPr>
          <m:t>(7.2)</m:t>
        </m:r>
      </m:oMath>
    </w:p>
    <w:p w:rsidR="00037B63" w:rsidRPr="007D46C9" w:rsidRDefault="00037B63" w:rsidP="00037B63">
      <w:pPr>
        <w:spacing w:line="480" w:lineRule="auto"/>
        <w:ind w:left="-284"/>
        <w:jc w:val="both"/>
        <w:rPr>
          <w:rFonts w:ascii="Arial" w:eastAsia="SimSun" w:hAnsi="Arial"/>
          <w:sz w:val="24"/>
          <w:szCs w:val="24"/>
          <w:lang w:val="en-US" w:eastAsia="zh-CN"/>
        </w:rPr>
      </w:pP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position w:val="-14"/>
          <w:sz w:val="24"/>
          <w:szCs w:val="24"/>
          <w:lang w:val="en-US" w:eastAsia="zh-CN"/>
        </w:rPr>
        <w:object w:dxaOrig="340" w:dyaOrig="380">
          <v:shape id="_x0000_i1086" type="#_x0000_t75" style="width:18.75pt;height:14.25pt" o:ole="">
            <v:imagedata r:id="rId132" o:title=""/>
          </v:shape>
          <o:OLEObject Type="Embed" ProgID="Equation.3" ShapeID="_x0000_i1086" DrawAspect="Content" ObjectID="_1627825506" r:id="rId133"/>
        </w:object>
      </w:r>
      <w:r w:rsidRPr="007D46C9">
        <w:rPr>
          <w:rFonts w:ascii="Arial" w:eastAsia="SimSun" w:hAnsi="Arial"/>
          <w:sz w:val="24"/>
          <w:szCs w:val="24"/>
          <w:lang w:val="en-US" w:eastAsia="zh-CN"/>
        </w:rPr>
        <w:t>= individual demand of each sector corresponding to agent j at time</w:t>
      </w:r>
      <w:r w:rsidRPr="007D46C9">
        <w:rPr>
          <w:rFonts w:ascii="Arial" w:eastAsia="SimSun" w:hAnsi="Arial"/>
          <w:position w:val="-6"/>
          <w:sz w:val="24"/>
          <w:szCs w:val="24"/>
          <w:lang w:val="en-US" w:eastAsia="zh-CN"/>
        </w:rPr>
        <w:object w:dxaOrig="160" w:dyaOrig="260">
          <v:shape id="_x0000_i1087" type="#_x0000_t75" style="width:8.25pt;height:8.25pt" o:ole="">
            <v:imagedata r:id="rId134" o:title=""/>
          </v:shape>
          <o:OLEObject Type="Embed" ProgID="Equation.3" ShapeID="_x0000_i1087" DrawAspect="Content" ObjectID="_1627825507" r:id="rId135"/>
        </w:object>
      </w:r>
      <w:r w:rsidRPr="007D46C9">
        <w:rPr>
          <w:rFonts w:ascii="Arial" w:eastAsia="SimSun" w:hAnsi="Arial"/>
          <w:sz w:val="24"/>
          <w:szCs w:val="24"/>
          <w:lang w:val="en-US" w:eastAsia="zh-CN"/>
        </w:rPr>
        <w:t>.</w:t>
      </w: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position w:val="-14"/>
          <w:sz w:val="24"/>
          <w:szCs w:val="24"/>
          <w:lang w:val="en-US" w:eastAsia="zh-CN"/>
        </w:rPr>
        <w:object w:dxaOrig="320" w:dyaOrig="380">
          <v:shape id="_x0000_i1088" type="#_x0000_t75" style="width:15.75pt;height:14.25pt" o:ole="">
            <v:imagedata r:id="rId136" o:title=""/>
          </v:shape>
          <o:OLEObject Type="Embed" ProgID="Equation.3" ShapeID="_x0000_i1088" DrawAspect="Content" ObjectID="_1627825508" r:id="rId137"/>
        </w:object>
      </w:r>
      <w:r w:rsidRPr="007D46C9">
        <w:rPr>
          <w:rFonts w:ascii="Arial" w:eastAsia="SimSun" w:hAnsi="Arial"/>
          <w:sz w:val="24"/>
          <w:szCs w:val="24"/>
          <w:lang w:val="en-US" w:eastAsia="zh-CN"/>
        </w:rPr>
        <w:t xml:space="preserve"> = individual supply of each sector corresponding to agent j at time</w:t>
      </w:r>
      <w:r w:rsidRPr="007D46C9">
        <w:rPr>
          <w:rFonts w:ascii="Arial" w:eastAsia="SimSun" w:hAnsi="Arial"/>
          <w:position w:val="-6"/>
          <w:sz w:val="24"/>
          <w:szCs w:val="24"/>
          <w:lang w:val="en-US" w:eastAsia="zh-CN"/>
        </w:rPr>
        <w:object w:dxaOrig="160" w:dyaOrig="260">
          <v:shape id="_x0000_i1089" type="#_x0000_t75" style="width:8.25pt;height:8.25pt" o:ole="">
            <v:imagedata r:id="rId138" o:title=""/>
          </v:shape>
          <o:OLEObject Type="Embed" ProgID="Equation.3" ShapeID="_x0000_i1089" DrawAspect="Content" ObjectID="_1627825509" r:id="rId139"/>
        </w:object>
      </w:r>
      <w:r w:rsidRPr="007D46C9">
        <w:rPr>
          <w:rFonts w:ascii="Arial" w:eastAsia="SimSun" w:hAnsi="Arial"/>
          <w:sz w:val="24"/>
          <w:szCs w:val="24"/>
          <w:lang w:val="en-US" w:eastAsia="zh-CN"/>
        </w:rPr>
        <w:t>.</w:t>
      </w:r>
    </w:p>
    <w:p w:rsidR="00037B63" w:rsidRPr="007D46C9" w:rsidRDefault="00037B63" w:rsidP="00037B63">
      <w:pPr>
        <w:spacing w:line="480" w:lineRule="auto"/>
        <w:ind w:left="-284"/>
        <w:jc w:val="both"/>
        <w:rPr>
          <w:rFonts w:ascii="Arial" w:eastAsia="SimSun" w:hAnsi="Arial"/>
          <w:sz w:val="24"/>
          <w:szCs w:val="24"/>
          <w:lang w:val="en-US" w:eastAsia="zh-CN"/>
        </w:rPr>
      </w:pP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i/>
          <w:sz w:val="24"/>
          <w:szCs w:val="24"/>
          <w:lang w:val="en-US" w:eastAsia="zh-CN"/>
        </w:rPr>
        <w:t>Pricing Mechanism:</w:t>
      </w:r>
      <w:r w:rsidRPr="007D46C9">
        <w:rPr>
          <w:rFonts w:ascii="Arial" w:eastAsia="SimSun" w:hAnsi="Arial"/>
          <w:b/>
          <w:sz w:val="24"/>
          <w:szCs w:val="24"/>
          <w:lang w:val="en-US" w:eastAsia="zh-CN"/>
        </w:rPr>
        <w:t xml:space="preserve"> </w:t>
      </w:r>
      <w:r w:rsidRPr="007D46C9">
        <w:rPr>
          <w:rFonts w:ascii="Arial" w:eastAsia="SimSun" w:hAnsi="Arial"/>
          <w:sz w:val="24"/>
          <w:szCs w:val="24"/>
          <w:lang w:val="en-US" w:eastAsia="zh-CN"/>
        </w:rPr>
        <w:t xml:space="preserve">The main findings from the experiment are the determination of the pricing mechanism which borrows the notion from the Brownian Motion and Random Walk Theory in order to adequately lead to a pricing equation which is applicable to the </w:t>
      </w:r>
      <w:r w:rsidRPr="007D46C9">
        <w:rPr>
          <w:rFonts w:ascii="Arial" w:eastAsia="SimSun" w:hAnsi="Arial"/>
          <w:sz w:val="24"/>
          <w:szCs w:val="24"/>
          <w:lang w:val="en-US" w:eastAsia="zh-CN"/>
        </w:rPr>
        <w:lastRenderedPageBreak/>
        <w:t>semi-closed market situation.  The different parameters in the system are: the historical growth rate, the general historical volatility of the global market and the transmission coefficient and further to this the aggregate demand (D) in the system, aggregate supply (S) in the system, their adjacent period dynamics and finally a random element</w:t>
      </w:r>
      <w:r w:rsidRPr="007D46C9">
        <w:rPr>
          <w:rFonts w:ascii="Arial" w:eastAsia="SimSun" w:hAnsi="Arial"/>
          <w:position w:val="-4"/>
          <w:sz w:val="24"/>
          <w:szCs w:val="24"/>
          <w:lang w:val="en-US" w:eastAsia="zh-CN"/>
        </w:rPr>
        <w:object w:dxaOrig="220" w:dyaOrig="240">
          <v:shape id="_x0000_i1090" type="#_x0000_t75" style="width:15.75pt;height:10.5pt" o:ole="">
            <v:imagedata r:id="rId140" o:title=""/>
          </v:shape>
          <o:OLEObject Type="Embed" ProgID="Equation.3" ShapeID="_x0000_i1090" DrawAspect="Content" ObjectID="_1627825510" r:id="rId141"/>
        </w:object>
      </w:r>
      <w:r w:rsidRPr="007D46C9">
        <w:rPr>
          <w:rFonts w:ascii="Arial" w:eastAsia="SimSun" w:hAnsi="Arial"/>
          <w:sz w:val="24"/>
          <w:szCs w:val="24"/>
          <w:lang w:val="en-US" w:eastAsia="zh-CN"/>
        </w:rPr>
        <w:t>.</w:t>
      </w:r>
    </w:p>
    <w:p w:rsidR="00037B63" w:rsidRPr="007D46C9" w:rsidRDefault="00037B63" w:rsidP="00037B63">
      <w:pPr>
        <w:spacing w:line="480" w:lineRule="auto"/>
        <w:ind w:firstLine="720"/>
        <w:jc w:val="both"/>
        <w:rPr>
          <w:rFonts w:ascii="Arial" w:eastAsia="SimSun" w:hAnsi="Arial"/>
          <w:sz w:val="24"/>
          <w:szCs w:val="24"/>
          <w:lang w:val="en-US" w:eastAsia="zh-CN"/>
        </w:rPr>
      </w:pPr>
    </w:p>
    <w:p w:rsidR="00037B63" w:rsidRPr="007D46C9" w:rsidRDefault="00037B63" w:rsidP="00037B63">
      <w:pPr>
        <w:spacing w:line="480" w:lineRule="auto"/>
        <w:ind w:left="-284"/>
        <w:jc w:val="both"/>
        <w:rPr>
          <w:rFonts w:ascii="Arial" w:eastAsia="SimSun" w:hAnsi="Arial"/>
          <w:sz w:val="24"/>
          <w:szCs w:val="24"/>
          <w:lang w:val="en-US"/>
        </w:rPr>
      </w:pPr>
      <w:r w:rsidRPr="007D46C9">
        <w:rPr>
          <w:rFonts w:ascii="Arial" w:eastAsia="SimSun" w:hAnsi="Arial"/>
          <w:sz w:val="24"/>
          <w:szCs w:val="24"/>
          <w:lang w:val="en-US" w:eastAsia="zh-CN"/>
        </w:rPr>
        <w:t>The pricing mechanism was in particular highly challenging due to the different specificities of the semi-closed market experiment and the assumptions made for the simulated stock market composition.  Most of the theories involved in simulated stock markets base their price determination on variables such as best bid, best offer and time of orders (</w:t>
      </w:r>
      <w:proofErr w:type="spellStart"/>
      <w:r w:rsidRPr="007D46C9">
        <w:rPr>
          <w:rFonts w:ascii="Arial" w:eastAsia="SimSun" w:hAnsi="Arial"/>
          <w:sz w:val="24"/>
          <w:szCs w:val="24"/>
          <w:lang w:val="en-US"/>
        </w:rPr>
        <w:t>Cappellini</w:t>
      </w:r>
      <w:proofErr w:type="spellEnd"/>
      <w:r w:rsidRPr="007D46C9">
        <w:rPr>
          <w:rFonts w:ascii="Arial" w:eastAsia="SimSun" w:hAnsi="Arial"/>
          <w:sz w:val="24"/>
          <w:szCs w:val="24"/>
          <w:lang w:val="en-US"/>
        </w:rPr>
        <w:t xml:space="preserve"> and Ferraris, 2007). However, this experiment mainly deals with the properties of demand and supply from order forms. This allows clear emphasis on </w:t>
      </w:r>
      <w:proofErr w:type="spellStart"/>
      <w:r w:rsidRPr="007D46C9">
        <w:rPr>
          <w:rFonts w:ascii="Arial" w:eastAsia="SimSun" w:hAnsi="Arial"/>
          <w:sz w:val="24"/>
          <w:szCs w:val="24"/>
          <w:lang w:val="en-US"/>
        </w:rPr>
        <w:t>analysing</w:t>
      </w:r>
      <w:proofErr w:type="spellEnd"/>
      <w:r w:rsidRPr="007D46C9">
        <w:rPr>
          <w:rFonts w:ascii="Arial" w:eastAsia="SimSun" w:hAnsi="Arial"/>
          <w:sz w:val="24"/>
          <w:szCs w:val="24"/>
          <w:lang w:val="en-US"/>
        </w:rPr>
        <w:t xml:space="preserve"> the trading </w:t>
      </w:r>
      <w:proofErr w:type="spellStart"/>
      <w:r w:rsidRPr="007D46C9">
        <w:rPr>
          <w:rFonts w:ascii="Arial" w:eastAsia="SimSun" w:hAnsi="Arial"/>
          <w:sz w:val="24"/>
          <w:szCs w:val="24"/>
          <w:lang w:val="en-US"/>
        </w:rPr>
        <w:t>behaviours</w:t>
      </w:r>
      <w:proofErr w:type="spellEnd"/>
      <w:r w:rsidRPr="007D46C9">
        <w:rPr>
          <w:rFonts w:ascii="Arial" w:eastAsia="SimSun" w:hAnsi="Arial"/>
          <w:sz w:val="24"/>
          <w:szCs w:val="24"/>
          <w:lang w:val="en-US"/>
        </w:rPr>
        <w:t xml:space="preserve"> of investors and how they response to the evolution in the market. </w:t>
      </w:r>
    </w:p>
    <w:p w:rsidR="00037B63" w:rsidRPr="00C23987" w:rsidRDefault="00037B63" w:rsidP="00037B63">
      <w:pPr>
        <w:spacing w:line="480" w:lineRule="auto"/>
        <w:ind w:firstLine="720"/>
        <w:jc w:val="both"/>
        <w:rPr>
          <w:rFonts w:ascii="Times New Roman" w:eastAsia="SimSun" w:hAnsi="Times New Roman"/>
          <w:szCs w:val="24"/>
          <w:lang w:val="en-US" w:eastAsia="zh-CN"/>
        </w:rPr>
      </w:pPr>
    </w:p>
    <w:p w:rsidR="00037B63" w:rsidRPr="00C23987" w:rsidRDefault="00037B63" w:rsidP="00037B63">
      <w:pPr>
        <w:pStyle w:val="Heading3"/>
        <w:rPr>
          <w:rFonts w:eastAsia="SimSun"/>
          <w:lang w:val="en-US"/>
        </w:rPr>
      </w:pPr>
      <w:bookmarkStart w:id="173" w:name="_Toc11914265"/>
      <w:proofErr w:type="spellStart"/>
      <w:r w:rsidRPr="00C23987">
        <w:rPr>
          <w:rFonts w:eastAsia="SimSun"/>
          <w:lang w:val="en-US"/>
        </w:rPr>
        <w:t>Stylised</w:t>
      </w:r>
      <w:proofErr w:type="spellEnd"/>
      <w:r w:rsidRPr="00C23987">
        <w:rPr>
          <w:rFonts w:eastAsia="SimSun"/>
          <w:lang w:val="en-US"/>
        </w:rPr>
        <w:t xml:space="preserve"> Facts:</w:t>
      </w:r>
      <w:bookmarkEnd w:id="173"/>
      <w:r w:rsidRPr="00C23987">
        <w:rPr>
          <w:rFonts w:eastAsia="SimSun"/>
          <w:lang w:val="en-US"/>
        </w:rPr>
        <w:t xml:space="preserve"> </w:t>
      </w: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The different components and conditions for the pricing mechanism are: </w:t>
      </w:r>
    </w:p>
    <w:p w:rsidR="00037B63" w:rsidRPr="007D46C9" w:rsidRDefault="00037B63" w:rsidP="00037B63">
      <w:pPr>
        <w:numPr>
          <w:ilvl w:val="0"/>
          <w:numId w:val="21"/>
        </w:numPr>
        <w:spacing w:line="480" w:lineRule="auto"/>
        <w:ind w:left="0" w:hanging="284"/>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The market structure is not a zero-sum market. </w:t>
      </w:r>
    </w:p>
    <w:p w:rsidR="00037B63" w:rsidRPr="007D46C9" w:rsidRDefault="00037B63" w:rsidP="00037B63">
      <w:pPr>
        <w:numPr>
          <w:ilvl w:val="0"/>
          <w:numId w:val="21"/>
        </w:numPr>
        <w:spacing w:line="480" w:lineRule="auto"/>
        <w:ind w:left="0" w:hanging="284"/>
        <w:jc w:val="both"/>
        <w:rPr>
          <w:rFonts w:ascii="Arial" w:eastAsia="SimSun" w:hAnsi="Arial"/>
          <w:sz w:val="24"/>
          <w:szCs w:val="24"/>
          <w:lang w:val="en-US" w:eastAsia="zh-CN"/>
        </w:rPr>
      </w:pPr>
      <w:r w:rsidRPr="007D46C9">
        <w:rPr>
          <w:rFonts w:ascii="Arial" w:eastAsia="SimSun" w:hAnsi="Arial"/>
          <w:sz w:val="24"/>
          <w:szCs w:val="24"/>
          <w:lang w:val="en-US" w:eastAsia="zh-CN"/>
        </w:rPr>
        <w:t>The price (</w:t>
      </w:r>
      <w:r w:rsidRPr="007D46C9">
        <w:rPr>
          <w:rFonts w:ascii="Arial" w:eastAsia="SimSun" w:hAnsi="Arial"/>
          <w:position w:val="-12"/>
          <w:sz w:val="24"/>
          <w:szCs w:val="24"/>
          <w:lang w:val="en-US" w:eastAsia="zh-CN"/>
        </w:rPr>
        <w:object w:dxaOrig="400" w:dyaOrig="360">
          <v:shape id="_x0000_i1091" type="#_x0000_t75" style="width:19.5pt;height:14.25pt" o:ole="">
            <v:imagedata r:id="rId142" o:title=""/>
          </v:shape>
          <o:OLEObject Type="Embed" ProgID="Equation.3" ShapeID="_x0000_i1091" DrawAspect="Content" ObjectID="_1627825511" r:id="rId143"/>
        </w:object>
      </w:r>
      <w:r w:rsidRPr="007D46C9">
        <w:rPr>
          <w:rFonts w:ascii="Arial" w:eastAsia="SimSun" w:hAnsi="Arial"/>
          <w:sz w:val="24"/>
          <w:szCs w:val="24"/>
          <w:lang w:val="en-US" w:eastAsia="zh-CN"/>
        </w:rPr>
        <w:t xml:space="preserve">) for the corresponding time </w:t>
      </w:r>
      <w:r w:rsidRPr="007D46C9">
        <w:rPr>
          <w:rFonts w:ascii="Arial" w:eastAsia="SimSun" w:hAnsi="Arial"/>
          <w:position w:val="-6"/>
          <w:sz w:val="24"/>
          <w:szCs w:val="24"/>
          <w:lang w:val="en-US" w:eastAsia="zh-CN"/>
        </w:rPr>
        <w:object w:dxaOrig="460" w:dyaOrig="279">
          <v:shape id="_x0000_i1092" type="#_x0000_t75" style="width:23.25pt;height:8.25pt" o:ole="">
            <v:imagedata r:id="rId144" o:title=""/>
          </v:shape>
          <o:OLEObject Type="Embed" ProgID="Equation.3" ShapeID="_x0000_i1092" DrawAspect="Content" ObjectID="_1627825512" r:id="rId145"/>
        </w:object>
      </w:r>
      <w:r w:rsidRPr="007D46C9">
        <w:rPr>
          <w:rFonts w:ascii="Arial" w:eastAsia="SimSun" w:hAnsi="Arial"/>
          <w:sz w:val="24"/>
          <w:szCs w:val="24"/>
          <w:lang w:val="en-US" w:eastAsia="zh-CN"/>
        </w:rPr>
        <w:t xml:space="preserve">is adjusted specifically to the movements of aggregated demand and supply for the whole market which is a feature of the semi-closed laboratory research. </w:t>
      </w:r>
    </w:p>
    <w:p w:rsidR="00037B63" w:rsidRPr="007D46C9" w:rsidRDefault="00037B63" w:rsidP="00037B63">
      <w:pPr>
        <w:numPr>
          <w:ilvl w:val="0"/>
          <w:numId w:val="21"/>
        </w:numPr>
        <w:spacing w:line="480" w:lineRule="auto"/>
        <w:ind w:left="0" w:hanging="284"/>
        <w:jc w:val="both"/>
        <w:rPr>
          <w:rFonts w:ascii="Arial" w:eastAsia="SimSun" w:hAnsi="Arial"/>
          <w:sz w:val="24"/>
          <w:szCs w:val="24"/>
          <w:lang w:val="en-US" w:eastAsia="zh-CN"/>
        </w:rPr>
      </w:pPr>
      <w:r w:rsidRPr="007D46C9">
        <w:rPr>
          <w:rFonts w:ascii="Arial" w:eastAsia="SimSun" w:hAnsi="Arial"/>
          <w:sz w:val="24"/>
          <w:szCs w:val="24"/>
          <w:lang w:val="en-US" w:eastAsia="zh-CN"/>
        </w:rPr>
        <w:t>Growth in the system is equal to the growth of the global economy if</w:t>
      </w:r>
      <w:r w:rsidRPr="007D46C9">
        <w:rPr>
          <w:rFonts w:ascii="Arial" w:eastAsia="SimSun" w:hAnsi="Arial"/>
          <w:position w:val="-6"/>
          <w:sz w:val="24"/>
          <w:szCs w:val="24"/>
          <w:lang w:val="en-US" w:eastAsia="zh-CN"/>
        </w:rPr>
        <w:object w:dxaOrig="940" w:dyaOrig="279">
          <v:shape id="_x0000_i1093" type="#_x0000_t75" style="width:45.75pt;height:10.5pt" o:ole="">
            <v:imagedata r:id="rId146" o:title=""/>
          </v:shape>
          <o:OLEObject Type="Embed" ProgID="Equation.3" ShapeID="_x0000_i1093" DrawAspect="Content" ObjectID="_1627825513" r:id="rId147"/>
        </w:object>
      </w:r>
      <w:r w:rsidRPr="007D46C9">
        <w:rPr>
          <w:rFonts w:ascii="Arial" w:eastAsia="SimSun" w:hAnsi="Arial"/>
          <w:sz w:val="24"/>
          <w:szCs w:val="24"/>
          <w:lang w:val="en-US" w:eastAsia="zh-CN"/>
        </w:rPr>
        <w:t>.</w:t>
      </w:r>
    </w:p>
    <w:p w:rsidR="00037B63" w:rsidRPr="007D46C9" w:rsidRDefault="00037B63" w:rsidP="00037B63">
      <w:pPr>
        <w:numPr>
          <w:ilvl w:val="0"/>
          <w:numId w:val="21"/>
        </w:numPr>
        <w:spacing w:line="480" w:lineRule="auto"/>
        <w:ind w:left="0" w:hanging="284"/>
        <w:jc w:val="both"/>
        <w:rPr>
          <w:rFonts w:ascii="Arial" w:eastAsia="SimSun" w:hAnsi="Arial"/>
          <w:sz w:val="24"/>
          <w:szCs w:val="24"/>
          <w:lang w:val="en-US" w:eastAsia="zh-CN"/>
        </w:rPr>
      </w:pPr>
      <w:r w:rsidRPr="007D46C9">
        <w:rPr>
          <w:rFonts w:ascii="Arial" w:eastAsia="SimSun" w:hAnsi="Arial"/>
          <w:sz w:val="24"/>
          <w:szCs w:val="24"/>
          <w:lang w:val="en-US" w:eastAsia="zh-CN"/>
        </w:rPr>
        <w:t>The volatility in the system is equal to the volatility transmission to the system if</w:t>
      </w:r>
      <w:r w:rsidRPr="007D46C9">
        <w:rPr>
          <w:rFonts w:ascii="Arial" w:eastAsia="SimSun" w:hAnsi="Arial"/>
          <w:position w:val="-6"/>
          <w:sz w:val="24"/>
          <w:szCs w:val="24"/>
          <w:lang w:val="en-US" w:eastAsia="zh-CN"/>
        </w:rPr>
        <w:object w:dxaOrig="1060" w:dyaOrig="279">
          <v:shape id="_x0000_i1094" type="#_x0000_t75" style="width:45.75pt;height:10.5pt" o:ole="">
            <v:imagedata r:id="rId148" o:title=""/>
          </v:shape>
          <o:OLEObject Type="Embed" ProgID="Equation.3" ShapeID="_x0000_i1094" DrawAspect="Content" ObjectID="_1627825514" r:id="rId149"/>
        </w:object>
      </w:r>
      <w:r w:rsidRPr="007D46C9">
        <w:rPr>
          <w:rFonts w:ascii="Arial" w:eastAsia="SimSun" w:hAnsi="Arial"/>
          <w:sz w:val="24"/>
          <w:szCs w:val="24"/>
          <w:lang w:val="en-US" w:eastAsia="zh-CN"/>
        </w:rPr>
        <w:t>.</w:t>
      </w:r>
    </w:p>
    <w:p w:rsidR="00037B63" w:rsidRPr="007D46C9" w:rsidRDefault="00037B63" w:rsidP="00037B63">
      <w:pPr>
        <w:numPr>
          <w:ilvl w:val="0"/>
          <w:numId w:val="21"/>
        </w:numPr>
        <w:spacing w:line="480" w:lineRule="auto"/>
        <w:ind w:left="0" w:hanging="284"/>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Transmission coefficient to be determined initially by </w:t>
      </w:r>
      <w:proofErr w:type="spellStart"/>
      <w:r w:rsidRPr="007D46C9">
        <w:rPr>
          <w:rFonts w:ascii="Arial" w:eastAsia="SimSun" w:hAnsi="Arial"/>
          <w:sz w:val="24"/>
          <w:szCs w:val="24"/>
          <w:lang w:val="en-US" w:eastAsia="zh-CN"/>
        </w:rPr>
        <w:t>guestimation</w:t>
      </w:r>
      <w:proofErr w:type="spellEnd"/>
      <w:r w:rsidRPr="007D46C9">
        <w:rPr>
          <w:rFonts w:ascii="Arial" w:eastAsia="SimSun" w:hAnsi="Arial"/>
          <w:sz w:val="24"/>
          <w:szCs w:val="24"/>
          <w:lang w:val="en-US" w:eastAsia="zh-CN"/>
        </w:rPr>
        <w:t xml:space="preserve">. </w:t>
      </w:r>
    </w:p>
    <w:p w:rsidR="00037B63" w:rsidRPr="007D46C9" w:rsidRDefault="00037B63" w:rsidP="00037B63">
      <w:pPr>
        <w:numPr>
          <w:ilvl w:val="0"/>
          <w:numId w:val="21"/>
        </w:numPr>
        <w:spacing w:line="480" w:lineRule="auto"/>
        <w:ind w:left="0" w:hanging="284"/>
        <w:jc w:val="both"/>
        <w:rPr>
          <w:rFonts w:ascii="Arial" w:eastAsia="SimSun" w:hAnsi="Arial"/>
          <w:sz w:val="24"/>
          <w:szCs w:val="24"/>
          <w:lang w:val="en-US" w:eastAsia="zh-CN"/>
        </w:rPr>
      </w:pPr>
      <w:r w:rsidRPr="007D46C9">
        <w:rPr>
          <w:rFonts w:ascii="Arial" w:eastAsia="SimSun" w:hAnsi="Arial"/>
          <w:sz w:val="24"/>
          <w:szCs w:val="24"/>
          <w:lang w:val="en-US" w:eastAsia="zh-CN"/>
        </w:rPr>
        <w:lastRenderedPageBreak/>
        <w:t>The model is determined with reference to an arithmetic version which is deliberately selected to differentiate between the different components affecting the pricing mechanism</w:t>
      </w:r>
      <w:r w:rsidRPr="007D46C9">
        <w:rPr>
          <w:rFonts w:ascii="Arial" w:eastAsia="SimSun" w:hAnsi="Arial"/>
          <w:sz w:val="24"/>
          <w:szCs w:val="24"/>
          <w:vertAlign w:val="superscript"/>
          <w:lang w:val="en-US" w:eastAsia="zh-CN"/>
        </w:rPr>
        <w:footnoteReference w:id="1"/>
      </w:r>
      <w:r w:rsidRPr="007D46C9">
        <w:rPr>
          <w:rFonts w:ascii="Arial" w:eastAsia="SimSun" w:hAnsi="Arial"/>
          <w:sz w:val="24"/>
          <w:szCs w:val="24"/>
          <w:lang w:val="en-US" w:eastAsia="zh-CN"/>
        </w:rPr>
        <w:t>.</w:t>
      </w:r>
    </w:p>
    <w:p w:rsidR="00037B63" w:rsidRPr="007D46C9" w:rsidRDefault="00037B63" w:rsidP="00037B63">
      <w:pPr>
        <w:spacing w:line="480" w:lineRule="auto"/>
        <w:jc w:val="both"/>
        <w:rPr>
          <w:rFonts w:ascii="Arial" w:eastAsia="SimSun" w:hAnsi="Arial"/>
          <w:sz w:val="24"/>
          <w:szCs w:val="24"/>
          <w:lang w:val="en-US" w:eastAsia="zh-CN"/>
        </w:rPr>
      </w:pP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Through the experiment the pricing mechanism was determined and tested for its reliability. After several adjustments carried out within a pilot exercise, the pricing of the shares was determined.</w:t>
      </w: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  </w:t>
      </w: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position w:val="-30"/>
          <w:sz w:val="24"/>
          <w:szCs w:val="24"/>
          <w:lang w:val="en-US" w:eastAsia="zh-CN"/>
        </w:rPr>
        <w:object w:dxaOrig="5280" w:dyaOrig="680">
          <v:shape id="_x0000_i1095" type="#_x0000_t75" style="width:228pt;height:36.75pt" o:ole="">
            <v:imagedata r:id="rId150" o:title=""/>
          </v:shape>
          <o:OLEObject Type="Embed" ProgID="Equation.3" ShapeID="_x0000_i1095" DrawAspect="Content" ObjectID="_1627825515" r:id="rId151"/>
        </w:object>
      </w:r>
      <w:r w:rsidRPr="007D46C9">
        <w:rPr>
          <w:rFonts w:ascii="Arial" w:eastAsia="SimSun" w:hAnsi="Arial"/>
          <w:sz w:val="24"/>
          <w:szCs w:val="24"/>
          <w:lang w:val="en-US" w:eastAsia="zh-CN"/>
        </w:rPr>
        <w:t xml:space="preserve">                  </w:t>
      </w:r>
      <w:r w:rsidR="00EE514C">
        <w:rPr>
          <w:rFonts w:ascii="Arial" w:eastAsia="SimSun" w:hAnsi="Arial"/>
          <w:sz w:val="24"/>
          <w:szCs w:val="24"/>
          <w:lang w:val="en-US" w:eastAsia="zh-CN"/>
        </w:rPr>
        <w:t xml:space="preserve">                           </w:t>
      </w:r>
      <m:oMath>
        <m:r>
          <w:rPr>
            <w:rFonts w:ascii="Cambria Math" w:eastAsia="SimSun" w:hAnsi="Cambria Math"/>
            <w:sz w:val="24"/>
            <w:szCs w:val="24"/>
            <w:lang w:val="en-US" w:eastAsia="zh-CN"/>
          </w:rPr>
          <m:t>(7.3)</m:t>
        </m:r>
      </m:oMath>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where:</w:t>
      </w:r>
    </w:p>
    <w:tbl>
      <w:tblPr>
        <w:tblW w:w="9510" w:type="dxa"/>
        <w:tblInd w:w="-176" w:type="dxa"/>
        <w:tblLayout w:type="fixed"/>
        <w:tblLook w:val="04A0"/>
      </w:tblPr>
      <w:tblGrid>
        <w:gridCol w:w="1560"/>
        <w:gridCol w:w="7950"/>
      </w:tblGrid>
      <w:tr w:rsidR="00037B63" w:rsidRPr="007D46C9" w:rsidTr="00037B63">
        <w:trPr>
          <w:trHeight w:val="219"/>
        </w:trPr>
        <w:tc>
          <w:tcPr>
            <w:tcW w:w="156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position w:val="-12"/>
                <w:sz w:val="24"/>
                <w:szCs w:val="24"/>
                <w:lang w:val="en-US" w:eastAsia="zh-CN"/>
              </w:rPr>
              <w:object w:dxaOrig="300" w:dyaOrig="360">
                <v:shape id="_x0000_i1096" type="#_x0000_t75" style="width:15.75pt;height:15pt" o:ole="">
                  <v:imagedata r:id="rId152" o:title=""/>
                </v:shape>
                <o:OLEObject Type="Embed" ProgID="Equation.3" ShapeID="_x0000_i1096" DrawAspect="Content" ObjectID="_1627825516" r:id="rId153"/>
              </w:object>
            </w:r>
          </w:p>
        </w:tc>
        <w:tc>
          <w:tcPr>
            <w:tcW w:w="795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 price of a particular sector </w:t>
            </w:r>
            <w:proofErr w:type="spellStart"/>
            <w:r w:rsidRPr="007D46C9">
              <w:rPr>
                <w:rFonts w:ascii="Arial" w:eastAsia="SimSun" w:hAnsi="Arial"/>
                <w:i/>
                <w:sz w:val="24"/>
                <w:szCs w:val="24"/>
                <w:lang w:val="en-US" w:eastAsia="zh-CN"/>
              </w:rPr>
              <w:t>i</w:t>
            </w:r>
            <w:proofErr w:type="spellEnd"/>
            <w:r w:rsidRPr="007D46C9">
              <w:rPr>
                <w:rFonts w:ascii="Arial" w:eastAsia="SimSun" w:hAnsi="Arial"/>
                <w:i/>
                <w:sz w:val="24"/>
                <w:szCs w:val="24"/>
                <w:lang w:val="en-US" w:eastAsia="zh-CN"/>
              </w:rPr>
              <w:t xml:space="preserve"> </w:t>
            </w:r>
            <w:r w:rsidRPr="007D46C9">
              <w:rPr>
                <w:rFonts w:ascii="Arial" w:eastAsia="SimSun" w:hAnsi="Arial"/>
                <w:sz w:val="24"/>
                <w:szCs w:val="24"/>
                <w:lang w:val="en-US" w:eastAsia="zh-CN"/>
              </w:rPr>
              <w:t xml:space="preserve">at time </w:t>
            </w:r>
            <w:r w:rsidRPr="007D46C9">
              <w:rPr>
                <w:rFonts w:ascii="Arial" w:eastAsia="SimSun" w:hAnsi="Arial"/>
                <w:i/>
                <w:sz w:val="24"/>
                <w:szCs w:val="24"/>
                <w:lang w:val="en-US" w:eastAsia="zh-CN"/>
              </w:rPr>
              <w:t>t</w:t>
            </w:r>
          </w:p>
        </w:tc>
      </w:tr>
      <w:tr w:rsidR="00037B63" w:rsidRPr="007D46C9" w:rsidTr="00037B63">
        <w:trPr>
          <w:trHeight w:val="247"/>
        </w:trPr>
        <w:tc>
          <w:tcPr>
            <w:tcW w:w="156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i/>
                <w:position w:val="-12"/>
                <w:sz w:val="24"/>
                <w:szCs w:val="24"/>
                <w:lang w:val="en-US" w:eastAsia="zh-CN"/>
              </w:rPr>
              <w:object w:dxaOrig="340" w:dyaOrig="360">
                <v:shape id="_x0000_i1097" type="#_x0000_t75" style="width:15.75pt;height:15.75pt" o:ole="">
                  <v:imagedata r:id="rId154" o:title=""/>
                </v:shape>
                <o:OLEObject Type="Embed" ProgID="Equation.3" ShapeID="_x0000_i1097" DrawAspect="Content" ObjectID="_1627825517" r:id="rId155"/>
              </w:object>
            </w:r>
          </w:p>
        </w:tc>
        <w:tc>
          <w:tcPr>
            <w:tcW w:w="795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i/>
                <w:sz w:val="24"/>
                <w:szCs w:val="24"/>
                <w:lang w:val="en-US" w:eastAsia="zh-CN"/>
              </w:rPr>
              <w:t xml:space="preserve">= </w:t>
            </w:r>
            <w:r w:rsidRPr="007D46C9">
              <w:rPr>
                <w:rFonts w:ascii="Arial" w:eastAsia="SimSun" w:hAnsi="Arial"/>
                <w:sz w:val="24"/>
                <w:szCs w:val="24"/>
                <w:lang w:val="en-US" w:eastAsia="zh-CN"/>
              </w:rPr>
              <w:t>the monthly growth rate of the external market fed inside the system.</w:t>
            </w:r>
          </w:p>
        </w:tc>
      </w:tr>
      <w:tr w:rsidR="00037B63" w:rsidRPr="007D46C9" w:rsidTr="00037B63">
        <w:trPr>
          <w:trHeight w:val="329"/>
        </w:trPr>
        <w:tc>
          <w:tcPr>
            <w:tcW w:w="156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position w:val="-12"/>
                <w:sz w:val="24"/>
                <w:szCs w:val="24"/>
                <w:lang w:val="en-US" w:eastAsia="zh-CN"/>
              </w:rPr>
              <w:object w:dxaOrig="620" w:dyaOrig="360">
                <v:shape id="_x0000_i1098" type="#_x0000_t75" style="width:23.25pt;height:15.75pt" o:ole="">
                  <v:imagedata r:id="rId156" o:title=""/>
                </v:shape>
                <o:OLEObject Type="Embed" ProgID="Equation.3" ShapeID="_x0000_i1098" DrawAspect="Content" ObjectID="_1627825518" r:id="rId157"/>
              </w:object>
            </w:r>
          </w:p>
        </w:tc>
        <w:tc>
          <w:tcPr>
            <w:tcW w:w="795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 aggregated demand for sector </w:t>
            </w:r>
            <w:proofErr w:type="spellStart"/>
            <w:r w:rsidRPr="007D46C9">
              <w:rPr>
                <w:rFonts w:ascii="Arial" w:eastAsia="SimSun" w:hAnsi="Arial"/>
                <w:i/>
                <w:sz w:val="24"/>
                <w:szCs w:val="24"/>
                <w:lang w:val="en-US" w:eastAsia="zh-CN"/>
              </w:rPr>
              <w:t>i</w:t>
            </w:r>
            <w:proofErr w:type="spellEnd"/>
            <w:r w:rsidRPr="007D46C9">
              <w:rPr>
                <w:rFonts w:ascii="Arial" w:eastAsia="SimSun" w:hAnsi="Arial"/>
                <w:sz w:val="24"/>
                <w:szCs w:val="24"/>
                <w:lang w:val="en-US" w:eastAsia="zh-CN"/>
              </w:rPr>
              <w:t xml:space="preserve"> minus aggregated supply for the same sector at time </w:t>
            </w:r>
            <w:r w:rsidRPr="007D46C9">
              <w:rPr>
                <w:rFonts w:ascii="Arial" w:eastAsia="SimSun" w:hAnsi="Arial"/>
                <w:i/>
                <w:sz w:val="24"/>
                <w:szCs w:val="24"/>
                <w:lang w:val="en-US" w:eastAsia="zh-CN"/>
              </w:rPr>
              <w:t>t</w:t>
            </w:r>
          </w:p>
        </w:tc>
      </w:tr>
      <w:tr w:rsidR="00037B63" w:rsidRPr="007D46C9" w:rsidTr="00037B63">
        <w:trPr>
          <w:trHeight w:val="218"/>
        </w:trPr>
        <w:tc>
          <w:tcPr>
            <w:tcW w:w="156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position w:val="-12"/>
                <w:sz w:val="24"/>
                <w:szCs w:val="24"/>
                <w:lang w:val="en-US" w:eastAsia="zh-CN"/>
              </w:rPr>
              <w:object w:dxaOrig="320" w:dyaOrig="360">
                <v:shape id="_x0000_i1099" type="#_x0000_t75" style="width:18.75pt;height:18.75pt" o:ole="">
                  <v:imagedata r:id="rId158" o:title=""/>
                </v:shape>
                <o:OLEObject Type="Embed" ProgID="Equation.3" ShapeID="_x0000_i1099" DrawAspect="Content" ObjectID="_1627825519" r:id="rId159"/>
              </w:object>
            </w:r>
          </w:p>
        </w:tc>
        <w:tc>
          <w:tcPr>
            <w:tcW w:w="795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 average of aggregated demand and supply for sector </w:t>
            </w:r>
            <w:proofErr w:type="spellStart"/>
            <w:r w:rsidRPr="007D46C9">
              <w:rPr>
                <w:rFonts w:ascii="Arial" w:eastAsia="SimSun" w:hAnsi="Arial"/>
                <w:i/>
                <w:sz w:val="24"/>
                <w:szCs w:val="24"/>
                <w:lang w:val="en-US" w:eastAsia="zh-CN"/>
              </w:rPr>
              <w:t>i</w:t>
            </w:r>
            <w:proofErr w:type="spellEnd"/>
            <w:r w:rsidRPr="007D46C9">
              <w:rPr>
                <w:rFonts w:ascii="Arial" w:eastAsia="SimSun" w:hAnsi="Arial"/>
                <w:i/>
                <w:sz w:val="24"/>
                <w:szCs w:val="24"/>
                <w:lang w:val="en-US" w:eastAsia="zh-CN"/>
              </w:rPr>
              <w:t xml:space="preserve"> </w:t>
            </w:r>
            <w:r w:rsidRPr="007D46C9">
              <w:rPr>
                <w:rFonts w:ascii="Arial" w:eastAsia="SimSun" w:hAnsi="Arial"/>
                <w:sz w:val="24"/>
                <w:szCs w:val="24"/>
                <w:lang w:val="en-US" w:eastAsia="zh-CN"/>
              </w:rPr>
              <w:t>at time</w:t>
            </w:r>
            <w:r w:rsidRPr="007D46C9">
              <w:rPr>
                <w:rFonts w:ascii="Arial" w:eastAsia="SimSun" w:hAnsi="Arial"/>
                <w:i/>
                <w:sz w:val="24"/>
                <w:szCs w:val="24"/>
                <w:lang w:val="en-US" w:eastAsia="zh-CN"/>
              </w:rPr>
              <w:t xml:space="preserve"> t</w:t>
            </w:r>
          </w:p>
        </w:tc>
      </w:tr>
      <w:tr w:rsidR="00037B63" w:rsidRPr="007D46C9" w:rsidTr="00037B63">
        <w:trPr>
          <w:trHeight w:val="396"/>
        </w:trPr>
        <w:tc>
          <w:tcPr>
            <w:tcW w:w="156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position w:val="-12"/>
                <w:sz w:val="24"/>
                <w:szCs w:val="24"/>
                <w:lang w:val="en-US" w:eastAsia="zh-CN"/>
              </w:rPr>
              <w:object w:dxaOrig="340" w:dyaOrig="360">
                <v:shape id="_x0000_i1100" type="#_x0000_t75" style="width:15.75pt;height:15.75pt" o:ole="">
                  <v:imagedata r:id="rId160" o:title=""/>
                </v:shape>
                <o:OLEObject Type="Embed" ProgID="Equation.3" ShapeID="_x0000_i1100" DrawAspect="Content" ObjectID="_1627825520" r:id="rId161"/>
              </w:object>
            </w:r>
          </w:p>
        </w:tc>
        <w:tc>
          <w:tcPr>
            <w:tcW w:w="795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 a random element (drawn from the normal distribution system) which represent exogenous news provided to the inside sector </w:t>
            </w:r>
            <w:proofErr w:type="spellStart"/>
            <w:r w:rsidRPr="007D46C9">
              <w:rPr>
                <w:rFonts w:ascii="Arial" w:eastAsia="SimSun" w:hAnsi="Arial"/>
                <w:i/>
                <w:sz w:val="24"/>
                <w:szCs w:val="24"/>
                <w:lang w:val="en-US" w:eastAsia="zh-CN"/>
              </w:rPr>
              <w:t>i</w:t>
            </w:r>
            <w:proofErr w:type="spellEnd"/>
            <w:r w:rsidRPr="007D46C9">
              <w:rPr>
                <w:rFonts w:ascii="Arial" w:eastAsia="SimSun" w:hAnsi="Arial"/>
                <w:i/>
                <w:sz w:val="24"/>
                <w:szCs w:val="24"/>
                <w:lang w:val="en-US" w:eastAsia="zh-CN"/>
              </w:rPr>
              <w:t xml:space="preserve"> </w:t>
            </w:r>
            <w:r w:rsidRPr="007D46C9">
              <w:rPr>
                <w:rFonts w:ascii="Arial" w:eastAsia="SimSun" w:hAnsi="Arial"/>
                <w:sz w:val="24"/>
                <w:szCs w:val="24"/>
                <w:lang w:val="en-US" w:eastAsia="zh-CN"/>
              </w:rPr>
              <w:t xml:space="preserve">of the system at time </w:t>
            </w:r>
            <w:r w:rsidRPr="007D46C9">
              <w:rPr>
                <w:rFonts w:ascii="Arial" w:eastAsia="SimSun" w:hAnsi="Arial"/>
                <w:i/>
                <w:sz w:val="24"/>
                <w:szCs w:val="24"/>
                <w:lang w:val="en-US" w:eastAsia="zh-CN"/>
              </w:rPr>
              <w:t>t</w:t>
            </w:r>
          </w:p>
        </w:tc>
      </w:tr>
      <w:tr w:rsidR="00037B63" w:rsidRPr="007D46C9" w:rsidTr="00037B63">
        <w:trPr>
          <w:trHeight w:val="233"/>
        </w:trPr>
        <w:tc>
          <w:tcPr>
            <w:tcW w:w="156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position w:val="-12"/>
                <w:sz w:val="24"/>
                <w:szCs w:val="24"/>
                <w:lang w:val="en-US" w:eastAsia="zh-CN"/>
              </w:rPr>
              <w:object w:dxaOrig="440" w:dyaOrig="360">
                <v:shape id="_x0000_i1101" type="#_x0000_t75" style="width:21.75pt;height:18.75pt" o:ole="">
                  <v:imagedata r:id="rId162" o:title=""/>
                </v:shape>
                <o:OLEObject Type="Embed" ProgID="Equation.3" ShapeID="_x0000_i1101" DrawAspect="Content" ObjectID="_1627825521" r:id="rId163"/>
              </w:object>
            </w:r>
          </w:p>
        </w:tc>
        <w:tc>
          <w:tcPr>
            <w:tcW w:w="795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 monthly volatility transmission from the external system (the </w:t>
            </w:r>
            <w:r w:rsidRPr="007D46C9">
              <w:rPr>
                <w:rFonts w:ascii="Arial" w:eastAsia="SimSun" w:hAnsi="Arial"/>
                <w:position w:val="-8"/>
                <w:sz w:val="24"/>
                <w:szCs w:val="24"/>
                <w:lang w:val="en-US" w:eastAsia="zh-CN"/>
              </w:rPr>
              <w:object w:dxaOrig="440" w:dyaOrig="360">
                <v:shape id="_x0000_i1102" type="#_x0000_t75" style="width:21.75pt;height:15pt" o:ole="">
                  <v:imagedata r:id="rId164" o:title=""/>
                </v:shape>
                <o:OLEObject Type="Embed" ProgID="Equation.3" ShapeID="_x0000_i1102" DrawAspect="Content" ObjectID="_1627825522" r:id="rId165"/>
              </w:object>
            </w:r>
            <w:r w:rsidRPr="007D46C9">
              <w:rPr>
                <w:rFonts w:ascii="Arial" w:eastAsia="SimSun" w:hAnsi="Arial"/>
                <w:sz w:val="24"/>
                <w:szCs w:val="24"/>
                <w:lang w:val="en-US" w:eastAsia="zh-CN"/>
              </w:rPr>
              <w:t>and the transmission coefficient is implicitly embedded inside</w:t>
            </w:r>
            <w:r w:rsidRPr="007D46C9">
              <w:rPr>
                <w:rFonts w:ascii="Arial" w:eastAsia="SimSun" w:hAnsi="Arial"/>
                <w:position w:val="-12"/>
                <w:sz w:val="24"/>
                <w:szCs w:val="24"/>
                <w:lang w:val="en-US" w:eastAsia="zh-CN"/>
              </w:rPr>
              <w:object w:dxaOrig="420" w:dyaOrig="360">
                <v:shape id="_x0000_i1103" type="#_x0000_t75" style="width:21.75pt;height:15.75pt" o:ole="">
                  <v:imagedata r:id="rId166" o:title=""/>
                </v:shape>
                <o:OLEObject Type="Embed" ProgID="Equation.3" ShapeID="_x0000_i1103" DrawAspect="Content" ObjectID="_1627825523" r:id="rId167"/>
              </w:object>
            </w:r>
            <w:r w:rsidRPr="007D46C9">
              <w:rPr>
                <w:rFonts w:ascii="Arial" w:eastAsia="SimSun" w:hAnsi="Arial"/>
                <w:sz w:val="24"/>
                <w:szCs w:val="24"/>
                <w:lang w:val="en-US" w:eastAsia="zh-CN"/>
              </w:rPr>
              <w:t>)</w:t>
            </w:r>
          </w:p>
        </w:tc>
      </w:tr>
      <w:tr w:rsidR="00037B63" w:rsidRPr="007D46C9" w:rsidTr="00037B63">
        <w:trPr>
          <w:trHeight w:val="212"/>
        </w:trPr>
        <w:tc>
          <w:tcPr>
            <w:tcW w:w="156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position w:val="-12"/>
                <w:sz w:val="24"/>
                <w:szCs w:val="24"/>
                <w:lang w:val="en-US" w:eastAsia="zh-CN"/>
              </w:rPr>
              <w:object w:dxaOrig="780" w:dyaOrig="360">
                <v:shape id="_x0000_i1104" type="#_x0000_t75" style="width:35.25pt;height:18.75pt" o:ole="">
                  <v:imagedata r:id="rId168" o:title=""/>
                </v:shape>
                <o:OLEObject Type="Embed" ProgID="Equation.3" ShapeID="_x0000_i1104" DrawAspect="Content" ObjectID="_1627825524" r:id="rId169"/>
              </w:object>
            </w:r>
          </w:p>
        </w:tc>
        <w:tc>
          <w:tcPr>
            <w:tcW w:w="795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 the change in </w:t>
            </w:r>
            <w:r w:rsidRPr="007D46C9">
              <w:rPr>
                <w:rFonts w:ascii="Arial" w:eastAsia="SimSun" w:hAnsi="Arial"/>
                <w:position w:val="-12"/>
                <w:sz w:val="24"/>
                <w:szCs w:val="24"/>
                <w:lang w:val="en-US" w:eastAsia="zh-CN"/>
              </w:rPr>
              <w:object w:dxaOrig="660" w:dyaOrig="360">
                <v:shape id="_x0000_i1105" type="#_x0000_t75" style="width:27pt;height:14.25pt" o:ole="">
                  <v:imagedata r:id="rId170" o:title=""/>
                </v:shape>
                <o:OLEObject Type="Embed" ProgID="Equation.3" ShapeID="_x0000_i1105" DrawAspect="Content" ObjectID="_1627825525" r:id="rId171"/>
              </w:object>
            </w:r>
            <w:r w:rsidRPr="007D46C9">
              <w:rPr>
                <w:rFonts w:ascii="Arial" w:eastAsia="SimSun" w:hAnsi="Arial"/>
                <w:sz w:val="24"/>
                <w:szCs w:val="24"/>
                <w:lang w:val="en-US" w:eastAsia="zh-CN"/>
              </w:rPr>
              <w:t xml:space="preserve">between the time </w:t>
            </w:r>
            <w:r w:rsidRPr="007D46C9">
              <w:rPr>
                <w:rFonts w:ascii="Arial" w:eastAsia="SimSun" w:hAnsi="Arial"/>
                <w:i/>
                <w:sz w:val="24"/>
                <w:szCs w:val="24"/>
                <w:lang w:val="en-US" w:eastAsia="zh-CN"/>
              </w:rPr>
              <w:t>t</w:t>
            </w:r>
            <w:r w:rsidRPr="007D46C9">
              <w:rPr>
                <w:rFonts w:ascii="Arial" w:eastAsia="SimSun" w:hAnsi="Arial"/>
                <w:sz w:val="24"/>
                <w:szCs w:val="24"/>
                <w:lang w:val="en-US" w:eastAsia="zh-CN"/>
              </w:rPr>
              <w:t xml:space="preserve"> and </w:t>
            </w:r>
            <w:r w:rsidRPr="007D46C9">
              <w:rPr>
                <w:rFonts w:ascii="Arial" w:eastAsia="SimSun" w:hAnsi="Arial"/>
                <w:i/>
                <w:sz w:val="24"/>
                <w:szCs w:val="24"/>
                <w:lang w:val="en-US" w:eastAsia="zh-CN"/>
              </w:rPr>
              <w:t xml:space="preserve">t-1 </w:t>
            </w:r>
          </w:p>
        </w:tc>
      </w:tr>
      <w:tr w:rsidR="00037B63" w:rsidRPr="007D46C9" w:rsidTr="00037B63">
        <w:trPr>
          <w:trHeight w:val="261"/>
        </w:trPr>
        <w:tc>
          <w:tcPr>
            <w:tcW w:w="1560" w:type="dxa"/>
          </w:tcPr>
          <w:p w:rsidR="00037B63" w:rsidRPr="007D46C9" w:rsidRDefault="00037B63" w:rsidP="00037B63">
            <w:pPr>
              <w:spacing w:line="480" w:lineRule="auto"/>
              <w:jc w:val="both"/>
              <w:rPr>
                <w:rFonts w:ascii="Arial" w:eastAsia="SimSun" w:hAnsi="Arial"/>
                <w:sz w:val="24"/>
                <w:szCs w:val="24"/>
                <w:lang w:val="en-US" w:eastAsia="zh-CN"/>
              </w:rPr>
            </w:pPr>
            <w:r w:rsidRPr="007D46C9">
              <w:rPr>
                <w:rFonts w:ascii="Arial" w:eastAsia="SimSun" w:hAnsi="Arial"/>
                <w:position w:val="-12"/>
                <w:sz w:val="24"/>
                <w:szCs w:val="24"/>
                <w:lang w:val="en-US" w:eastAsia="zh-CN"/>
              </w:rPr>
              <w:object w:dxaOrig="1380" w:dyaOrig="360">
                <v:shape id="_x0000_i1106" type="#_x0000_t75" style="width:60.75pt;height:15.75pt" o:ole="">
                  <v:imagedata r:id="rId172" o:title=""/>
                </v:shape>
                <o:OLEObject Type="Embed" ProgID="Equation.3" ShapeID="_x0000_i1106" DrawAspect="Content" ObjectID="_1627825526" r:id="rId173"/>
              </w:object>
            </w:r>
          </w:p>
        </w:tc>
        <w:tc>
          <w:tcPr>
            <w:tcW w:w="7950" w:type="dxa"/>
          </w:tcPr>
          <w:p w:rsidR="00037B63" w:rsidRPr="007D46C9" w:rsidRDefault="00037B63" w:rsidP="00037B63">
            <w:pPr>
              <w:spacing w:line="480" w:lineRule="auto"/>
              <w:jc w:val="both"/>
              <w:rPr>
                <w:rFonts w:ascii="Arial" w:eastAsia="SimSun" w:hAnsi="Arial"/>
                <w:i/>
                <w:sz w:val="24"/>
                <w:szCs w:val="24"/>
                <w:lang w:val="en-US" w:eastAsia="zh-CN"/>
              </w:rPr>
            </w:pPr>
            <w:r w:rsidRPr="007D46C9">
              <w:rPr>
                <w:rFonts w:ascii="Arial" w:eastAsia="SimSun" w:hAnsi="Arial"/>
                <w:sz w:val="24"/>
                <w:szCs w:val="24"/>
                <w:lang w:val="en-US" w:eastAsia="zh-CN"/>
              </w:rPr>
              <w:t xml:space="preserve">= the average of the addition of the averages of the aggregated demand and supply for sector </w:t>
            </w:r>
            <w:proofErr w:type="spellStart"/>
            <w:r w:rsidRPr="007D46C9">
              <w:rPr>
                <w:rFonts w:ascii="Arial" w:eastAsia="SimSun" w:hAnsi="Arial"/>
                <w:i/>
                <w:sz w:val="24"/>
                <w:szCs w:val="24"/>
                <w:lang w:val="en-US" w:eastAsia="zh-CN"/>
              </w:rPr>
              <w:t>i</w:t>
            </w:r>
            <w:proofErr w:type="spellEnd"/>
            <w:r w:rsidRPr="007D46C9">
              <w:rPr>
                <w:rFonts w:ascii="Arial" w:eastAsia="SimSun" w:hAnsi="Arial"/>
                <w:i/>
                <w:sz w:val="24"/>
                <w:szCs w:val="24"/>
                <w:lang w:val="en-US" w:eastAsia="zh-CN"/>
              </w:rPr>
              <w:t xml:space="preserve"> </w:t>
            </w:r>
            <w:r w:rsidRPr="007D46C9">
              <w:rPr>
                <w:rFonts w:ascii="Arial" w:eastAsia="SimSun" w:hAnsi="Arial"/>
                <w:sz w:val="24"/>
                <w:szCs w:val="24"/>
                <w:lang w:val="en-US" w:eastAsia="zh-CN"/>
              </w:rPr>
              <w:t xml:space="preserve">at time </w:t>
            </w:r>
            <w:r w:rsidRPr="007D46C9">
              <w:rPr>
                <w:rFonts w:ascii="Arial" w:eastAsia="SimSun" w:hAnsi="Arial"/>
                <w:i/>
                <w:sz w:val="24"/>
                <w:szCs w:val="24"/>
                <w:lang w:val="en-US" w:eastAsia="zh-CN"/>
              </w:rPr>
              <w:t>t</w:t>
            </w:r>
            <w:r w:rsidRPr="007D46C9">
              <w:rPr>
                <w:rFonts w:ascii="Arial" w:eastAsia="SimSun" w:hAnsi="Arial"/>
                <w:sz w:val="24"/>
                <w:szCs w:val="24"/>
                <w:lang w:val="en-US" w:eastAsia="zh-CN"/>
              </w:rPr>
              <w:t xml:space="preserve"> and </w:t>
            </w:r>
            <w:r w:rsidRPr="007D46C9">
              <w:rPr>
                <w:rFonts w:ascii="Arial" w:eastAsia="SimSun" w:hAnsi="Arial"/>
                <w:i/>
                <w:sz w:val="24"/>
                <w:szCs w:val="24"/>
                <w:lang w:val="en-US" w:eastAsia="zh-CN"/>
              </w:rPr>
              <w:t>t-1</w:t>
            </w:r>
          </w:p>
        </w:tc>
      </w:tr>
    </w:tbl>
    <w:p w:rsidR="00037B63" w:rsidRPr="007D46C9" w:rsidRDefault="00037B63" w:rsidP="00037B63">
      <w:pPr>
        <w:spacing w:line="480" w:lineRule="auto"/>
        <w:ind w:left="-284"/>
        <w:jc w:val="both"/>
        <w:rPr>
          <w:rFonts w:ascii="Arial" w:eastAsia="SimSun" w:hAnsi="Arial"/>
          <w:sz w:val="24"/>
          <w:szCs w:val="24"/>
          <w:lang w:val="en-US" w:eastAsia="zh-CN"/>
        </w:rPr>
      </w:pP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This pricing mechanism incorporates the demand and supply factors within the semi-closed system however with no control on behalf of the participants on the way that the allocation is carried out. The pricing mechanism has its main foundations on various important components which are as follows:</w:t>
      </w:r>
    </w:p>
    <w:p w:rsidR="00037B63" w:rsidRPr="00C23987" w:rsidRDefault="00037B63" w:rsidP="00037B63">
      <w:pPr>
        <w:spacing w:line="480" w:lineRule="auto"/>
        <w:ind w:left="-284"/>
        <w:jc w:val="both"/>
        <w:rPr>
          <w:rFonts w:ascii="Times New Roman" w:eastAsia="SimSun" w:hAnsi="Times New Roman"/>
          <w:i/>
          <w:szCs w:val="24"/>
          <w:lang w:val="en-US" w:eastAsia="zh-CN"/>
        </w:rPr>
      </w:pPr>
    </w:p>
    <w:p w:rsidR="00037B63" w:rsidRPr="00C23987" w:rsidRDefault="00037B63" w:rsidP="00037B63">
      <w:pPr>
        <w:pStyle w:val="Heading3"/>
        <w:rPr>
          <w:rFonts w:eastAsia="SimSun"/>
          <w:lang w:val="en-US" w:eastAsia="zh-CN"/>
        </w:rPr>
      </w:pPr>
      <w:bookmarkStart w:id="174" w:name="_Toc11914266"/>
      <w:r w:rsidRPr="00C23987">
        <w:rPr>
          <w:rFonts w:eastAsia="SimSun"/>
          <w:lang w:val="en-US" w:eastAsia="zh-CN"/>
        </w:rPr>
        <w:t>Demand and Supply:</w:t>
      </w:r>
      <w:bookmarkEnd w:id="174"/>
      <w:r w:rsidRPr="00C23987">
        <w:rPr>
          <w:rFonts w:eastAsia="SimSun"/>
          <w:lang w:val="en-US" w:eastAsia="zh-CN"/>
        </w:rPr>
        <w:t xml:space="preserve"> </w:t>
      </w: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There are two demand/supply factors within the pricing equation which reflect the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of participants within the semi-closed system. The first one incorporates the effect of daily demand and supply elements of the sector involved along with a loose </w:t>
      </w:r>
      <w:proofErr w:type="spellStart"/>
      <w:r w:rsidRPr="007D46C9">
        <w:rPr>
          <w:rFonts w:ascii="Arial" w:eastAsia="SimSun" w:hAnsi="Arial"/>
          <w:sz w:val="24"/>
          <w:szCs w:val="24"/>
          <w:lang w:val="en-US" w:eastAsia="zh-CN"/>
        </w:rPr>
        <w:t>normalising</w:t>
      </w:r>
      <w:proofErr w:type="spellEnd"/>
      <w:r w:rsidRPr="007D46C9">
        <w:rPr>
          <w:rFonts w:ascii="Arial" w:eastAsia="SimSun" w:hAnsi="Arial"/>
          <w:sz w:val="24"/>
          <w:szCs w:val="24"/>
          <w:lang w:val="en-US" w:eastAsia="zh-CN"/>
        </w:rPr>
        <w:t xml:space="preserve"> factor. The second element relates to the impact of the demand and supply and the changes from previous trading time period with a loose </w:t>
      </w:r>
      <w:proofErr w:type="spellStart"/>
      <w:r w:rsidRPr="007D46C9">
        <w:rPr>
          <w:rFonts w:ascii="Arial" w:eastAsia="SimSun" w:hAnsi="Arial"/>
          <w:sz w:val="24"/>
          <w:szCs w:val="24"/>
          <w:lang w:val="en-US" w:eastAsia="zh-CN"/>
        </w:rPr>
        <w:t>normalising</w:t>
      </w:r>
      <w:proofErr w:type="spellEnd"/>
      <w:r w:rsidRPr="007D46C9">
        <w:rPr>
          <w:rFonts w:ascii="Arial" w:eastAsia="SimSun" w:hAnsi="Arial"/>
          <w:sz w:val="24"/>
          <w:szCs w:val="24"/>
          <w:lang w:val="en-US" w:eastAsia="zh-CN"/>
        </w:rPr>
        <w:t xml:space="preserve"> factor that reflect the average aggregated addition of demand and supply for a particular sector. This is an important element within the pricing mechanism as it reflects the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of the participants within the system. Hypothetically randomness associated with prices may affect the volume of demand and supply making them dependent on</w:t>
      </w:r>
      <w:r w:rsidRPr="007D46C9">
        <w:rPr>
          <w:rFonts w:ascii="Arial" w:eastAsia="SimSun" w:hAnsi="Arial"/>
          <w:position w:val="-12"/>
          <w:sz w:val="24"/>
          <w:szCs w:val="24"/>
          <w:lang w:val="en-US" w:eastAsia="zh-CN"/>
        </w:rPr>
        <w:object w:dxaOrig="340" w:dyaOrig="360">
          <v:shape id="_x0000_i1107" type="#_x0000_t75" style="width:15.75pt;height:18.75pt" o:ole="">
            <v:imagedata r:id="rId174" o:title=""/>
          </v:shape>
          <o:OLEObject Type="Embed" ProgID="Equation.3" ShapeID="_x0000_i1107" DrawAspect="Content" ObjectID="_1627825527" r:id="rId175"/>
        </w:object>
      </w:r>
      <w:r w:rsidRPr="007D46C9">
        <w:rPr>
          <w:rFonts w:ascii="Arial" w:eastAsia="SimSun" w:hAnsi="Arial"/>
          <w:sz w:val="24"/>
          <w:szCs w:val="24"/>
          <w:lang w:val="en-US" w:eastAsia="zh-CN"/>
        </w:rPr>
        <w:t xml:space="preserve">. Therefore, the second factor is added to the </w:t>
      </w:r>
      <w:r w:rsidRPr="007D46C9">
        <w:rPr>
          <w:rFonts w:ascii="Arial" w:eastAsia="SimSun" w:hAnsi="Arial"/>
          <w:position w:val="-12"/>
          <w:sz w:val="24"/>
          <w:szCs w:val="24"/>
          <w:lang w:val="en-US" w:eastAsia="zh-CN"/>
        </w:rPr>
        <w:object w:dxaOrig="340" w:dyaOrig="360">
          <v:shape id="_x0000_i1108" type="#_x0000_t75" style="width:15.75pt;height:18.75pt" o:ole="">
            <v:imagedata r:id="rId176" o:title=""/>
          </v:shape>
          <o:OLEObject Type="Embed" ProgID="Equation.3" ShapeID="_x0000_i1108" DrawAspect="Content" ObjectID="_1627825528" r:id="rId177"/>
        </w:object>
      </w:r>
      <w:r w:rsidRPr="007D46C9">
        <w:rPr>
          <w:rFonts w:ascii="Arial" w:eastAsia="SimSun" w:hAnsi="Arial"/>
          <w:sz w:val="24"/>
          <w:szCs w:val="24"/>
          <w:lang w:val="en-US" w:eastAsia="zh-CN"/>
        </w:rPr>
        <w:t xml:space="preserve">which indicates the direct impact of news on the changes of demand and supply. </w:t>
      </w:r>
    </w:p>
    <w:p w:rsidR="00037B63" w:rsidRPr="00C23987" w:rsidRDefault="00037B63" w:rsidP="00037B63">
      <w:pPr>
        <w:spacing w:line="480" w:lineRule="auto"/>
        <w:ind w:left="-284"/>
        <w:jc w:val="both"/>
        <w:rPr>
          <w:rFonts w:ascii="Times New Roman" w:eastAsia="SimSun" w:hAnsi="Times New Roman"/>
          <w:i/>
          <w:szCs w:val="24"/>
          <w:lang w:val="en-US" w:eastAsia="zh-CN"/>
        </w:rPr>
      </w:pPr>
    </w:p>
    <w:p w:rsidR="00037B63" w:rsidRPr="00C23987" w:rsidRDefault="00037B63" w:rsidP="00037B63">
      <w:pPr>
        <w:pStyle w:val="Heading3"/>
        <w:rPr>
          <w:rFonts w:eastAsia="SimSun"/>
          <w:lang w:val="en-US" w:eastAsia="zh-CN"/>
        </w:rPr>
      </w:pPr>
      <w:bookmarkStart w:id="175" w:name="_Toc11914267"/>
      <w:r w:rsidRPr="00C23987">
        <w:rPr>
          <w:rFonts w:eastAsia="SimSun"/>
          <w:lang w:val="en-US" w:eastAsia="zh-CN"/>
        </w:rPr>
        <w:t>News and Dynamics:</w:t>
      </w:r>
      <w:bookmarkEnd w:id="175"/>
      <w:r w:rsidRPr="00C23987">
        <w:rPr>
          <w:rFonts w:eastAsia="SimSun"/>
          <w:lang w:val="en-US" w:eastAsia="zh-CN"/>
        </w:rPr>
        <w:t xml:space="preserve"> </w:t>
      </w: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The generation of the news which is released every time period within the system is established by the impact of the </w:t>
      </w:r>
      <w:r w:rsidRPr="007D46C9">
        <w:rPr>
          <w:rFonts w:ascii="Arial" w:eastAsia="SimSun" w:hAnsi="Arial"/>
          <w:position w:val="-12"/>
          <w:sz w:val="24"/>
          <w:szCs w:val="24"/>
          <w:lang w:val="en-US" w:eastAsia="zh-CN"/>
        </w:rPr>
        <w:object w:dxaOrig="340" w:dyaOrig="360">
          <v:shape id="_x0000_i1109" type="#_x0000_t75" style="width:15.75pt;height:18.75pt" o:ole="">
            <v:imagedata r:id="rId178" o:title=""/>
          </v:shape>
          <o:OLEObject Type="Embed" ProgID="Equation.3" ShapeID="_x0000_i1109" DrawAspect="Content" ObjectID="_1627825529" r:id="rId179"/>
        </w:object>
      </w:r>
      <w:r w:rsidRPr="007D46C9">
        <w:rPr>
          <w:rFonts w:ascii="Arial" w:eastAsia="SimSun" w:hAnsi="Arial"/>
          <w:sz w:val="24"/>
          <w:szCs w:val="24"/>
          <w:lang w:val="en-US" w:eastAsia="zh-CN"/>
        </w:rPr>
        <w:t>element and the dynamics of the inside</w:t>
      </w:r>
      <w:r w:rsidR="008B6192">
        <w:rPr>
          <w:rFonts w:ascii="Arial" w:eastAsia="SimSun" w:hAnsi="Arial"/>
          <w:sz w:val="24"/>
          <w:szCs w:val="24"/>
          <w:lang w:val="en-US" w:eastAsia="zh-CN"/>
        </w:rPr>
        <w:t>r</w:t>
      </w:r>
      <w:r w:rsidRPr="007D46C9">
        <w:rPr>
          <w:rFonts w:ascii="Arial" w:eastAsia="SimSun" w:hAnsi="Arial"/>
          <w:sz w:val="24"/>
          <w:szCs w:val="24"/>
          <w:lang w:val="en-US" w:eastAsia="zh-CN"/>
        </w:rPr>
        <w:t xml:space="preserve"> trading. A positive value of </w:t>
      </w:r>
      <w:r w:rsidRPr="007D46C9">
        <w:rPr>
          <w:rFonts w:ascii="Arial" w:eastAsia="SimSun" w:hAnsi="Arial"/>
          <w:position w:val="-12"/>
          <w:sz w:val="24"/>
          <w:szCs w:val="24"/>
          <w:lang w:val="en-US" w:eastAsia="zh-CN"/>
        </w:rPr>
        <w:object w:dxaOrig="340" w:dyaOrig="360">
          <v:shape id="_x0000_i1110" type="#_x0000_t75" style="width:15.75pt;height:18.75pt" o:ole="">
            <v:imagedata r:id="rId180" o:title=""/>
          </v:shape>
          <o:OLEObject Type="Embed" ProgID="Equation.3" ShapeID="_x0000_i1110" DrawAspect="Content" ObjectID="_1627825530" r:id="rId181"/>
        </w:object>
      </w:r>
      <w:r w:rsidRPr="007D46C9">
        <w:rPr>
          <w:rFonts w:ascii="Arial" w:eastAsia="SimSun" w:hAnsi="Arial"/>
          <w:sz w:val="24"/>
          <w:szCs w:val="24"/>
          <w:lang w:val="en-US" w:eastAsia="zh-CN"/>
        </w:rPr>
        <w:t xml:space="preserve">indicates a positive exogenous news which may rationally or in an </w:t>
      </w:r>
      <w:r w:rsidRPr="007D46C9">
        <w:rPr>
          <w:rFonts w:ascii="Arial" w:eastAsia="SimSun" w:hAnsi="Arial"/>
          <w:sz w:val="24"/>
          <w:szCs w:val="24"/>
          <w:lang w:val="en-US" w:eastAsia="zh-CN"/>
        </w:rPr>
        <w:lastRenderedPageBreak/>
        <w:t xml:space="preserve">exaggerated manner encourage positive </w:t>
      </w:r>
      <w:r w:rsidRPr="007D46C9">
        <w:rPr>
          <w:rFonts w:ascii="Arial" w:eastAsia="SimSun" w:hAnsi="Arial"/>
          <w:position w:val="-12"/>
          <w:sz w:val="24"/>
          <w:szCs w:val="24"/>
          <w:lang w:val="en-US" w:eastAsia="zh-CN"/>
        </w:rPr>
        <w:object w:dxaOrig="620" w:dyaOrig="360">
          <v:shape id="_x0000_i1111" type="#_x0000_t75" style="width:30.75pt;height:15.75pt" o:ole="">
            <v:imagedata r:id="rId156" o:title=""/>
          </v:shape>
          <o:OLEObject Type="Embed" ProgID="Equation.3" ShapeID="_x0000_i1111" DrawAspect="Content" ObjectID="_1627825531" r:id="rId182"/>
        </w:object>
      </w:r>
      <w:r w:rsidRPr="007D46C9">
        <w:rPr>
          <w:rFonts w:ascii="Arial" w:eastAsia="SimSun" w:hAnsi="Arial"/>
          <w:sz w:val="24"/>
          <w:szCs w:val="24"/>
          <w:lang w:val="en-US" w:eastAsia="zh-CN"/>
        </w:rPr>
        <w:t xml:space="preserve">especially if the inside investors are prone to the exogenous news and similarly a negative value may drag down the </w:t>
      </w:r>
      <w:r w:rsidRPr="007D46C9">
        <w:rPr>
          <w:rFonts w:ascii="Arial" w:eastAsia="SimSun" w:hAnsi="Arial"/>
          <w:position w:val="-12"/>
          <w:sz w:val="24"/>
          <w:szCs w:val="24"/>
          <w:lang w:val="en-US" w:eastAsia="zh-CN"/>
        </w:rPr>
        <w:object w:dxaOrig="620" w:dyaOrig="360">
          <v:shape id="_x0000_i1112" type="#_x0000_t75" style="width:30.75pt;height:15.75pt" o:ole="">
            <v:imagedata r:id="rId156" o:title=""/>
          </v:shape>
          <o:OLEObject Type="Embed" ProgID="Equation.3" ShapeID="_x0000_i1112" DrawAspect="Content" ObjectID="_1627825532" r:id="rId183"/>
        </w:object>
      </w:r>
      <w:r w:rsidRPr="007D46C9">
        <w:rPr>
          <w:rFonts w:ascii="Arial" w:eastAsia="SimSun" w:hAnsi="Arial"/>
          <w:sz w:val="24"/>
          <w:szCs w:val="24"/>
          <w:lang w:val="en-US" w:eastAsia="zh-CN"/>
        </w:rPr>
        <w:t xml:space="preserve">reflecting the situation and reaction of investors due to news that are not </w:t>
      </w:r>
      <w:proofErr w:type="spellStart"/>
      <w:r w:rsidRPr="007D46C9">
        <w:rPr>
          <w:rFonts w:ascii="Arial" w:eastAsia="SimSun" w:hAnsi="Arial"/>
          <w:sz w:val="24"/>
          <w:szCs w:val="24"/>
          <w:lang w:val="en-US" w:eastAsia="zh-CN"/>
        </w:rPr>
        <w:t>favourable</w:t>
      </w:r>
      <w:proofErr w:type="spellEnd"/>
      <w:r w:rsidRPr="007D46C9">
        <w:rPr>
          <w:rFonts w:ascii="Arial" w:eastAsia="SimSun" w:hAnsi="Arial"/>
          <w:sz w:val="24"/>
          <w:szCs w:val="24"/>
          <w:lang w:val="en-US" w:eastAsia="zh-CN"/>
        </w:rPr>
        <w:t xml:space="preserve"> for trading. However, this may not be the case as herding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(opposing the exogenous news) may take hold and the news generated from the inside of the system outweighs the</w:t>
      </w:r>
      <w:r w:rsidRPr="007D46C9">
        <w:rPr>
          <w:rFonts w:ascii="Arial" w:eastAsia="SimSun" w:hAnsi="Arial"/>
          <w:position w:val="-12"/>
          <w:sz w:val="24"/>
          <w:szCs w:val="24"/>
          <w:lang w:val="en-US" w:eastAsia="zh-CN"/>
        </w:rPr>
        <w:object w:dxaOrig="340" w:dyaOrig="360">
          <v:shape id="_x0000_i1113" type="#_x0000_t75" style="width:15.75pt;height:18.75pt" o:ole="">
            <v:imagedata r:id="rId180" o:title=""/>
          </v:shape>
          <o:OLEObject Type="Embed" ProgID="Equation.3" ShapeID="_x0000_i1113" DrawAspect="Content" ObjectID="_1627825533" r:id="rId184"/>
        </w:object>
      </w:r>
      <w:r w:rsidRPr="007D46C9">
        <w:rPr>
          <w:rFonts w:ascii="Arial" w:eastAsia="SimSun" w:hAnsi="Arial"/>
          <w:sz w:val="24"/>
          <w:szCs w:val="24"/>
          <w:lang w:val="en-US" w:eastAsia="zh-CN"/>
        </w:rPr>
        <w:t xml:space="preserve">element news. Various scenarios regarding the dynamics of the investors and the subsequent price modification of the sectors (and the system) are now possible. Experiment 1 provides some evidences that the majority of the time </w:t>
      </w:r>
      <w:r w:rsidRPr="007D46C9">
        <w:rPr>
          <w:rFonts w:ascii="Arial" w:eastAsia="SimSun" w:hAnsi="Arial"/>
          <w:position w:val="-12"/>
          <w:sz w:val="24"/>
          <w:szCs w:val="24"/>
          <w:lang w:val="en-US" w:eastAsia="zh-CN"/>
        </w:rPr>
        <w:object w:dxaOrig="620" w:dyaOrig="360">
          <v:shape id="_x0000_i1114" type="#_x0000_t75" style="width:30.75pt;height:15.75pt" o:ole="">
            <v:imagedata r:id="rId156" o:title=""/>
          </v:shape>
          <o:OLEObject Type="Embed" ProgID="Equation.3" ShapeID="_x0000_i1114" DrawAspect="Content" ObjectID="_1627825534" r:id="rId185"/>
        </w:object>
      </w:r>
      <w:r w:rsidRPr="007D46C9">
        <w:rPr>
          <w:rFonts w:ascii="Arial" w:eastAsia="SimSun" w:hAnsi="Arial"/>
          <w:sz w:val="24"/>
          <w:szCs w:val="24"/>
          <w:lang w:val="en-US" w:eastAsia="zh-CN"/>
        </w:rPr>
        <w:t xml:space="preserve">became negative (positive </w:t>
      </w:r>
      <w:r w:rsidRPr="007D46C9">
        <w:rPr>
          <w:rFonts w:ascii="Arial" w:eastAsia="SimSun" w:hAnsi="Arial"/>
          <w:position w:val="-12"/>
          <w:sz w:val="24"/>
          <w:szCs w:val="24"/>
          <w:lang w:val="en-US" w:eastAsia="zh-CN"/>
        </w:rPr>
        <w:object w:dxaOrig="340" w:dyaOrig="360">
          <v:shape id="_x0000_i1115" type="#_x0000_t75" style="width:15.75pt;height:18.75pt" o:ole="">
            <v:imagedata r:id="rId180" o:title=""/>
          </v:shape>
          <o:OLEObject Type="Embed" ProgID="Equation.3" ShapeID="_x0000_i1115" DrawAspect="Content" ObjectID="_1627825535" r:id="rId186"/>
        </w:object>
      </w:r>
      <w:r w:rsidRPr="007D46C9">
        <w:rPr>
          <w:rFonts w:ascii="Arial" w:eastAsia="SimSun" w:hAnsi="Arial"/>
          <w:sz w:val="24"/>
          <w:szCs w:val="24"/>
          <w:lang w:val="en-US" w:eastAsia="zh-CN"/>
        </w:rPr>
        <w:t xml:space="preserve">news did not influence </w:t>
      </w:r>
      <w:r w:rsidRPr="007D46C9">
        <w:rPr>
          <w:rFonts w:ascii="Arial" w:eastAsia="SimSun" w:hAnsi="Arial"/>
          <w:position w:val="-12"/>
          <w:sz w:val="24"/>
          <w:szCs w:val="24"/>
          <w:lang w:val="en-US" w:eastAsia="zh-CN"/>
        </w:rPr>
        <w:object w:dxaOrig="620" w:dyaOrig="360">
          <v:shape id="_x0000_i1116" type="#_x0000_t75" style="width:30.75pt;height:15.75pt" o:ole="">
            <v:imagedata r:id="rId156" o:title=""/>
          </v:shape>
          <o:OLEObject Type="Embed" ProgID="Equation.3" ShapeID="_x0000_i1116" DrawAspect="Content" ObjectID="_1627825536" r:id="rId187"/>
        </w:object>
      </w:r>
      <w:r w:rsidRPr="007D46C9">
        <w:rPr>
          <w:rFonts w:ascii="Arial" w:eastAsia="SimSun" w:hAnsi="Arial"/>
          <w:sz w:val="24"/>
          <w:szCs w:val="24"/>
          <w:lang w:val="en-US" w:eastAsia="zh-CN"/>
        </w:rPr>
        <w:t xml:space="preserve">in a positive manner). This led investors to sell in a falling market indicating herding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within the various sectors. However, the main aspect of this herding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is that the trading occurred in a falling market. This clearly indicates that collective phenomenon within the system can have a great influence on the pricing mechanism which may not be in the same line with the parameters or indicators in the system.</w:t>
      </w:r>
    </w:p>
    <w:p w:rsidR="00037B63" w:rsidRPr="007D46C9" w:rsidRDefault="00037B63" w:rsidP="00037B63">
      <w:pPr>
        <w:spacing w:line="480" w:lineRule="auto"/>
        <w:ind w:left="-284"/>
        <w:jc w:val="both"/>
        <w:rPr>
          <w:rFonts w:ascii="Arial" w:eastAsia="SimSun" w:hAnsi="Arial"/>
          <w:sz w:val="24"/>
          <w:szCs w:val="24"/>
          <w:lang w:val="en-US" w:eastAsia="zh-CN"/>
        </w:rPr>
      </w:pPr>
    </w:p>
    <w:p w:rsidR="00037B63" w:rsidRPr="007D46C9" w:rsidRDefault="00037B63" w:rsidP="00037B63">
      <w:pPr>
        <w:numPr>
          <w:ilvl w:val="1"/>
          <w:numId w:val="23"/>
        </w:numPr>
        <w:spacing w:line="480" w:lineRule="auto"/>
        <w:jc w:val="both"/>
        <w:rPr>
          <w:rFonts w:ascii="Arial" w:eastAsia="SimSun" w:hAnsi="Arial"/>
          <w:i/>
          <w:sz w:val="24"/>
          <w:szCs w:val="24"/>
          <w:lang w:val="en-US" w:eastAsia="zh-CN"/>
        </w:rPr>
      </w:pPr>
      <w:r w:rsidRPr="007D46C9">
        <w:rPr>
          <w:rFonts w:ascii="Arial" w:eastAsia="SimSun" w:hAnsi="Arial"/>
          <w:i/>
          <w:sz w:val="24"/>
          <w:szCs w:val="24"/>
          <w:lang w:val="en-US" w:eastAsia="zh-CN"/>
        </w:rPr>
        <w:t xml:space="preserve">Uncompress time into minute factors: </w:t>
      </w: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The time </w:t>
      </w:r>
      <w:proofErr w:type="spellStart"/>
      <w:r w:rsidRPr="007D46C9">
        <w:rPr>
          <w:rFonts w:ascii="Arial" w:eastAsia="SimSun" w:hAnsi="Arial"/>
          <w:sz w:val="24"/>
          <w:szCs w:val="24"/>
          <w:lang w:val="en-US" w:eastAsia="zh-CN"/>
        </w:rPr>
        <w:t>uncompression</w:t>
      </w:r>
      <w:proofErr w:type="spellEnd"/>
      <w:r w:rsidRPr="007D46C9">
        <w:rPr>
          <w:rFonts w:ascii="Arial" w:eastAsia="SimSun" w:hAnsi="Arial"/>
          <w:sz w:val="24"/>
          <w:szCs w:val="24"/>
          <w:lang w:val="en-US" w:eastAsia="zh-CN"/>
        </w:rPr>
        <w:t xml:space="preserve"> within the pricing mechanism leads to</w:t>
      </w: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 </w:t>
      </w:r>
      <w:r w:rsidRPr="006428C4">
        <w:rPr>
          <w:rFonts w:ascii="Arial" w:eastAsia="SimSun" w:hAnsi="Arial"/>
          <w:position w:val="-12"/>
          <w:sz w:val="24"/>
          <w:szCs w:val="24"/>
          <w:lang w:val="en-US" w:eastAsia="zh-CN"/>
        </w:rPr>
        <w:object w:dxaOrig="3000" w:dyaOrig="360">
          <v:shape id="_x0000_i1117" type="#_x0000_t75" style="width:148.5pt;height:18.75pt" o:ole="">
            <v:imagedata r:id="rId188" o:title=""/>
          </v:shape>
          <o:OLEObject Type="Embed" ProgID="Equation.3" ShapeID="_x0000_i1117" DrawAspect="Content" ObjectID="_1627825537" r:id="rId189"/>
        </w:object>
      </w:r>
      <w:r w:rsidRPr="007D46C9">
        <w:rPr>
          <w:rFonts w:ascii="Arial" w:eastAsia="SimSun" w:hAnsi="Arial"/>
          <w:sz w:val="24"/>
          <w:szCs w:val="24"/>
          <w:vertAlign w:val="superscript"/>
          <w:lang w:val="en-US" w:eastAsia="zh-CN"/>
        </w:rPr>
        <w:footnoteReference w:id="2"/>
      </w:r>
      <w:r w:rsidRPr="007D46C9">
        <w:rPr>
          <w:rFonts w:ascii="Arial" w:eastAsia="SimSun" w:hAnsi="Arial"/>
          <w:sz w:val="24"/>
          <w:szCs w:val="24"/>
          <w:lang w:val="en-US" w:eastAsia="zh-CN"/>
        </w:rPr>
        <w:t xml:space="preserve">                                                </w:t>
      </w:r>
      <w:r w:rsidR="00EE514C">
        <w:rPr>
          <w:rFonts w:ascii="Arial" w:eastAsia="SimSun" w:hAnsi="Arial"/>
          <w:sz w:val="24"/>
          <w:szCs w:val="24"/>
          <w:lang w:val="en-US" w:eastAsia="zh-CN"/>
        </w:rPr>
        <w:t xml:space="preserve">          </w:t>
      </w:r>
      <w:r w:rsidRPr="007D46C9">
        <w:rPr>
          <w:rFonts w:ascii="Arial" w:eastAsia="SimSun" w:hAnsi="Arial"/>
          <w:sz w:val="24"/>
          <w:szCs w:val="24"/>
          <w:lang w:val="en-US" w:eastAsia="zh-CN"/>
        </w:rPr>
        <w:t xml:space="preserve"> </w:t>
      </w:r>
      <m:oMath>
        <m:r>
          <w:rPr>
            <w:rFonts w:ascii="Cambria Math" w:eastAsia="SimSun" w:hAnsi="Cambria Math"/>
            <w:sz w:val="24"/>
            <w:szCs w:val="24"/>
            <w:lang w:val="en-US" w:eastAsia="zh-CN"/>
          </w:rPr>
          <m:t>(7.4)</m:t>
        </m:r>
      </m:oMath>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where:</w:t>
      </w:r>
      <w:r w:rsidRPr="007D46C9">
        <w:rPr>
          <w:rFonts w:ascii="Arial" w:eastAsia="SimSun" w:hAnsi="Arial"/>
          <w:position w:val="-12"/>
          <w:sz w:val="24"/>
          <w:szCs w:val="24"/>
          <w:lang w:val="en-US" w:eastAsia="zh-CN"/>
        </w:rPr>
        <w:object w:dxaOrig="700" w:dyaOrig="360">
          <v:shape id="_x0000_i1118" type="#_x0000_t75" style="width:27.75pt;height:18.75pt" o:ole="">
            <v:imagedata r:id="rId190" o:title=""/>
          </v:shape>
          <o:OLEObject Type="Embed" ProgID="Equation.3" ShapeID="_x0000_i1118" DrawAspect="Content" ObjectID="_1627825538" r:id="rId191"/>
        </w:object>
      </w:r>
      <w:r w:rsidRPr="007D46C9">
        <w:rPr>
          <w:rFonts w:ascii="Arial" w:eastAsia="SimSun" w:hAnsi="Arial"/>
          <w:sz w:val="24"/>
          <w:szCs w:val="24"/>
          <w:lang w:val="en-US" w:eastAsia="zh-CN"/>
        </w:rPr>
        <w:t xml:space="preserve">need not be symmetric around the origin when irrational trading is taking place. This leads to the simulation of the pricing mechanism within three distinct trading phenomena – bubble, burst and stable time periods. The time uncompress through simulation results into the opening up of the system (This is equivalent to removing the </w:t>
      </w:r>
      <w:r w:rsidRPr="007D46C9">
        <w:rPr>
          <w:rFonts w:ascii="Arial" w:eastAsia="SimSun" w:hAnsi="Arial"/>
          <w:sz w:val="24"/>
          <w:szCs w:val="24"/>
          <w:lang w:val="en-US" w:eastAsia="zh-CN"/>
        </w:rPr>
        <w:lastRenderedPageBreak/>
        <w:t xml:space="preserve">membrane from our metaphorical “inflated </w:t>
      </w:r>
      <w:proofErr w:type="spellStart"/>
      <w:r w:rsidRPr="007D46C9">
        <w:rPr>
          <w:rFonts w:ascii="Arial" w:eastAsia="SimSun" w:hAnsi="Arial"/>
          <w:sz w:val="24"/>
          <w:szCs w:val="24"/>
          <w:lang w:val="en-US" w:eastAsia="zh-CN"/>
        </w:rPr>
        <w:t>ballon</w:t>
      </w:r>
      <w:proofErr w:type="spellEnd"/>
      <w:r w:rsidRPr="007D46C9">
        <w:rPr>
          <w:rFonts w:ascii="Arial" w:eastAsia="SimSun" w:hAnsi="Arial"/>
          <w:sz w:val="24"/>
          <w:szCs w:val="24"/>
          <w:lang w:val="en-US" w:eastAsia="zh-CN"/>
        </w:rPr>
        <w:t xml:space="preserve">” </w:t>
      </w:r>
      <w:proofErr w:type="spellStart"/>
      <w:r w:rsidRPr="007D46C9">
        <w:rPr>
          <w:rFonts w:ascii="Arial" w:eastAsia="SimSun" w:hAnsi="Arial"/>
          <w:sz w:val="24"/>
          <w:szCs w:val="24"/>
          <w:lang w:val="en-US" w:eastAsia="zh-CN"/>
        </w:rPr>
        <w:t>refered</w:t>
      </w:r>
      <w:proofErr w:type="spellEnd"/>
      <w:r w:rsidRPr="007D46C9">
        <w:rPr>
          <w:rFonts w:ascii="Arial" w:eastAsia="SimSun" w:hAnsi="Arial"/>
          <w:sz w:val="24"/>
          <w:szCs w:val="24"/>
          <w:lang w:val="en-US" w:eastAsia="zh-CN"/>
        </w:rPr>
        <w:t xml:space="preserve"> to earlier). Therefore, the three scenarios can now be </w:t>
      </w:r>
      <w:proofErr w:type="spellStart"/>
      <w:r w:rsidRPr="007D46C9">
        <w:rPr>
          <w:rFonts w:ascii="Arial" w:eastAsia="SimSun" w:hAnsi="Arial"/>
          <w:sz w:val="24"/>
          <w:szCs w:val="24"/>
          <w:lang w:val="en-US" w:eastAsia="zh-CN"/>
        </w:rPr>
        <w:t>categorised</w:t>
      </w:r>
      <w:proofErr w:type="spellEnd"/>
      <w:r w:rsidRPr="007D46C9">
        <w:rPr>
          <w:rFonts w:ascii="Arial" w:eastAsia="SimSun" w:hAnsi="Arial"/>
          <w:sz w:val="24"/>
          <w:szCs w:val="24"/>
          <w:vertAlign w:val="superscript"/>
          <w:lang w:val="en-US" w:eastAsia="zh-CN"/>
        </w:rPr>
        <w:footnoteReference w:id="3"/>
      </w:r>
      <w:r w:rsidRPr="007D46C9">
        <w:rPr>
          <w:rFonts w:ascii="Arial" w:eastAsia="SimSun" w:hAnsi="Arial"/>
          <w:sz w:val="24"/>
          <w:szCs w:val="24"/>
          <w:lang w:val="en-US" w:eastAsia="zh-CN"/>
        </w:rPr>
        <w:t>:</w:t>
      </w:r>
    </w:p>
    <w:p w:rsidR="00037B63" w:rsidRPr="007D46C9" w:rsidRDefault="00037B63" w:rsidP="00037B63">
      <w:pPr>
        <w:spacing w:line="480" w:lineRule="auto"/>
        <w:ind w:left="-284"/>
        <w:jc w:val="both"/>
        <w:rPr>
          <w:rFonts w:ascii="Arial" w:eastAsia="SimSun" w:hAnsi="Arial"/>
          <w:sz w:val="24"/>
          <w:szCs w:val="24"/>
          <w:lang w:val="en-US" w:eastAsia="zh-CN"/>
        </w:rPr>
      </w:pPr>
    </w:p>
    <w:p w:rsidR="00037B63" w:rsidRPr="007D46C9" w:rsidRDefault="00037B63" w:rsidP="00037B63">
      <w:pPr>
        <w:numPr>
          <w:ilvl w:val="0"/>
          <w:numId w:val="22"/>
        </w:numPr>
        <w:spacing w:line="480" w:lineRule="auto"/>
        <w:jc w:val="both"/>
        <w:rPr>
          <w:rFonts w:ascii="Arial" w:eastAsia="SimSun" w:hAnsi="Arial"/>
          <w:sz w:val="24"/>
          <w:szCs w:val="24"/>
          <w:lang w:val="en-US" w:eastAsia="zh-CN"/>
        </w:rPr>
      </w:pPr>
      <w:r w:rsidRPr="007D46C9">
        <w:rPr>
          <w:rFonts w:ascii="Arial" w:eastAsia="SimSun" w:hAnsi="Arial"/>
          <w:sz w:val="24"/>
          <w:szCs w:val="24"/>
          <w:lang w:val="en-US" w:eastAsia="zh-CN"/>
        </w:rPr>
        <w:t>When</w:t>
      </w:r>
      <w:r w:rsidRPr="007D46C9">
        <w:rPr>
          <w:rFonts w:ascii="Arial" w:eastAsia="SimSun" w:hAnsi="Arial"/>
          <w:position w:val="-12"/>
          <w:sz w:val="24"/>
          <w:szCs w:val="24"/>
          <w:lang w:val="en-US" w:eastAsia="zh-CN"/>
        </w:rPr>
        <w:object w:dxaOrig="620" w:dyaOrig="360">
          <v:shape id="_x0000_i1119" type="#_x0000_t75" style="width:30.75pt;height:15.75pt" o:ole="">
            <v:imagedata r:id="rId156" o:title=""/>
          </v:shape>
          <o:OLEObject Type="Embed" ProgID="Equation.3" ShapeID="_x0000_i1119" DrawAspect="Content" ObjectID="_1627825539" r:id="rId192"/>
        </w:object>
      </w:r>
      <w:r w:rsidRPr="007D46C9">
        <w:rPr>
          <w:rFonts w:ascii="Arial" w:eastAsia="SimSun" w:hAnsi="Arial"/>
          <w:sz w:val="24"/>
          <w:szCs w:val="24"/>
          <w:lang w:val="en-US" w:eastAsia="zh-CN"/>
        </w:rPr>
        <w:t xml:space="preserve">over a particular consecutive time (set) period is largely concordant with </w:t>
      </w:r>
      <w:r w:rsidRPr="007D46C9">
        <w:rPr>
          <w:rFonts w:ascii="Arial" w:eastAsia="SimSun" w:hAnsi="Arial"/>
          <w:position w:val="-12"/>
          <w:sz w:val="24"/>
          <w:szCs w:val="24"/>
          <w:lang w:val="en-US" w:eastAsia="zh-CN"/>
        </w:rPr>
        <w:object w:dxaOrig="340" w:dyaOrig="360">
          <v:shape id="_x0000_i1120" type="#_x0000_t75" style="width:15.75pt;height:18.75pt" o:ole="">
            <v:imagedata r:id="rId180" o:title=""/>
          </v:shape>
          <o:OLEObject Type="Embed" ProgID="Equation.3" ShapeID="_x0000_i1120" DrawAspect="Content" ObjectID="_1627825540" r:id="rId193"/>
        </w:object>
      </w:r>
      <w:r w:rsidRPr="007D46C9">
        <w:rPr>
          <w:rFonts w:ascii="Arial" w:eastAsia="SimSun" w:hAnsi="Arial"/>
          <w:sz w:val="24"/>
          <w:szCs w:val="24"/>
          <w:lang w:val="en-US" w:eastAsia="zh-CN"/>
        </w:rPr>
        <w:t>this reflects the situation of a stable period where the</w:t>
      </w:r>
      <w:r w:rsidRPr="007D46C9">
        <w:rPr>
          <w:rFonts w:ascii="Arial" w:eastAsia="SimSun" w:hAnsi="Arial"/>
          <w:position w:val="-12"/>
          <w:sz w:val="24"/>
          <w:szCs w:val="24"/>
          <w:lang w:val="en-US" w:eastAsia="zh-CN"/>
        </w:rPr>
        <w:object w:dxaOrig="340" w:dyaOrig="360">
          <v:shape id="_x0000_i1121" type="#_x0000_t75" style="width:15.75pt;height:18.75pt" o:ole="">
            <v:imagedata r:id="rId180" o:title=""/>
          </v:shape>
          <o:OLEObject Type="Embed" ProgID="Equation.3" ShapeID="_x0000_i1121" DrawAspect="Content" ObjectID="_1627825541" r:id="rId194"/>
        </w:object>
      </w:r>
      <w:r w:rsidRPr="007D46C9">
        <w:rPr>
          <w:rFonts w:ascii="Arial" w:eastAsia="SimSun" w:hAnsi="Arial"/>
          <w:sz w:val="24"/>
          <w:szCs w:val="24"/>
          <w:lang w:val="en-US" w:eastAsia="zh-CN"/>
        </w:rPr>
        <w:t>element translates into a different degree (slope) of impact on the dynamics of</w:t>
      </w:r>
      <w:r w:rsidRPr="007D46C9">
        <w:rPr>
          <w:rFonts w:ascii="Arial" w:eastAsia="SimSun" w:hAnsi="Arial"/>
          <w:position w:val="-12"/>
          <w:sz w:val="24"/>
          <w:szCs w:val="24"/>
          <w:lang w:val="en-US" w:eastAsia="zh-CN"/>
        </w:rPr>
        <w:object w:dxaOrig="620" w:dyaOrig="360">
          <v:shape id="_x0000_i1122" type="#_x0000_t75" style="width:30.75pt;height:15.75pt" o:ole="">
            <v:imagedata r:id="rId156" o:title=""/>
          </v:shape>
          <o:OLEObject Type="Embed" ProgID="Equation.3" ShapeID="_x0000_i1122" DrawAspect="Content" ObjectID="_1627825542" r:id="rId195"/>
        </w:object>
      </w:r>
      <w:r w:rsidRPr="007D46C9">
        <w:rPr>
          <w:rFonts w:ascii="Arial" w:eastAsia="SimSun" w:hAnsi="Arial"/>
          <w:sz w:val="24"/>
          <w:szCs w:val="24"/>
          <w:lang w:val="en-US" w:eastAsia="zh-CN"/>
        </w:rPr>
        <w:t>.</w:t>
      </w:r>
    </w:p>
    <w:p w:rsidR="00037B63" w:rsidRPr="007D46C9" w:rsidRDefault="00037B63" w:rsidP="00037B63">
      <w:pPr>
        <w:spacing w:line="480" w:lineRule="auto"/>
        <w:jc w:val="both"/>
        <w:rPr>
          <w:rFonts w:ascii="Arial" w:eastAsia="SimSun" w:hAnsi="Arial"/>
          <w:sz w:val="24"/>
          <w:szCs w:val="24"/>
          <w:lang w:val="en-US" w:eastAsia="zh-CN"/>
        </w:rPr>
      </w:pPr>
    </w:p>
    <w:p w:rsidR="00037B63" w:rsidRPr="007D46C9" w:rsidRDefault="00037B63" w:rsidP="00037B63">
      <w:pPr>
        <w:spacing w:line="480" w:lineRule="auto"/>
        <w:jc w:val="both"/>
        <w:rPr>
          <w:rFonts w:ascii="Arial" w:eastAsia="SimSun" w:hAnsi="Arial"/>
          <w:sz w:val="24"/>
          <w:szCs w:val="24"/>
          <w:lang w:val="en-US" w:eastAsia="zh-CN"/>
        </w:rPr>
      </w:pPr>
    </w:p>
    <w:p w:rsidR="00037B63" w:rsidRPr="007D46C9" w:rsidRDefault="00657B10" w:rsidP="00037B63">
      <w:pPr>
        <w:spacing w:line="480" w:lineRule="auto"/>
        <w:ind w:left="76"/>
        <w:jc w:val="both"/>
        <w:rPr>
          <w:rFonts w:ascii="Arial" w:eastAsia="SimSun" w:hAnsi="Arial"/>
          <w:sz w:val="24"/>
          <w:szCs w:val="24"/>
          <w:lang w:val="en-US" w:eastAsia="zh-CN"/>
        </w:rPr>
      </w:pPr>
      <w:r w:rsidRPr="00657B10">
        <w:rPr>
          <w:rFonts w:ascii="Arial" w:hAnsi="Arial"/>
          <w:noProof/>
          <w:sz w:val="24"/>
          <w:szCs w:val="24"/>
        </w:rPr>
        <w:pict>
          <v:group id="Group 24" o:spid="_x0000_s1042" style="position:absolute;left:0;text-align:left;margin-left:16.55pt;margin-top:8.2pt;width:164.1pt;height:118.75pt;z-index:251678720" coordorigin="978,8793" coordsize="4669,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">
            <v:shape id="Text Box 25" o:spid="_x0000_s1043" type="#_x0000_t202" style="position:absolute;left:5157;top:10298;width:49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E4759F" w:rsidRPr="00815004" w:rsidRDefault="00E4759F" w:rsidP="00037B63">
                    <w:r w:rsidRPr="00815004">
                      <w:t>1</w:t>
                    </w:r>
                  </w:p>
                </w:txbxContent>
              </v:textbox>
            </v:shape>
            <v:shape id="Text Box 26" o:spid="_x0000_s1044" type="#_x0000_t202" style="position:absolute;left:4883;top:9357;width:49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rsidR="00E4759F" w:rsidRPr="00815004" w:rsidRDefault="00E4759F" w:rsidP="00037B63">
                    <w:r w:rsidRPr="00815004">
                      <w:t>2</w:t>
                    </w:r>
                  </w:p>
                </w:txbxContent>
              </v:textbox>
            </v:shape>
            <v:shape id="Text Box 27" o:spid="_x0000_s1045" type="#_x0000_t202" style="position:absolute;left:4883;top:10847;width:68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rsidR="00E4759F" w:rsidRDefault="00E4759F" w:rsidP="00037B63">
                    <w:r w:rsidRPr="00027462">
                      <w:rPr>
                        <w:position w:val="-12"/>
                      </w:rPr>
                      <w:object w:dxaOrig="340" w:dyaOrig="360">
                        <v:shape id="_x0000_i1124" type="#_x0000_t75" style="width:14.25pt;height:12pt" o:ole="">
                          <v:imagedata r:id="rId180" o:title=""/>
                        </v:shape>
                        <o:OLEObject Type="Embed" ProgID="Equation.3" ShapeID="_x0000_i1124" DrawAspect="Content" ObjectID="_1627825624" r:id="rId196"/>
                      </w:object>
                    </w:r>
                  </w:p>
                </w:txbxContent>
              </v:textbox>
            </v:shape>
            <v:shape id="AutoShape 28" o:spid="_x0000_s1046" type="#_x0000_t32" style="position:absolute;left:1153;top:10935;width:42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29" o:spid="_x0000_s1047" type="#_x0000_t32" style="position:absolute;left:3055;top:8793;width:0;height:3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">
              <v:stroke startarrow="block"/>
            </v:shape>
            <v:shape id="AutoShape 30" o:spid="_x0000_s1048" type="#_x0000_t32" style="position:absolute;left:1427;top:9632;width:3569;height:2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" strokeweight="1.5pt"/>
            <v:shape id="AutoShape 31" o:spid="_x0000_s1049" type="#_x0000_t32" style="position:absolute;left:978;top:10634;width:4244;height:5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" strokeweight="1.5pt"/>
          </v:group>
        </w:pict>
      </w:r>
      <w:r w:rsidRPr="00657B10">
        <w:rPr>
          <w:rFonts w:ascii="Arial" w:hAnsi="Arial"/>
          <w:noProof/>
          <w:sz w:val="24"/>
          <w:szCs w:val="24"/>
        </w:rPr>
        <w:pict>
          <v:shape id="_x0000_s1050" type="#_x0000_t202" style="position:absolute;left:0;text-align:left;margin-left:84.5pt;margin-top:1.25pt;width:40.35pt;height:24.9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" stroked="f">
            <v:textbox>
              <w:txbxContent>
                <w:p w:rsidR="00E4759F" w:rsidRDefault="00E4759F" w:rsidP="00037B63">
                  <w:r w:rsidRPr="008D5FBF">
                    <w:rPr>
                      <w:position w:val="-12"/>
                    </w:rPr>
                    <w:object w:dxaOrig="700" w:dyaOrig="360">
                      <v:shape id="_x0000_i1126" type="#_x0000_t75" style="width:26.25pt;height:12pt" o:ole="">
                        <v:imagedata r:id="rId190" o:title=""/>
                      </v:shape>
                      <o:OLEObject Type="Embed" ProgID="Equation.3" ShapeID="_x0000_i1126" DrawAspect="Content" ObjectID="_1627825625" r:id="rId197"/>
                    </w:object>
                  </w:r>
                </w:p>
              </w:txbxContent>
            </v:textbox>
          </v:shape>
        </w:pict>
      </w:r>
    </w:p>
    <w:p w:rsidR="00037B63" w:rsidRPr="007D46C9" w:rsidRDefault="00037B63" w:rsidP="00037B63">
      <w:pPr>
        <w:spacing w:line="480" w:lineRule="auto"/>
        <w:ind w:left="76"/>
        <w:jc w:val="both"/>
        <w:rPr>
          <w:rFonts w:ascii="Arial" w:eastAsia="SimSun" w:hAnsi="Arial"/>
          <w:sz w:val="24"/>
          <w:szCs w:val="24"/>
          <w:lang w:val="en-US" w:eastAsia="zh-CN"/>
        </w:rPr>
      </w:pPr>
    </w:p>
    <w:p w:rsidR="00037B63" w:rsidRPr="007D46C9" w:rsidRDefault="00037B63" w:rsidP="00037B63">
      <w:pPr>
        <w:spacing w:line="480" w:lineRule="auto"/>
        <w:ind w:left="76"/>
        <w:jc w:val="both"/>
        <w:rPr>
          <w:rFonts w:ascii="Arial" w:eastAsia="SimSun" w:hAnsi="Arial"/>
          <w:sz w:val="24"/>
          <w:szCs w:val="24"/>
          <w:lang w:val="en-US" w:eastAsia="zh-CN"/>
        </w:rPr>
      </w:pPr>
    </w:p>
    <w:p w:rsidR="00037B63" w:rsidRPr="007D46C9" w:rsidRDefault="00037B63" w:rsidP="00037B63">
      <w:pPr>
        <w:spacing w:line="480" w:lineRule="auto"/>
        <w:ind w:left="76"/>
        <w:jc w:val="both"/>
        <w:rPr>
          <w:rFonts w:ascii="Arial" w:eastAsia="SimSun" w:hAnsi="Arial"/>
          <w:sz w:val="24"/>
          <w:szCs w:val="24"/>
          <w:lang w:val="en-US" w:eastAsia="zh-CN"/>
        </w:rPr>
      </w:pPr>
    </w:p>
    <w:p w:rsidR="00037B63" w:rsidRPr="007D46C9" w:rsidRDefault="00037B63" w:rsidP="00037B63">
      <w:pPr>
        <w:spacing w:line="480" w:lineRule="auto"/>
        <w:ind w:left="76"/>
        <w:jc w:val="both"/>
        <w:rPr>
          <w:rFonts w:ascii="Arial" w:eastAsia="SimSun" w:hAnsi="Arial"/>
          <w:sz w:val="24"/>
          <w:szCs w:val="24"/>
          <w:lang w:val="en-US" w:eastAsia="zh-CN"/>
        </w:rPr>
      </w:pPr>
    </w:p>
    <w:p w:rsidR="00037B63" w:rsidRPr="007D46C9" w:rsidRDefault="00037B63" w:rsidP="00037B63">
      <w:pPr>
        <w:spacing w:line="480" w:lineRule="auto"/>
        <w:ind w:left="76"/>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Note that case 2 shows that investors are more sensitive to </w:t>
      </w:r>
      <w:r w:rsidRPr="007D46C9">
        <w:rPr>
          <w:rFonts w:ascii="Arial" w:eastAsia="SimSun" w:hAnsi="Arial"/>
          <w:position w:val="-12"/>
          <w:sz w:val="24"/>
          <w:szCs w:val="24"/>
          <w:lang w:val="en-US" w:eastAsia="zh-CN"/>
        </w:rPr>
        <w:object w:dxaOrig="340" w:dyaOrig="360">
          <v:shape id="_x0000_i1127" type="#_x0000_t75" style="width:15.75pt;height:18.75pt" o:ole="">
            <v:imagedata r:id="rId180" o:title=""/>
          </v:shape>
          <o:OLEObject Type="Embed" ProgID="Equation.3" ShapeID="_x0000_i1127" DrawAspect="Content" ObjectID="_1627825543" r:id="rId198"/>
        </w:object>
      </w:r>
      <w:r w:rsidRPr="007D46C9">
        <w:rPr>
          <w:rFonts w:ascii="Arial" w:eastAsia="SimSun" w:hAnsi="Arial"/>
          <w:sz w:val="24"/>
          <w:szCs w:val="24"/>
          <w:lang w:val="en-US" w:eastAsia="zh-CN"/>
        </w:rPr>
        <w:t xml:space="preserve">as opposed to case 1. This is highly dependent on the size of the market, the number of players and liquidity. This can be classified as rational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within the market. This can still be classified as a form of rational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within the market, with the basic random walk model being recovered when the slope become zero.         </w:t>
      </w:r>
    </w:p>
    <w:p w:rsidR="00037B63" w:rsidRPr="007D46C9" w:rsidRDefault="00037B63" w:rsidP="00037B63">
      <w:pPr>
        <w:numPr>
          <w:ilvl w:val="0"/>
          <w:numId w:val="22"/>
        </w:numPr>
        <w:spacing w:line="480" w:lineRule="auto"/>
        <w:jc w:val="both"/>
        <w:rPr>
          <w:rFonts w:ascii="Arial" w:eastAsia="SimSun" w:hAnsi="Arial"/>
          <w:sz w:val="24"/>
          <w:szCs w:val="24"/>
          <w:lang w:val="en-US" w:eastAsia="zh-CN"/>
        </w:rPr>
      </w:pPr>
      <w:r w:rsidRPr="007D46C9">
        <w:rPr>
          <w:rFonts w:ascii="Arial" w:eastAsia="SimSun" w:hAnsi="Arial"/>
          <w:sz w:val="24"/>
          <w:szCs w:val="24"/>
          <w:lang w:val="en-US" w:eastAsia="zh-CN"/>
        </w:rPr>
        <w:t>When</w:t>
      </w:r>
      <w:r w:rsidRPr="007D46C9">
        <w:rPr>
          <w:rFonts w:ascii="Arial" w:eastAsia="SimSun" w:hAnsi="Arial"/>
          <w:position w:val="-12"/>
          <w:sz w:val="24"/>
          <w:szCs w:val="24"/>
          <w:lang w:val="en-US" w:eastAsia="zh-CN"/>
        </w:rPr>
        <w:object w:dxaOrig="620" w:dyaOrig="360">
          <v:shape id="_x0000_i1128" type="#_x0000_t75" style="width:30.75pt;height:15.75pt" o:ole="">
            <v:imagedata r:id="rId156" o:title=""/>
          </v:shape>
          <o:OLEObject Type="Embed" ProgID="Equation.3" ShapeID="_x0000_i1128" DrawAspect="Content" ObjectID="_1627825544" r:id="rId199"/>
        </w:object>
      </w:r>
      <w:r w:rsidRPr="007D46C9">
        <w:rPr>
          <w:rFonts w:ascii="Arial" w:eastAsia="SimSun" w:hAnsi="Arial"/>
          <w:sz w:val="24"/>
          <w:szCs w:val="24"/>
          <w:lang w:val="en-US" w:eastAsia="zh-CN"/>
        </w:rPr>
        <w:t xml:space="preserve">over a particular consecutive time period is </w:t>
      </w:r>
      <w:proofErr w:type="spellStart"/>
      <w:r w:rsidRPr="007D46C9">
        <w:rPr>
          <w:rFonts w:ascii="Arial" w:eastAsia="SimSun" w:hAnsi="Arial"/>
          <w:sz w:val="24"/>
          <w:szCs w:val="24"/>
          <w:lang w:val="en-US" w:eastAsia="zh-CN"/>
        </w:rPr>
        <w:t>disconcordant</w:t>
      </w:r>
      <w:proofErr w:type="spellEnd"/>
      <w:r w:rsidRPr="007D46C9">
        <w:rPr>
          <w:rFonts w:ascii="Arial" w:eastAsia="SimSun" w:hAnsi="Arial"/>
          <w:sz w:val="24"/>
          <w:szCs w:val="24"/>
          <w:lang w:val="en-US" w:eastAsia="zh-CN"/>
        </w:rPr>
        <w:t xml:space="preserve"> with </w:t>
      </w:r>
      <w:r w:rsidRPr="007D46C9">
        <w:rPr>
          <w:rFonts w:ascii="Arial" w:eastAsia="SimSun" w:hAnsi="Arial"/>
          <w:position w:val="-12"/>
          <w:sz w:val="24"/>
          <w:szCs w:val="24"/>
          <w:lang w:val="en-US" w:eastAsia="zh-CN"/>
        </w:rPr>
        <w:object w:dxaOrig="340" w:dyaOrig="360">
          <v:shape id="_x0000_i1129" type="#_x0000_t75" style="width:15.75pt;height:18.75pt" o:ole="">
            <v:imagedata r:id="rId180" o:title=""/>
          </v:shape>
          <o:OLEObject Type="Embed" ProgID="Equation.3" ShapeID="_x0000_i1129" DrawAspect="Content" ObjectID="_1627825545" r:id="rId200"/>
        </w:object>
      </w:r>
      <w:r w:rsidRPr="007D46C9">
        <w:rPr>
          <w:rFonts w:ascii="Arial" w:eastAsia="SimSun" w:hAnsi="Arial"/>
          <w:sz w:val="24"/>
          <w:szCs w:val="24"/>
          <w:lang w:val="en-US" w:eastAsia="zh-CN"/>
        </w:rPr>
        <w:t>within a stable period is quite unlikely to occur within a market because of the element of positive information having a negative impact on</w:t>
      </w:r>
      <w:r w:rsidRPr="007D46C9">
        <w:rPr>
          <w:rFonts w:ascii="Arial" w:eastAsia="SimSun" w:hAnsi="Arial"/>
          <w:position w:val="-12"/>
          <w:sz w:val="24"/>
          <w:szCs w:val="24"/>
          <w:lang w:val="en-US" w:eastAsia="zh-CN"/>
        </w:rPr>
        <w:object w:dxaOrig="620" w:dyaOrig="360">
          <v:shape id="_x0000_i1130" type="#_x0000_t75" style="width:30.75pt;height:15.75pt" o:ole="">
            <v:imagedata r:id="rId156" o:title=""/>
          </v:shape>
          <o:OLEObject Type="Embed" ProgID="Equation.3" ShapeID="_x0000_i1130" DrawAspect="Content" ObjectID="_1627825546" r:id="rId201"/>
        </w:object>
      </w:r>
      <w:r w:rsidRPr="007D46C9">
        <w:rPr>
          <w:rFonts w:ascii="Arial" w:eastAsia="SimSun" w:hAnsi="Arial"/>
          <w:sz w:val="24"/>
          <w:szCs w:val="24"/>
          <w:lang w:val="en-US" w:eastAsia="zh-CN"/>
        </w:rPr>
        <w:t xml:space="preserve">over the set time period. </w:t>
      </w:r>
    </w:p>
    <w:p w:rsidR="00037B63" w:rsidRPr="007D46C9" w:rsidRDefault="00037B63" w:rsidP="00037B63">
      <w:pPr>
        <w:spacing w:line="480" w:lineRule="auto"/>
        <w:ind w:left="436"/>
        <w:jc w:val="both"/>
        <w:rPr>
          <w:rFonts w:ascii="Arial" w:eastAsia="SimSun" w:hAnsi="Arial"/>
          <w:sz w:val="24"/>
          <w:szCs w:val="24"/>
          <w:lang w:val="en-US" w:eastAsia="zh-CN"/>
        </w:rPr>
      </w:pPr>
    </w:p>
    <w:p w:rsidR="00037B63" w:rsidRPr="007D46C9" w:rsidRDefault="00037B63" w:rsidP="00037B63">
      <w:pPr>
        <w:numPr>
          <w:ilvl w:val="0"/>
          <w:numId w:val="22"/>
        </w:numPr>
        <w:spacing w:line="480" w:lineRule="auto"/>
        <w:jc w:val="both"/>
        <w:rPr>
          <w:rFonts w:ascii="Arial" w:eastAsia="SimSun" w:hAnsi="Arial"/>
          <w:sz w:val="24"/>
          <w:szCs w:val="24"/>
          <w:lang w:val="en-US" w:eastAsia="zh-CN"/>
        </w:rPr>
      </w:pPr>
      <w:r w:rsidRPr="007D46C9">
        <w:rPr>
          <w:rFonts w:ascii="Arial" w:eastAsia="SimSun" w:hAnsi="Arial"/>
          <w:sz w:val="24"/>
          <w:szCs w:val="24"/>
          <w:lang w:val="en-US" w:eastAsia="zh-CN"/>
        </w:rPr>
        <w:lastRenderedPageBreak/>
        <w:t>When</w:t>
      </w:r>
      <w:r w:rsidRPr="007D46C9">
        <w:rPr>
          <w:rFonts w:ascii="Arial" w:eastAsia="SimSun" w:hAnsi="Arial"/>
          <w:position w:val="-12"/>
          <w:sz w:val="24"/>
          <w:szCs w:val="24"/>
          <w:lang w:val="en-US" w:eastAsia="zh-CN"/>
        </w:rPr>
        <w:object w:dxaOrig="620" w:dyaOrig="360">
          <v:shape id="_x0000_i1131" type="#_x0000_t75" style="width:30.75pt;height:15.75pt" o:ole="">
            <v:imagedata r:id="rId156" o:title=""/>
          </v:shape>
          <o:OLEObject Type="Embed" ProgID="Equation.3" ShapeID="_x0000_i1131" DrawAspect="Content" ObjectID="_1627825547" r:id="rId202"/>
        </w:object>
      </w:r>
      <w:r w:rsidRPr="007D46C9">
        <w:rPr>
          <w:rFonts w:ascii="Arial" w:eastAsia="SimSun" w:hAnsi="Arial"/>
          <w:sz w:val="24"/>
          <w:szCs w:val="24"/>
          <w:lang w:val="en-US" w:eastAsia="zh-CN"/>
        </w:rPr>
        <w:t>is largely concordant with positive news or negative news (</w:t>
      </w:r>
      <w:r w:rsidRPr="007D46C9">
        <w:rPr>
          <w:rFonts w:ascii="Arial" w:eastAsia="SimSun" w:hAnsi="Arial"/>
          <w:position w:val="-12"/>
          <w:sz w:val="24"/>
          <w:szCs w:val="24"/>
          <w:lang w:val="en-US" w:eastAsia="zh-CN"/>
        </w:rPr>
        <w:object w:dxaOrig="340" w:dyaOrig="360">
          <v:shape id="_x0000_i1132" type="#_x0000_t75" style="width:15.75pt;height:18.75pt" o:ole="">
            <v:imagedata r:id="rId180" o:title=""/>
          </v:shape>
          <o:OLEObject Type="Embed" ProgID="Equation.3" ShapeID="_x0000_i1132" DrawAspect="Content" ObjectID="_1627825548" r:id="rId203"/>
        </w:object>
      </w:r>
      <w:r w:rsidRPr="007D46C9">
        <w:rPr>
          <w:rFonts w:ascii="Arial" w:eastAsia="SimSun" w:hAnsi="Arial"/>
          <w:sz w:val="24"/>
          <w:szCs w:val="24"/>
          <w:lang w:val="en-US" w:eastAsia="zh-CN"/>
        </w:rPr>
        <w:t xml:space="preserve">) but not both this may illustrate periods of bubble or burst, here </w:t>
      </w:r>
      <w:r w:rsidRPr="007D46C9">
        <w:rPr>
          <w:rFonts w:ascii="Arial" w:eastAsia="SimSun" w:hAnsi="Arial"/>
          <w:position w:val="-12"/>
          <w:sz w:val="24"/>
          <w:szCs w:val="24"/>
          <w:lang w:val="en-US" w:eastAsia="zh-CN"/>
        </w:rPr>
        <w:object w:dxaOrig="620" w:dyaOrig="360">
          <v:shape id="_x0000_i1133" type="#_x0000_t75" style="width:30.75pt;height:15.75pt" o:ole="">
            <v:imagedata r:id="rId156" o:title=""/>
          </v:shape>
          <o:OLEObject Type="Embed" ProgID="Equation.3" ShapeID="_x0000_i1133" DrawAspect="Content" ObjectID="_1627825549" r:id="rId204"/>
        </w:object>
      </w:r>
      <w:r w:rsidRPr="007D46C9">
        <w:rPr>
          <w:rFonts w:ascii="Arial" w:eastAsia="SimSun" w:hAnsi="Arial"/>
          <w:sz w:val="24"/>
          <w:szCs w:val="24"/>
          <w:lang w:val="en-US" w:eastAsia="zh-CN"/>
        </w:rPr>
        <w:t xml:space="preserve">is likely to follow two different excessive paths within a certain time frame which is not explained through rational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w:t>
      </w:r>
    </w:p>
    <w:p w:rsidR="00037B63" w:rsidRPr="007D46C9" w:rsidRDefault="00037B63" w:rsidP="00037B63">
      <w:pPr>
        <w:spacing w:line="480" w:lineRule="auto"/>
        <w:ind w:left="436"/>
        <w:jc w:val="both"/>
        <w:rPr>
          <w:rFonts w:ascii="Arial" w:eastAsia="SimSun" w:hAnsi="Arial"/>
          <w:sz w:val="24"/>
          <w:szCs w:val="24"/>
          <w:lang w:val="en-US" w:eastAsia="zh-CN"/>
        </w:rPr>
      </w:pPr>
    </w:p>
    <w:p w:rsidR="00037B63" w:rsidRPr="007D46C9" w:rsidRDefault="00657B10" w:rsidP="00037B63">
      <w:pPr>
        <w:numPr>
          <w:ilvl w:val="0"/>
          <w:numId w:val="24"/>
        </w:numPr>
        <w:spacing w:line="480" w:lineRule="auto"/>
        <w:contextualSpacing/>
        <w:jc w:val="both"/>
        <w:rPr>
          <w:rFonts w:ascii="Arial" w:eastAsia="SimSun" w:hAnsi="Arial"/>
          <w:sz w:val="24"/>
          <w:szCs w:val="24"/>
          <w:lang w:val="en-US" w:eastAsia="zh-CN"/>
        </w:rPr>
      </w:pPr>
      <w:r w:rsidRPr="00657B10">
        <w:rPr>
          <w:rFonts w:ascii="Arial" w:hAnsi="Arial"/>
          <w:noProof/>
          <w:sz w:val="24"/>
          <w:szCs w:val="24"/>
        </w:rPr>
        <w:pict>
          <v:shape id="Arc 43" o:spid="_x0000_s1051" style="position:absolute;left:0;text-align:left;margin-left:374.15pt;margin-top:8.9pt;width:83.6pt;height:142.2pt;rotation:-530723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55,215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" adj="-11796480,,5400" path="m1418,-1nfc11114,637,19191,7672,21154,17190em1418,-1nsc11114,637,19191,7672,21154,17190l,21553,1418,-1xe" filled="f" strokeweight="1.5pt">
            <v:stroke joinstyle="round"/>
            <v:formulas/>
            <v:path arrowok="t" o:extrusionok="f" o:connecttype="custom" o:connectlocs="71166,0;1061720,1440361;0,1805940" o:connectangles="0,0,0" textboxrect="0,0,21155,21553"/>
            <v:textbox>
              <w:txbxContent>
                <w:p w:rsidR="00E4759F" w:rsidRDefault="00E4759F" w:rsidP="00037B63">
                  <w:pPr>
                    <w:jc w:val="center"/>
                  </w:pPr>
                </w:p>
              </w:txbxContent>
            </v:textbox>
          </v:shape>
        </w:pict>
      </w:r>
      <w:r w:rsidRPr="00657B10">
        <w:rPr>
          <w:rFonts w:ascii="Arial" w:hAnsi="Arial"/>
          <w:noProof/>
          <w:sz w:val="24"/>
          <w:szCs w:val="24"/>
        </w:rPr>
        <w:pict>
          <v:group id="Group 38" o:spid="_x0000_s1052" style="position:absolute;left:0;text-align:left;margin-left:303.15pt;margin-top:4.7pt;width:161.55pt;height:117.4pt;z-index:251680768" coordorigin="7465,10023" coordsize="3231,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">
            <v:shape id="Text Box 39" o:spid="_x0000_s1053" type="#_x0000_t202" style="position:absolute;left:8856;top:10023;width:70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rsidR="00E4759F" w:rsidRDefault="00E4759F" w:rsidP="00037B63">
                    <w:r w:rsidRPr="008D5FBF">
                      <w:rPr>
                        <w:position w:val="-12"/>
                      </w:rPr>
                      <w:object w:dxaOrig="700" w:dyaOrig="360">
                        <v:shape id="_x0000_i1135" type="#_x0000_t75" style="width:27.75pt;height:14.25pt" o:ole="">
                          <v:imagedata r:id="rId190" o:title=""/>
                        </v:shape>
                        <o:OLEObject Type="Embed" ProgID="Equation.3" ShapeID="_x0000_i1135" DrawAspect="Content" ObjectID="_1627825626" r:id="rId205"/>
                      </w:object>
                    </w:r>
                  </w:p>
                </w:txbxContent>
              </v:textbox>
            </v:shape>
            <v:shape id="Text Box 40" o:spid="_x0000_s1054" type="#_x0000_t202" style="position:absolute;left:10192;top:11191;width:50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rsidR="00E4759F" w:rsidRDefault="00E4759F" w:rsidP="00037B63">
                    <w:r w:rsidRPr="00027462">
                      <w:rPr>
                        <w:position w:val="-12"/>
                      </w:rPr>
                      <w:object w:dxaOrig="340" w:dyaOrig="360">
                        <v:shape id="_x0000_i1137" type="#_x0000_t75" style="width:15.75pt;height:12pt" o:ole="">
                          <v:imagedata r:id="rId180" o:title=""/>
                        </v:shape>
                        <o:OLEObject Type="Embed" ProgID="Equation.3" ShapeID="_x0000_i1137" DrawAspect="Content" ObjectID="_1627825627" r:id="rId206"/>
                      </w:object>
                    </w:r>
                  </w:p>
                </w:txbxContent>
              </v:textbox>
            </v:shape>
            <v:shape id="AutoShape 41" o:spid="_x0000_s1055" type="#_x0000_t32" style="position:absolute;left:7465;top:11245;width:30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 id="AutoShape 42" o:spid="_x0000_s1056" type="#_x0000_t32" style="position:absolute;left:8856;top:10062;width:0;height:2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">
              <v:stroke startarrow="block"/>
            </v:shape>
          </v:group>
        </w:pict>
      </w:r>
      <w:r w:rsidRPr="00657B10">
        <w:rPr>
          <w:rFonts w:ascii="Arial" w:hAnsi="Arial"/>
          <w:noProof/>
          <w:sz w:val="24"/>
          <w:szCs w:val="24"/>
        </w:rPr>
        <w:pict>
          <v:group id="Group 32" o:spid="_x0000_s1057" style="position:absolute;left:0;text-align:left;margin-left:33.9pt;margin-top:5.95pt;width:171.75pt;height:125.25pt;z-index:251679744" coordorigin="7158,7111" coordsize="3435,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">
            <v:shape id="Text Box 33" o:spid="_x0000_s1058" type="#_x0000_t202" style="position:absolute;left:8848;top:7111;width:56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rsidR="00E4759F" w:rsidRDefault="00E4759F" w:rsidP="00037B63">
                    <w:r w:rsidRPr="008D5FBF">
                      <w:rPr>
                        <w:position w:val="-12"/>
                      </w:rPr>
                      <w:object w:dxaOrig="700" w:dyaOrig="360">
                        <v:shape id="_x0000_i1139" type="#_x0000_t75" style="width:19.5pt;height:11.25pt" o:ole="">
                          <v:imagedata r:id="rId190" o:title=""/>
                        </v:shape>
                        <o:OLEObject Type="Embed" ProgID="Equation.3" ShapeID="_x0000_i1139" DrawAspect="Content" ObjectID="_1627825628" r:id="rId207"/>
                      </w:object>
                    </w:r>
                  </w:p>
                </w:txbxContent>
              </v:textbox>
            </v:shape>
            <v:shape id="Text Box 34" o:spid="_x0000_s1059" type="#_x0000_t202" style="position:absolute;left:10178;top:8357;width:41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rsidR="00E4759F" w:rsidRDefault="00E4759F" w:rsidP="00037B63">
                    <w:r w:rsidRPr="00027462">
                      <w:rPr>
                        <w:position w:val="-12"/>
                      </w:rPr>
                      <w:object w:dxaOrig="340" w:dyaOrig="360">
                        <v:shape id="_x0000_i1141" type="#_x0000_t75" style="width:14.25pt;height:15pt" o:ole="">
                          <v:imagedata r:id="rId180" o:title=""/>
                        </v:shape>
                        <o:OLEObject Type="Embed" ProgID="Equation.3" ShapeID="_x0000_i1141" DrawAspect="Content" ObjectID="_1627825629" r:id="rId208"/>
                      </w:object>
                    </w:r>
                  </w:p>
                </w:txbxContent>
              </v:textbox>
            </v:shape>
            <v:shape id="AutoShape 35" o:spid="_x0000_s1060" type="#_x0000_t32" style="position:absolute;left:7465;top:8415;width:30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36" o:spid="_x0000_s1061" type="#_x0000_t32" style="position:absolute;left:8848;top:7153;width:0;height:2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">
              <v:stroke startarrow="block"/>
            </v:shape>
            <v:shape id="Arc 37" o:spid="_x0000_s1062" style="position:absolute;left:7158;top:7155;width:3408;height:1451;flip:y;visibility:visible;mso-wrap-style:square;v-text-anchor:top" coordsize="21435,2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" adj="0,,0" path="m1334,nfc11706,642,20151,8579,21434,18891em1334,nsc11706,642,20151,8579,21434,18891l,21559,1334,xe" filled="f" strokeweight="1.5pt">
              <v:stroke joinstyle="round"/>
              <v:formulas/>
              <v:path arrowok="t" o:extrusionok="f" o:connecttype="custom" o:connectlocs="1,0;14,0;0,0" o:connectangles="0,0,0"/>
            </v:shape>
          </v:group>
        </w:pict>
      </w:r>
      <w:r w:rsidR="00037B63" w:rsidRPr="007D46C9">
        <w:rPr>
          <w:rFonts w:ascii="Arial" w:eastAsia="SimSun" w:hAnsi="Arial"/>
          <w:sz w:val="24"/>
          <w:szCs w:val="24"/>
          <w:lang w:val="en-US" w:eastAsia="zh-CN"/>
        </w:rPr>
        <w:t xml:space="preserve">   </w:t>
      </w:r>
      <w:r w:rsidR="00037B63" w:rsidRPr="007D46C9">
        <w:rPr>
          <w:rFonts w:ascii="Arial" w:eastAsia="SimSun" w:hAnsi="Arial"/>
          <w:sz w:val="24"/>
          <w:szCs w:val="24"/>
          <w:lang w:val="en-US" w:eastAsia="zh-CN"/>
        </w:rPr>
        <w:tab/>
      </w:r>
      <w:r w:rsidR="00037B63" w:rsidRPr="007D46C9">
        <w:rPr>
          <w:rFonts w:ascii="Arial" w:eastAsia="SimSun" w:hAnsi="Arial"/>
          <w:sz w:val="24"/>
          <w:szCs w:val="24"/>
          <w:lang w:val="en-US" w:eastAsia="zh-CN"/>
        </w:rPr>
        <w:tab/>
      </w:r>
      <w:r w:rsidR="00037B63" w:rsidRPr="007D46C9">
        <w:rPr>
          <w:rFonts w:ascii="Arial" w:eastAsia="SimSun" w:hAnsi="Arial"/>
          <w:sz w:val="24"/>
          <w:szCs w:val="24"/>
          <w:lang w:val="en-US" w:eastAsia="zh-CN"/>
        </w:rPr>
        <w:tab/>
      </w:r>
      <w:r w:rsidR="00037B63" w:rsidRPr="007D46C9">
        <w:rPr>
          <w:rFonts w:ascii="Arial" w:eastAsia="SimSun" w:hAnsi="Arial"/>
          <w:sz w:val="24"/>
          <w:szCs w:val="24"/>
          <w:lang w:val="en-US" w:eastAsia="zh-CN"/>
        </w:rPr>
        <w:tab/>
      </w:r>
      <w:r w:rsidR="00037B63" w:rsidRPr="007D46C9">
        <w:rPr>
          <w:rFonts w:ascii="Arial" w:eastAsia="SimSun" w:hAnsi="Arial"/>
          <w:sz w:val="24"/>
          <w:szCs w:val="24"/>
          <w:lang w:val="en-US" w:eastAsia="zh-CN"/>
        </w:rPr>
        <w:tab/>
      </w:r>
      <w:r w:rsidR="00037B63" w:rsidRPr="007D46C9">
        <w:rPr>
          <w:rFonts w:ascii="Arial" w:eastAsia="SimSun" w:hAnsi="Arial"/>
          <w:sz w:val="24"/>
          <w:szCs w:val="24"/>
          <w:lang w:val="en-US" w:eastAsia="zh-CN"/>
        </w:rPr>
        <w:tab/>
      </w:r>
      <w:r w:rsidR="00037B63" w:rsidRPr="007D46C9">
        <w:rPr>
          <w:rFonts w:ascii="Arial" w:eastAsia="SimSun" w:hAnsi="Arial"/>
          <w:sz w:val="24"/>
          <w:szCs w:val="24"/>
          <w:lang w:val="en-US" w:eastAsia="zh-CN"/>
        </w:rPr>
        <w:tab/>
        <w:t>(b)</w:t>
      </w:r>
    </w:p>
    <w:p w:rsidR="00037B63" w:rsidRPr="007D46C9" w:rsidRDefault="00037B63" w:rsidP="00037B63">
      <w:pPr>
        <w:tabs>
          <w:tab w:val="left" w:pos="6203"/>
        </w:tabs>
        <w:spacing w:line="480" w:lineRule="auto"/>
        <w:ind w:left="436"/>
        <w:jc w:val="both"/>
        <w:rPr>
          <w:rFonts w:ascii="Arial" w:eastAsia="SimSun" w:hAnsi="Arial"/>
          <w:sz w:val="24"/>
          <w:szCs w:val="24"/>
          <w:lang w:val="en-US" w:eastAsia="zh-CN"/>
        </w:rPr>
      </w:pPr>
    </w:p>
    <w:p w:rsidR="00037B63" w:rsidRPr="007D46C9" w:rsidRDefault="00037B63" w:rsidP="00037B63">
      <w:pPr>
        <w:spacing w:line="480" w:lineRule="auto"/>
        <w:ind w:left="436"/>
        <w:jc w:val="both"/>
        <w:rPr>
          <w:rFonts w:ascii="Arial" w:eastAsia="SimSun" w:hAnsi="Arial"/>
          <w:sz w:val="24"/>
          <w:szCs w:val="24"/>
          <w:lang w:val="en-US" w:eastAsia="zh-CN"/>
        </w:rPr>
      </w:pPr>
    </w:p>
    <w:p w:rsidR="00037B63" w:rsidRPr="007D46C9" w:rsidRDefault="00037B63" w:rsidP="00037B63">
      <w:pPr>
        <w:spacing w:line="480" w:lineRule="auto"/>
        <w:ind w:left="436"/>
        <w:jc w:val="both"/>
        <w:rPr>
          <w:rFonts w:ascii="Arial" w:eastAsia="SimSun" w:hAnsi="Arial"/>
          <w:sz w:val="24"/>
          <w:szCs w:val="24"/>
          <w:lang w:val="en-US" w:eastAsia="zh-CN"/>
        </w:rPr>
      </w:pPr>
    </w:p>
    <w:p w:rsidR="00037B63" w:rsidRDefault="00037B63" w:rsidP="00037B63">
      <w:pPr>
        <w:spacing w:line="480" w:lineRule="auto"/>
        <w:ind w:left="436"/>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Case (a) reflects a situation of bubble within the market where positive </w:t>
      </w:r>
      <w:r w:rsidRPr="007D46C9">
        <w:rPr>
          <w:rFonts w:ascii="Arial" w:eastAsia="SimSun" w:hAnsi="Arial"/>
          <w:position w:val="-12"/>
          <w:sz w:val="24"/>
          <w:szCs w:val="24"/>
          <w:lang w:val="en-US" w:eastAsia="zh-CN"/>
        </w:rPr>
        <w:object w:dxaOrig="340" w:dyaOrig="360">
          <v:shape id="_x0000_i1142" type="#_x0000_t75" style="width:15.75pt;height:18.75pt" o:ole="">
            <v:imagedata r:id="rId180" o:title=""/>
          </v:shape>
          <o:OLEObject Type="Embed" ProgID="Equation.3" ShapeID="_x0000_i1142" DrawAspect="Content" ObjectID="_1627825550" r:id="rId209"/>
        </w:object>
      </w:r>
      <w:r w:rsidRPr="007D46C9">
        <w:rPr>
          <w:rFonts w:ascii="Arial" w:eastAsia="SimSun" w:hAnsi="Arial"/>
          <w:sz w:val="24"/>
          <w:szCs w:val="24"/>
          <w:lang w:val="en-US" w:eastAsia="zh-CN"/>
        </w:rPr>
        <w:t>(implying positive news) leads to a positively “significant”</w:t>
      </w:r>
      <w:r w:rsidRPr="007D46C9">
        <w:rPr>
          <w:rFonts w:ascii="Arial" w:eastAsia="SimSun" w:hAnsi="Arial"/>
          <w:position w:val="-12"/>
          <w:sz w:val="24"/>
          <w:szCs w:val="24"/>
          <w:lang w:val="en-US" w:eastAsia="zh-CN"/>
        </w:rPr>
        <w:object w:dxaOrig="620" w:dyaOrig="360">
          <v:shape id="_x0000_i1143" type="#_x0000_t75" style="width:30.75pt;height:15.75pt" o:ole="">
            <v:imagedata r:id="rId156" o:title=""/>
          </v:shape>
          <o:OLEObject Type="Embed" ProgID="Equation.3" ShapeID="_x0000_i1143" DrawAspect="Content" ObjectID="_1627825551" r:id="rId210"/>
        </w:object>
      </w:r>
      <w:r w:rsidRPr="007D46C9">
        <w:rPr>
          <w:rFonts w:ascii="Arial" w:eastAsia="SimSun" w:hAnsi="Arial"/>
          <w:sz w:val="24"/>
          <w:szCs w:val="24"/>
          <w:lang w:val="en-US" w:eastAsia="zh-CN"/>
        </w:rPr>
        <w:t xml:space="preserve">. However a negative </w:t>
      </w:r>
      <w:r w:rsidRPr="007D46C9">
        <w:rPr>
          <w:rFonts w:ascii="Arial" w:eastAsia="SimSun" w:hAnsi="Arial"/>
          <w:position w:val="-12"/>
          <w:sz w:val="24"/>
          <w:szCs w:val="24"/>
          <w:lang w:val="en-US" w:eastAsia="zh-CN"/>
        </w:rPr>
        <w:object w:dxaOrig="340" w:dyaOrig="360">
          <v:shape id="_x0000_i1144" type="#_x0000_t75" style="width:15.75pt;height:18.75pt" o:ole="">
            <v:imagedata r:id="rId180" o:title=""/>
          </v:shape>
          <o:OLEObject Type="Embed" ProgID="Equation.3" ShapeID="_x0000_i1144" DrawAspect="Content" ObjectID="_1627825552" r:id="rId211"/>
        </w:object>
      </w:r>
      <w:r w:rsidRPr="007D46C9">
        <w:rPr>
          <w:rFonts w:ascii="Arial" w:eastAsia="SimSun" w:hAnsi="Arial"/>
          <w:sz w:val="24"/>
          <w:szCs w:val="24"/>
          <w:lang w:val="en-US" w:eastAsia="zh-CN"/>
        </w:rPr>
        <w:t>will not have a significant impact on</w:t>
      </w:r>
      <w:r w:rsidRPr="007D46C9">
        <w:rPr>
          <w:rFonts w:ascii="Arial" w:eastAsia="SimSun" w:hAnsi="Arial"/>
          <w:position w:val="-12"/>
          <w:sz w:val="24"/>
          <w:szCs w:val="24"/>
          <w:lang w:val="en-US" w:eastAsia="zh-CN"/>
        </w:rPr>
        <w:object w:dxaOrig="620" w:dyaOrig="360">
          <v:shape id="_x0000_i1145" type="#_x0000_t75" style="width:30.75pt;height:15.75pt" o:ole="">
            <v:imagedata r:id="rId156" o:title=""/>
          </v:shape>
          <o:OLEObject Type="Embed" ProgID="Equation.3" ShapeID="_x0000_i1145" DrawAspect="Content" ObjectID="_1627825553" r:id="rId212"/>
        </w:object>
      </w:r>
      <w:r w:rsidRPr="007D46C9">
        <w:rPr>
          <w:rFonts w:ascii="Arial" w:eastAsia="SimSun" w:hAnsi="Arial"/>
          <w:sz w:val="24"/>
          <w:szCs w:val="24"/>
          <w:lang w:val="en-US" w:eastAsia="zh-CN"/>
        </w:rPr>
        <w:t>. This is of an irrational nature where changes in</w:t>
      </w:r>
      <w:r w:rsidRPr="007D46C9">
        <w:rPr>
          <w:rFonts w:ascii="Arial" w:eastAsia="SimSun" w:hAnsi="Arial"/>
          <w:position w:val="-12"/>
          <w:sz w:val="24"/>
          <w:szCs w:val="24"/>
          <w:lang w:val="en-US" w:eastAsia="zh-CN"/>
        </w:rPr>
        <w:object w:dxaOrig="620" w:dyaOrig="360">
          <v:shape id="_x0000_i1146" type="#_x0000_t75" style="width:30.75pt;height:15.75pt" o:ole="">
            <v:imagedata r:id="rId156" o:title=""/>
          </v:shape>
          <o:OLEObject Type="Embed" ProgID="Equation.3" ShapeID="_x0000_i1146" DrawAspect="Content" ObjectID="_1627825554" r:id="rId213"/>
        </w:object>
      </w:r>
      <w:r w:rsidRPr="007D46C9">
        <w:rPr>
          <w:rFonts w:ascii="Arial" w:eastAsia="SimSun" w:hAnsi="Arial"/>
          <w:sz w:val="24"/>
          <w:szCs w:val="24"/>
          <w:lang w:val="en-US" w:eastAsia="zh-CN"/>
        </w:rPr>
        <w:t>does not follow the information channels with the system. The market operates as an entity with only one target which is on the overestimated growth of the sectors. Case (b) indicates the reaction of</w:t>
      </w:r>
      <w:r w:rsidRPr="007D46C9">
        <w:rPr>
          <w:rFonts w:ascii="Arial" w:eastAsia="SimSun" w:hAnsi="Arial"/>
          <w:position w:val="-12"/>
          <w:sz w:val="24"/>
          <w:szCs w:val="24"/>
          <w:lang w:val="en-US" w:eastAsia="zh-CN"/>
        </w:rPr>
        <w:object w:dxaOrig="620" w:dyaOrig="360">
          <v:shape id="_x0000_i1147" type="#_x0000_t75" style="width:30.75pt;height:15.75pt" o:ole="">
            <v:imagedata r:id="rId156" o:title=""/>
          </v:shape>
          <o:OLEObject Type="Embed" ProgID="Equation.3" ShapeID="_x0000_i1147" DrawAspect="Content" ObjectID="_1627825555" r:id="rId214"/>
        </w:object>
      </w:r>
      <w:r w:rsidRPr="007D46C9">
        <w:rPr>
          <w:rFonts w:ascii="Arial" w:eastAsia="SimSun" w:hAnsi="Arial"/>
          <w:sz w:val="24"/>
          <w:szCs w:val="24"/>
          <w:lang w:val="en-US" w:eastAsia="zh-CN"/>
        </w:rPr>
        <w:t xml:space="preserve">within a period of burst where a negative </w:t>
      </w:r>
      <w:r w:rsidRPr="007D46C9">
        <w:rPr>
          <w:rFonts w:ascii="Arial" w:eastAsia="SimSun" w:hAnsi="Arial"/>
          <w:position w:val="-12"/>
          <w:sz w:val="24"/>
          <w:szCs w:val="24"/>
          <w:lang w:val="en-US" w:eastAsia="zh-CN"/>
        </w:rPr>
        <w:object w:dxaOrig="340" w:dyaOrig="360">
          <v:shape id="_x0000_i1148" type="#_x0000_t75" style="width:15.75pt;height:18.75pt" o:ole="">
            <v:imagedata r:id="rId180" o:title=""/>
          </v:shape>
          <o:OLEObject Type="Embed" ProgID="Equation.3" ShapeID="_x0000_i1148" DrawAspect="Content" ObjectID="_1627825556" r:id="rId215"/>
        </w:object>
      </w:r>
      <w:r w:rsidRPr="007D46C9">
        <w:rPr>
          <w:rFonts w:ascii="Arial" w:eastAsia="SimSun" w:hAnsi="Arial"/>
          <w:sz w:val="24"/>
          <w:szCs w:val="24"/>
          <w:lang w:val="en-US" w:eastAsia="zh-CN"/>
        </w:rPr>
        <w:t>have a “significant” negative effect on</w:t>
      </w:r>
      <w:r w:rsidRPr="007D46C9">
        <w:rPr>
          <w:rFonts w:ascii="Arial" w:eastAsia="SimSun" w:hAnsi="Arial"/>
          <w:position w:val="-12"/>
          <w:sz w:val="24"/>
          <w:szCs w:val="24"/>
          <w:lang w:val="en-US" w:eastAsia="zh-CN"/>
        </w:rPr>
        <w:object w:dxaOrig="620" w:dyaOrig="360">
          <v:shape id="_x0000_i1149" type="#_x0000_t75" style="width:30.75pt;height:15.75pt" o:ole="">
            <v:imagedata r:id="rId156" o:title=""/>
          </v:shape>
          <o:OLEObject Type="Embed" ProgID="Equation.3" ShapeID="_x0000_i1149" DrawAspect="Content" ObjectID="_1627825557" r:id="rId216"/>
        </w:object>
      </w:r>
      <w:r w:rsidRPr="007D46C9">
        <w:rPr>
          <w:rFonts w:ascii="Arial" w:eastAsia="SimSun" w:hAnsi="Arial"/>
          <w:sz w:val="24"/>
          <w:szCs w:val="24"/>
          <w:lang w:val="en-US" w:eastAsia="zh-CN"/>
        </w:rPr>
        <w:t>however a positive</w:t>
      </w:r>
      <w:r w:rsidRPr="007D46C9">
        <w:rPr>
          <w:rFonts w:ascii="Arial" w:eastAsia="SimSun" w:hAnsi="Arial"/>
          <w:position w:val="-12"/>
          <w:sz w:val="24"/>
          <w:szCs w:val="24"/>
          <w:lang w:val="en-US" w:eastAsia="zh-CN"/>
        </w:rPr>
        <w:object w:dxaOrig="340" w:dyaOrig="360">
          <v:shape id="_x0000_i1150" type="#_x0000_t75" style="width:15.75pt;height:18.75pt" o:ole="">
            <v:imagedata r:id="rId180" o:title=""/>
          </v:shape>
          <o:OLEObject Type="Embed" ProgID="Equation.3" ShapeID="_x0000_i1150" DrawAspect="Content" ObjectID="_1627825558" r:id="rId217"/>
        </w:object>
      </w:r>
      <w:r w:rsidRPr="007D46C9">
        <w:rPr>
          <w:rFonts w:ascii="Arial" w:eastAsia="SimSun" w:hAnsi="Arial"/>
          <w:sz w:val="24"/>
          <w:szCs w:val="24"/>
          <w:lang w:val="en-US" w:eastAsia="zh-CN"/>
        </w:rPr>
        <w:t xml:space="preserve">does not have a significant impact on </w:t>
      </w:r>
      <w:r w:rsidRPr="007D46C9">
        <w:rPr>
          <w:rFonts w:ascii="Arial" w:eastAsia="SimSun" w:hAnsi="Arial"/>
          <w:position w:val="-12"/>
          <w:sz w:val="24"/>
          <w:szCs w:val="24"/>
          <w:lang w:val="en-US" w:eastAsia="zh-CN"/>
        </w:rPr>
        <w:object w:dxaOrig="620" w:dyaOrig="360">
          <v:shape id="_x0000_i1151" type="#_x0000_t75" style="width:30.75pt;height:15.75pt" o:ole="">
            <v:imagedata r:id="rId156" o:title=""/>
          </v:shape>
          <o:OLEObject Type="Embed" ProgID="Equation.3" ShapeID="_x0000_i1151" DrawAspect="Content" ObjectID="_1627825559" r:id="rId218"/>
        </w:object>
      </w:r>
      <w:r w:rsidRPr="007D46C9">
        <w:rPr>
          <w:rFonts w:ascii="Arial" w:eastAsia="SimSun" w:hAnsi="Arial"/>
          <w:sz w:val="24"/>
          <w:szCs w:val="24"/>
          <w:lang w:val="en-US" w:eastAsia="zh-CN"/>
        </w:rPr>
        <w:t xml:space="preserve">. Case (a) and (b) can be classified as irrational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as concordant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occurs in the first and third quadrant respectively.</w:t>
      </w:r>
    </w:p>
    <w:p w:rsidR="009F59B6" w:rsidRPr="009F59B6" w:rsidRDefault="009F59B6" w:rsidP="009F59B6">
      <w:pPr>
        <w:spacing w:line="480" w:lineRule="auto"/>
        <w:ind w:left="436"/>
        <w:jc w:val="both"/>
        <w:rPr>
          <w:rFonts w:ascii="Arial" w:eastAsia="SimSun" w:hAnsi="Arial"/>
          <w:b/>
          <w:i/>
          <w:sz w:val="24"/>
          <w:szCs w:val="24"/>
          <w:lang w:val="en-US" w:eastAsia="zh-CN"/>
        </w:rPr>
      </w:pPr>
      <w:r w:rsidRPr="009F59B6">
        <w:rPr>
          <w:rFonts w:ascii="Arial" w:eastAsia="SimSun" w:hAnsi="Arial"/>
          <w:b/>
          <w:i/>
          <w:sz w:val="24"/>
          <w:szCs w:val="24"/>
          <w:lang w:val="en-US" w:eastAsia="zh-CN"/>
        </w:rPr>
        <w:t xml:space="preserve">In hindsight: scenarios presented here for </w:t>
      </w:r>
      <w:r w:rsidRPr="009F59B6">
        <w:rPr>
          <w:rFonts w:ascii="Arial" w:eastAsia="SimSun" w:hAnsi="Arial"/>
          <w:b/>
          <w:i/>
          <w:position w:val="-12"/>
          <w:sz w:val="24"/>
          <w:szCs w:val="24"/>
          <w:lang w:val="en-US" w:eastAsia="zh-CN"/>
        </w:rPr>
        <w:object w:dxaOrig="700" w:dyaOrig="360">
          <v:shape id="_x0000_i1152" type="#_x0000_t75" style="width:41.25pt;height:19.5pt" o:ole="">
            <v:imagedata r:id="rId190" o:title=""/>
          </v:shape>
          <o:OLEObject Type="Embed" ProgID="Equation.3" ShapeID="_x0000_i1152" DrawAspect="Content" ObjectID="_1627825560" r:id="rId219"/>
        </w:object>
      </w:r>
      <w:r w:rsidRPr="009F59B6">
        <w:rPr>
          <w:rFonts w:ascii="Arial" w:eastAsia="SimSun" w:hAnsi="Arial"/>
          <w:b/>
          <w:i/>
          <w:sz w:val="24"/>
          <w:szCs w:val="24"/>
          <w:lang w:val="en-US" w:eastAsia="zh-CN"/>
        </w:rPr>
        <w:t xml:space="preserve">  do not provide fit for purpose methods for fitting the empirical returns distribution. The correct </w:t>
      </w:r>
      <w:r w:rsidRPr="009F59B6">
        <w:rPr>
          <w:rFonts w:ascii="Arial" w:eastAsia="SimSun" w:hAnsi="Arial"/>
          <w:b/>
          <w:i/>
          <w:position w:val="-12"/>
          <w:sz w:val="24"/>
          <w:szCs w:val="24"/>
          <w:lang w:val="en-US" w:eastAsia="zh-CN"/>
        </w:rPr>
        <w:object w:dxaOrig="700" w:dyaOrig="360">
          <v:shape id="_x0000_i1153" type="#_x0000_t75" style="width:36.75pt;height:18.75pt" o:ole="">
            <v:imagedata r:id="rId190" o:title=""/>
          </v:shape>
          <o:OLEObject Type="Embed" ProgID="Equation.3" ShapeID="_x0000_i1153" DrawAspect="Content" ObjectID="_1627825561" r:id="rId220"/>
        </w:object>
      </w:r>
      <w:r w:rsidRPr="009F59B6">
        <w:rPr>
          <w:rFonts w:ascii="Arial" w:eastAsia="SimSun" w:hAnsi="Arial"/>
          <w:b/>
          <w:i/>
          <w:sz w:val="24"/>
          <w:szCs w:val="24"/>
          <w:lang w:val="en-US" w:eastAsia="zh-CN"/>
        </w:rPr>
        <w:t xml:space="preserve"> function is presented in chapter</w:t>
      </w:r>
      <w:r>
        <w:rPr>
          <w:rFonts w:ascii="Arial" w:eastAsia="SimSun" w:hAnsi="Arial"/>
          <w:b/>
          <w:i/>
          <w:sz w:val="24"/>
          <w:szCs w:val="24"/>
          <w:lang w:val="en-US" w:eastAsia="zh-CN"/>
        </w:rPr>
        <w:t xml:space="preserve"> 6</w:t>
      </w:r>
      <w:r w:rsidRPr="009F59B6">
        <w:rPr>
          <w:rFonts w:ascii="Arial" w:eastAsia="SimSun" w:hAnsi="Arial"/>
          <w:b/>
          <w:i/>
          <w:sz w:val="24"/>
          <w:szCs w:val="24"/>
          <w:lang w:val="en-US" w:eastAsia="zh-CN"/>
        </w:rPr>
        <w:t>, “</w:t>
      </w:r>
      <w:r w:rsidRPr="009F59B6">
        <w:rPr>
          <w:rFonts w:ascii="Arial" w:eastAsia="SimSun" w:hAnsi="Arial"/>
          <w:b/>
          <w:bCs/>
          <w:i/>
          <w:sz w:val="24"/>
          <w:szCs w:val="24"/>
          <w:lang w:eastAsia="zh-CN"/>
        </w:rPr>
        <w:t>Modified Brownian Motion Approach to Modelling Returns Distribution”.</w:t>
      </w:r>
    </w:p>
    <w:p w:rsidR="009F59B6" w:rsidRPr="007D46C9" w:rsidRDefault="009F59B6" w:rsidP="00037B63">
      <w:pPr>
        <w:spacing w:line="480" w:lineRule="auto"/>
        <w:ind w:left="436"/>
        <w:jc w:val="both"/>
        <w:rPr>
          <w:rFonts w:ascii="Arial" w:eastAsia="SimSun" w:hAnsi="Arial"/>
          <w:sz w:val="24"/>
          <w:szCs w:val="24"/>
          <w:lang w:val="en-US" w:eastAsia="zh-CN"/>
        </w:rPr>
      </w:pPr>
    </w:p>
    <w:p w:rsidR="00037B63" w:rsidRPr="00C23987" w:rsidRDefault="00037B63" w:rsidP="00037B63">
      <w:pPr>
        <w:spacing w:line="480" w:lineRule="auto"/>
        <w:ind w:left="436"/>
        <w:jc w:val="both"/>
        <w:rPr>
          <w:rFonts w:ascii="Times New Roman" w:eastAsia="SimSun" w:hAnsi="Times New Roman"/>
          <w:szCs w:val="24"/>
          <w:lang w:val="en-US" w:eastAsia="zh-CN"/>
        </w:rPr>
      </w:pPr>
    </w:p>
    <w:p w:rsidR="00037B63" w:rsidRPr="00C23987" w:rsidRDefault="00037B63" w:rsidP="00037B63">
      <w:pPr>
        <w:pStyle w:val="Heading2"/>
        <w:rPr>
          <w:rFonts w:eastAsia="SimSun"/>
          <w:b w:val="0"/>
          <w:lang w:val="en-US" w:eastAsia="zh-CN"/>
        </w:rPr>
      </w:pPr>
      <w:bookmarkStart w:id="176" w:name="_Toc11914268"/>
      <w:r w:rsidRPr="00C23987">
        <w:rPr>
          <w:rFonts w:eastAsia="SimSun"/>
          <w:lang w:val="en-US" w:eastAsia="zh-CN"/>
        </w:rPr>
        <w:t>Further Research</w:t>
      </w:r>
      <w:bookmarkEnd w:id="176"/>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Market microstructure is a field which is an </w:t>
      </w:r>
      <w:proofErr w:type="spellStart"/>
      <w:r w:rsidRPr="007D46C9">
        <w:rPr>
          <w:rFonts w:ascii="Arial" w:eastAsia="SimSun" w:hAnsi="Arial"/>
          <w:sz w:val="24"/>
          <w:szCs w:val="24"/>
          <w:lang w:val="en-US" w:eastAsia="zh-CN"/>
        </w:rPr>
        <w:t>aperiodic</w:t>
      </w:r>
      <w:proofErr w:type="spellEnd"/>
      <w:r w:rsidRPr="007D46C9">
        <w:rPr>
          <w:rFonts w:ascii="Arial" w:eastAsia="SimSun" w:hAnsi="Arial"/>
          <w:sz w:val="24"/>
          <w:szCs w:val="24"/>
          <w:lang w:val="en-US" w:eastAsia="zh-CN"/>
        </w:rPr>
        <w:t xml:space="preserve"> ebullition with various emphases on determining how irrational trajectory of investors can be linked to the different components of a stock market. </w:t>
      </w:r>
      <w:r w:rsidR="00B15BBD">
        <w:rPr>
          <w:rFonts w:ascii="Arial" w:eastAsia="SimSun" w:hAnsi="Arial"/>
          <w:sz w:val="24"/>
          <w:szCs w:val="24"/>
          <w:lang w:val="en-US" w:eastAsia="zh-CN"/>
        </w:rPr>
        <w:t>The p</w:t>
      </w:r>
      <w:r w:rsidRPr="007D46C9">
        <w:rPr>
          <w:rFonts w:ascii="Arial" w:eastAsia="SimSun" w:hAnsi="Arial"/>
          <w:sz w:val="24"/>
          <w:szCs w:val="24"/>
          <w:lang w:val="en-US" w:eastAsia="zh-CN"/>
        </w:rPr>
        <w:t xml:space="preserve">ricing mechanism is one of the main aspects that is examined to see whether it reflects the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of investors. The Brownian Motion which is at the heart of the pricing of shares is being modified to incorporate elements of demand and supply and news feedbacks to reflect the contribution of investors rational and irrational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The main finding of this </w:t>
      </w:r>
      <w:r w:rsidR="005A10A1">
        <w:rPr>
          <w:rFonts w:ascii="Arial" w:eastAsia="SimSun" w:hAnsi="Arial"/>
          <w:sz w:val="24"/>
          <w:szCs w:val="24"/>
          <w:lang w:val="en-US" w:eastAsia="zh-CN"/>
        </w:rPr>
        <w:t>thesis</w:t>
      </w:r>
      <w:r w:rsidRPr="007D46C9">
        <w:rPr>
          <w:rFonts w:ascii="Arial" w:eastAsia="SimSun" w:hAnsi="Arial"/>
          <w:sz w:val="24"/>
          <w:szCs w:val="24"/>
          <w:lang w:val="en-US" w:eastAsia="zh-CN"/>
        </w:rPr>
        <w:t xml:space="preserve"> is the modified Brownian Motion pricing mechanism which has been experimented within a semi-closed stock market in order to capture the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of investors. The pricing mechanism reflects the changes in demand and supply and also the reactions of the participants to the news feedbacks. The second aspect of this </w:t>
      </w:r>
      <w:r w:rsidR="005A10A1">
        <w:rPr>
          <w:rFonts w:ascii="Arial" w:eastAsia="SimSun" w:hAnsi="Arial"/>
          <w:sz w:val="24"/>
          <w:szCs w:val="24"/>
          <w:lang w:val="en-US" w:eastAsia="zh-CN"/>
        </w:rPr>
        <w:t>thesis</w:t>
      </w:r>
      <w:r w:rsidRPr="007D46C9">
        <w:rPr>
          <w:rFonts w:ascii="Arial" w:eastAsia="SimSun" w:hAnsi="Arial"/>
          <w:sz w:val="24"/>
          <w:szCs w:val="24"/>
          <w:lang w:val="en-US" w:eastAsia="zh-CN"/>
        </w:rPr>
        <w:t xml:space="preserve"> covers the criteria of news feedbacks and how the system reacts to its movement. Two experiments were carried out with distinct results. Experiment 1 shows that investors disassociated themselves from the news feedbacks and sold their shares with a falling market corresponding to an irrational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On the other hand, Experiment 2 indicates a more rational </w:t>
      </w:r>
      <w:proofErr w:type="spellStart"/>
      <w:r w:rsidRPr="007D46C9">
        <w:rPr>
          <w:rFonts w:ascii="Arial" w:eastAsia="SimSun" w:hAnsi="Arial"/>
          <w:sz w:val="24"/>
          <w:szCs w:val="24"/>
          <w:lang w:val="en-US" w:eastAsia="zh-CN"/>
        </w:rPr>
        <w:t>behaviour</w:t>
      </w:r>
      <w:proofErr w:type="spellEnd"/>
      <w:r w:rsidRPr="007D46C9">
        <w:rPr>
          <w:rFonts w:ascii="Arial" w:eastAsia="SimSun" w:hAnsi="Arial"/>
          <w:sz w:val="24"/>
          <w:szCs w:val="24"/>
          <w:lang w:val="en-US" w:eastAsia="zh-CN"/>
        </w:rPr>
        <w:t xml:space="preserve"> of investors in response to news. Finally, the third component investigated is the time uncompress factor within the semi-closed system. Three main time periods were identified (stable, bubble and burst) in order to reflect the reactions of investors to news. The main hypothesis is that a rational reaction is mainly concordant and </w:t>
      </w:r>
      <w:proofErr w:type="spellStart"/>
      <w:r w:rsidRPr="007D46C9">
        <w:rPr>
          <w:rFonts w:ascii="Arial" w:eastAsia="SimSun" w:hAnsi="Arial"/>
          <w:sz w:val="24"/>
          <w:szCs w:val="24"/>
          <w:lang w:val="en-US" w:eastAsia="zh-CN"/>
        </w:rPr>
        <w:t>disconcordant</w:t>
      </w:r>
      <w:proofErr w:type="spellEnd"/>
      <w:r w:rsidRPr="007D46C9">
        <w:rPr>
          <w:rFonts w:ascii="Arial" w:eastAsia="SimSun" w:hAnsi="Arial"/>
          <w:sz w:val="24"/>
          <w:szCs w:val="24"/>
          <w:lang w:val="en-US" w:eastAsia="zh-CN"/>
        </w:rPr>
        <w:t xml:space="preserve"> in nature. On the other hand, periods of bubble and turbulence were classified as either largely concordant with positive news or negative news but not both. Investors disassociate themselves with negative news feedbacks in periods of bubbles and with positive news feedbacks in periods of bursts. Subsequently, news and its </w:t>
      </w:r>
      <w:r w:rsidR="00B15BBD">
        <w:rPr>
          <w:rFonts w:ascii="Arial" w:eastAsia="SimSun" w:hAnsi="Arial"/>
          <w:sz w:val="24"/>
          <w:szCs w:val="24"/>
          <w:lang w:val="en-US" w:eastAsia="zh-CN"/>
        </w:rPr>
        <w:lastRenderedPageBreak/>
        <w:t>effects now become</w:t>
      </w:r>
      <w:r w:rsidRPr="007D46C9">
        <w:rPr>
          <w:rFonts w:ascii="Arial" w:eastAsia="SimSun" w:hAnsi="Arial"/>
          <w:sz w:val="24"/>
          <w:szCs w:val="24"/>
          <w:lang w:val="en-US" w:eastAsia="zh-CN"/>
        </w:rPr>
        <w:t xml:space="preserve"> part of the model and hence leads to the modified variations of the Brownian Motion as discussed in the previous section.  </w:t>
      </w:r>
    </w:p>
    <w:p w:rsidR="00037B63" w:rsidRPr="007D46C9"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 xml:space="preserve">Further research in terms of the reactions in </w:t>
      </w:r>
      <w:r w:rsidRPr="007D46C9">
        <w:rPr>
          <w:rFonts w:ascii="Arial" w:eastAsia="SimSun" w:hAnsi="Arial"/>
          <w:position w:val="-12"/>
          <w:sz w:val="24"/>
          <w:szCs w:val="24"/>
          <w:lang w:val="en-US" w:eastAsia="zh-CN"/>
        </w:rPr>
        <w:object w:dxaOrig="620" w:dyaOrig="360">
          <v:shape id="_x0000_i1154" type="#_x0000_t75" style="width:30.75pt;height:15.75pt" o:ole="">
            <v:imagedata r:id="rId156" o:title=""/>
          </v:shape>
          <o:OLEObject Type="Embed" ProgID="Equation.3" ShapeID="_x0000_i1154" DrawAspect="Content" ObjectID="_1627825562" r:id="rId221"/>
        </w:object>
      </w:r>
      <w:r w:rsidRPr="007D46C9">
        <w:rPr>
          <w:rFonts w:ascii="Arial" w:eastAsia="SimSun" w:hAnsi="Arial"/>
          <w:sz w:val="24"/>
          <w:szCs w:val="24"/>
          <w:lang w:val="en-US" w:eastAsia="zh-CN"/>
        </w:rPr>
        <w:t>to changes in</w:t>
      </w:r>
      <w:r w:rsidRPr="007D46C9">
        <w:rPr>
          <w:rFonts w:ascii="Arial" w:eastAsia="SimSun" w:hAnsi="Arial"/>
          <w:position w:val="-12"/>
          <w:sz w:val="24"/>
          <w:szCs w:val="24"/>
          <w:lang w:val="en-US" w:eastAsia="zh-CN"/>
        </w:rPr>
        <w:object w:dxaOrig="340" w:dyaOrig="360">
          <v:shape id="_x0000_i1155" type="#_x0000_t75" style="width:15.75pt;height:18.75pt" o:ole="">
            <v:imagedata r:id="rId180" o:title=""/>
          </v:shape>
          <o:OLEObject Type="Embed" ProgID="Equation.3" ShapeID="_x0000_i1155" DrawAspect="Content" ObjectID="_1627825563" r:id="rId222"/>
        </w:object>
      </w:r>
      <w:r w:rsidRPr="007D46C9">
        <w:rPr>
          <w:rFonts w:ascii="Arial" w:eastAsia="SimSun" w:hAnsi="Arial"/>
          <w:sz w:val="24"/>
          <w:szCs w:val="24"/>
          <w:lang w:val="en-US" w:eastAsia="zh-CN"/>
        </w:rPr>
        <w:t>provide an adequate platform to run simulations on the model (by investigating the appropriate</w:t>
      </w:r>
      <w:r w:rsidRPr="007D46C9">
        <w:rPr>
          <w:rFonts w:ascii="Arial" w:eastAsia="SimSun" w:hAnsi="Arial"/>
          <w:position w:val="-12"/>
          <w:sz w:val="24"/>
          <w:szCs w:val="24"/>
          <w:lang w:val="en-US" w:eastAsia="zh-CN"/>
        </w:rPr>
        <w:object w:dxaOrig="700" w:dyaOrig="360">
          <v:shape id="_x0000_i1156" type="#_x0000_t75" style="width:34.5pt;height:18.75pt" o:ole="">
            <v:imagedata r:id="rId190" o:title=""/>
          </v:shape>
          <o:OLEObject Type="Embed" ProgID="Equation.3" ShapeID="_x0000_i1156" DrawAspect="Content" ObjectID="_1627825564" r:id="rId223"/>
        </w:object>
      </w:r>
      <w:r w:rsidRPr="007D46C9">
        <w:rPr>
          <w:rFonts w:ascii="Arial" w:eastAsia="SimSun" w:hAnsi="Arial"/>
          <w:sz w:val="24"/>
          <w:szCs w:val="24"/>
          <w:lang w:val="en-US" w:eastAsia="zh-CN"/>
        </w:rPr>
        <w:t xml:space="preserve">and </w:t>
      </w:r>
      <w:proofErr w:type="spellStart"/>
      <w:r w:rsidRPr="007D46C9">
        <w:rPr>
          <w:rFonts w:ascii="Arial" w:eastAsia="SimSun" w:hAnsi="Arial"/>
          <w:sz w:val="24"/>
          <w:szCs w:val="24"/>
          <w:lang w:val="en-US" w:eastAsia="zh-CN"/>
        </w:rPr>
        <w:t>optimising</w:t>
      </w:r>
      <w:proofErr w:type="spellEnd"/>
      <w:r w:rsidRPr="007D46C9">
        <w:rPr>
          <w:rFonts w:ascii="Arial" w:eastAsia="SimSun" w:hAnsi="Arial"/>
          <w:sz w:val="24"/>
          <w:szCs w:val="24"/>
          <w:lang w:val="en-US" w:eastAsia="zh-CN"/>
        </w:rPr>
        <w:t xml:space="preserve"> through the parameter</w:t>
      </w:r>
      <w:r w:rsidRPr="007D46C9">
        <w:rPr>
          <w:rFonts w:ascii="Arial" w:eastAsia="SimSun" w:hAnsi="Arial"/>
          <w:position w:val="-4"/>
          <w:sz w:val="24"/>
          <w:szCs w:val="24"/>
          <w:lang w:val="en-US" w:eastAsia="zh-CN"/>
        </w:rPr>
        <w:object w:dxaOrig="220" w:dyaOrig="200">
          <v:shape id="_x0000_i1157" type="#_x0000_t75" style="width:10.5pt;height:10.5pt" o:ole="">
            <v:imagedata r:id="rId224" o:title=""/>
          </v:shape>
          <o:OLEObject Type="Embed" ProgID="Equation.3" ShapeID="_x0000_i1157" DrawAspect="Content" ObjectID="_1627825565" r:id="rId225"/>
        </w:object>
      </w:r>
      <w:r w:rsidRPr="007D46C9">
        <w:rPr>
          <w:rFonts w:ascii="Arial" w:eastAsia="SimSun" w:hAnsi="Arial"/>
          <w:sz w:val="24"/>
          <w:szCs w:val="24"/>
          <w:lang w:val="en-US" w:eastAsia="zh-CN"/>
        </w:rPr>
        <w:t>) where the return distributions are matched against real-life empirical return distributions which are generated inside periods of boom, burst and stable times. The simulations will be used to measure the degree of irrational trading in time where the return distributions significantly deviate from the ones generated from the basic random walk model. Note that</w:t>
      </w:r>
      <w:r w:rsidRPr="007D46C9">
        <w:rPr>
          <w:rFonts w:ascii="Arial" w:eastAsia="SimSun" w:hAnsi="Arial"/>
          <w:position w:val="-12"/>
          <w:sz w:val="24"/>
          <w:szCs w:val="24"/>
          <w:lang w:val="en-US" w:eastAsia="zh-CN"/>
        </w:rPr>
        <w:object w:dxaOrig="340" w:dyaOrig="360">
          <v:shape id="_x0000_i1158" type="#_x0000_t75" style="width:15.75pt;height:18.75pt" o:ole="">
            <v:imagedata r:id="rId180" o:title=""/>
          </v:shape>
          <o:OLEObject Type="Embed" ProgID="Equation.3" ShapeID="_x0000_i1158" DrawAspect="Content" ObjectID="_1627825566" r:id="rId226"/>
        </w:object>
      </w:r>
      <w:r w:rsidRPr="007D46C9">
        <w:rPr>
          <w:rFonts w:ascii="Arial" w:eastAsia="SimSun" w:hAnsi="Arial"/>
          <w:sz w:val="24"/>
          <w:szCs w:val="24"/>
          <w:lang w:val="en-US" w:eastAsia="zh-CN"/>
        </w:rPr>
        <w:t xml:space="preserve">is the random element in the model, other distributions may correspond; however the </w:t>
      </w:r>
      <w:r w:rsidRPr="007D46C9">
        <w:rPr>
          <w:rFonts w:ascii="Arial" w:eastAsia="SimSun" w:hAnsi="Arial"/>
          <w:position w:val="-12"/>
          <w:sz w:val="24"/>
          <w:szCs w:val="24"/>
          <w:lang w:val="en-US" w:eastAsia="zh-CN"/>
        </w:rPr>
        <w:object w:dxaOrig="340" w:dyaOrig="360">
          <v:shape id="_x0000_i1159" type="#_x0000_t75" style="width:15.75pt;height:18.75pt" o:ole="">
            <v:imagedata r:id="rId180" o:title=""/>
          </v:shape>
          <o:OLEObject Type="Embed" ProgID="Equation.3" ShapeID="_x0000_i1159" DrawAspect="Content" ObjectID="_1627825567" r:id="rId227"/>
        </w:object>
      </w:r>
      <w:r w:rsidRPr="007D46C9">
        <w:rPr>
          <w:rFonts w:ascii="Arial" w:eastAsia="SimSun" w:hAnsi="Arial"/>
          <w:sz w:val="24"/>
          <w:szCs w:val="24"/>
          <w:lang w:val="en-US" w:eastAsia="zh-CN"/>
        </w:rPr>
        <w:t xml:space="preserve">factor is </w:t>
      </w:r>
      <w:proofErr w:type="spellStart"/>
      <w:r w:rsidRPr="007D46C9">
        <w:rPr>
          <w:rFonts w:ascii="Arial" w:eastAsia="SimSun" w:hAnsi="Arial"/>
          <w:sz w:val="24"/>
          <w:szCs w:val="24"/>
          <w:lang w:val="en-US" w:eastAsia="zh-CN"/>
        </w:rPr>
        <w:t>hypothesised</w:t>
      </w:r>
      <w:proofErr w:type="spellEnd"/>
      <w:r w:rsidRPr="007D46C9">
        <w:rPr>
          <w:rFonts w:ascii="Arial" w:eastAsia="SimSun" w:hAnsi="Arial"/>
          <w:sz w:val="24"/>
          <w:szCs w:val="24"/>
          <w:lang w:val="en-US" w:eastAsia="zh-CN"/>
        </w:rPr>
        <w:t xml:space="preserve"> from the normal random walk model. Furthermore, variations and amendments to the pricing model are being considered. For example, an extra function added to the modified Brownian Motion corresponding to the </w:t>
      </w:r>
      <w:r w:rsidRPr="007D46C9">
        <w:rPr>
          <w:rFonts w:ascii="Arial" w:eastAsia="SimSun" w:hAnsi="Arial"/>
          <w:position w:val="-12"/>
          <w:sz w:val="24"/>
          <w:szCs w:val="24"/>
          <w:lang w:val="en-US" w:eastAsia="zh-CN"/>
        </w:rPr>
        <w:object w:dxaOrig="780" w:dyaOrig="360">
          <v:shape id="_x0000_i1160" type="#_x0000_t75" style="width:38.25pt;height:18.75pt" o:ole="">
            <v:imagedata r:id="rId228" o:title=""/>
          </v:shape>
          <o:OLEObject Type="Embed" ProgID="Equation.3" ShapeID="_x0000_i1160" DrawAspect="Content" ObjectID="_1627825568" r:id="rId229"/>
        </w:object>
      </w:r>
      <w:r w:rsidRPr="007D46C9">
        <w:rPr>
          <w:rFonts w:ascii="Arial" w:eastAsia="SimSun" w:hAnsi="Arial"/>
          <w:sz w:val="24"/>
          <w:szCs w:val="24"/>
          <w:lang w:val="en-US" w:eastAsia="zh-CN"/>
        </w:rPr>
        <w:t xml:space="preserve"> arising from the change in news (</w:t>
      </w:r>
      <w:r w:rsidRPr="007D46C9">
        <w:rPr>
          <w:rFonts w:ascii="Arial" w:eastAsia="SimSun" w:hAnsi="Arial"/>
          <w:position w:val="-12"/>
          <w:sz w:val="24"/>
          <w:szCs w:val="24"/>
          <w:lang w:val="en-US" w:eastAsia="zh-CN"/>
        </w:rPr>
        <w:object w:dxaOrig="480" w:dyaOrig="360">
          <v:shape id="_x0000_i1161" type="#_x0000_t75" style="width:23.25pt;height:18.75pt" o:ole="">
            <v:imagedata r:id="rId230" o:title=""/>
          </v:shape>
          <o:OLEObject Type="Embed" ProgID="Equation.3" ShapeID="_x0000_i1161" DrawAspect="Content" ObjectID="_1627825569" r:id="rId231"/>
        </w:object>
      </w:r>
      <w:r w:rsidRPr="007D46C9">
        <w:rPr>
          <w:rFonts w:ascii="Arial" w:eastAsia="SimSun" w:hAnsi="Arial"/>
          <w:sz w:val="24"/>
          <w:szCs w:val="24"/>
          <w:lang w:val="en-US" w:eastAsia="zh-CN"/>
        </w:rPr>
        <w:t xml:space="preserve">) over consecutive time period may need to be considered for volatility implications. </w:t>
      </w:r>
    </w:p>
    <w:p w:rsidR="00037B63" w:rsidRDefault="00037B63" w:rsidP="00037B63">
      <w:pPr>
        <w:spacing w:line="480" w:lineRule="auto"/>
        <w:ind w:left="-284"/>
        <w:jc w:val="both"/>
        <w:rPr>
          <w:rFonts w:ascii="Arial" w:eastAsia="SimSun" w:hAnsi="Arial"/>
          <w:sz w:val="24"/>
          <w:szCs w:val="24"/>
          <w:lang w:val="en-US" w:eastAsia="zh-CN"/>
        </w:rPr>
      </w:pPr>
      <w:r w:rsidRPr="007D46C9">
        <w:rPr>
          <w:rFonts w:ascii="Arial" w:eastAsia="SimSun" w:hAnsi="Arial"/>
          <w:sz w:val="24"/>
          <w:szCs w:val="24"/>
          <w:lang w:val="en-US" w:eastAsia="zh-CN"/>
        </w:rPr>
        <w:t>This is highly related to the news feedback mechanism that investors have been ignoring and following the path of their own irrational trajectory: now to be investigated by identifying the appropriate weight</w:t>
      </w:r>
      <w:r w:rsidRPr="007D46C9">
        <w:rPr>
          <w:rFonts w:ascii="Arial" w:eastAsia="SimSun" w:hAnsi="Arial"/>
          <w:position w:val="-4"/>
          <w:sz w:val="24"/>
          <w:szCs w:val="24"/>
          <w:lang w:val="en-US" w:eastAsia="zh-CN"/>
        </w:rPr>
        <w:object w:dxaOrig="220" w:dyaOrig="200">
          <v:shape id="_x0000_i1162" type="#_x0000_t75" style="width:10.5pt;height:10.5pt" o:ole="">
            <v:imagedata r:id="rId224" o:title=""/>
          </v:shape>
          <o:OLEObject Type="Embed" ProgID="Equation.3" ShapeID="_x0000_i1162" DrawAspect="Content" ObjectID="_1627825570" r:id="rId232"/>
        </w:object>
      </w:r>
      <w:r w:rsidRPr="007D46C9">
        <w:rPr>
          <w:rFonts w:ascii="Arial" w:eastAsia="SimSun" w:hAnsi="Arial"/>
          <w:sz w:val="24"/>
          <w:szCs w:val="24"/>
          <w:lang w:val="en-US" w:eastAsia="zh-CN"/>
        </w:rPr>
        <w:t>and the appropriate</w:t>
      </w:r>
      <w:r w:rsidRPr="007D46C9">
        <w:rPr>
          <w:rFonts w:ascii="Arial" w:eastAsia="SimSun" w:hAnsi="Arial"/>
          <w:position w:val="-12"/>
          <w:sz w:val="24"/>
          <w:szCs w:val="24"/>
          <w:lang w:val="en-US" w:eastAsia="zh-CN"/>
        </w:rPr>
        <w:object w:dxaOrig="700" w:dyaOrig="360">
          <v:shape id="_x0000_i1163" type="#_x0000_t75" style="width:34.5pt;height:18.75pt" o:ole="">
            <v:imagedata r:id="rId190" o:title=""/>
          </v:shape>
          <o:OLEObject Type="Embed" ProgID="Equation.3" ShapeID="_x0000_i1163" DrawAspect="Content" ObjectID="_1627825571" r:id="rId233"/>
        </w:object>
      </w:r>
      <w:r w:rsidRPr="007D46C9">
        <w:rPr>
          <w:rFonts w:ascii="Arial" w:eastAsia="SimSun" w:hAnsi="Arial"/>
          <w:sz w:val="24"/>
          <w:szCs w:val="24"/>
          <w:lang w:val="en-US" w:eastAsia="zh-CN"/>
        </w:rPr>
        <w:t xml:space="preserve"> in specific time periods and specific markets.</w:t>
      </w:r>
    </w:p>
    <w:p w:rsidR="00037B63" w:rsidRDefault="00037B63" w:rsidP="008B6192">
      <w:pPr>
        <w:pStyle w:val="Heading2"/>
        <w:jc w:val="both"/>
        <w:rPr>
          <w:lang w:val="en-US" w:eastAsia="zh-CN"/>
        </w:rPr>
      </w:pPr>
      <w:bookmarkStart w:id="177" w:name="_Toc11914269"/>
      <w:r>
        <w:rPr>
          <w:lang w:val="en-US" w:eastAsia="zh-CN"/>
        </w:rPr>
        <w:t xml:space="preserve">Discovering Irrational </w:t>
      </w:r>
      <w:r w:rsidRPr="004F77B4">
        <w:rPr>
          <w:lang w:eastAsia="zh-CN"/>
        </w:rPr>
        <w:t>Behaviour</w:t>
      </w:r>
      <w:r>
        <w:rPr>
          <w:lang w:val="en-US" w:eastAsia="zh-CN"/>
        </w:rPr>
        <w:t>:</w:t>
      </w:r>
      <w:bookmarkEnd w:id="177"/>
    </w:p>
    <w:p w:rsidR="009F59B6" w:rsidRPr="009F59B6" w:rsidRDefault="009F59B6" w:rsidP="008B6192">
      <w:pPr>
        <w:jc w:val="both"/>
        <w:rPr>
          <w:lang w:val="en-US" w:eastAsia="zh-CN"/>
        </w:rPr>
      </w:pPr>
    </w:p>
    <w:p w:rsidR="00037B63" w:rsidRDefault="00037B63" w:rsidP="008B6192">
      <w:pPr>
        <w:spacing w:line="480" w:lineRule="auto"/>
        <w:jc w:val="both"/>
        <w:rPr>
          <w:rFonts w:ascii="Arial" w:eastAsia="SimSun" w:hAnsi="Arial"/>
          <w:sz w:val="24"/>
          <w:szCs w:val="24"/>
          <w:lang w:val="en-US" w:eastAsia="zh-CN"/>
        </w:rPr>
      </w:pPr>
      <w:r w:rsidRPr="00077F39">
        <w:rPr>
          <w:rFonts w:ascii="Arial" w:hAnsi="Arial"/>
          <w:sz w:val="24"/>
          <w:szCs w:val="24"/>
          <w:lang w:val="en-US" w:eastAsia="zh-CN"/>
        </w:rPr>
        <w:t xml:space="preserve">As explained in Dhesi and </w:t>
      </w:r>
      <w:proofErr w:type="spellStart"/>
      <w:r w:rsidRPr="00077F39">
        <w:rPr>
          <w:rFonts w:ascii="Arial" w:hAnsi="Arial"/>
          <w:sz w:val="24"/>
          <w:szCs w:val="24"/>
          <w:lang w:val="en-US" w:eastAsia="zh-CN"/>
        </w:rPr>
        <w:t>Ausloos</w:t>
      </w:r>
      <w:proofErr w:type="spellEnd"/>
      <w:r w:rsidRPr="00077F39">
        <w:rPr>
          <w:rFonts w:ascii="Arial" w:hAnsi="Arial"/>
          <w:sz w:val="24"/>
          <w:szCs w:val="24"/>
          <w:lang w:val="en-US" w:eastAsia="zh-CN"/>
        </w:rPr>
        <w:t xml:space="preserve"> (2016), in this section </w:t>
      </w:r>
      <w:r w:rsidR="00F77368">
        <w:rPr>
          <w:rFonts w:ascii="Arial" w:hAnsi="Arial"/>
          <w:sz w:val="24"/>
          <w:szCs w:val="24"/>
          <w:lang w:val="en-US" w:eastAsia="zh-CN"/>
        </w:rPr>
        <w:t xml:space="preserve">so as to integrate with this research </w:t>
      </w:r>
      <w:r w:rsidRPr="00077F39">
        <w:rPr>
          <w:rFonts w:ascii="Arial" w:hAnsi="Arial"/>
          <w:sz w:val="24"/>
          <w:szCs w:val="24"/>
          <w:lang w:val="en-US" w:eastAsia="zh-CN"/>
        </w:rPr>
        <w:t>we present</w:t>
      </w:r>
      <w:r w:rsidR="00F77368">
        <w:rPr>
          <w:rFonts w:ascii="Arial" w:hAnsi="Arial"/>
          <w:sz w:val="24"/>
          <w:szCs w:val="24"/>
          <w:lang w:val="en-US" w:eastAsia="zh-CN"/>
        </w:rPr>
        <w:t xml:space="preserve"> (closely following this analysis)</w:t>
      </w:r>
      <w:r w:rsidRPr="00077F39">
        <w:rPr>
          <w:rFonts w:ascii="Arial" w:hAnsi="Arial"/>
          <w:sz w:val="24"/>
          <w:szCs w:val="24"/>
          <w:lang w:val="en-US" w:eastAsia="zh-CN"/>
        </w:rPr>
        <w:t xml:space="preserve"> a comprehensive summary of the irrational </w:t>
      </w:r>
      <w:r w:rsidRPr="00077F39">
        <w:rPr>
          <w:rFonts w:ascii="Arial" w:hAnsi="Arial"/>
          <w:sz w:val="24"/>
          <w:szCs w:val="24"/>
          <w:lang w:eastAsia="zh-CN"/>
        </w:rPr>
        <w:t>behaviour</w:t>
      </w:r>
      <w:r w:rsidRPr="00077F39">
        <w:rPr>
          <w:rFonts w:ascii="Arial" w:hAnsi="Arial"/>
          <w:sz w:val="24"/>
          <w:szCs w:val="24"/>
          <w:lang w:val="en-US" w:eastAsia="zh-CN"/>
        </w:rPr>
        <w:t xml:space="preserve"> of investors.</w:t>
      </w:r>
      <w:r w:rsidR="00F77368">
        <w:rPr>
          <w:rFonts w:ascii="Arial" w:hAnsi="Arial"/>
          <w:sz w:val="24"/>
          <w:szCs w:val="24"/>
          <w:lang w:val="en-US" w:eastAsia="zh-CN"/>
        </w:rPr>
        <w:t xml:space="preserve"> </w:t>
      </w:r>
      <w:r w:rsidRPr="00037B63">
        <w:rPr>
          <w:rFonts w:ascii="Arial" w:hAnsi="Arial"/>
          <w:sz w:val="24"/>
          <w:szCs w:val="24"/>
        </w:rPr>
        <w:t xml:space="preserve">Agents’ irrational behaviour is often scorned upon. </w:t>
      </w:r>
      <w:r w:rsidRPr="00037B63">
        <w:rPr>
          <w:rFonts w:ascii="Arial" w:hAnsi="Arial"/>
          <w:sz w:val="24"/>
          <w:szCs w:val="24"/>
          <w:lang w:val="en-US"/>
        </w:rPr>
        <w:t>Under the EMH, the latter categ</w:t>
      </w:r>
      <w:r w:rsidRPr="006C3164">
        <w:rPr>
          <w:rFonts w:ascii="Arial" w:hAnsi="Arial"/>
          <w:sz w:val="24"/>
          <w:szCs w:val="24"/>
          <w:lang w:val="en-US"/>
        </w:rPr>
        <w:t xml:space="preserve">ories are called irrational agents. This behavior is not recommended because it is usually “concluded” that the agents would lose </w:t>
      </w:r>
      <w:r w:rsidRPr="006C3164">
        <w:rPr>
          <w:rFonts w:ascii="Arial" w:hAnsi="Arial"/>
          <w:sz w:val="24"/>
          <w:szCs w:val="24"/>
          <w:lang w:val="en-US"/>
        </w:rPr>
        <w:lastRenderedPageBreak/>
        <w:t>money in the long run because of their irrationality, being way off any understanding on how the market evolves.  Becker</w:t>
      </w:r>
      <w:r>
        <w:rPr>
          <w:rFonts w:ascii="Arial" w:hAnsi="Arial"/>
          <w:sz w:val="24"/>
          <w:szCs w:val="24"/>
          <w:lang w:val="en-US"/>
        </w:rPr>
        <w:t xml:space="preserve"> (1962)</w:t>
      </w:r>
      <w:r w:rsidRPr="006C3164">
        <w:rPr>
          <w:rFonts w:ascii="Arial" w:hAnsi="Arial"/>
          <w:sz w:val="24"/>
          <w:szCs w:val="24"/>
          <w:lang w:val="en-US"/>
        </w:rPr>
        <w:t xml:space="preserve"> contends that such agents do not (rationally) intend to maximize their profit! whence, in modern language, their utility function. </w:t>
      </w:r>
      <w:proofErr w:type="spellStart"/>
      <w:r w:rsidRPr="006C3164">
        <w:rPr>
          <w:rFonts w:ascii="Arial" w:hAnsi="Arial"/>
          <w:sz w:val="24"/>
          <w:szCs w:val="24"/>
          <w:lang w:val="en-US"/>
        </w:rPr>
        <w:t>Prechter</w:t>
      </w:r>
      <w:proofErr w:type="spellEnd"/>
      <w:r w:rsidRPr="006C3164">
        <w:rPr>
          <w:rFonts w:ascii="Arial" w:hAnsi="Arial"/>
          <w:sz w:val="24"/>
          <w:szCs w:val="24"/>
          <w:lang w:val="en-US"/>
        </w:rPr>
        <w:t xml:space="preserve"> </w:t>
      </w:r>
      <w:r>
        <w:rPr>
          <w:rFonts w:ascii="Arial" w:hAnsi="Arial"/>
          <w:sz w:val="24"/>
          <w:szCs w:val="24"/>
          <w:lang w:val="en-US"/>
        </w:rPr>
        <w:t>(2001)</w:t>
      </w:r>
      <w:r w:rsidRPr="006C3164">
        <w:rPr>
          <w:rFonts w:ascii="Arial" w:hAnsi="Arial"/>
          <w:sz w:val="24"/>
          <w:szCs w:val="24"/>
          <w:lang w:val="en-US"/>
        </w:rPr>
        <w:t xml:space="preserve"> believes that such agents ride social mood waves, - thus are rational without knowing so.  Of course, agents can be switching between two trading behaviors, like </w:t>
      </w:r>
      <w:r w:rsidRPr="006C3164">
        <w:rPr>
          <w:rStyle w:val="st"/>
          <w:rFonts w:ascii="Arial" w:hAnsi="Arial"/>
          <w:sz w:val="24"/>
          <w:szCs w:val="24"/>
        </w:rPr>
        <w:t>informed vs. liquidity traders</w:t>
      </w:r>
      <w:r w:rsidRPr="006C3164">
        <w:rPr>
          <w:rFonts w:ascii="Arial" w:hAnsi="Arial"/>
          <w:sz w:val="24"/>
          <w:szCs w:val="24"/>
          <w:lang w:val="en-US"/>
        </w:rPr>
        <w:t xml:space="preserve"> </w:t>
      </w:r>
      <w:r>
        <w:rPr>
          <w:rFonts w:ascii="Arial" w:hAnsi="Arial"/>
          <w:sz w:val="24"/>
          <w:szCs w:val="24"/>
          <w:lang w:val="en-US"/>
        </w:rPr>
        <w:t>(</w:t>
      </w:r>
      <w:proofErr w:type="spellStart"/>
      <w:r w:rsidRPr="006C3164">
        <w:rPr>
          <w:rFonts w:ascii="Arial" w:hAnsi="Arial"/>
          <w:sz w:val="24"/>
          <w:szCs w:val="24"/>
        </w:rPr>
        <w:t>Ghoulmie</w:t>
      </w:r>
      <w:proofErr w:type="spellEnd"/>
      <w:r>
        <w:rPr>
          <w:rFonts w:ascii="Arial" w:hAnsi="Arial"/>
          <w:sz w:val="24"/>
          <w:szCs w:val="24"/>
        </w:rPr>
        <w:t>,</w:t>
      </w:r>
      <w:r>
        <w:rPr>
          <w:rFonts w:ascii="Arial" w:hAnsi="Arial"/>
          <w:sz w:val="24"/>
          <w:szCs w:val="24"/>
          <w:lang w:val="en-US"/>
        </w:rPr>
        <w:t xml:space="preserve"> 2004)</w:t>
      </w:r>
      <w:r w:rsidRPr="006C3164">
        <w:rPr>
          <w:rFonts w:ascii="Arial" w:hAnsi="Arial"/>
          <w:sz w:val="24"/>
          <w:szCs w:val="24"/>
          <w:lang w:val="en-US"/>
        </w:rPr>
        <w:t xml:space="preserve">. In fact, previously, </w:t>
      </w:r>
      <w:proofErr w:type="spellStart"/>
      <w:r w:rsidRPr="006C3164">
        <w:rPr>
          <w:rFonts w:ascii="Arial" w:eastAsia="SimSun" w:hAnsi="Arial"/>
          <w:sz w:val="24"/>
          <w:szCs w:val="24"/>
          <w:lang w:val="en-US" w:eastAsia="zh-CN"/>
        </w:rPr>
        <w:t>DeLong</w:t>
      </w:r>
      <w:proofErr w:type="spellEnd"/>
      <w:r w:rsidRPr="006C3164">
        <w:rPr>
          <w:rFonts w:ascii="Arial" w:eastAsia="SimSun" w:hAnsi="Arial"/>
          <w:sz w:val="24"/>
          <w:szCs w:val="24"/>
          <w:lang w:val="en-US" w:eastAsia="zh-CN"/>
        </w:rPr>
        <w:t xml:space="preserve"> </w:t>
      </w:r>
      <w:r w:rsidR="00100A6C">
        <w:rPr>
          <w:rFonts w:ascii="Arial" w:eastAsia="SimSun" w:hAnsi="Arial"/>
          <w:i/>
          <w:sz w:val="24"/>
          <w:szCs w:val="24"/>
          <w:lang w:val="en-US" w:eastAsia="zh-CN"/>
        </w:rPr>
        <w:t>et al.</w:t>
      </w:r>
      <w:r w:rsidRPr="006C3164">
        <w:rPr>
          <w:rFonts w:ascii="Arial" w:eastAsia="SimSun" w:hAnsi="Arial"/>
          <w:sz w:val="24"/>
          <w:szCs w:val="24"/>
          <w:lang w:val="en-US" w:eastAsia="zh-CN"/>
        </w:rPr>
        <w:t xml:space="preserve"> </w:t>
      </w:r>
      <w:r>
        <w:rPr>
          <w:rFonts w:ascii="Arial" w:eastAsia="SimSun" w:hAnsi="Arial"/>
          <w:sz w:val="24"/>
          <w:szCs w:val="24"/>
          <w:lang w:val="en-US" w:eastAsia="zh-CN"/>
        </w:rPr>
        <w:t>(1990)</w:t>
      </w:r>
      <w:r w:rsidRPr="006C3164">
        <w:rPr>
          <w:rFonts w:ascii="Arial" w:eastAsia="SimSun" w:hAnsi="Arial"/>
          <w:sz w:val="24"/>
          <w:szCs w:val="24"/>
          <w:lang w:val="en-US" w:eastAsia="zh-CN"/>
        </w:rPr>
        <w:t xml:space="preserve"> already </w:t>
      </w:r>
      <w:proofErr w:type="spellStart"/>
      <w:r w:rsidRPr="006C3164">
        <w:rPr>
          <w:rFonts w:ascii="Arial" w:eastAsia="SimSun" w:hAnsi="Arial"/>
          <w:sz w:val="24"/>
          <w:szCs w:val="24"/>
          <w:lang w:val="en-US" w:eastAsia="zh-CN"/>
        </w:rPr>
        <w:t>analysed</w:t>
      </w:r>
      <w:proofErr w:type="spellEnd"/>
      <w:r w:rsidRPr="006C3164">
        <w:rPr>
          <w:rFonts w:ascii="Arial" w:eastAsia="SimSun" w:hAnsi="Arial"/>
          <w:sz w:val="24"/>
          <w:szCs w:val="24"/>
          <w:lang w:val="en-US" w:eastAsia="zh-CN"/>
        </w:rPr>
        <w:t xml:space="preserve"> the impact of noise traders in the financial markets. Their findings pointed out that the irrational behaviors of noise traders are the main instigators of price volatility in the market, whence acting to the advantage of other groups of investors! Thus, it is acknowledged that irrational behaviors determine fluctuations in the movements of prices away from the fundamental/intrinsic value </w:t>
      </w:r>
      <w:r>
        <w:rPr>
          <w:rFonts w:ascii="Arial" w:eastAsia="SimSun" w:hAnsi="Arial"/>
          <w:sz w:val="24"/>
          <w:szCs w:val="24"/>
          <w:lang w:val="en-US" w:eastAsia="zh-CN"/>
        </w:rPr>
        <w:t>(</w:t>
      </w:r>
      <w:proofErr w:type="spellStart"/>
      <w:r>
        <w:rPr>
          <w:rFonts w:ascii="Arial" w:eastAsia="SimSun" w:hAnsi="Arial"/>
          <w:sz w:val="24"/>
          <w:szCs w:val="24"/>
          <w:lang w:val="en-US" w:eastAsia="zh-CN"/>
        </w:rPr>
        <w:t>DeBondt</w:t>
      </w:r>
      <w:proofErr w:type="spellEnd"/>
      <w:r>
        <w:rPr>
          <w:rFonts w:ascii="Arial" w:eastAsia="SimSun" w:hAnsi="Arial"/>
          <w:sz w:val="24"/>
          <w:szCs w:val="24"/>
          <w:lang w:val="en-US" w:eastAsia="zh-CN"/>
        </w:rPr>
        <w:t xml:space="preserve"> and </w:t>
      </w:r>
      <w:proofErr w:type="spellStart"/>
      <w:r>
        <w:rPr>
          <w:rFonts w:ascii="Arial" w:eastAsia="SimSun" w:hAnsi="Arial"/>
          <w:sz w:val="24"/>
          <w:szCs w:val="24"/>
          <w:lang w:val="en-US" w:eastAsia="zh-CN"/>
        </w:rPr>
        <w:t>Thaler</w:t>
      </w:r>
      <w:proofErr w:type="spellEnd"/>
      <w:r>
        <w:rPr>
          <w:rFonts w:ascii="Arial" w:eastAsia="SimSun" w:hAnsi="Arial"/>
          <w:sz w:val="24"/>
          <w:szCs w:val="24"/>
          <w:lang w:val="en-US" w:eastAsia="zh-CN"/>
        </w:rPr>
        <w:t>, 1987)</w:t>
      </w:r>
      <w:r w:rsidRPr="006C3164">
        <w:rPr>
          <w:rFonts w:ascii="Arial" w:eastAsia="SimSun" w:hAnsi="Arial"/>
          <w:sz w:val="24"/>
          <w:szCs w:val="24"/>
          <w:lang w:val="en-US" w:eastAsia="zh-CN"/>
        </w:rPr>
        <w:t xml:space="preserve">. </w:t>
      </w:r>
    </w:p>
    <w:p w:rsidR="008B6192" w:rsidRPr="006C3164" w:rsidRDefault="008B6192" w:rsidP="008B6192">
      <w:pPr>
        <w:spacing w:line="480" w:lineRule="auto"/>
        <w:jc w:val="both"/>
        <w:rPr>
          <w:rFonts w:ascii="Arial" w:hAnsi="Arial"/>
          <w:sz w:val="24"/>
          <w:szCs w:val="24"/>
          <w:lang w:val="en-US"/>
        </w:rPr>
      </w:pPr>
    </w:p>
    <w:p w:rsidR="00037B63" w:rsidRPr="006C3164" w:rsidRDefault="00037B63" w:rsidP="008B6192">
      <w:pPr>
        <w:widowControl w:val="0"/>
        <w:autoSpaceDE w:val="0"/>
        <w:autoSpaceDN w:val="0"/>
        <w:adjustRightInd w:val="0"/>
        <w:spacing w:line="480" w:lineRule="auto"/>
        <w:jc w:val="both"/>
        <w:rPr>
          <w:rFonts w:ascii="Arial" w:hAnsi="Arial"/>
          <w:sz w:val="24"/>
          <w:szCs w:val="24"/>
        </w:rPr>
      </w:pPr>
      <w:r w:rsidRPr="006C3164">
        <w:rPr>
          <w:rFonts w:ascii="Arial" w:hAnsi="Arial"/>
          <w:sz w:val="24"/>
          <w:szCs w:val="24"/>
          <w:lang w:val="en-US"/>
        </w:rPr>
        <w:t>Nevertheless there is some evidence that these irrational agents might be able to obtain higher than average r</w:t>
      </w:r>
      <w:r>
        <w:rPr>
          <w:rFonts w:ascii="Arial" w:hAnsi="Arial"/>
          <w:sz w:val="24"/>
          <w:szCs w:val="24"/>
          <w:lang w:val="en-US"/>
        </w:rPr>
        <w:t xml:space="preserve">eturns (see Brock and </w:t>
      </w:r>
      <w:proofErr w:type="spellStart"/>
      <w:r>
        <w:rPr>
          <w:rFonts w:ascii="Arial" w:hAnsi="Arial"/>
          <w:sz w:val="24"/>
          <w:szCs w:val="24"/>
          <w:lang w:val="en-US"/>
        </w:rPr>
        <w:t>Hommes</w:t>
      </w:r>
      <w:proofErr w:type="spellEnd"/>
      <w:r>
        <w:rPr>
          <w:rFonts w:ascii="Arial" w:hAnsi="Arial"/>
          <w:sz w:val="24"/>
          <w:szCs w:val="24"/>
          <w:lang w:val="en-US"/>
        </w:rPr>
        <w:t>; 1997, 1998)</w:t>
      </w:r>
      <w:r w:rsidRPr="006C3164">
        <w:rPr>
          <w:rFonts w:ascii="Arial" w:hAnsi="Arial"/>
          <w:sz w:val="24"/>
          <w:szCs w:val="24"/>
          <w:lang w:val="en-US"/>
        </w:rPr>
        <w:t xml:space="preserve"> for an appropriate discussion).</w:t>
      </w:r>
      <w:r w:rsidRPr="006C3164">
        <w:rPr>
          <w:rFonts w:ascii="Arial" w:hAnsi="Arial"/>
          <w:sz w:val="24"/>
          <w:szCs w:val="24"/>
        </w:rPr>
        <w:t xml:space="preserve">  To use “noise”, fractional Brownian motion with a Hurst coefficient (0.5&gt;H&gt;1) rather than the classical Brownian motion has been demonstrated indeed to be very useful for investor strategies</w:t>
      </w:r>
      <w:r>
        <w:rPr>
          <w:rFonts w:ascii="Arial" w:hAnsi="Arial"/>
          <w:sz w:val="24"/>
          <w:szCs w:val="24"/>
        </w:rPr>
        <w:t xml:space="preserve"> as explained in </w:t>
      </w:r>
      <w:proofErr w:type="spellStart"/>
      <w:r w:rsidRPr="006C3164">
        <w:rPr>
          <w:rFonts w:ascii="Arial" w:hAnsi="Arial"/>
          <w:sz w:val="24"/>
          <w:szCs w:val="24"/>
        </w:rPr>
        <w:t>Vandewalle</w:t>
      </w:r>
      <w:proofErr w:type="spellEnd"/>
      <w:r w:rsidRPr="006C3164">
        <w:rPr>
          <w:rFonts w:ascii="Arial" w:hAnsi="Arial"/>
          <w:sz w:val="24"/>
          <w:szCs w:val="24"/>
        </w:rPr>
        <w:t xml:space="preserve"> </w:t>
      </w:r>
      <w:r>
        <w:rPr>
          <w:rFonts w:ascii="Arial" w:hAnsi="Arial"/>
          <w:sz w:val="24"/>
          <w:szCs w:val="24"/>
        </w:rPr>
        <w:t>and</w:t>
      </w:r>
      <w:r w:rsidRPr="006C3164">
        <w:rPr>
          <w:rFonts w:ascii="Arial" w:hAnsi="Arial"/>
          <w:sz w:val="24"/>
          <w:szCs w:val="24"/>
        </w:rPr>
        <w:t xml:space="preserve"> </w:t>
      </w:r>
      <w:proofErr w:type="spellStart"/>
      <w:r w:rsidRPr="006C3164">
        <w:rPr>
          <w:rFonts w:ascii="Arial" w:hAnsi="Arial"/>
          <w:sz w:val="24"/>
          <w:szCs w:val="24"/>
        </w:rPr>
        <w:t>Ausloos</w:t>
      </w:r>
      <w:proofErr w:type="spellEnd"/>
      <w:r>
        <w:rPr>
          <w:rFonts w:ascii="Arial" w:hAnsi="Arial"/>
          <w:sz w:val="24"/>
          <w:szCs w:val="24"/>
        </w:rPr>
        <w:t xml:space="preserve"> (1997,1998),</w:t>
      </w:r>
      <w:r w:rsidRPr="00B871A4">
        <w:rPr>
          <w:rFonts w:ascii="Arial" w:hAnsi="Arial"/>
          <w:sz w:val="24"/>
          <w:szCs w:val="24"/>
        </w:rPr>
        <w:t xml:space="preserve"> </w:t>
      </w:r>
      <w:proofErr w:type="spellStart"/>
      <w:r>
        <w:rPr>
          <w:rFonts w:ascii="Arial" w:hAnsi="Arial"/>
          <w:sz w:val="24"/>
          <w:szCs w:val="24"/>
        </w:rPr>
        <w:t>Ivanova</w:t>
      </w:r>
      <w:proofErr w:type="spellEnd"/>
      <w:r>
        <w:rPr>
          <w:rFonts w:ascii="Arial" w:hAnsi="Arial"/>
          <w:sz w:val="24"/>
          <w:szCs w:val="24"/>
        </w:rPr>
        <w:t xml:space="preserve"> and</w:t>
      </w:r>
      <w:r w:rsidRPr="006C3164">
        <w:rPr>
          <w:rFonts w:ascii="Arial" w:hAnsi="Arial"/>
          <w:sz w:val="24"/>
          <w:szCs w:val="24"/>
        </w:rPr>
        <w:t xml:space="preserve"> </w:t>
      </w:r>
      <w:proofErr w:type="spellStart"/>
      <w:r w:rsidRPr="006C3164">
        <w:rPr>
          <w:rFonts w:ascii="Arial" w:hAnsi="Arial"/>
          <w:sz w:val="24"/>
          <w:szCs w:val="24"/>
        </w:rPr>
        <w:t>Ausloos</w:t>
      </w:r>
      <w:proofErr w:type="spellEnd"/>
      <w:r>
        <w:rPr>
          <w:rFonts w:ascii="Arial" w:hAnsi="Arial"/>
          <w:sz w:val="24"/>
          <w:szCs w:val="24"/>
        </w:rPr>
        <w:t xml:space="preserve"> (2001) and </w:t>
      </w:r>
      <w:proofErr w:type="spellStart"/>
      <w:r w:rsidRPr="006C3164">
        <w:rPr>
          <w:rFonts w:ascii="Arial" w:hAnsi="Arial"/>
          <w:sz w:val="24"/>
          <w:szCs w:val="24"/>
        </w:rPr>
        <w:t>Ausloos</w:t>
      </w:r>
      <w:proofErr w:type="spellEnd"/>
      <w:r>
        <w:rPr>
          <w:rFonts w:ascii="Arial" w:hAnsi="Arial"/>
          <w:sz w:val="24"/>
          <w:szCs w:val="24"/>
        </w:rPr>
        <w:t xml:space="preserve"> and</w:t>
      </w:r>
      <w:r w:rsidRPr="006C3164">
        <w:rPr>
          <w:rFonts w:ascii="Arial" w:hAnsi="Arial"/>
          <w:sz w:val="24"/>
          <w:szCs w:val="24"/>
        </w:rPr>
        <w:t xml:space="preserve"> </w:t>
      </w:r>
      <w:proofErr w:type="spellStart"/>
      <w:r w:rsidRPr="006C3164">
        <w:rPr>
          <w:rFonts w:ascii="Arial" w:hAnsi="Arial"/>
          <w:sz w:val="24"/>
          <w:szCs w:val="24"/>
        </w:rPr>
        <w:t>Bronlet</w:t>
      </w:r>
      <w:proofErr w:type="spellEnd"/>
      <w:r w:rsidRPr="006C3164">
        <w:rPr>
          <w:rFonts w:ascii="Arial" w:hAnsi="Arial"/>
          <w:sz w:val="24"/>
          <w:szCs w:val="24"/>
        </w:rPr>
        <w:t xml:space="preserve"> </w:t>
      </w:r>
      <w:r>
        <w:rPr>
          <w:rFonts w:ascii="Arial" w:hAnsi="Arial"/>
          <w:sz w:val="24"/>
          <w:szCs w:val="24"/>
        </w:rPr>
        <w:t>(2003,2004)</w:t>
      </w:r>
      <w:r w:rsidRPr="006C3164">
        <w:rPr>
          <w:rFonts w:ascii="Arial" w:hAnsi="Arial"/>
          <w:sz w:val="24"/>
          <w:szCs w:val="24"/>
        </w:rPr>
        <w:t>. These strategies are “very rational”, apparently paradoxical, but, on the contrary, much thought of.  Some part of the paradox should be distinguished from so called “</w:t>
      </w:r>
      <w:r w:rsidRPr="006C3164">
        <w:rPr>
          <w:rFonts w:ascii="Arial" w:hAnsi="Arial"/>
          <w:sz w:val="24"/>
          <w:szCs w:val="24"/>
          <w:lang w:val="en-US"/>
        </w:rPr>
        <w:t>irr</w:t>
      </w:r>
      <w:r>
        <w:rPr>
          <w:rFonts w:ascii="Arial" w:hAnsi="Arial"/>
          <w:sz w:val="24"/>
          <w:szCs w:val="24"/>
          <w:lang w:val="en-US"/>
        </w:rPr>
        <w:t xml:space="preserve">ational expectations”, </w:t>
      </w:r>
      <w:proofErr w:type="spellStart"/>
      <w:r>
        <w:rPr>
          <w:rFonts w:ascii="Arial" w:hAnsi="Arial"/>
          <w:sz w:val="24"/>
          <w:szCs w:val="24"/>
          <w:lang w:val="en-US"/>
        </w:rPr>
        <w:t>popularis</w:t>
      </w:r>
      <w:r w:rsidRPr="006C3164">
        <w:rPr>
          <w:rFonts w:ascii="Arial" w:hAnsi="Arial"/>
          <w:sz w:val="24"/>
          <w:szCs w:val="24"/>
          <w:lang w:val="en-US"/>
        </w:rPr>
        <w:t>ed</w:t>
      </w:r>
      <w:proofErr w:type="spellEnd"/>
      <w:r w:rsidRPr="006C3164">
        <w:rPr>
          <w:rFonts w:ascii="Arial" w:hAnsi="Arial"/>
          <w:sz w:val="24"/>
          <w:szCs w:val="24"/>
          <w:lang w:val="en-US"/>
        </w:rPr>
        <w:t xml:space="preserve"> th</w:t>
      </w:r>
      <w:r>
        <w:rPr>
          <w:rFonts w:ascii="Arial" w:hAnsi="Arial"/>
          <w:sz w:val="24"/>
          <w:szCs w:val="24"/>
          <w:lang w:val="en-US"/>
        </w:rPr>
        <w:t>rough irrational exuberance (</w:t>
      </w:r>
      <w:proofErr w:type="spellStart"/>
      <w:r>
        <w:rPr>
          <w:rFonts w:ascii="Arial" w:hAnsi="Arial"/>
          <w:sz w:val="24"/>
          <w:szCs w:val="24"/>
          <w:lang w:val="en-US"/>
        </w:rPr>
        <w:t>Shiller</w:t>
      </w:r>
      <w:proofErr w:type="spellEnd"/>
      <w:r>
        <w:rPr>
          <w:rFonts w:ascii="Arial" w:hAnsi="Arial"/>
          <w:sz w:val="24"/>
          <w:szCs w:val="24"/>
          <w:lang w:val="en-US"/>
        </w:rPr>
        <w:t>, 2000)</w:t>
      </w:r>
      <w:r w:rsidRPr="006C3164">
        <w:rPr>
          <w:rFonts w:ascii="Arial" w:hAnsi="Arial"/>
          <w:sz w:val="24"/>
          <w:szCs w:val="24"/>
          <w:lang w:val="en-US"/>
        </w:rPr>
        <w:t>.</w:t>
      </w:r>
    </w:p>
    <w:p w:rsidR="00037B63" w:rsidRPr="006C3164" w:rsidRDefault="00037B63" w:rsidP="008B6192">
      <w:pPr>
        <w:widowControl w:val="0"/>
        <w:autoSpaceDE w:val="0"/>
        <w:autoSpaceDN w:val="0"/>
        <w:adjustRightInd w:val="0"/>
        <w:spacing w:line="480" w:lineRule="auto"/>
        <w:jc w:val="both"/>
        <w:rPr>
          <w:rFonts w:ascii="Arial" w:hAnsi="Arial"/>
          <w:sz w:val="24"/>
          <w:szCs w:val="24"/>
          <w:lang w:val="en-US"/>
        </w:rPr>
      </w:pPr>
      <w:r w:rsidRPr="006C3164">
        <w:rPr>
          <w:rFonts w:ascii="Arial" w:hAnsi="Arial"/>
          <w:sz w:val="24"/>
          <w:szCs w:val="24"/>
          <w:lang w:val="en-US"/>
        </w:rPr>
        <w:t>To describe the irrational behavior of agents, a so called bounded rationally confident agent model is usually mimicked</w:t>
      </w:r>
      <w:r>
        <w:rPr>
          <w:rFonts w:ascii="Arial" w:hAnsi="Arial"/>
          <w:sz w:val="24"/>
          <w:szCs w:val="24"/>
          <w:lang w:val="en-US"/>
        </w:rPr>
        <w:t xml:space="preserve"> (</w:t>
      </w:r>
      <w:proofErr w:type="spellStart"/>
      <w:r w:rsidRPr="006C3164">
        <w:rPr>
          <w:rFonts w:ascii="Arial" w:hAnsi="Arial"/>
          <w:sz w:val="24"/>
          <w:szCs w:val="24"/>
        </w:rPr>
        <w:t>Hegselmann</w:t>
      </w:r>
      <w:proofErr w:type="spellEnd"/>
      <w:r>
        <w:rPr>
          <w:rFonts w:ascii="Arial" w:hAnsi="Arial"/>
          <w:sz w:val="24"/>
          <w:szCs w:val="24"/>
        </w:rPr>
        <w:t xml:space="preserve"> and</w:t>
      </w:r>
      <w:r w:rsidRPr="006C3164">
        <w:rPr>
          <w:rFonts w:ascii="Arial" w:hAnsi="Arial"/>
          <w:sz w:val="24"/>
          <w:szCs w:val="24"/>
        </w:rPr>
        <w:t xml:space="preserve"> Krause</w:t>
      </w:r>
      <w:r>
        <w:rPr>
          <w:rFonts w:ascii="Arial" w:hAnsi="Arial"/>
          <w:sz w:val="24"/>
          <w:szCs w:val="24"/>
        </w:rPr>
        <w:t>,</w:t>
      </w:r>
      <w:r w:rsidR="008B6192">
        <w:rPr>
          <w:rFonts w:ascii="Arial" w:hAnsi="Arial"/>
          <w:sz w:val="24"/>
          <w:szCs w:val="24"/>
        </w:rPr>
        <w:t xml:space="preserve"> </w:t>
      </w:r>
      <w:r>
        <w:rPr>
          <w:rFonts w:ascii="Arial" w:hAnsi="Arial"/>
          <w:sz w:val="24"/>
          <w:szCs w:val="24"/>
        </w:rPr>
        <w:t>2002)</w:t>
      </w:r>
      <w:r w:rsidRPr="006C3164">
        <w:rPr>
          <w:rFonts w:ascii="Arial" w:hAnsi="Arial"/>
          <w:sz w:val="24"/>
          <w:szCs w:val="24"/>
          <w:lang w:val="en-US"/>
        </w:rPr>
        <w:t xml:space="preserve">. It </w:t>
      </w:r>
      <w:r w:rsidRPr="006C3164">
        <w:rPr>
          <w:rFonts w:ascii="Arial" w:hAnsi="Arial"/>
          <w:sz w:val="24"/>
          <w:szCs w:val="24"/>
          <w:lang w:val="en-US"/>
        </w:rPr>
        <w:lastRenderedPageBreak/>
        <w:t>implies an awareness threshold determining the level to which an agent puts a confidence weight.  This, necessarily “non-linear model”, leads to avalanches, bubbles, etc.</w:t>
      </w:r>
      <w:r>
        <w:rPr>
          <w:rFonts w:ascii="Arial" w:hAnsi="Arial"/>
          <w:sz w:val="24"/>
          <w:szCs w:val="24"/>
          <w:lang w:val="en-US"/>
        </w:rPr>
        <w:t>(</w:t>
      </w:r>
      <w:proofErr w:type="spellStart"/>
      <w:r>
        <w:rPr>
          <w:rFonts w:ascii="Arial" w:hAnsi="Arial"/>
          <w:sz w:val="24"/>
          <w:szCs w:val="24"/>
          <w:lang w:val="en-US"/>
        </w:rPr>
        <w:t>Emambocus</w:t>
      </w:r>
      <w:proofErr w:type="spellEnd"/>
      <w:r>
        <w:rPr>
          <w:rFonts w:ascii="Arial" w:hAnsi="Arial"/>
          <w:sz w:val="24"/>
          <w:szCs w:val="24"/>
          <w:lang w:val="en-US"/>
        </w:rPr>
        <w:t xml:space="preserve"> and Dhesi, 2010; </w:t>
      </w:r>
      <w:proofErr w:type="spellStart"/>
      <w:r>
        <w:rPr>
          <w:rFonts w:ascii="Arial" w:hAnsi="Arial"/>
          <w:sz w:val="24"/>
          <w:szCs w:val="24"/>
          <w:lang w:val="en-US"/>
        </w:rPr>
        <w:t>Ausloos</w:t>
      </w:r>
      <w:proofErr w:type="spellEnd"/>
      <w:r>
        <w:rPr>
          <w:rFonts w:ascii="Arial" w:hAnsi="Arial"/>
          <w:sz w:val="24"/>
          <w:szCs w:val="24"/>
          <w:lang w:val="en-US"/>
        </w:rPr>
        <w:t xml:space="preserve"> and </w:t>
      </w:r>
      <w:proofErr w:type="spellStart"/>
      <w:r>
        <w:rPr>
          <w:rFonts w:ascii="Arial" w:hAnsi="Arial"/>
          <w:sz w:val="24"/>
          <w:szCs w:val="24"/>
          <w:lang w:val="en-US"/>
        </w:rPr>
        <w:t>Petroni</w:t>
      </w:r>
      <w:proofErr w:type="spellEnd"/>
      <w:r>
        <w:rPr>
          <w:rFonts w:ascii="Arial" w:hAnsi="Arial"/>
          <w:sz w:val="24"/>
          <w:szCs w:val="24"/>
          <w:lang w:val="en-US"/>
        </w:rPr>
        <w:t>, 2013)</w:t>
      </w:r>
      <w:r w:rsidRPr="006C3164">
        <w:rPr>
          <w:rFonts w:ascii="Arial" w:hAnsi="Arial"/>
          <w:sz w:val="24"/>
          <w:szCs w:val="24"/>
          <w:lang w:val="en-US"/>
        </w:rPr>
        <w:t xml:space="preserve">. </w:t>
      </w:r>
    </w:p>
    <w:p w:rsidR="00037B63" w:rsidRPr="006C3164" w:rsidRDefault="00037B63" w:rsidP="008B6192">
      <w:pPr>
        <w:widowControl w:val="0"/>
        <w:autoSpaceDE w:val="0"/>
        <w:autoSpaceDN w:val="0"/>
        <w:adjustRightInd w:val="0"/>
        <w:spacing w:line="480" w:lineRule="auto"/>
        <w:jc w:val="both"/>
        <w:rPr>
          <w:rFonts w:ascii="Arial" w:hAnsi="Arial"/>
          <w:sz w:val="24"/>
          <w:szCs w:val="24"/>
          <w:lang w:val="en-US"/>
        </w:rPr>
      </w:pPr>
      <w:r w:rsidRPr="006C3164">
        <w:rPr>
          <w:rFonts w:ascii="Arial" w:hAnsi="Arial"/>
          <w:sz w:val="24"/>
          <w:szCs w:val="24"/>
          <w:lang w:val="en-US"/>
        </w:rPr>
        <w:t xml:space="preserve">It has been argued that markets are not inherently rational but are driven by fear and greed. Lo </w:t>
      </w:r>
      <w:r>
        <w:rPr>
          <w:rFonts w:ascii="Arial" w:hAnsi="Arial"/>
          <w:sz w:val="24"/>
          <w:szCs w:val="24"/>
          <w:lang w:val="en-US"/>
        </w:rPr>
        <w:t>(2004,2005)</w:t>
      </w:r>
      <w:r w:rsidRPr="006C3164">
        <w:rPr>
          <w:rFonts w:ascii="Arial" w:hAnsi="Arial"/>
          <w:sz w:val="24"/>
          <w:szCs w:val="24"/>
          <w:lang w:val="en-US"/>
        </w:rPr>
        <w:t xml:space="preserve"> has argued that rational and irrational behavior are opposites sides of the same coin </w:t>
      </w:r>
      <w:r w:rsidRPr="00D27683">
        <w:rPr>
          <w:rFonts w:ascii="Arial" w:hAnsi="Arial"/>
          <w:sz w:val="24"/>
          <w:szCs w:val="24"/>
          <w:lang w:val="en-US"/>
        </w:rPr>
        <w:t>(which does not mean much)</w:t>
      </w:r>
      <w:r w:rsidRPr="006C3164">
        <w:rPr>
          <w:rFonts w:ascii="Arial" w:hAnsi="Arial"/>
          <w:sz w:val="24"/>
          <w:szCs w:val="24"/>
          <w:lang w:val="en-US"/>
        </w:rPr>
        <w:t xml:space="preserve"> and an evolutionary approach can be applied so as to reconcile market efficiency with behavioral alternatives. This provided motivation to develop an adaptive wave alternative for option pricing model </w:t>
      </w:r>
      <w:r>
        <w:rPr>
          <w:rFonts w:ascii="Arial" w:hAnsi="Arial"/>
          <w:sz w:val="24"/>
          <w:szCs w:val="24"/>
          <w:lang w:val="en-US"/>
        </w:rPr>
        <w:t>(</w:t>
      </w:r>
      <w:proofErr w:type="spellStart"/>
      <w:r w:rsidRPr="006C3164">
        <w:rPr>
          <w:rFonts w:ascii="Arial" w:hAnsi="Arial"/>
          <w:color w:val="000000" w:themeColor="text1"/>
          <w:sz w:val="24"/>
          <w:szCs w:val="24"/>
        </w:rPr>
        <w:t>Ivancevic</w:t>
      </w:r>
      <w:proofErr w:type="spellEnd"/>
      <w:r>
        <w:rPr>
          <w:rFonts w:ascii="Arial" w:hAnsi="Arial"/>
          <w:color w:val="000000" w:themeColor="text1"/>
          <w:sz w:val="24"/>
          <w:szCs w:val="24"/>
        </w:rPr>
        <w:t>, 2010)</w:t>
      </w:r>
      <w:r w:rsidRPr="006C3164">
        <w:rPr>
          <w:rFonts w:ascii="Arial" w:hAnsi="Arial"/>
          <w:sz w:val="24"/>
          <w:szCs w:val="24"/>
          <w:lang w:val="en-US"/>
        </w:rPr>
        <w:t>.</w:t>
      </w:r>
    </w:p>
    <w:p w:rsidR="00037B63" w:rsidRPr="006C3164" w:rsidRDefault="00037B63" w:rsidP="008B6192">
      <w:pPr>
        <w:widowControl w:val="0"/>
        <w:autoSpaceDE w:val="0"/>
        <w:autoSpaceDN w:val="0"/>
        <w:adjustRightInd w:val="0"/>
        <w:spacing w:line="480" w:lineRule="auto"/>
        <w:jc w:val="both"/>
        <w:rPr>
          <w:rFonts w:ascii="Arial" w:hAnsi="Arial"/>
          <w:b/>
          <w:sz w:val="24"/>
          <w:szCs w:val="24"/>
        </w:rPr>
      </w:pPr>
      <w:r w:rsidRPr="006C3164">
        <w:rPr>
          <w:rFonts w:ascii="Arial" w:hAnsi="Arial"/>
          <w:sz w:val="24"/>
          <w:szCs w:val="24"/>
          <w:lang w:val="en-US"/>
        </w:rPr>
        <w:t>Bearing in mind that the markets are driven by, fear greed and impatience, a different way can be considered within a more direct stochastic (and to a large extent non</w:t>
      </w:r>
      <w:r w:rsidR="00B15BBD">
        <w:rPr>
          <w:rFonts w:ascii="Arial" w:hAnsi="Arial"/>
          <w:sz w:val="24"/>
          <w:szCs w:val="24"/>
          <w:lang w:val="en-US"/>
        </w:rPr>
        <w:t>-</w:t>
      </w:r>
      <w:r w:rsidRPr="006C3164">
        <w:rPr>
          <w:rFonts w:ascii="Arial" w:hAnsi="Arial"/>
          <w:sz w:val="24"/>
          <w:szCs w:val="24"/>
          <w:lang w:val="en-US"/>
        </w:rPr>
        <w:t xml:space="preserve">adaptive) function as introduced in the GBM evolution equation for the share prices. </w:t>
      </w:r>
      <w:r w:rsidRPr="006C3164">
        <w:rPr>
          <w:rFonts w:ascii="Arial" w:hAnsi="Arial"/>
          <w:sz w:val="24"/>
          <w:szCs w:val="24"/>
        </w:rPr>
        <w:t xml:space="preserve">In the following, in Section II, we re-explain this new model and the new stochastic function theoretical origin. Section III interprets the financial return evolution and inherently explains the modelling of the irrational behaviour of the market. Section IV elucidates how the irrational behaviour of the market can be considered as a </w:t>
      </w:r>
      <w:r w:rsidR="00100A6C" w:rsidRPr="006C3164">
        <w:rPr>
          <w:rFonts w:ascii="Arial" w:hAnsi="Arial"/>
          <w:sz w:val="24"/>
          <w:szCs w:val="24"/>
        </w:rPr>
        <w:t>non-adaptive</w:t>
      </w:r>
      <w:r w:rsidRPr="006C3164">
        <w:rPr>
          <w:rFonts w:ascii="Arial" w:hAnsi="Arial"/>
          <w:sz w:val="24"/>
          <w:szCs w:val="24"/>
        </w:rPr>
        <w:t xml:space="preserve"> “psychological </w:t>
      </w:r>
      <w:proofErr w:type="spellStart"/>
      <w:r w:rsidRPr="006C3164">
        <w:rPr>
          <w:rFonts w:ascii="Arial" w:hAnsi="Arial"/>
          <w:sz w:val="24"/>
          <w:szCs w:val="24"/>
        </w:rPr>
        <w:t>soliton</w:t>
      </w:r>
      <w:proofErr w:type="spellEnd"/>
      <w:r w:rsidRPr="006C3164">
        <w:rPr>
          <w:rFonts w:ascii="Arial" w:hAnsi="Arial"/>
          <w:sz w:val="24"/>
          <w:szCs w:val="24"/>
        </w:rPr>
        <w:t xml:space="preserve">” of the financial markets. Beside in so doing proposing a measure </w:t>
      </w:r>
      <w:r w:rsidRPr="006C3164">
        <w:rPr>
          <w:rFonts w:ascii="Arial" w:hAnsi="Arial"/>
          <w:sz w:val="24"/>
          <w:szCs w:val="24"/>
          <w:lang w:val="en-US"/>
        </w:rPr>
        <w:t xml:space="preserve">of the irrational force component in a market, </w:t>
      </w:r>
      <w:r w:rsidRPr="006C3164">
        <w:rPr>
          <w:rFonts w:ascii="Arial" w:hAnsi="Arial"/>
          <w:sz w:val="24"/>
          <w:szCs w:val="24"/>
        </w:rPr>
        <w:t>further directions in related research are outlined.</w:t>
      </w:r>
    </w:p>
    <w:p w:rsidR="00037B63" w:rsidRPr="006C3164" w:rsidRDefault="00037B63" w:rsidP="008B6192">
      <w:pPr>
        <w:pStyle w:val="Heading2"/>
        <w:jc w:val="both"/>
      </w:pPr>
      <w:bookmarkStart w:id="178" w:name="_Toc11914270"/>
      <w:r w:rsidRPr="006C3164">
        <w:t>T</w:t>
      </w:r>
      <w:r>
        <w:t>owards t</w:t>
      </w:r>
      <w:r w:rsidRPr="006C3164">
        <w:t xml:space="preserve">he </w:t>
      </w:r>
      <m:oMath>
        <m:r>
          <m:rPr>
            <m:sty m:val="bi"/>
          </m:rPr>
          <w:rPr>
            <w:rFonts w:ascii="Cambria Math" w:hAnsi="Cambria Math"/>
          </w:rPr>
          <m:t>f(Z)</m:t>
        </m:r>
      </m:oMath>
      <w:r>
        <w:t xml:space="preserve"> function:</w:t>
      </w:r>
      <w:bookmarkEnd w:id="178"/>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t xml:space="preserve">Of course there is a debate </w:t>
      </w:r>
      <w:r w:rsidR="009813AA">
        <w:rPr>
          <w:rFonts w:ascii="Arial" w:hAnsi="Arial"/>
          <w:sz w:val="24"/>
          <w:szCs w:val="24"/>
        </w:rPr>
        <w:t>as to</w:t>
      </w:r>
      <w:r w:rsidRPr="006C3164">
        <w:rPr>
          <w:rFonts w:ascii="Arial" w:hAnsi="Arial"/>
          <w:sz w:val="24"/>
          <w:szCs w:val="24"/>
        </w:rPr>
        <w:t xml:space="preserve"> what is to be considered as rat</w:t>
      </w:r>
      <w:r>
        <w:rPr>
          <w:rFonts w:ascii="Arial" w:hAnsi="Arial"/>
          <w:sz w:val="24"/>
          <w:szCs w:val="24"/>
        </w:rPr>
        <w:t xml:space="preserve">ional or irrational behaviour, </w:t>
      </w:r>
      <w:r w:rsidRPr="006C3164">
        <w:rPr>
          <w:rFonts w:ascii="Arial" w:hAnsi="Arial"/>
          <w:sz w:val="24"/>
          <w:szCs w:val="24"/>
        </w:rPr>
        <w:t>as briefly outlined in Section I through a few references. In line with the Efficient Market Hypothesis, we attribute rational behaviour of the markets to the notion that the market price incorporates all information rationally and instantly. Thereafter, the irrational component has to be introduced.</w:t>
      </w:r>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lastRenderedPageBreak/>
        <w:t xml:space="preserve">Let us start with the usual financial log-returns definition </w:t>
      </w:r>
    </w:p>
    <w:p w:rsidR="00037B63" w:rsidRPr="00EE514C" w:rsidRDefault="00037B63" w:rsidP="00037B63">
      <w:pPr>
        <w:spacing w:line="480" w:lineRule="auto"/>
        <w:ind w:left="720" w:firstLine="720"/>
        <w:rPr>
          <w:oMath/>
          <w:rFonts w:ascii="Cambria Math" w:hAnsi="Cambria Math"/>
          <w:sz w:val="24"/>
          <w:szCs w:val="24"/>
        </w:rPr>
      </w:pPr>
      <w:r w:rsidRPr="006C3164">
        <w:rPr>
          <w:rFonts w:ascii="Arial" w:hAnsi="Arial"/>
          <w:position w:val="-30"/>
          <w:sz w:val="24"/>
          <w:szCs w:val="24"/>
        </w:rPr>
        <w:object w:dxaOrig="3960" w:dyaOrig="680">
          <v:shape id="_x0000_i1164" type="#_x0000_t75" style="width:197.25pt;height:33.75pt" o:ole="">
            <v:imagedata r:id="rId50" o:title=""/>
          </v:shape>
          <o:OLEObject Type="Embed" ProgID="Equation.DSMT4" ShapeID="_x0000_i1164" DrawAspect="Content" ObjectID="_1627825572" r:id="rId234"/>
        </w:object>
      </w:r>
      <w:r w:rsidR="00EE514C">
        <w:rPr>
          <w:rFonts w:ascii="Arial" w:hAnsi="Arial"/>
          <w:sz w:val="24"/>
          <w:szCs w:val="24"/>
        </w:rPr>
        <w:tab/>
      </w:r>
      <w:r w:rsidR="00EE514C">
        <w:rPr>
          <w:rFonts w:ascii="Arial" w:hAnsi="Arial"/>
          <w:sz w:val="24"/>
          <w:szCs w:val="24"/>
        </w:rPr>
        <w:tab/>
      </w:r>
      <w:r w:rsidR="00EE514C">
        <w:rPr>
          <w:rFonts w:ascii="Arial" w:hAnsi="Arial"/>
          <w:sz w:val="24"/>
          <w:szCs w:val="24"/>
        </w:rPr>
        <w:tab/>
      </w:r>
      <m:oMath>
        <m:r>
          <w:rPr>
            <w:rFonts w:ascii="Cambria Math" w:hAnsi="Cambria Math"/>
            <w:sz w:val="24"/>
            <w:szCs w:val="24"/>
          </w:rPr>
          <m:t>(7.5)</m:t>
        </m:r>
      </m:oMath>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t xml:space="preserve">where µ is the average return and </w:t>
      </w:r>
      <w:r w:rsidRPr="006C3164">
        <w:rPr>
          <w:rFonts w:ascii="Arial" w:hAnsi="Arial"/>
          <w:position w:val="-12"/>
          <w:sz w:val="24"/>
          <w:szCs w:val="24"/>
        </w:rPr>
        <w:object w:dxaOrig="240" w:dyaOrig="360">
          <v:shape id="_x0000_i1165" type="#_x0000_t75" style="width:12pt;height:18.75pt" o:ole="">
            <v:imagedata r:id="rId52" o:title=""/>
          </v:shape>
          <o:OLEObject Type="Embed" ProgID="Equation.DSMT4" ShapeID="_x0000_i1165" DrawAspect="Content" ObjectID="_1627825573" r:id="rId235"/>
        </w:object>
      </w:r>
      <w:r w:rsidRPr="006C3164">
        <w:rPr>
          <w:rFonts w:ascii="Arial" w:hAnsi="Arial"/>
          <w:sz w:val="24"/>
          <w:szCs w:val="24"/>
        </w:rPr>
        <w:t xml:space="preserve"> is assumed to be normally independently distributed (NID) with zero mean and constant variance </w:t>
      </w:r>
      <m:oMath>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oMath>
      <w:r w:rsidRPr="006C3164">
        <w:rPr>
          <w:rFonts w:ascii="Arial" w:hAnsi="Arial"/>
          <w:sz w:val="24"/>
          <w:szCs w:val="24"/>
        </w:rPr>
        <w:t>(a “white noise ”), within the underlying assumptions of the error term in the EMH. The above equ</w:t>
      </w:r>
      <w:proofErr w:type="spellStart"/>
      <w:r w:rsidRPr="006C3164">
        <w:rPr>
          <w:rFonts w:ascii="Arial" w:hAnsi="Arial"/>
          <w:sz w:val="24"/>
          <w:szCs w:val="24"/>
        </w:rPr>
        <w:t>ation</w:t>
      </w:r>
      <w:proofErr w:type="spellEnd"/>
      <w:r w:rsidRPr="006C3164">
        <w:rPr>
          <w:rFonts w:ascii="Arial" w:hAnsi="Arial"/>
          <w:sz w:val="24"/>
          <w:szCs w:val="24"/>
        </w:rPr>
        <w:t xml:space="preserve"> can be written as </w:t>
      </w:r>
    </w:p>
    <w:p w:rsidR="00037B63" w:rsidRPr="00EE514C" w:rsidRDefault="00037B63" w:rsidP="008B6192">
      <w:pPr>
        <w:spacing w:line="480" w:lineRule="auto"/>
        <w:ind w:left="720" w:firstLine="720"/>
        <w:jc w:val="both"/>
        <w:rPr>
          <w:oMath/>
          <w:rFonts w:ascii="Cambria Math" w:hAnsi="Cambria Math"/>
          <w:sz w:val="24"/>
          <w:szCs w:val="24"/>
        </w:rPr>
      </w:pPr>
      <w:r w:rsidRPr="006C3164">
        <w:rPr>
          <w:rFonts w:ascii="Arial" w:hAnsi="Arial"/>
          <w:position w:val="-12"/>
          <w:sz w:val="24"/>
          <w:szCs w:val="24"/>
        </w:rPr>
        <w:object w:dxaOrig="2680" w:dyaOrig="440">
          <v:shape id="_x0000_i1166" type="#_x0000_t75" style="width:132.75pt;height:22.5pt" o:ole="">
            <v:imagedata r:id="rId236" o:title=""/>
          </v:shape>
          <o:OLEObject Type="Embed" ProgID="Equation.3" ShapeID="_x0000_i1166" DrawAspect="Content" ObjectID="_1627825574" r:id="rId237"/>
        </w:objec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(7.6)</m:t>
        </m:r>
      </m:oMath>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t xml:space="preserve">in which </w:t>
      </w:r>
      <w:r w:rsidRPr="006C3164">
        <w:rPr>
          <w:rFonts w:ascii="Arial" w:hAnsi="Arial"/>
          <w:position w:val="-12"/>
          <w:sz w:val="24"/>
          <w:szCs w:val="24"/>
        </w:rPr>
        <w:object w:dxaOrig="279" w:dyaOrig="360">
          <v:shape id="_x0000_i1167" type="#_x0000_t75" style="width:14.25pt;height:18.75pt" o:ole="">
            <v:imagedata r:id="rId56" o:title=""/>
          </v:shape>
          <o:OLEObject Type="Embed" ProgID="Equation.DSMT4" ShapeID="_x0000_i1167" DrawAspect="Content" ObjectID="_1627825575" r:id="rId238"/>
        </w:object>
      </w:r>
      <w:r w:rsidRPr="006C3164">
        <w:rPr>
          <w:rFonts w:ascii="Arial" w:hAnsi="Arial"/>
          <w:sz w:val="24"/>
          <w:szCs w:val="24"/>
        </w:rPr>
        <w:t xml:space="preserve"> is a random number, drawn from a standardised normal (“Gaussian”) distribution and </w:t>
      </w:r>
      <m:oMath>
        <m:r>
          <w:rPr>
            <w:rFonts w:ascii="Cambria Math" w:hAnsi="Cambria Math"/>
            <w:sz w:val="24"/>
            <w:szCs w:val="24"/>
          </w:rPr>
          <m:t>δt</m:t>
        </m:r>
        <m:r>
          <w:rPr>
            <w:rFonts w:ascii="Cambria Math" w:hAnsi="Arial"/>
            <w:sz w:val="24"/>
            <w:szCs w:val="24"/>
          </w:rPr>
          <m:t xml:space="preserve"> </m:t>
        </m:r>
      </m:oMath>
      <w:r w:rsidRPr="006C3164">
        <w:rPr>
          <w:rFonts w:ascii="Arial" w:hAnsi="Arial"/>
          <w:sz w:val="24"/>
          <w:szCs w:val="24"/>
        </w:rPr>
        <w:t xml:space="preserve">is a small time step. This equation is deployed to model returns distributions based on the Geometric Brownian Motion (GBM), e.g. </w:t>
      </w:r>
      <w:r w:rsidRPr="006C3164">
        <w:rPr>
          <w:rFonts w:ascii="Arial" w:eastAsia="Times New Roman" w:hAnsi="Arial"/>
          <w:sz w:val="24"/>
          <w:szCs w:val="24"/>
        </w:rPr>
        <w:t xml:space="preserve">see Peters </w:t>
      </w:r>
      <w:r>
        <w:rPr>
          <w:rFonts w:ascii="Arial" w:eastAsia="Times New Roman" w:hAnsi="Arial"/>
          <w:sz w:val="24"/>
          <w:szCs w:val="24"/>
        </w:rPr>
        <w:t>(1990)</w:t>
      </w:r>
      <w:r w:rsidRPr="006C3164">
        <w:rPr>
          <w:rFonts w:ascii="Arial" w:eastAsia="Times New Roman" w:hAnsi="Arial"/>
          <w:sz w:val="24"/>
          <w:szCs w:val="24"/>
        </w:rPr>
        <w:t xml:space="preserve"> or Paul and </w:t>
      </w:r>
      <w:proofErr w:type="spellStart"/>
      <w:r w:rsidRPr="006C3164">
        <w:rPr>
          <w:rFonts w:ascii="Arial" w:eastAsia="Times New Roman" w:hAnsi="Arial"/>
          <w:sz w:val="24"/>
          <w:szCs w:val="24"/>
        </w:rPr>
        <w:t>Baschnagel</w:t>
      </w:r>
      <w:proofErr w:type="spellEnd"/>
      <w:r w:rsidRPr="006C3164">
        <w:rPr>
          <w:rFonts w:ascii="Arial" w:eastAsia="Times New Roman" w:hAnsi="Arial"/>
          <w:sz w:val="24"/>
          <w:szCs w:val="24"/>
        </w:rPr>
        <w:t xml:space="preserve"> </w:t>
      </w:r>
      <w:r>
        <w:rPr>
          <w:rFonts w:ascii="Arial" w:eastAsia="Times New Roman" w:hAnsi="Arial"/>
          <w:sz w:val="24"/>
          <w:szCs w:val="24"/>
        </w:rPr>
        <w:t>(1989).</w:t>
      </w:r>
      <w:r w:rsidRPr="006C3164">
        <w:rPr>
          <w:rFonts w:ascii="Arial" w:hAnsi="Arial"/>
          <w:sz w:val="24"/>
          <w:szCs w:val="24"/>
        </w:rPr>
        <w:t xml:space="preserve"> However, the distribution of returns generated from this GBM model does not match the distribution of historic returns data which often show leptokurtosis </w:t>
      </w:r>
      <w:r>
        <w:rPr>
          <w:rFonts w:ascii="Arial" w:hAnsi="Arial"/>
          <w:sz w:val="24"/>
          <w:szCs w:val="24"/>
        </w:rPr>
        <w:t xml:space="preserve">(Breen </w:t>
      </w:r>
      <w:r w:rsidR="00100A6C">
        <w:rPr>
          <w:rFonts w:ascii="Arial" w:hAnsi="Arial"/>
          <w:i/>
          <w:sz w:val="24"/>
          <w:szCs w:val="24"/>
        </w:rPr>
        <w:t>et al</w:t>
      </w:r>
      <w:r>
        <w:rPr>
          <w:rFonts w:ascii="Arial" w:hAnsi="Arial"/>
          <w:i/>
          <w:sz w:val="24"/>
          <w:szCs w:val="24"/>
        </w:rPr>
        <w:t>.</w:t>
      </w:r>
      <w:r>
        <w:rPr>
          <w:rFonts w:ascii="Arial" w:hAnsi="Arial"/>
          <w:sz w:val="24"/>
          <w:szCs w:val="24"/>
        </w:rPr>
        <w:t xml:space="preserve">, 1998; </w:t>
      </w:r>
      <w:proofErr w:type="spellStart"/>
      <w:r>
        <w:rPr>
          <w:rFonts w:ascii="Arial" w:hAnsi="Arial"/>
          <w:sz w:val="24"/>
          <w:szCs w:val="24"/>
        </w:rPr>
        <w:t>Lux</w:t>
      </w:r>
      <w:proofErr w:type="spellEnd"/>
      <w:r>
        <w:rPr>
          <w:rFonts w:ascii="Arial" w:hAnsi="Arial"/>
          <w:sz w:val="24"/>
          <w:szCs w:val="24"/>
        </w:rPr>
        <w:t>, 1989)</w:t>
      </w:r>
      <w:r w:rsidRPr="006C3164">
        <w:rPr>
          <w:rFonts w:ascii="Arial" w:hAnsi="Arial"/>
          <w:sz w:val="24"/>
          <w:szCs w:val="24"/>
        </w:rPr>
        <w:t xml:space="preserve">. Motivated by an experimental paper due to Dhesi </w:t>
      </w:r>
      <w:r w:rsidR="00100A6C">
        <w:rPr>
          <w:rFonts w:ascii="Arial" w:hAnsi="Arial"/>
          <w:i/>
          <w:sz w:val="24"/>
          <w:szCs w:val="24"/>
        </w:rPr>
        <w:t>et al.</w:t>
      </w:r>
      <w:r w:rsidR="00DA375D">
        <w:rPr>
          <w:rFonts w:ascii="Arial" w:hAnsi="Arial"/>
          <w:i/>
          <w:sz w:val="24"/>
          <w:szCs w:val="24"/>
        </w:rPr>
        <w:t xml:space="preserve"> </w:t>
      </w:r>
      <w:r>
        <w:rPr>
          <w:rFonts w:ascii="Arial" w:hAnsi="Arial"/>
          <w:i/>
          <w:sz w:val="24"/>
          <w:szCs w:val="24"/>
        </w:rPr>
        <w:t>(2011)</w:t>
      </w:r>
      <w:r w:rsidRPr="006C3164">
        <w:rPr>
          <w:rFonts w:ascii="Arial" w:hAnsi="Arial"/>
          <w:sz w:val="24"/>
          <w:szCs w:val="24"/>
        </w:rPr>
        <w:t xml:space="preserve">, </w:t>
      </w:r>
      <w:r>
        <w:rPr>
          <w:rFonts w:ascii="Arial" w:hAnsi="Arial"/>
          <w:sz w:val="24"/>
          <w:szCs w:val="24"/>
        </w:rPr>
        <w:t>We</w:t>
      </w:r>
      <w:r w:rsidRPr="006C3164">
        <w:rPr>
          <w:rFonts w:ascii="Arial" w:hAnsi="Arial"/>
          <w:sz w:val="24"/>
          <w:szCs w:val="24"/>
        </w:rPr>
        <w:t xml:space="preserve"> added a function of the random number </w:t>
      </w:r>
      <w:r w:rsidRPr="006C3164">
        <w:rPr>
          <w:rFonts w:ascii="Arial" w:hAnsi="Arial"/>
          <w:position w:val="-12"/>
          <w:sz w:val="24"/>
          <w:szCs w:val="24"/>
        </w:rPr>
        <w:object w:dxaOrig="279" w:dyaOrig="360">
          <v:shape id="_x0000_i1168" type="#_x0000_t75" style="width:14.25pt;height:18.75pt" o:ole="">
            <v:imagedata r:id="rId56" o:title=""/>
          </v:shape>
          <o:OLEObject Type="Embed" ProgID="Equation.DSMT4" ShapeID="_x0000_i1168" DrawAspect="Content" ObjectID="_1627825576" r:id="rId239"/>
        </w:object>
      </w:r>
      <w:r w:rsidRPr="006C3164">
        <w:rPr>
          <w:rFonts w:ascii="Arial" w:hAnsi="Arial"/>
          <w:sz w:val="24"/>
          <w:szCs w:val="24"/>
        </w:rPr>
        <w:t xml:space="preserve"> weighted by the mean and an extra parameter  </w:t>
      </w:r>
      <m:oMath>
        <m:r>
          <w:rPr>
            <w:rFonts w:ascii="Cambria Math" w:hAnsi="Arial"/>
            <w:sz w:val="24"/>
            <w:szCs w:val="24"/>
          </w:rPr>
          <m:t xml:space="preserve"> </m:t>
        </m:r>
        <m:r>
          <w:rPr>
            <w:rFonts w:ascii="Cambria Math" w:hAnsi="Cambria Math"/>
            <w:sz w:val="24"/>
            <w:szCs w:val="24"/>
          </w:rPr>
          <m:t>K</m:t>
        </m:r>
      </m:oMath>
      <w:r w:rsidRPr="006C3164">
        <w:rPr>
          <w:rFonts w:ascii="Arial" w:hAnsi="Arial"/>
          <w:sz w:val="24"/>
          <w:szCs w:val="24"/>
        </w:rPr>
        <w:t xml:space="preserve">, in order to describe the returns distribution through </w:t>
      </w:r>
    </w:p>
    <w:p w:rsidR="00037B63" w:rsidRPr="006C3164" w:rsidRDefault="00037B63" w:rsidP="008B6192">
      <w:pPr>
        <w:autoSpaceDE w:val="0"/>
        <w:autoSpaceDN w:val="0"/>
        <w:adjustRightInd w:val="0"/>
        <w:spacing w:line="480" w:lineRule="auto"/>
        <w:jc w:val="both"/>
        <w:rPr>
          <w:rFonts w:ascii="Arial" w:hAnsi="Arial"/>
          <w:sz w:val="24"/>
          <w:szCs w:val="24"/>
        </w:rPr>
      </w:pPr>
    </w:p>
    <w:p w:rsidR="00037B63" w:rsidRPr="00EE514C" w:rsidRDefault="00037B63" w:rsidP="008B6192">
      <w:pPr>
        <w:autoSpaceDE w:val="0"/>
        <w:autoSpaceDN w:val="0"/>
        <w:adjustRightInd w:val="0"/>
        <w:spacing w:line="480" w:lineRule="auto"/>
        <w:ind w:left="720" w:firstLine="720"/>
        <w:jc w:val="both"/>
        <w:rPr>
          <w:oMath/>
          <w:rFonts w:ascii="Cambria Math" w:hAnsi="Cambria Math"/>
          <w:sz w:val="24"/>
          <w:szCs w:val="24"/>
        </w:rPr>
      </w:pPr>
      <w:r w:rsidRPr="006C3164">
        <w:rPr>
          <w:rFonts w:ascii="Arial" w:hAnsi="Arial"/>
          <w:position w:val="-12"/>
          <w:sz w:val="24"/>
          <w:szCs w:val="24"/>
        </w:rPr>
        <w:object w:dxaOrig="3900" w:dyaOrig="440">
          <v:shape id="_x0000_i1169" type="#_x0000_t75" style="width:194.25pt;height:22.5pt" o:ole="">
            <v:imagedata r:id="rId240" o:title=""/>
          </v:shape>
          <o:OLEObject Type="Embed" ProgID="Equation.3" ShapeID="_x0000_i1169" DrawAspect="Content" ObjectID="_1627825577" r:id="rId241"/>
        </w:objec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(7.7)</m:t>
        </m:r>
      </m:oMath>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t xml:space="preserve">                              </w:t>
      </w:r>
    </w:p>
    <w:p w:rsidR="00037B63" w:rsidRPr="006C3164" w:rsidRDefault="00037B63" w:rsidP="008B6192">
      <w:pPr>
        <w:spacing w:line="480" w:lineRule="auto"/>
        <w:jc w:val="both"/>
        <w:rPr>
          <w:rFonts w:ascii="Arial" w:hAnsi="Arial"/>
          <w:sz w:val="24"/>
          <w:szCs w:val="24"/>
        </w:rPr>
      </w:pPr>
      <w:r>
        <w:rPr>
          <w:rFonts w:ascii="Arial" w:hAnsi="Arial"/>
          <w:sz w:val="24"/>
          <w:szCs w:val="24"/>
        </w:rPr>
        <w:t>t</w:t>
      </w:r>
      <w:r w:rsidRPr="006C3164">
        <w:rPr>
          <w:rFonts w:ascii="Arial" w:hAnsi="Arial"/>
          <w:sz w:val="24"/>
          <w:szCs w:val="24"/>
        </w:rPr>
        <w:t xml:space="preserve">hereby leading indeed to a much better fit to the log-return distributions, in particular in the peak and the tails: </w:t>
      </w:r>
      <w:r>
        <w:rPr>
          <w:rFonts w:ascii="Arial" w:hAnsi="Arial"/>
          <w:sz w:val="24"/>
          <w:szCs w:val="24"/>
        </w:rPr>
        <w:t>(as explained in previous chapter)</w:t>
      </w:r>
      <w:r w:rsidRPr="006C3164">
        <w:rPr>
          <w:rFonts w:ascii="Arial" w:hAnsi="Arial"/>
          <w:sz w:val="24"/>
          <w:szCs w:val="24"/>
        </w:rPr>
        <w:t xml:space="preserve">. This modified specification is important as this endogenously generates a distribution which is not </w:t>
      </w:r>
      <w:r w:rsidRPr="006C3164">
        <w:rPr>
          <w:rFonts w:ascii="Arial" w:hAnsi="Arial"/>
          <w:sz w:val="24"/>
          <w:szCs w:val="24"/>
        </w:rPr>
        <w:lastRenderedPageBreak/>
        <w:t>arbitrarily exogenously imposed, but demands to choose the appropriate realisation of</w:t>
      </w:r>
      <w:r w:rsidRPr="006C3164">
        <w:rPr>
          <w:rFonts w:ascii="Arial" w:hAnsi="Arial"/>
          <w:position w:val="-10"/>
          <w:sz w:val="24"/>
          <w:szCs w:val="24"/>
        </w:rPr>
        <w:object w:dxaOrig="580" w:dyaOrig="320">
          <v:shape id="_x0000_i1170" type="#_x0000_t75" style="width:29.25pt;height:15.75pt" o:ole="">
            <v:imagedata r:id="rId66" o:title=""/>
          </v:shape>
          <o:OLEObject Type="Embed" ProgID="Equation.DSMT4" ShapeID="_x0000_i1170" DrawAspect="Content" ObjectID="_1627825578" r:id="rId242"/>
        </w:object>
      </w:r>
      <w:r w:rsidRPr="006C3164">
        <w:rPr>
          <w:rFonts w:ascii="Arial" w:hAnsi="Arial"/>
          <w:sz w:val="24"/>
          <w:szCs w:val="24"/>
        </w:rPr>
        <w:t xml:space="preserve">, that is leptokurtic and hence is appropriate for the returns distributions. </w:t>
      </w:r>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t xml:space="preserve">Therefore, this modelling process suggests ways to describe irrational behaviour in finance: details are provided in section III. It should be noticed that only the normally distributed </w:t>
      </w:r>
      <w:r w:rsidRPr="006C3164">
        <w:rPr>
          <w:rFonts w:ascii="Arial" w:hAnsi="Arial"/>
          <w:position w:val="-12"/>
          <w:sz w:val="24"/>
          <w:szCs w:val="24"/>
        </w:rPr>
        <w:object w:dxaOrig="279" w:dyaOrig="360">
          <v:shape id="_x0000_i1171" type="#_x0000_t75" style="width:14.25pt;height:18.75pt" o:ole="">
            <v:imagedata r:id="rId56" o:title=""/>
          </v:shape>
          <o:OLEObject Type="Embed" ProgID="Equation.DSMT4" ShapeID="_x0000_i1171" DrawAspect="Content" ObjectID="_1627825579" r:id="rId243"/>
        </w:object>
      </w:r>
      <w:r w:rsidRPr="006C3164">
        <w:rPr>
          <w:rFonts w:ascii="Arial" w:hAnsi="Arial"/>
          <w:sz w:val="24"/>
          <w:szCs w:val="24"/>
        </w:rPr>
        <w:t xml:space="preserve"> innovation appears in the model, in contrast to e.g. the numerous models of returns distributions using jump diffusion processes which contain normal and Poisson jumps</w:t>
      </w:r>
      <w:r>
        <w:rPr>
          <w:rFonts w:ascii="Arial" w:hAnsi="Arial"/>
          <w:sz w:val="24"/>
          <w:szCs w:val="24"/>
        </w:rPr>
        <w:t xml:space="preserve"> (</w:t>
      </w:r>
      <w:proofErr w:type="spellStart"/>
      <w:r>
        <w:rPr>
          <w:rFonts w:ascii="Arial" w:hAnsi="Arial"/>
          <w:sz w:val="24"/>
          <w:szCs w:val="24"/>
        </w:rPr>
        <w:t>Birge</w:t>
      </w:r>
      <w:proofErr w:type="spellEnd"/>
      <w:r>
        <w:rPr>
          <w:rFonts w:ascii="Arial" w:hAnsi="Arial"/>
          <w:sz w:val="24"/>
          <w:szCs w:val="24"/>
        </w:rPr>
        <w:t xml:space="preserve"> and </w:t>
      </w:r>
      <w:proofErr w:type="spellStart"/>
      <w:r>
        <w:rPr>
          <w:rFonts w:ascii="Arial" w:hAnsi="Arial"/>
          <w:sz w:val="24"/>
          <w:szCs w:val="24"/>
        </w:rPr>
        <w:t>Lintesky</w:t>
      </w:r>
      <w:proofErr w:type="spellEnd"/>
      <w:r>
        <w:rPr>
          <w:rFonts w:ascii="Arial" w:hAnsi="Arial"/>
          <w:sz w:val="24"/>
          <w:szCs w:val="24"/>
        </w:rPr>
        <w:t>, 2008)</w:t>
      </w:r>
      <w:r w:rsidRPr="006C3164">
        <w:rPr>
          <w:rFonts w:ascii="Arial" w:hAnsi="Arial"/>
          <w:sz w:val="24"/>
          <w:szCs w:val="24"/>
        </w:rPr>
        <w:t xml:space="preserve">. </w:t>
      </w:r>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t>The above discrete time evolution of log-returns can be transformed into a stochastic differential equation, by applying Ito’s Lemma:</w:t>
      </w:r>
    </w:p>
    <w:p w:rsidR="00037B63" w:rsidRPr="006C3164" w:rsidRDefault="00037B63" w:rsidP="00037B63">
      <w:pPr>
        <w:spacing w:line="480" w:lineRule="auto"/>
        <w:ind w:left="720" w:firstLine="720"/>
        <w:rPr>
          <w:rFonts w:ascii="Arial" w:hAnsi="Arial"/>
          <w:sz w:val="24"/>
          <w:szCs w:val="24"/>
        </w:rPr>
      </w:pPr>
      <w:r w:rsidRPr="006C3164">
        <w:rPr>
          <w:rFonts w:ascii="Arial" w:hAnsi="Arial"/>
          <w:position w:val="-10"/>
          <w:sz w:val="24"/>
          <w:szCs w:val="24"/>
        </w:rPr>
        <w:object w:dxaOrig="3260" w:dyaOrig="420">
          <v:shape id="_x0000_i1172" type="#_x0000_t75" style="width:162.75pt;height:21.75pt" o:ole="">
            <v:imagedata r:id="rId244" o:title=""/>
          </v:shape>
          <o:OLEObject Type="Embed" ProgID="Equation.3" ShapeID="_x0000_i1172" DrawAspect="Content" ObjectID="_1627825580" r:id="rId245"/>
        </w:objec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(7.8)</m:t>
        </m:r>
      </m:oMath>
    </w:p>
    <w:p w:rsidR="00037B63" w:rsidRPr="006C3164" w:rsidRDefault="00037B63" w:rsidP="00037B63">
      <w:pPr>
        <w:spacing w:line="480" w:lineRule="auto"/>
        <w:rPr>
          <w:rFonts w:ascii="Arial" w:hAnsi="Arial"/>
          <w:sz w:val="24"/>
          <w:szCs w:val="24"/>
        </w:rPr>
      </w:pPr>
      <w:r w:rsidRPr="006C3164">
        <w:rPr>
          <w:rFonts w:ascii="Arial" w:hAnsi="Arial"/>
          <w:sz w:val="24"/>
          <w:szCs w:val="24"/>
        </w:rPr>
        <w:t xml:space="preserve">valid when </w:t>
      </w:r>
      <m:oMath>
        <m:r>
          <w:rPr>
            <w:rFonts w:ascii="Arial" w:hAnsi="Arial"/>
            <w:sz w:val="24"/>
            <w:szCs w:val="24"/>
          </w:rPr>
          <m:t>µ</m:t>
        </m:r>
        <m:r>
          <w:rPr>
            <w:rFonts w:ascii="Cambria Math" w:hAnsi="Cambria Math"/>
            <w:sz w:val="24"/>
            <w:szCs w:val="24"/>
          </w:rPr>
          <m:t>dt</m:t>
        </m:r>
      </m:oMath>
      <w:r w:rsidRPr="006C3164">
        <w:rPr>
          <w:rFonts w:ascii="Arial" w:hAnsi="Arial"/>
          <w:sz w:val="24"/>
          <w:szCs w:val="24"/>
        </w:rPr>
        <w:t xml:space="preserve"> is small, and where </w:t>
      </w:r>
      <w:r w:rsidRPr="006C3164">
        <w:rPr>
          <w:rFonts w:ascii="Arial" w:hAnsi="Arial"/>
          <w:position w:val="-24"/>
          <w:sz w:val="24"/>
          <w:szCs w:val="24"/>
        </w:rPr>
        <w:object w:dxaOrig="1260" w:dyaOrig="640">
          <v:shape id="_x0000_i1173" type="#_x0000_t75" style="width:63.75pt;height:30.75pt" o:ole="">
            <v:imagedata r:id="rId246" o:title=""/>
          </v:shape>
          <o:OLEObject Type="Embed" ProgID="Equation.3" ShapeID="_x0000_i1173" DrawAspect="Content" ObjectID="_1627825581" r:id="rId247"/>
        </w:object>
      </w:r>
      <w:r w:rsidRPr="006C3164">
        <w:rPr>
          <w:rFonts w:ascii="Arial" w:hAnsi="Arial"/>
          <w:sz w:val="24"/>
          <w:szCs w:val="24"/>
        </w:rPr>
        <w:t>.  Obviously for</w:t>
      </w:r>
      <w:r w:rsidRPr="006C3164">
        <w:rPr>
          <w:rFonts w:ascii="Arial" w:hAnsi="Arial"/>
          <w:position w:val="-6"/>
          <w:sz w:val="24"/>
          <w:szCs w:val="24"/>
        </w:rPr>
        <w:object w:dxaOrig="620" w:dyaOrig="279">
          <v:shape id="_x0000_i1174" type="#_x0000_t75" style="width:30.75pt;height:14.25pt" o:ole="">
            <v:imagedata r:id="rId248" o:title=""/>
          </v:shape>
          <o:OLEObject Type="Embed" ProgID="Equation.DSMT4" ShapeID="_x0000_i1174" DrawAspect="Content" ObjectID="_1627825582" r:id="rId249"/>
        </w:object>
      </w:r>
      <w:r w:rsidRPr="006C3164">
        <w:rPr>
          <w:rFonts w:ascii="Arial" w:hAnsi="Arial"/>
          <w:sz w:val="24"/>
          <w:szCs w:val="24"/>
        </w:rPr>
        <w:t xml:space="preserve">, the GBM is recovered. </w:t>
      </w:r>
    </w:p>
    <w:p w:rsidR="00037B63" w:rsidRPr="006C3164" w:rsidRDefault="00037B63" w:rsidP="00037B63">
      <w:pPr>
        <w:spacing w:line="480" w:lineRule="auto"/>
        <w:contextualSpacing/>
        <w:rPr>
          <w:rFonts w:ascii="Arial" w:hAnsi="Arial"/>
          <w:sz w:val="24"/>
          <w:szCs w:val="24"/>
        </w:rPr>
      </w:pPr>
      <w:r w:rsidRPr="006C3164">
        <w:rPr>
          <w:rFonts w:ascii="Arial" w:hAnsi="Arial"/>
          <w:sz w:val="24"/>
          <w:szCs w:val="24"/>
        </w:rPr>
        <w:t xml:space="preserve">After much extensive empirical analysis of historical data on various market indices, Dhesi </w:t>
      </w:r>
      <w:r w:rsidR="00100A6C">
        <w:rPr>
          <w:rFonts w:ascii="Arial" w:hAnsi="Arial"/>
          <w:i/>
          <w:sz w:val="24"/>
          <w:szCs w:val="24"/>
        </w:rPr>
        <w:t>et al</w:t>
      </w:r>
      <w:r w:rsidRPr="006C3164">
        <w:rPr>
          <w:rFonts w:ascii="Arial" w:hAnsi="Arial"/>
          <w:i/>
          <w:sz w:val="24"/>
          <w:szCs w:val="24"/>
        </w:rPr>
        <w:t>.</w:t>
      </w:r>
      <w:r>
        <w:rPr>
          <w:rFonts w:ascii="Arial" w:hAnsi="Arial"/>
          <w:sz w:val="24"/>
          <w:szCs w:val="24"/>
        </w:rPr>
        <w:t xml:space="preserve"> (2016)</w:t>
      </w:r>
      <w:r w:rsidRPr="006C3164">
        <w:rPr>
          <w:rFonts w:ascii="Arial" w:hAnsi="Arial"/>
          <w:sz w:val="24"/>
          <w:szCs w:val="24"/>
        </w:rPr>
        <w:t xml:space="preserve"> have proposed that</w:t>
      </w:r>
      <w:r w:rsidRPr="006C3164">
        <w:rPr>
          <w:rFonts w:ascii="Arial" w:hAnsi="Arial"/>
          <w:position w:val="-12"/>
          <w:sz w:val="24"/>
          <w:szCs w:val="24"/>
        </w:rPr>
        <w:object w:dxaOrig="1359" w:dyaOrig="360">
          <v:shape id="_x0000_i1175" type="#_x0000_t75" style="width:67.5pt;height:18.75pt" o:ole="">
            <v:imagedata r:id="rId250" o:title=""/>
          </v:shape>
          <o:OLEObject Type="Embed" ProgID="Equation.DSMT4" ShapeID="_x0000_i1175" DrawAspect="Content" ObjectID="_1627825583" r:id="rId251"/>
        </w:object>
      </w:r>
      <w:r w:rsidRPr="006C3164">
        <w:rPr>
          <w:rFonts w:ascii="Arial" w:hAnsi="Arial"/>
          <w:sz w:val="24"/>
          <w:szCs w:val="24"/>
        </w:rPr>
        <w:t xml:space="preserve"> as:</w:t>
      </w:r>
    </w:p>
    <w:p w:rsidR="00037B63" w:rsidRPr="006C3164" w:rsidRDefault="00037B63" w:rsidP="00037B63">
      <w:pPr>
        <w:spacing w:line="480" w:lineRule="auto"/>
        <w:contextualSpacing/>
        <w:rPr>
          <w:rFonts w:ascii="Arial" w:hAnsi="Arial"/>
          <w:sz w:val="24"/>
          <w:szCs w:val="24"/>
        </w:rPr>
      </w:pPr>
      <w:r w:rsidRPr="006C3164">
        <w:rPr>
          <w:rFonts w:ascii="Arial" w:hAnsi="Arial"/>
          <w:sz w:val="24"/>
          <w:szCs w:val="24"/>
        </w:rPr>
        <w:t xml:space="preserve">                          </w:t>
      </w:r>
      <w:r w:rsidRPr="006C3164">
        <w:rPr>
          <w:rFonts w:ascii="Arial" w:hAnsi="Arial"/>
          <w:position w:val="-12"/>
          <w:sz w:val="24"/>
          <w:szCs w:val="24"/>
        </w:rPr>
        <w:object w:dxaOrig="3000" w:dyaOrig="580">
          <v:shape id="_x0000_i1176" type="#_x0000_t75" style="width:150.75pt;height:29.25pt" o:ole="">
            <v:imagedata r:id="rId252" o:title=""/>
          </v:shape>
          <o:OLEObject Type="Embed" ProgID="Equation.DSMT4" ShapeID="_x0000_i1176" DrawAspect="Content" ObjectID="_1627825584" r:id="rId253"/>
        </w:object>
      </w:r>
      <w:r w:rsidRPr="006C3164">
        <w:rPr>
          <w:rFonts w:ascii="Arial" w:hAnsi="Arial"/>
          <w:sz w:val="24"/>
          <w:szCs w:val="24"/>
        </w:rPr>
        <w:t xml:space="preserve"> </w: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t xml:space="preserve">   </w:t>
      </w:r>
      <w:r w:rsidRPr="006C3164">
        <w:rPr>
          <w:rFonts w:ascii="Arial" w:hAnsi="Arial"/>
          <w:sz w:val="24"/>
          <w:szCs w:val="24"/>
        </w:rPr>
        <w:tab/>
        <w:t xml:space="preserve"> </w:t>
      </w:r>
      <m:oMath>
        <m:r>
          <w:rPr>
            <w:rFonts w:ascii="Cambria Math" w:hAnsi="Cambria Math"/>
            <w:sz w:val="24"/>
            <w:szCs w:val="24"/>
          </w:rPr>
          <m:t>(7.9)</m:t>
        </m:r>
      </m:oMath>
    </w:p>
    <w:p w:rsidR="00037B63" w:rsidRPr="006C3164" w:rsidRDefault="00037B63" w:rsidP="00037B63">
      <w:pPr>
        <w:spacing w:line="480" w:lineRule="auto"/>
        <w:contextualSpacing/>
        <w:rPr>
          <w:rFonts w:ascii="Arial" w:hAnsi="Arial"/>
          <w:sz w:val="24"/>
          <w:szCs w:val="24"/>
        </w:rPr>
      </w:pPr>
    </w:p>
    <w:p w:rsidR="00037B63" w:rsidRPr="006C3164" w:rsidRDefault="00037B63" w:rsidP="00037B63">
      <w:pPr>
        <w:spacing w:line="480" w:lineRule="auto"/>
        <w:contextualSpacing/>
        <w:rPr>
          <w:rFonts w:ascii="Arial" w:hAnsi="Arial"/>
          <w:sz w:val="24"/>
          <w:szCs w:val="24"/>
        </w:rPr>
      </w:pPr>
    </w:p>
    <w:p w:rsidR="00037B63" w:rsidRPr="006C3164" w:rsidRDefault="00037B63" w:rsidP="00037B63">
      <w:pPr>
        <w:spacing w:line="480" w:lineRule="auto"/>
        <w:contextualSpacing/>
        <w:rPr>
          <w:rFonts w:ascii="Arial" w:hAnsi="Arial"/>
          <w:sz w:val="24"/>
          <w:szCs w:val="24"/>
        </w:rPr>
      </w:pPr>
    </w:p>
    <w:p w:rsidR="00037B63" w:rsidRDefault="00037B63" w:rsidP="00037B63">
      <w:pPr>
        <w:spacing w:line="480" w:lineRule="auto"/>
        <w:rPr>
          <w:rFonts w:ascii="Arial" w:hAnsi="Arial"/>
          <w:sz w:val="24"/>
          <w:szCs w:val="24"/>
        </w:rPr>
      </w:pPr>
      <w:r w:rsidRPr="006C3164">
        <w:rPr>
          <w:rFonts w:ascii="Arial" w:hAnsi="Arial"/>
          <w:sz w:val="24"/>
          <w:szCs w:val="24"/>
        </w:rPr>
        <w:t xml:space="preserve">To let the reader be aware of the role of the parameters </w:t>
      </w:r>
      <m:oMath>
        <m:r>
          <w:rPr>
            <w:rFonts w:ascii="Cambria Math" w:hAnsi="Cambria Math"/>
            <w:sz w:val="24"/>
            <w:szCs w:val="24"/>
          </w:rPr>
          <m:t>K</m:t>
        </m:r>
        <m:r>
          <w:rPr>
            <w:rFonts w:ascii="Cambria Math" w:hAnsi="Arial"/>
            <w:sz w:val="24"/>
            <w:szCs w:val="24"/>
          </w:rPr>
          <m:t xml:space="preserve"> </m:t>
        </m:r>
        <m:r>
          <w:rPr>
            <w:rFonts w:ascii="Cambria Math" w:hAnsi="Cambria Math"/>
            <w:sz w:val="24"/>
            <w:szCs w:val="24"/>
          </w:rPr>
          <m:t>and</m:t>
        </m:r>
        <m:r>
          <w:rPr>
            <w:rFonts w:ascii="Cambria Math" w:hAnsi="Arial"/>
            <w:sz w:val="24"/>
            <w:szCs w:val="24"/>
          </w:rPr>
          <m:t xml:space="preserve"> </m:t>
        </m:r>
        <m:r>
          <w:rPr>
            <w:rFonts w:ascii="Cambria Math" w:hAnsi="Cambria Math"/>
            <w:sz w:val="24"/>
            <w:szCs w:val="24"/>
          </w:rPr>
          <m:t>c</m:t>
        </m:r>
      </m:oMath>
      <w:r w:rsidRPr="006C3164">
        <w:rPr>
          <w:rFonts w:ascii="Arial" w:hAnsi="Arial"/>
          <w:sz w:val="24"/>
          <w:szCs w:val="24"/>
        </w:rPr>
        <w:t xml:space="preserve"> a few cases are illustrated on Figs.</w:t>
      </w:r>
      <w:r>
        <w:rPr>
          <w:rFonts w:ascii="Arial" w:hAnsi="Arial"/>
          <w:sz w:val="24"/>
          <w:szCs w:val="24"/>
        </w:rPr>
        <w:t>2</w:t>
      </w:r>
      <w:r w:rsidRPr="006C3164">
        <w:rPr>
          <w:rFonts w:ascii="Arial" w:hAnsi="Arial"/>
          <w:sz w:val="24"/>
          <w:szCs w:val="24"/>
        </w:rPr>
        <w:t>3</w:t>
      </w:r>
      <w:r>
        <w:rPr>
          <w:rFonts w:ascii="Arial" w:hAnsi="Arial"/>
          <w:sz w:val="24"/>
          <w:szCs w:val="24"/>
        </w:rPr>
        <w:t>-25</w:t>
      </w:r>
      <w:r w:rsidRPr="006C3164">
        <w:rPr>
          <w:rFonts w:ascii="Arial" w:hAnsi="Arial"/>
          <w:sz w:val="24"/>
          <w:szCs w:val="24"/>
        </w:rPr>
        <w:t xml:space="preserve">. </w:t>
      </w:r>
    </w:p>
    <w:p w:rsidR="00037B63" w:rsidRPr="006C3164" w:rsidRDefault="00037B63" w:rsidP="00037B63">
      <w:pPr>
        <w:spacing w:line="480" w:lineRule="auto"/>
        <w:rPr>
          <w:rFonts w:ascii="Arial" w:hAnsi="Arial"/>
          <w:sz w:val="24"/>
          <w:szCs w:val="24"/>
        </w:rPr>
      </w:pPr>
      <w:r>
        <w:rPr>
          <w:rFonts w:ascii="Arial" w:hAnsi="Arial"/>
          <w:noProof/>
          <w:sz w:val="24"/>
          <w:szCs w:val="24"/>
        </w:rPr>
        <w:lastRenderedPageBreak/>
        <w:drawing>
          <wp:inline distT="0" distB="0" distL="0" distR="0">
            <wp:extent cx="5731510" cy="2543175"/>
            <wp:effectExtent l="19050" t="0" r="2540" b="0"/>
            <wp:docPr id="39" name="Picture 33" descr="figure 1(011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111)K.jpg"/>
                    <pic:cNvPicPr/>
                  </pic:nvPicPr>
                  <pic:blipFill>
                    <a:blip r:embed="rId254" cstate="print"/>
                    <a:stretch>
                      <a:fillRect/>
                    </a:stretch>
                  </pic:blipFill>
                  <pic:spPr>
                    <a:xfrm>
                      <a:off x="0" y="0"/>
                      <a:ext cx="5731510" cy="2543175"/>
                    </a:xfrm>
                    <a:prstGeom prst="rect">
                      <a:avLst/>
                    </a:prstGeom>
                  </pic:spPr>
                </pic:pic>
              </a:graphicData>
            </a:graphic>
          </wp:inline>
        </w:drawing>
      </w:r>
    </w:p>
    <w:p w:rsidR="00037B63" w:rsidRPr="00582F73" w:rsidRDefault="00037B63" w:rsidP="00037B63">
      <w:pPr>
        <w:pStyle w:val="Caption"/>
        <w:jc w:val="center"/>
        <w:rPr>
          <w:rFonts w:ascii="Arial" w:hAnsi="Arial"/>
          <w:b w:val="0"/>
          <w:color w:val="auto"/>
        </w:rPr>
      </w:pPr>
      <w:bookmarkStart w:id="179" w:name="_Toc524624612"/>
      <w:bookmarkStart w:id="180" w:name="_Toc1343856"/>
      <w:r w:rsidRPr="00582F73">
        <w:rPr>
          <w:rFonts w:ascii="Arial" w:hAnsi="Arial"/>
          <w:b w:val="0"/>
          <w:color w:val="auto"/>
        </w:rPr>
        <w:t xml:space="preserve">Figure </w:t>
      </w:r>
      <w:r w:rsidR="00657B10" w:rsidRPr="00582F73">
        <w:rPr>
          <w:rFonts w:ascii="Arial" w:hAnsi="Arial"/>
          <w:b w:val="0"/>
          <w:color w:val="auto"/>
        </w:rPr>
        <w:fldChar w:fldCharType="begin"/>
      </w:r>
      <w:r w:rsidRPr="00582F73">
        <w:rPr>
          <w:rFonts w:ascii="Arial" w:hAnsi="Arial"/>
          <w:b w:val="0"/>
          <w:color w:val="auto"/>
        </w:rPr>
        <w:instrText xml:space="preserve"> SEQ Figure \* ARABIC </w:instrText>
      </w:r>
      <w:r w:rsidR="00657B10" w:rsidRPr="00582F73">
        <w:rPr>
          <w:rFonts w:ascii="Arial" w:hAnsi="Arial"/>
          <w:b w:val="0"/>
          <w:color w:val="auto"/>
        </w:rPr>
        <w:fldChar w:fldCharType="separate"/>
      </w:r>
      <w:r w:rsidR="0087406C">
        <w:rPr>
          <w:rFonts w:ascii="Arial" w:hAnsi="Arial"/>
          <w:b w:val="0"/>
          <w:noProof/>
          <w:color w:val="auto"/>
        </w:rPr>
        <w:t>24</w:t>
      </w:r>
      <w:r w:rsidR="00657B10" w:rsidRPr="00582F73">
        <w:rPr>
          <w:rFonts w:ascii="Arial" w:hAnsi="Arial"/>
          <w:b w:val="0"/>
          <w:color w:val="auto"/>
        </w:rPr>
        <w:fldChar w:fldCharType="end"/>
      </w:r>
      <w:r w:rsidRPr="00582F73">
        <w:rPr>
          <w:rFonts w:ascii="Arial" w:hAnsi="Arial"/>
          <w:b w:val="0"/>
          <w:color w:val="auto"/>
        </w:rPr>
        <w:t xml:space="preserve">:  Plot of the information feedback function  </w:t>
      </w:r>
      <w:r w:rsidRPr="00582F73">
        <w:rPr>
          <w:rFonts w:ascii="Arial" w:hAnsi="Arial"/>
          <w:b w:val="0"/>
          <w:i/>
          <w:color w:val="auto"/>
        </w:rPr>
        <w:t xml:space="preserve">K </w:t>
      </w:r>
      <w:proofErr w:type="spellStart"/>
      <w:r w:rsidRPr="00582F73">
        <w:rPr>
          <w:rFonts w:ascii="Arial" w:hAnsi="Arial"/>
          <w:b w:val="0"/>
          <w:i/>
          <w:color w:val="auto"/>
        </w:rPr>
        <w:t>f</w:t>
      </w:r>
      <w:r w:rsidRPr="00582F73">
        <w:rPr>
          <w:rFonts w:ascii="Arial" w:hAnsi="Arial"/>
          <w:b w:val="0"/>
          <w:i/>
          <w:color w:val="auto"/>
          <w:vertAlign w:val="subscript"/>
        </w:rPr>
        <w:t>c</w:t>
      </w:r>
      <w:proofErr w:type="spellEnd"/>
      <w:r w:rsidRPr="00582F73">
        <w:rPr>
          <w:rFonts w:ascii="Arial" w:hAnsi="Arial"/>
          <w:b w:val="0"/>
          <w:i/>
          <w:color w:val="auto"/>
        </w:rPr>
        <w:t xml:space="preserve"> (</w:t>
      </w:r>
      <w:proofErr w:type="spellStart"/>
      <w:r w:rsidRPr="00582F73">
        <w:rPr>
          <w:rFonts w:ascii="Arial" w:hAnsi="Arial"/>
          <w:b w:val="0"/>
          <w:i/>
          <w:color w:val="auto"/>
        </w:rPr>
        <w:t>Z</w:t>
      </w:r>
      <w:r w:rsidRPr="00582F73">
        <w:rPr>
          <w:rFonts w:ascii="Arial" w:hAnsi="Arial"/>
          <w:b w:val="0"/>
          <w:i/>
          <w:color w:val="auto"/>
          <w:vertAlign w:val="subscript"/>
        </w:rPr>
        <w:t>t</w:t>
      </w:r>
      <w:proofErr w:type="spellEnd"/>
      <w:r w:rsidRPr="00582F73">
        <w:rPr>
          <w:rFonts w:ascii="Arial" w:hAnsi="Arial"/>
          <w:b w:val="0"/>
          <w:i/>
          <w:color w:val="auto"/>
        </w:rPr>
        <w:t>)</w:t>
      </w:r>
      <w:r w:rsidRPr="00582F73">
        <w:rPr>
          <w:rFonts w:ascii="Arial" w:hAnsi="Arial"/>
          <w:b w:val="0"/>
          <w:color w:val="auto"/>
        </w:rPr>
        <w:t xml:space="preserve"> for </w:t>
      </w:r>
      <w:r w:rsidRPr="00582F73">
        <w:rPr>
          <w:rFonts w:ascii="Arial" w:hAnsi="Arial"/>
          <w:b w:val="0"/>
          <w:color w:val="auto"/>
          <w:position w:val="-4"/>
        </w:rPr>
        <w:object w:dxaOrig="260" w:dyaOrig="260">
          <v:shape id="_x0000_i1177" type="#_x0000_t75" style="width:14.25pt;height:14.25pt" o:ole="">
            <v:imagedata r:id="rId10" o:title=""/>
          </v:shape>
          <o:OLEObject Type="Embed" ProgID="Equation.DSMT4" ShapeID="_x0000_i1177" DrawAspect="Content" ObjectID="_1627825585" r:id="rId255"/>
        </w:object>
      </w:r>
      <w:r w:rsidRPr="00582F73">
        <w:rPr>
          <w:rFonts w:ascii="Arial" w:hAnsi="Arial"/>
          <w:b w:val="0"/>
          <w:color w:val="auto"/>
        </w:rPr>
        <w:t xml:space="preserve">=  - 5, c = 1 as a function of  </w:t>
      </w:r>
      <w:bookmarkEnd w:id="179"/>
      <w:bookmarkEnd w:id="180"/>
      <w:r w:rsidRPr="00582F73">
        <w:rPr>
          <w:rFonts w:ascii="Arial" w:hAnsi="Arial"/>
          <w:b w:val="0"/>
          <w:color w:val="auto"/>
          <w:position w:val="-12"/>
        </w:rPr>
        <w:object w:dxaOrig="279" w:dyaOrig="360">
          <v:shape id="_x0000_i1178" type="#_x0000_t75" style="width:14.25pt;height:18.75pt" o:ole="">
            <v:imagedata r:id="rId12" o:title=""/>
          </v:shape>
          <o:OLEObject Type="Embed" ProgID="Equation.DSMT4" ShapeID="_x0000_i1178" DrawAspect="Content" ObjectID="_1627825586" r:id="rId256"/>
        </w:object>
      </w:r>
    </w:p>
    <w:p w:rsidR="00037B63" w:rsidRPr="006C3164" w:rsidRDefault="00037B63" w:rsidP="00037B63">
      <w:pPr>
        <w:spacing w:line="480" w:lineRule="auto"/>
        <w:rPr>
          <w:rFonts w:ascii="Arial" w:hAnsi="Arial"/>
          <w:sz w:val="24"/>
          <w:szCs w:val="24"/>
        </w:rPr>
      </w:pPr>
      <w:r>
        <w:rPr>
          <w:rFonts w:ascii="Arial" w:hAnsi="Arial"/>
          <w:noProof/>
          <w:sz w:val="24"/>
          <w:szCs w:val="24"/>
        </w:rPr>
        <w:drawing>
          <wp:inline distT="0" distB="0" distL="0" distR="0">
            <wp:extent cx="5731510" cy="2543175"/>
            <wp:effectExtent l="19050" t="0" r="2540" b="0"/>
            <wp:docPr id="40" name="Picture 34" descr="figure 2(011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111)K.jpg"/>
                    <pic:cNvPicPr/>
                  </pic:nvPicPr>
                  <pic:blipFill>
                    <a:blip r:embed="rId257" cstate="print"/>
                    <a:stretch>
                      <a:fillRect/>
                    </a:stretch>
                  </pic:blipFill>
                  <pic:spPr>
                    <a:xfrm>
                      <a:off x="0" y="0"/>
                      <a:ext cx="5731510" cy="2543175"/>
                    </a:xfrm>
                    <a:prstGeom prst="rect">
                      <a:avLst/>
                    </a:prstGeom>
                  </pic:spPr>
                </pic:pic>
              </a:graphicData>
            </a:graphic>
          </wp:inline>
        </w:drawing>
      </w:r>
    </w:p>
    <w:p w:rsidR="00037B63" w:rsidRPr="00582F73" w:rsidRDefault="00037B63" w:rsidP="00037B63">
      <w:pPr>
        <w:pStyle w:val="Caption"/>
        <w:jc w:val="center"/>
        <w:rPr>
          <w:rFonts w:ascii="Arial" w:hAnsi="Arial"/>
          <w:b w:val="0"/>
          <w:color w:val="auto"/>
        </w:rPr>
      </w:pPr>
      <w:bookmarkStart w:id="181" w:name="_Toc524624613"/>
      <w:bookmarkStart w:id="182" w:name="_Toc1343857"/>
      <w:r w:rsidRPr="00582F73">
        <w:rPr>
          <w:rFonts w:ascii="Arial" w:hAnsi="Arial"/>
          <w:b w:val="0"/>
          <w:color w:val="auto"/>
        </w:rPr>
        <w:t xml:space="preserve">Figure </w:t>
      </w:r>
      <w:r w:rsidR="00657B10" w:rsidRPr="00582F73">
        <w:rPr>
          <w:rFonts w:ascii="Arial" w:hAnsi="Arial"/>
          <w:b w:val="0"/>
          <w:color w:val="auto"/>
        </w:rPr>
        <w:fldChar w:fldCharType="begin"/>
      </w:r>
      <w:r w:rsidRPr="00582F73">
        <w:rPr>
          <w:rFonts w:ascii="Arial" w:hAnsi="Arial"/>
          <w:b w:val="0"/>
          <w:color w:val="auto"/>
        </w:rPr>
        <w:instrText xml:space="preserve"> SEQ Figure \* ARABIC </w:instrText>
      </w:r>
      <w:r w:rsidR="00657B10" w:rsidRPr="00582F73">
        <w:rPr>
          <w:rFonts w:ascii="Arial" w:hAnsi="Arial"/>
          <w:b w:val="0"/>
          <w:color w:val="auto"/>
        </w:rPr>
        <w:fldChar w:fldCharType="separate"/>
      </w:r>
      <w:r w:rsidR="0087406C">
        <w:rPr>
          <w:rFonts w:ascii="Arial" w:hAnsi="Arial"/>
          <w:b w:val="0"/>
          <w:noProof/>
          <w:color w:val="auto"/>
        </w:rPr>
        <w:t>25</w:t>
      </w:r>
      <w:r w:rsidR="00657B10" w:rsidRPr="00582F73">
        <w:rPr>
          <w:rFonts w:ascii="Arial" w:hAnsi="Arial"/>
          <w:b w:val="0"/>
          <w:color w:val="auto"/>
        </w:rPr>
        <w:fldChar w:fldCharType="end"/>
      </w:r>
      <w:r w:rsidRPr="00582F73">
        <w:rPr>
          <w:rFonts w:ascii="Arial" w:hAnsi="Arial"/>
          <w:b w:val="0"/>
          <w:color w:val="auto"/>
        </w:rPr>
        <w:t xml:space="preserve">: Plot of the information feedback function  </w:t>
      </w:r>
      <w:r w:rsidRPr="00582F73">
        <w:rPr>
          <w:rFonts w:ascii="Arial" w:hAnsi="Arial"/>
          <w:b w:val="0"/>
          <w:i/>
          <w:color w:val="auto"/>
        </w:rPr>
        <w:t xml:space="preserve">K </w:t>
      </w:r>
      <w:proofErr w:type="spellStart"/>
      <w:r w:rsidRPr="00582F73">
        <w:rPr>
          <w:rFonts w:ascii="Arial" w:hAnsi="Arial"/>
          <w:b w:val="0"/>
          <w:i/>
          <w:color w:val="auto"/>
        </w:rPr>
        <w:t>f</w:t>
      </w:r>
      <w:r w:rsidRPr="00582F73">
        <w:rPr>
          <w:rFonts w:ascii="Arial" w:hAnsi="Arial"/>
          <w:b w:val="0"/>
          <w:i/>
          <w:color w:val="auto"/>
          <w:vertAlign w:val="subscript"/>
        </w:rPr>
        <w:t>c</w:t>
      </w:r>
      <w:proofErr w:type="spellEnd"/>
      <w:r w:rsidRPr="00582F73">
        <w:rPr>
          <w:rFonts w:ascii="Arial" w:hAnsi="Arial"/>
          <w:b w:val="0"/>
          <w:i/>
          <w:color w:val="auto"/>
        </w:rPr>
        <w:t xml:space="preserve"> (</w:t>
      </w:r>
      <w:proofErr w:type="spellStart"/>
      <w:r w:rsidRPr="00582F73">
        <w:rPr>
          <w:rFonts w:ascii="Arial" w:hAnsi="Arial"/>
          <w:b w:val="0"/>
          <w:i/>
          <w:color w:val="auto"/>
        </w:rPr>
        <w:t>Z</w:t>
      </w:r>
      <w:r w:rsidRPr="00582F73">
        <w:rPr>
          <w:rFonts w:ascii="Arial" w:hAnsi="Arial"/>
          <w:b w:val="0"/>
          <w:i/>
          <w:color w:val="auto"/>
          <w:vertAlign w:val="subscript"/>
        </w:rPr>
        <w:t>t</w:t>
      </w:r>
      <w:proofErr w:type="spellEnd"/>
      <w:r w:rsidRPr="00582F73">
        <w:rPr>
          <w:rFonts w:ascii="Arial" w:hAnsi="Arial"/>
          <w:b w:val="0"/>
          <w:i/>
          <w:color w:val="auto"/>
        </w:rPr>
        <w:t>)</w:t>
      </w:r>
      <w:r w:rsidRPr="00582F73">
        <w:rPr>
          <w:rFonts w:ascii="Arial" w:hAnsi="Arial"/>
          <w:b w:val="0"/>
          <w:color w:val="auto"/>
        </w:rPr>
        <w:t xml:space="preserve"> for various </w:t>
      </w:r>
      <w:r w:rsidRPr="00582F73">
        <w:rPr>
          <w:rFonts w:ascii="Arial" w:hAnsi="Arial"/>
          <w:b w:val="0"/>
          <w:i/>
          <w:color w:val="auto"/>
        </w:rPr>
        <w:t>K</w:t>
      </w:r>
      <w:r w:rsidRPr="00582F73">
        <w:rPr>
          <w:rFonts w:ascii="Arial" w:hAnsi="Arial"/>
          <w:b w:val="0"/>
          <w:color w:val="auto"/>
        </w:rPr>
        <w:t xml:space="preserve">  values =  -1, - 5, and – 10, and for </w:t>
      </w:r>
      <w:r w:rsidRPr="00582F73">
        <w:rPr>
          <w:rFonts w:ascii="Arial" w:hAnsi="Arial"/>
          <w:b w:val="0"/>
          <w:i/>
          <w:color w:val="auto"/>
        </w:rPr>
        <w:t>c</w:t>
      </w:r>
      <w:r w:rsidRPr="00582F73">
        <w:rPr>
          <w:rFonts w:ascii="Arial" w:hAnsi="Arial"/>
          <w:b w:val="0"/>
          <w:color w:val="auto"/>
        </w:rPr>
        <w:t xml:space="preserve"> = 1 as a function of </w:t>
      </w:r>
      <w:proofErr w:type="spellStart"/>
      <w:r w:rsidRPr="00582F73">
        <w:rPr>
          <w:rFonts w:ascii="Arial" w:hAnsi="Arial"/>
          <w:b w:val="0"/>
          <w:i/>
          <w:color w:val="auto"/>
        </w:rPr>
        <w:t>Z</w:t>
      </w:r>
      <w:r w:rsidRPr="00582F73">
        <w:rPr>
          <w:rFonts w:ascii="Arial" w:hAnsi="Arial"/>
          <w:b w:val="0"/>
          <w:i/>
          <w:color w:val="auto"/>
          <w:vertAlign w:val="subscript"/>
        </w:rPr>
        <w:t>t</w:t>
      </w:r>
      <w:bookmarkEnd w:id="181"/>
      <w:bookmarkEnd w:id="182"/>
      <w:proofErr w:type="spellEnd"/>
    </w:p>
    <w:p w:rsidR="00037B63" w:rsidRPr="006C3164" w:rsidRDefault="00037B63" w:rsidP="00037B63">
      <w:pPr>
        <w:spacing w:line="480" w:lineRule="auto"/>
        <w:rPr>
          <w:rFonts w:ascii="Arial" w:hAnsi="Arial"/>
          <w:sz w:val="24"/>
          <w:szCs w:val="24"/>
        </w:rPr>
      </w:pPr>
    </w:p>
    <w:p w:rsidR="00037B63" w:rsidRPr="006C3164" w:rsidRDefault="00037B63" w:rsidP="00037B63">
      <w:pPr>
        <w:spacing w:line="480" w:lineRule="auto"/>
        <w:rPr>
          <w:rFonts w:ascii="Arial" w:hAnsi="Arial"/>
          <w:sz w:val="24"/>
          <w:szCs w:val="24"/>
        </w:rPr>
      </w:pPr>
      <w:r>
        <w:rPr>
          <w:rFonts w:ascii="Arial" w:hAnsi="Arial"/>
          <w:noProof/>
          <w:sz w:val="24"/>
          <w:szCs w:val="24"/>
        </w:rPr>
        <w:lastRenderedPageBreak/>
        <w:drawing>
          <wp:inline distT="0" distB="0" distL="0" distR="0">
            <wp:extent cx="5731510" cy="3855085"/>
            <wp:effectExtent l="19050" t="0" r="2540" b="0"/>
            <wp:docPr id="41" name="Picture 35" descr="figure 3 (011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0111)K.jpg"/>
                    <pic:cNvPicPr/>
                  </pic:nvPicPr>
                  <pic:blipFill>
                    <a:blip r:embed="rId258" cstate="print"/>
                    <a:stretch>
                      <a:fillRect/>
                    </a:stretch>
                  </pic:blipFill>
                  <pic:spPr>
                    <a:xfrm>
                      <a:off x="0" y="0"/>
                      <a:ext cx="5731510" cy="3855085"/>
                    </a:xfrm>
                    <a:prstGeom prst="rect">
                      <a:avLst/>
                    </a:prstGeom>
                  </pic:spPr>
                </pic:pic>
              </a:graphicData>
            </a:graphic>
          </wp:inline>
        </w:drawing>
      </w:r>
    </w:p>
    <w:p w:rsidR="00037B63" w:rsidRPr="00582F73" w:rsidRDefault="00037B63" w:rsidP="00037B63">
      <w:pPr>
        <w:pStyle w:val="Caption"/>
        <w:jc w:val="center"/>
        <w:rPr>
          <w:rFonts w:ascii="Arial" w:hAnsi="Arial"/>
          <w:b w:val="0"/>
          <w:color w:val="auto"/>
        </w:rPr>
      </w:pPr>
      <w:bookmarkStart w:id="183" w:name="_Toc524624614"/>
      <w:bookmarkStart w:id="184" w:name="_Toc1343858"/>
      <w:r w:rsidRPr="00582F73">
        <w:rPr>
          <w:rFonts w:ascii="Arial" w:hAnsi="Arial"/>
          <w:b w:val="0"/>
          <w:color w:val="auto"/>
        </w:rPr>
        <w:t xml:space="preserve">Figure </w:t>
      </w:r>
      <w:r w:rsidR="00657B10" w:rsidRPr="00582F73">
        <w:rPr>
          <w:rFonts w:ascii="Arial" w:hAnsi="Arial"/>
          <w:b w:val="0"/>
          <w:color w:val="auto"/>
        </w:rPr>
        <w:fldChar w:fldCharType="begin"/>
      </w:r>
      <w:r w:rsidRPr="00582F73">
        <w:rPr>
          <w:rFonts w:ascii="Arial" w:hAnsi="Arial"/>
          <w:b w:val="0"/>
          <w:color w:val="auto"/>
        </w:rPr>
        <w:instrText xml:space="preserve"> SEQ Figure \* ARABIC </w:instrText>
      </w:r>
      <w:r w:rsidR="00657B10" w:rsidRPr="00582F73">
        <w:rPr>
          <w:rFonts w:ascii="Arial" w:hAnsi="Arial"/>
          <w:b w:val="0"/>
          <w:color w:val="auto"/>
        </w:rPr>
        <w:fldChar w:fldCharType="separate"/>
      </w:r>
      <w:r w:rsidR="0087406C">
        <w:rPr>
          <w:rFonts w:ascii="Arial" w:hAnsi="Arial"/>
          <w:b w:val="0"/>
          <w:noProof/>
          <w:color w:val="auto"/>
        </w:rPr>
        <w:t>26</w:t>
      </w:r>
      <w:r w:rsidR="00657B10" w:rsidRPr="00582F73">
        <w:rPr>
          <w:rFonts w:ascii="Arial" w:hAnsi="Arial"/>
          <w:b w:val="0"/>
          <w:color w:val="auto"/>
        </w:rPr>
        <w:fldChar w:fldCharType="end"/>
      </w:r>
      <w:r w:rsidRPr="00582F73">
        <w:rPr>
          <w:rFonts w:ascii="Arial" w:hAnsi="Arial"/>
          <w:b w:val="0"/>
          <w:color w:val="auto"/>
        </w:rPr>
        <w:t xml:space="preserve">:Plot of the information feedback function  </w:t>
      </w:r>
      <w:r w:rsidRPr="00582F73">
        <w:rPr>
          <w:rFonts w:ascii="Arial" w:hAnsi="Arial"/>
          <w:b w:val="0"/>
          <w:i/>
          <w:color w:val="auto"/>
        </w:rPr>
        <w:t xml:space="preserve">K </w:t>
      </w:r>
      <w:proofErr w:type="spellStart"/>
      <w:r w:rsidRPr="00582F73">
        <w:rPr>
          <w:rFonts w:ascii="Arial" w:hAnsi="Arial"/>
          <w:b w:val="0"/>
          <w:i/>
          <w:color w:val="auto"/>
        </w:rPr>
        <w:t>f</w:t>
      </w:r>
      <w:r w:rsidRPr="00582F73">
        <w:rPr>
          <w:rFonts w:ascii="Arial" w:hAnsi="Arial"/>
          <w:b w:val="0"/>
          <w:i/>
          <w:color w:val="auto"/>
          <w:vertAlign w:val="subscript"/>
        </w:rPr>
        <w:t>c</w:t>
      </w:r>
      <w:proofErr w:type="spellEnd"/>
      <w:r w:rsidRPr="00582F73">
        <w:rPr>
          <w:rFonts w:ascii="Arial" w:hAnsi="Arial"/>
          <w:b w:val="0"/>
          <w:i/>
          <w:color w:val="auto"/>
        </w:rPr>
        <w:t xml:space="preserve"> (</w:t>
      </w:r>
      <w:proofErr w:type="spellStart"/>
      <w:r w:rsidRPr="00582F73">
        <w:rPr>
          <w:rFonts w:ascii="Arial" w:hAnsi="Arial"/>
          <w:b w:val="0"/>
          <w:i/>
          <w:color w:val="auto"/>
        </w:rPr>
        <w:t>Z</w:t>
      </w:r>
      <w:r w:rsidRPr="00582F73">
        <w:rPr>
          <w:rFonts w:ascii="Arial" w:hAnsi="Arial"/>
          <w:b w:val="0"/>
          <w:i/>
          <w:color w:val="auto"/>
          <w:vertAlign w:val="subscript"/>
        </w:rPr>
        <w:t>t</w:t>
      </w:r>
      <w:proofErr w:type="spellEnd"/>
      <w:r w:rsidRPr="00582F73">
        <w:rPr>
          <w:rFonts w:ascii="Arial" w:hAnsi="Arial"/>
          <w:b w:val="0"/>
          <w:i/>
          <w:color w:val="auto"/>
        </w:rPr>
        <w:t>)</w:t>
      </w:r>
      <w:r w:rsidRPr="00582F73">
        <w:rPr>
          <w:rFonts w:ascii="Arial" w:hAnsi="Arial"/>
          <w:b w:val="0"/>
          <w:color w:val="auto"/>
        </w:rPr>
        <w:t xml:space="preserve"> for </w:t>
      </w:r>
      <w:r w:rsidRPr="00582F73">
        <w:rPr>
          <w:rFonts w:ascii="Arial" w:hAnsi="Arial"/>
          <w:b w:val="0"/>
          <w:i/>
          <w:color w:val="auto"/>
        </w:rPr>
        <w:t>K</w:t>
      </w:r>
      <w:r w:rsidRPr="00582F73">
        <w:rPr>
          <w:rFonts w:ascii="Arial" w:hAnsi="Arial"/>
          <w:b w:val="0"/>
          <w:color w:val="auto"/>
        </w:rPr>
        <w:t xml:space="preserve"> =  - 5,  and various </w:t>
      </w:r>
      <w:r w:rsidRPr="00582F73">
        <w:rPr>
          <w:rFonts w:ascii="Arial" w:hAnsi="Arial"/>
          <w:b w:val="0"/>
          <w:i/>
          <w:color w:val="auto"/>
        </w:rPr>
        <w:t>c</w:t>
      </w:r>
      <w:r w:rsidRPr="00582F73">
        <w:rPr>
          <w:rFonts w:ascii="Arial" w:hAnsi="Arial"/>
          <w:b w:val="0"/>
          <w:color w:val="auto"/>
        </w:rPr>
        <w:t xml:space="preserve"> values : </w:t>
      </w:r>
      <w:r w:rsidRPr="00582F73">
        <w:rPr>
          <w:rFonts w:ascii="Arial" w:hAnsi="Arial"/>
          <w:b w:val="0"/>
          <w:i/>
          <w:color w:val="auto"/>
        </w:rPr>
        <w:t>c</w:t>
      </w:r>
      <w:r w:rsidRPr="00582F73">
        <w:rPr>
          <w:rFonts w:ascii="Arial" w:hAnsi="Arial"/>
          <w:b w:val="0"/>
          <w:color w:val="auto"/>
        </w:rPr>
        <w:t xml:space="preserve"> = 0.5, 1, and 2,  as a function of </w:t>
      </w:r>
      <w:proofErr w:type="spellStart"/>
      <w:r w:rsidRPr="00582F73">
        <w:rPr>
          <w:rFonts w:ascii="Arial" w:hAnsi="Arial"/>
          <w:b w:val="0"/>
          <w:i/>
          <w:color w:val="auto"/>
        </w:rPr>
        <w:t>Z</w:t>
      </w:r>
      <w:r w:rsidRPr="00582F73">
        <w:rPr>
          <w:rFonts w:ascii="Arial" w:hAnsi="Arial"/>
          <w:b w:val="0"/>
          <w:i/>
          <w:color w:val="auto"/>
          <w:vertAlign w:val="subscript"/>
        </w:rPr>
        <w:t>t</w:t>
      </w:r>
      <w:bookmarkEnd w:id="183"/>
      <w:bookmarkEnd w:id="184"/>
      <w:proofErr w:type="spellEnd"/>
    </w:p>
    <w:p w:rsidR="00037B63" w:rsidRPr="006C3164" w:rsidRDefault="00037B63" w:rsidP="00037B63">
      <w:pPr>
        <w:spacing w:line="480" w:lineRule="auto"/>
        <w:rPr>
          <w:rFonts w:ascii="Arial" w:hAnsi="Arial"/>
          <w:sz w:val="24"/>
          <w:szCs w:val="24"/>
        </w:rPr>
      </w:pPr>
    </w:p>
    <w:p w:rsidR="00037B63" w:rsidRPr="006C3164" w:rsidRDefault="00627CD1" w:rsidP="008B6192">
      <w:pPr>
        <w:spacing w:line="480" w:lineRule="auto"/>
        <w:jc w:val="both"/>
        <w:rPr>
          <w:rFonts w:ascii="Arial" w:hAnsi="Arial"/>
          <w:sz w:val="24"/>
          <w:szCs w:val="24"/>
        </w:rPr>
      </w:pPr>
      <w:r>
        <w:rPr>
          <w:rFonts w:ascii="Arial" w:hAnsi="Arial"/>
          <w:sz w:val="24"/>
          <w:szCs w:val="24"/>
        </w:rPr>
        <w:t>Figure</w:t>
      </w:r>
      <w:r w:rsidR="00037B63" w:rsidRPr="006C3164">
        <w:rPr>
          <w:rFonts w:ascii="Arial" w:hAnsi="Arial"/>
          <w:sz w:val="24"/>
          <w:szCs w:val="24"/>
        </w:rPr>
        <w:t xml:space="preserve"> </w:t>
      </w:r>
      <w:r w:rsidR="00EF0B2E">
        <w:rPr>
          <w:rFonts w:ascii="Arial" w:hAnsi="Arial"/>
          <w:sz w:val="24"/>
          <w:szCs w:val="24"/>
        </w:rPr>
        <w:t>26</w:t>
      </w:r>
      <w:r w:rsidR="00037B63" w:rsidRPr="006C3164">
        <w:rPr>
          <w:rFonts w:ascii="Arial" w:hAnsi="Arial"/>
          <w:sz w:val="24"/>
          <w:szCs w:val="24"/>
        </w:rPr>
        <w:t xml:space="preserve"> allows to illustrate the overall shape of </w:t>
      </w:r>
      <w:r w:rsidR="00037B63" w:rsidRPr="006C3164">
        <w:rPr>
          <w:rFonts w:ascii="Arial" w:hAnsi="Arial"/>
          <w:position w:val="-12"/>
          <w:sz w:val="24"/>
          <w:szCs w:val="24"/>
        </w:rPr>
        <w:object w:dxaOrig="800" w:dyaOrig="360">
          <v:shape id="_x0000_i1179" type="#_x0000_t75" style="width:41.25pt;height:18.75pt" o:ole="">
            <v:imagedata r:id="rId259" o:title=""/>
          </v:shape>
          <o:OLEObject Type="Embed" ProgID="Equation.DSMT4" ShapeID="_x0000_i1179" DrawAspect="Content" ObjectID="_1627825587" r:id="rId260"/>
        </w:object>
      </w:r>
      <w:r w:rsidR="00037B63" w:rsidRPr="006C3164">
        <w:rPr>
          <w:rFonts w:ascii="Arial" w:hAnsi="Arial"/>
          <w:sz w:val="24"/>
          <w:szCs w:val="24"/>
        </w:rPr>
        <w:t xml:space="preserve">for </w:t>
      </w:r>
      <w:r w:rsidR="00037B63" w:rsidRPr="006C3164">
        <w:rPr>
          <w:rFonts w:ascii="Arial" w:hAnsi="Arial"/>
          <w:i/>
          <w:sz w:val="24"/>
          <w:szCs w:val="24"/>
        </w:rPr>
        <w:t>c</w:t>
      </w:r>
      <w:r w:rsidR="00037B63" w:rsidRPr="006C3164">
        <w:rPr>
          <w:rFonts w:ascii="Arial" w:hAnsi="Arial"/>
          <w:sz w:val="24"/>
          <w:szCs w:val="24"/>
        </w:rPr>
        <w:t xml:space="preserve">=1. The </w:t>
      </w:r>
      <w:r w:rsidR="009813AA" w:rsidRPr="006C3164">
        <w:rPr>
          <w:rFonts w:ascii="Arial" w:hAnsi="Arial"/>
          <w:sz w:val="24"/>
          <w:szCs w:val="24"/>
        </w:rPr>
        <w:t>non-trivial</w:t>
      </w:r>
      <w:r w:rsidR="00037B63" w:rsidRPr="006C3164">
        <w:rPr>
          <w:rFonts w:ascii="Arial" w:hAnsi="Arial"/>
          <w:sz w:val="24"/>
          <w:szCs w:val="24"/>
        </w:rPr>
        <w:t xml:space="preserve"> behaviour allows us to point to a change in curvature and slope near </w:t>
      </w:r>
      <w:r w:rsidR="00037B63" w:rsidRPr="006C3164">
        <w:rPr>
          <w:rFonts w:ascii="Arial" w:hAnsi="Arial"/>
          <w:position w:val="-12"/>
          <w:sz w:val="24"/>
          <w:szCs w:val="24"/>
        </w:rPr>
        <w:object w:dxaOrig="660" w:dyaOrig="360">
          <v:shape id="_x0000_i1180" type="#_x0000_t75" style="width:33.75pt;height:18.75pt" o:ole="">
            <v:imagedata r:id="rId261" o:title=""/>
          </v:shape>
          <o:OLEObject Type="Embed" ProgID="Equation.DSMT4" ShapeID="_x0000_i1180" DrawAspect="Content" ObjectID="_1627825588" r:id="rId262"/>
        </w:object>
      </w:r>
      <w:r w:rsidR="00037B63" w:rsidRPr="006C3164">
        <w:rPr>
          <w:rFonts w:ascii="Arial" w:hAnsi="Arial"/>
          <w:sz w:val="24"/>
          <w:szCs w:val="24"/>
        </w:rPr>
        <w:t xml:space="preserve">, leading to a local minimum and a local maximum. </w:t>
      </w:r>
      <w:r>
        <w:rPr>
          <w:rFonts w:ascii="Arial" w:hAnsi="Arial"/>
          <w:sz w:val="24"/>
          <w:szCs w:val="24"/>
        </w:rPr>
        <w:t>Figure</w:t>
      </w:r>
      <w:r w:rsidR="00037B63" w:rsidRPr="006C3164">
        <w:rPr>
          <w:rFonts w:ascii="Arial" w:hAnsi="Arial"/>
          <w:sz w:val="24"/>
          <w:szCs w:val="24"/>
        </w:rPr>
        <w:t xml:space="preserve"> 2</w:t>
      </w:r>
      <w:r w:rsidR="00037B63">
        <w:rPr>
          <w:rFonts w:ascii="Arial" w:hAnsi="Arial"/>
          <w:sz w:val="24"/>
          <w:szCs w:val="24"/>
        </w:rPr>
        <w:t>4</w:t>
      </w:r>
      <w:r w:rsidR="00037B63" w:rsidRPr="006C3164">
        <w:rPr>
          <w:rFonts w:ascii="Arial" w:hAnsi="Arial"/>
          <w:sz w:val="24"/>
          <w:szCs w:val="24"/>
        </w:rPr>
        <w:t xml:space="preserve"> shows the influence of </w:t>
      </w:r>
      <w:r w:rsidR="00037B63" w:rsidRPr="006C3164">
        <w:rPr>
          <w:rFonts w:ascii="Arial" w:hAnsi="Arial"/>
          <w:i/>
          <w:sz w:val="24"/>
          <w:szCs w:val="24"/>
        </w:rPr>
        <w:t>K</w:t>
      </w:r>
      <w:r w:rsidR="00037B63" w:rsidRPr="006C3164">
        <w:rPr>
          <w:rFonts w:ascii="Arial" w:hAnsi="Arial"/>
          <w:sz w:val="24"/>
          <w:szCs w:val="24"/>
        </w:rPr>
        <w:t xml:space="preserve"> for a given </w:t>
      </w:r>
      <w:r w:rsidR="00037B63" w:rsidRPr="006C3164">
        <w:rPr>
          <w:rFonts w:ascii="Arial" w:hAnsi="Arial"/>
          <w:i/>
          <w:sz w:val="24"/>
          <w:szCs w:val="24"/>
        </w:rPr>
        <w:t>c</w:t>
      </w:r>
      <w:r w:rsidR="00037B63" w:rsidRPr="006C3164">
        <w:rPr>
          <w:rFonts w:ascii="Arial" w:hAnsi="Arial"/>
          <w:sz w:val="24"/>
          <w:szCs w:val="24"/>
        </w:rPr>
        <w:t xml:space="preserve"> (=0.5):  neither the roots move, nor the local </w:t>
      </w:r>
      <w:proofErr w:type="spellStart"/>
      <w:r w:rsidR="00037B63" w:rsidRPr="006C3164">
        <w:rPr>
          <w:rFonts w:ascii="Arial" w:hAnsi="Arial"/>
          <w:sz w:val="24"/>
          <w:szCs w:val="24"/>
        </w:rPr>
        <w:t>extrema</w:t>
      </w:r>
      <w:proofErr w:type="spellEnd"/>
      <w:r w:rsidR="00037B63" w:rsidRPr="006C3164">
        <w:rPr>
          <w:rFonts w:ascii="Arial" w:hAnsi="Arial"/>
          <w:sz w:val="24"/>
          <w:szCs w:val="24"/>
        </w:rPr>
        <w:t xml:space="preserve">, but their amplitude increases with </w:t>
      </w:r>
      <w:r w:rsidR="00037B63" w:rsidRPr="006C3164">
        <w:rPr>
          <w:rFonts w:ascii="Arial" w:hAnsi="Arial"/>
          <w:i/>
          <w:sz w:val="24"/>
          <w:szCs w:val="24"/>
        </w:rPr>
        <w:t>K</w:t>
      </w:r>
      <w:r w:rsidR="00037B63" w:rsidRPr="006C3164">
        <w:rPr>
          <w:rFonts w:ascii="Arial" w:hAnsi="Arial"/>
          <w:sz w:val="24"/>
          <w:szCs w:val="24"/>
        </w:rPr>
        <w:t xml:space="preserve">.  </w:t>
      </w:r>
      <w:r>
        <w:rPr>
          <w:rFonts w:ascii="Arial" w:hAnsi="Arial"/>
          <w:sz w:val="24"/>
          <w:szCs w:val="24"/>
        </w:rPr>
        <w:t>Figure</w:t>
      </w:r>
      <w:r w:rsidR="00037B63" w:rsidRPr="006C3164">
        <w:rPr>
          <w:rFonts w:ascii="Arial" w:hAnsi="Arial"/>
          <w:sz w:val="24"/>
          <w:szCs w:val="24"/>
        </w:rPr>
        <w:t xml:space="preserve"> </w:t>
      </w:r>
      <w:r w:rsidR="00037B63">
        <w:rPr>
          <w:rFonts w:ascii="Arial" w:hAnsi="Arial"/>
          <w:sz w:val="24"/>
          <w:szCs w:val="24"/>
        </w:rPr>
        <w:t>25</w:t>
      </w:r>
      <w:r w:rsidR="00037B63" w:rsidRPr="006C3164">
        <w:rPr>
          <w:rFonts w:ascii="Arial" w:hAnsi="Arial"/>
          <w:sz w:val="24"/>
          <w:szCs w:val="24"/>
        </w:rPr>
        <w:t xml:space="preserve"> shows how the </w:t>
      </w:r>
      <w:proofErr w:type="spellStart"/>
      <w:r w:rsidR="00037B63" w:rsidRPr="006C3164">
        <w:rPr>
          <w:rFonts w:ascii="Arial" w:hAnsi="Arial"/>
          <w:sz w:val="24"/>
          <w:szCs w:val="24"/>
        </w:rPr>
        <w:t>extrema</w:t>
      </w:r>
      <w:proofErr w:type="spellEnd"/>
      <w:r w:rsidR="00037B63" w:rsidRPr="006C3164">
        <w:rPr>
          <w:rFonts w:ascii="Arial" w:hAnsi="Arial"/>
          <w:sz w:val="24"/>
          <w:szCs w:val="24"/>
        </w:rPr>
        <w:t xml:space="preserve"> and roots move as a function of </w:t>
      </w:r>
      <w:r w:rsidR="00037B63" w:rsidRPr="006C3164">
        <w:rPr>
          <w:rFonts w:ascii="Arial" w:hAnsi="Arial"/>
          <w:i/>
          <w:sz w:val="24"/>
          <w:szCs w:val="24"/>
        </w:rPr>
        <w:t>c</w:t>
      </w:r>
      <w:r w:rsidR="00037B63" w:rsidRPr="006C3164">
        <w:rPr>
          <w:rFonts w:ascii="Arial" w:hAnsi="Arial"/>
          <w:sz w:val="24"/>
          <w:szCs w:val="24"/>
        </w:rPr>
        <w:t xml:space="preserve">. Any reader has observed that for </w:t>
      </w:r>
      <w:r w:rsidR="00037B63" w:rsidRPr="006C3164">
        <w:rPr>
          <w:rFonts w:ascii="Arial" w:hAnsi="Arial"/>
          <w:i/>
          <w:sz w:val="24"/>
          <w:szCs w:val="24"/>
        </w:rPr>
        <w:t>K</w:t>
      </w:r>
      <w:r w:rsidR="00037B63" w:rsidRPr="006C3164">
        <w:rPr>
          <w:rFonts w:ascii="Arial" w:hAnsi="Arial"/>
          <w:sz w:val="24"/>
          <w:szCs w:val="24"/>
        </w:rPr>
        <w:t xml:space="preserve"> negative, the function has its local minimum for </w:t>
      </w:r>
      <w:r w:rsidR="00037B63" w:rsidRPr="006C3164">
        <w:rPr>
          <w:rFonts w:ascii="Arial" w:hAnsi="Arial"/>
          <w:position w:val="-12"/>
          <w:sz w:val="24"/>
          <w:szCs w:val="24"/>
        </w:rPr>
        <w:object w:dxaOrig="279" w:dyaOrig="360">
          <v:shape id="_x0000_i1181" type="#_x0000_t75" style="width:14.25pt;height:18.75pt" o:ole="">
            <v:imagedata r:id="rId263" o:title=""/>
          </v:shape>
          <o:OLEObject Type="Embed" ProgID="Equation.DSMT4" ShapeID="_x0000_i1181" DrawAspect="Content" ObjectID="_1627825589" r:id="rId264"/>
        </w:object>
      </w:r>
      <w:r w:rsidR="00037B63" w:rsidRPr="006C3164">
        <w:rPr>
          <w:rFonts w:ascii="Arial" w:hAnsi="Arial"/>
          <w:sz w:val="24"/>
          <w:szCs w:val="24"/>
        </w:rPr>
        <w:t xml:space="preserve"> positive, and its local maximum for </w:t>
      </w:r>
      <w:r w:rsidR="00037B63" w:rsidRPr="006C3164">
        <w:rPr>
          <w:rFonts w:ascii="Arial" w:hAnsi="Arial"/>
          <w:position w:val="-12"/>
          <w:sz w:val="24"/>
          <w:szCs w:val="24"/>
        </w:rPr>
        <w:object w:dxaOrig="279" w:dyaOrig="360">
          <v:shape id="_x0000_i1182" type="#_x0000_t75" style="width:14.25pt;height:18.75pt" o:ole="">
            <v:imagedata r:id="rId265" o:title=""/>
          </v:shape>
          <o:OLEObject Type="Embed" ProgID="Equation.DSMT4" ShapeID="_x0000_i1182" DrawAspect="Content" ObjectID="_1627825590" r:id="rId266"/>
        </w:object>
      </w:r>
      <w:r w:rsidR="00037B63" w:rsidRPr="006C3164">
        <w:rPr>
          <w:rFonts w:ascii="Arial" w:hAnsi="Arial"/>
          <w:sz w:val="24"/>
          <w:szCs w:val="24"/>
        </w:rPr>
        <w:t xml:space="preserve"> negative. They are of equal magnitude in absolute value. Thus, it seems worth to point out here that the feedback of information function, when multiplied by </w:t>
      </w:r>
      <w:r w:rsidR="00037B63" w:rsidRPr="006C3164">
        <w:rPr>
          <w:rFonts w:ascii="Arial" w:hAnsi="Arial"/>
          <w:i/>
          <w:sz w:val="24"/>
          <w:szCs w:val="24"/>
        </w:rPr>
        <w:t>K</w:t>
      </w:r>
      <w:r w:rsidR="00037B63" w:rsidRPr="006C3164">
        <w:rPr>
          <w:rFonts w:ascii="Arial" w:hAnsi="Arial"/>
          <w:sz w:val="24"/>
          <w:szCs w:val="24"/>
        </w:rPr>
        <w:t xml:space="preserve">, is an “irrational feedback” function   when </w:t>
      </w:r>
      <w:r w:rsidR="00037B63" w:rsidRPr="006C3164">
        <w:rPr>
          <w:rFonts w:ascii="Arial" w:hAnsi="Arial"/>
          <w:i/>
          <w:sz w:val="24"/>
          <w:szCs w:val="24"/>
        </w:rPr>
        <w:t>K</w:t>
      </w:r>
      <w:r w:rsidR="00037B63" w:rsidRPr="006C3164">
        <w:rPr>
          <w:rFonts w:ascii="Arial" w:hAnsi="Arial"/>
          <w:sz w:val="24"/>
          <w:szCs w:val="24"/>
        </w:rPr>
        <w:t xml:space="preserve"> &lt; 0, as further developed in Section III.</w:t>
      </w:r>
    </w:p>
    <w:p w:rsidR="00037B63" w:rsidRDefault="00037B63" w:rsidP="008B6192">
      <w:pPr>
        <w:pStyle w:val="Heading2"/>
        <w:jc w:val="both"/>
      </w:pPr>
      <w:r w:rsidRPr="006C3164">
        <w:lastRenderedPageBreak/>
        <w:t xml:space="preserve"> </w:t>
      </w:r>
      <w:bookmarkStart w:id="185" w:name="_Toc11914271"/>
      <w:r>
        <w:t xml:space="preserve">Connecting </w:t>
      </w:r>
      <m:oMath>
        <m:r>
          <m:rPr>
            <m:sty m:val="bi"/>
          </m:rPr>
          <w:rPr>
            <w:rFonts w:ascii="Cambria Math" w:hAnsi="Cambria Math"/>
          </w:rPr>
          <m:t>f(Z)</m:t>
        </m:r>
      </m:oMath>
      <w:r>
        <w:t xml:space="preserve"> with</w:t>
      </w:r>
      <w:r w:rsidRPr="006C3164">
        <w:t xml:space="preserve"> irrational</w:t>
      </w:r>
      <w:r>
        <w:t xml:space="preserve"> behaviour:</w:t>
      </w:r>
      <w:bookmarkEnd w:id="185"/>
    </w:p>
    <w:p w:rsidR="00037B63" w:rsidRPr="00077F39" w:rsidRDefault="00037B63" w:rsidP="008B6192">
      <w:pPr>
        <w:jc w:val="both"/>
      </w:pPr>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t xml:space="preserve">Consider for the sake of discussion that </w:t>
      </w:r>
      <w:proofErr w:type="spellStart"/>
      <w:r w:rsidRPr="006C3164">
        <w:rPr>
          <w:rFonts w:ascii="Arial" w:hAnsi="Arial"/>
          <w:i/>
          <w:sz w:val="24"/>
          <w:szCs w:val="24"/>
        </w:rPr>
        <w:t>Z</w:t>
      </w:r>
      <w:r w:rsidRPr="006C3164">
        <w:rPr>
          <w:rFonts w:ascii="Arial" w:hAnsi="Arial"/>
          <w:i/>
          <w:sz w:val="24"/>
          <w:szCs w:val="24"/>
          <w:vertAlign w:val="subscript"/>
        </w:rPr>
        <w:t>t</w:t>
      </w:r>
      <w:proofErr w:type="spellEnd"/>
      <w:r w:rsidRPr="006C3164">
        <w:rPr>
          <w:rFonts w:ascii="Arial" w:hAnsi="Arial"/>
          <w:i/>
          <w:sz w:val="24"/>
          <w:szCs w:val="24"/>
        </w:rPr>
        <w:t xml:space="preserve"> </w:t>
      </w:r>
      <w:r w:rsidRPr="006C3164">
        <w:rPr>
          <w:rFonts w:ascii="Arial" w:hAnsi="Arial"/>
          <w:sz w:val="24"/>
          <w:szCs w:val="24"/>
        </w:rPr>
        <w:t xml:space="preserve">corresponds to some financial news or economic information at time particular time </w:t>
      </w:r>
      <w:r w:rsidRPr="006C3164">
        <w:rPr>
          <w:rFonts w:ascii="Arial" w:hAnsi="Arial"/>
          <w:i/>
          <w:sz w:val="24"/>
          <w:szCs w:val="24"/>
        </w:rPr>
        <w:t>t</w:t>
      </w:r>
      <w:r w:rsidRPr="006C3164">
        <w:rPr>
          <w:rFonts w:ascii="Arial" w:hAnsi="Arial"/>
          <w:sz w:val="24"/>
          <w:szCs w:val="24"/>
        </w:rPr>
        <w:t xml:space="preserve">. The feeding parameter to the investor is </w:t>
      </w:r>
      <w:r w:rsidRPr="006C3164">
        <w:rPr>
          <w:rFonts w:ascii="Arial" w:hAnsi="Arial"/>
          <w:position w:val="-12"/>
          <w:sz w:val="24"/>
          <w:szCs w:val="24"/>
        </w:rPr>
        <w:object w:dxaOrig="800" w:dyaOrig="360">
          <v:shape id="_x0000_i1183" type="#_x0000_t75" style="width:41.25pt;height:18.75pt" o:ole="">
            <v:imagedata r:id="rId267" o:title=""/>
          </v:shape>
          <o:OLEObject Type="Embed" ProgID="Equation.DSMT4" ShapeID="_x0000_i1183" DrawAspect="Content" ObjectID="_1627825591" r:id="rId268"/>
        </w:object>
      </w:r>
      <w:r w:rsidRPr="006C3164">
        <w:rPr>
          <w:rFonts w:ascii="Arial" w:hAnsi="Arial"/>
          <w:i/>
          <w:sz w:val="24"/>
          <w:szCs w:val="24"/>
        </w:rPr>
        <w:t xml:space="preserve"> </w:t>
      </w:r>
      <w:r w:rsidRPr="006C3164">
        <w:rPr>
          <w:rFonts w:ascii="Arial" w:hAnsi="Arial"/>
          <w:sz w:val="24"/>
          <w:szCs w:val="24"/>
        </w:rPr>
        <w:t xml:space="preserve">it gathers and provides the additional output beyond the GBM at each time step </w:t>
      </w:r>
      <w:r w:rsidRPr="006C3164">
        <w:rPr>
          <w:rFonts w:ascii="Arial" w:hAnsi="Arial"/>
          <w:i/>
          <w:sz w:val="24"/>
          <w:szCs w:val="24"/>
        </w:rPr>
        <w:t>t</w:t>
      </w:r>
      <w:r w:rsidRPr="006C3164">
        <w:rPr>
          <w:rFonts w:ascii="Arial" w:hAnsi="Arial"/>
          <w:sz w:val="24"/>
          <w:szCs w:val="24"/>
        </w:rPr>
        <w:t xml:space="preserve">. Simulations are then performed </w:t>
      </w:r>
      <w:r w:rsidRPr="006C3164">
        <w:rPr>
          <w:rFonts w:ascii="Arial" w:hAnsi="Arial"/>
          <w:color w:val="000000" w:themeColor="text1"/>
          <w:sz w:val="24"/>
          <w:szCs w:val="24"/>
        </w:rPr>
        <w:t>using the antilog version of</w:t>
      </w:r>
      <w:r w:rsidRPr="006C3164">
        <w:rPr>
          <w:rFonts w:ascii="Arial" w:hAnsi="Arial"/>
          <w:color w:val="4F81BD" w:themeColor="accent1"/>
          <w:sz w:val="24"/>
          <w:szCs w:val="24"/>
        </w:rPr>
        <w:t xml:space="preserve"> </w:t>
      </w:r>
      <w:r w:rsidR="00627CD1">
        <w:rPr>
          <w:rFonts w:ascii="Arial" w:hAnsi="Arial"/>
          <w:sz w:val="24"/>
          <w:szCs w:val="24"/>
        </w:rPr>
        <w:t>Equation</w:t>
      </w:r>
      <w:r w:rsidRPr="006C3164">
        <w:rPr>
          <w:rFonts w:ascii="Arial" w:hAnsi="Arial"/>
          <w:sz w:val="24"/>
          <w:szCs w:val="24"/>
        </w:rPr>
        <w:t xml:space="preserve"> (</w:t>
      </w:r>
      <w:r w:rsidR="009057C9">
        <w:rPr>
          <w:rFonts w:ascii="Arial" w:hAnsi="Arial"/>
          <w:sz w:val="24"/>
          <w:szCs w:val="24"/>
        </w:rPr>
        <w:t>7.</w:t>
      </w:r>
      <w:r w:rsidR="00627CD1">
        <w:rPr>
          <w:rFonts w:ascii="Arial" w:hAnsi="Arial"/>
          <w:sz w:val="24"/>
          <w:szCs w:val="24"/>
        </w:rPr>
        <w:t>8</w:t>
      </w:r>
      <w:r w:rsidRPr="006C3164">
        <w:rPr>
          <w:rFonts w:ascii="Arial" w:hAnsi="Arial"/>
          <w:sz w:val="24"/>
          <w:szCs w:val="24"/>
        </w:rPr>
        <w:t xml:space="preserve">) and returns distribution is modelled though aggregation.  </w:t>
      </w:r>
    </w:p>
    <w:p w:rsidR="00037B63" w:rsidRPr="006C3164" w:rsidRDefault="00037B63" w:rsidP="008B6192">
      <w:pPr>
        <w:spacing w:line="480" w:lineRule="auto"/>
        <w:jc w:val="both"/>
        <w:rPr>
          <w:rFonts w:ascii="Arial" w:hAnsi="Arial"/>
          <w:position w:val="-12"/>
          <w:sz w:val="24"/>
          <w:szCs w:val="24"/>
        </w:rPr>
      </w:pPr>
      <w:r w:rsidRPr="006C3164">
        <w:rPr>
          <w:rFonts w:ascii="Arial" w:hAnsi="Arial"/>
          <w:sz w:val="24"/>
          <w:szCs w:val="24"/>
        </w:rPr>
        <w:t xml:space="preserve">We will term </w:t>
      </w:r>
      <w:r w:rsidRPr="006C3164">
        <w:rPr>
          <w:rFonts w:ascii="Arial" w:hAnsi="Arial"/>
          <w:position w:val="-12"/>
          <w:sz w:val="24"/>
          <w:szCs w:val="24"/>
        </w:rPr>
        <w:object w:dxaOrig="800" w:dyaOrig="360">
          <v:shape id="_x0000_i1184" type="#_x0000_t75" style="width:41.25pt;height:18.75pt" o:ole="">
            <v:imagedata r:id="rId269" o:title=""/>
          </v:shape>
          <o:OLEObject Type="Embed" ProgID="Equation.DSMT4" ShapeID="_x0000_i1184" DrawAspect="Content" ObjectID="_1627825592" r:id="rId270"/>
        </w:object>
      </w:r>
      <w:r w:rsidRPr="006C3164">
        <w:rPr>
          <w:rFonts w:ascii="Arial" w:hAnsi="Arial"/>
          <w:position w:val="-12"/>
          <w:sz w:val="24"/>
          <w:szCs w:val="24"/>
        </w:rPr>
        <w:t xml:space="preserve"> </w:t>
      </w:r>
      <w:r w:rsidRPr="006C3164">
        <w:rPr>
          <w:rFonts w:ascii="Arial" w:hAnsi="Arial"/>
          <w:sz w:val="24"/>
          <w:szCs w:val="24"/>
        </w:rPr>
        <w:t xml:space="preserve">as the feedback function. This feedback function for negative values of </w:t>
      </w:r>
      <w:r w:rsidRPr="006C3164">
        <w:rPr>
          <w:rFonts w:ascii="Arial" w:hAnsi="Arial"/>
          <w:position w:val="-4"/>
          <w:sz w:val="24"/>
          <w:szCs w:val="24"/>
        </w:rPr>
        <w:object w:dxaOrig="260" w:dyaOrig="260">
          <v:shape id="_x0000_i1185" type="#_x0000_t75" style="width:14.25pt;height:14.25pt" o:ole="">
            <v:imagedata r:id="rId271" o:title=""/>
          </v:shape>
          <o:OLEObject Type="Embed" ProgID="Equation.DSMT4" ShapeID="_x0000_i1185" DrawAspect="Content" ObjectID="_1627825593" r:id="rId272"/>
        </w:object>
      </w:r>
      <w:r w:rsidRPr="006C3164">
        <w:rPr>
          <w:rFonts w:ascii="Arial" w:hAnsi="Arial"/>
          <w:sz w:val="24"/>
          <w:szCs w:val="24"/>
        </w:rPr>
        <w:t xml:space="preserve">and arbitrarily for </w:t>
      </w:r>
      <w:r w:rsidRPr="006C3164">
        <w:rPr>
          <w:rFonts w:ascii="Arial" w:hAnsi="Arial"/>
          <w:i/>
          <w:sz w:val="24"/>
          <w:szCs w:val="24"/>
        </w:rPr>
        <w:t xml:space="preserve">c </w:t>
      </w:r>
      <w:r w:rsidRPr="006C3164">
        <w:rPr>
          <w:rFonts w:ascii="Arial" w:hAnsi="Arial"/>
          <w:sz w:val="24"/>
          <w:szCs w:val="24"/>
        </w:rPr>
        <w:t>= 1 for illustrative purposes is provided in the annotated figure 4. The following analysis of this section,</w:t>
      </w:r>
      <w:r w:rsidRPr="006C3164">
        <w:rPr>
          <w:rFonts w:ascii="Arial" w:hAnsi="Arial"/>
          <w:color w:val="0000FF"/>
          <w:sz w:val="24"/>
          <w:szCs w:val="24"/>
        </w:rPr>
        <w:t xml:space="preserve"> </w:t>
      </w:r>
      <w:r w:rsidRPr="006C3164">
        <w:rPr>
          <w:rFonts w:ascii="Arial" w:hAnsi="Arial"/>
          <w:sz w:val="24"/>
          <w:szCs w:val="24"/>
        </w:rPr>
        <w:t xml:space="preserve">and referring to </w:t>
      </w:r>
      <w:r w:rsidR="00627CD1">
        <w:rPr>
          <w:rFonts w:ascii="Arial" w:hAnsi="Arial"/>
          <w:sz w:val="24"/>
          <w:szCs w:val="24"/>
        </w:rPr>
        <w:t>Equation</w:t>
      </w:r>
      <w:r w:rsidRPr="006C3164">
        <w:rPr>
          <w:rFonts w:ascii="Arial" w:hAnsi="Arial"/>
          <w:sz w:val="24"/>
          <w:szCs w:val="24"/>
        </w:rPr>
        <w:t xml:space="preserve"> (</w:t>
      </w:r>
      <w:r w:rsidR="00627CD1">
        <w:rPr>
          <w:rFonts w:ascii="Arial" w:hAnsi="Arial"/>
          <w:sz w:val="24"/>
          <w:szCs w:val="24"/>
        </w:rPr>
        <w:t>7.8</w:t>
      </w:r>
      <w:r w:rsidRPr="006C3164">
        <w:rPr>
          <w:rFonts w:ascii="Arial" w:hAnsi="Arial"/>
          <w:sz w:val="24"/>
          <w:szCs w:val="24"/>
        </w:rPr>
        <w:t>),    explains that</w:t>
      </w:r>
      <w:r w:rsidRPr="006C3164">
        <w:rPr>
          <w:rFonts w:ascii="Arial" w:hAnsi="Arial"/>
          <w:position w:val="-12"/>
          <w:sz w:val="24"/>
          <w:szCs w:val="24"/>
        </w:rPr>
        <w:object w:dxaOrig="800" w:dyaOrig="360">
          <v:shape id="_x0000_i1186" type="#_x0000_t75" style="width:41.25pt;height:18.75pt" o:ole="">
            <v:imagedata r:id="rId273" o:title=""/>
          </v:shape>
          <o:OLEObject Type="Embed" ProgID="Equation.DSMT4" ShapeID="_x0000_i1186" DrawAspect="Content" ObjectID="_1627825594" r:id="rId274"/>
        </w:object>
      </w:r>
      <w:r w:rsidRPr="006C3164">
        <w:rPr>
          <w:rFonts w:ascii="Arial" w:hAnsi="Arial"/>
          <w:position w:val="-12"/>
          <w:sz w:val="24"/>
          <w:szCs w:val="24"/>
        </w:rPr>
        <w:t xml:space="preserve"> </w:t>
      </w:r>
      <w:r w:rsidRPr="006C3164">
        <w:rPr>
          <w:rFonts w:ascii="Arial" w:hAnsi="Arial"/>
          <w:sz w:val="24"/>
          <w:szCs w:val="24"/>
        </w:rPr>
        <w:t xml:space="preserve"> measures and models the irrational feedback behaviour of agents when</w:t>
      </w:r>
      <w:r w:rsidRPr="006C3164">
        <w:rPr>
          <w:rFonts w:ascii="Arial" w:hAnsi="Arial"/>
          <w:i/>
          <w:sz w:val="24"/>
          <w:szCs w:val="24"/>
        </w:rPr>
        <w:t xml:space="preserve"> K&lt;0.</w:t>
      </w:r>
    </w:p>
    <w:p w:rsidR="00037B63" w:rsidRDefault="00037B63" w:rsidP="00037B63">
      <w:pPr>
        <w:spacing w:line="480" w:lineRule="auto"/>
        <w:rPr>
          <w:rFonts w:ascii="Arial" w:hAnsi="Arial"/>
          <w:sz w:val="24"/>
          <w:szCs w:val="24"/>
        </w:rPr>
      </w:pPr>
      <w:r>
        <w:rPr>
          <w:rFonts w:ascii="Arial" w:hAnsi="Arial"/>
          <w:noProof/>
          <w:sz w:val="24"/>
          <w:szCs w:val="24"/>
        </w:rPr>
        <w:drawing>
          <wp:inline distT="0" distB="0" distL="0" distR="0">
            <wp:extent cx="5731510" cy="2543175"/>
            <wp:effectExtent l="19050" t="0" r="2540" b="0"/>
            <wp:docPr id="42" name="Picture 36" descr="figure 4 (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0511).jpg"/>
                    <pic:cNvPicPr/>
                  </pic:nvPicPr>
                  <pic:blipFill>
                    <a:blip r:embed="rId275" cstate="print"/>
                    <a:stretch>
                      <a:fillRect/>
                    </a:stretch>
                  </pic:blipFill>
                  <pic:spPr>
                    <a:xfrm>
                      <a:off x="0" y="0"/>
                      <a:ext cx="5731510" cy="2543175"/>
                    </a:xfrm>
                    <a:prstGeom prst="rect">
                      <a:avLst/>
                    </a:prstGeom>
                  </pic:spPr>
                </pic:pic>
              </a:graphicData>
            </a:graphic>
          </wp:inline>
        </w:drawing>
      </w:r>
    </w:p>
    <w:p w:rsidR="00037B63" w:rsidRPr="00582F73" w:rsidRDefault="00037B63" w:rsidP="00037B63">
      <w:pPr>
        <w:pStyle w:val="Caption"/>
        <w:rPr>
          <w:rFonts w:ascii="Arial" w:hAnsi="Arial"/>
          <w:b w:val="0"/>
          <w:color w:val="auto"/>
        </w:rPr>
      </w:pPr>
      <w:bookmarkStart w:id="186" w:name="_Toc524624615"/>
      <w:bookmarkStart w:id="187" w:name="_Toc1343859"/>
      <w:r w:rsidRPr="00582F73">
        <w:rPr>
          <w:rFonts w:ascii="Arial" w:hAnsi="Arial"/>
          <w:b w:val="0"/>
          <w:color w:val="auto"/>
        </w:rPr>
        <w:t xml:space="preserve">Figure </w:t>
      </w:r>
      <w:r w:rsidR="00657B10" w:rsidRPr="00582F73">
        <w:rPr>
          <w:rFonts w:ascii="Arial" w:hAnsi="Arial"/>
          <w:b w:val="0"/>
          <w:color w:val="auto"/>
        </w:rPr>
        <w:fldChar w:fldCharType="begin"/>
      </w:r>
      <w:r w:rsidRPr="00582F73">
        <w:rPr>
          <w:rFonts w:ascii="Arial" w:hAnsi="Arial"/>
          <w:b w:val="0"/>
          <w:color w:val="auto"/>
        </w:rPr>
        <w:instrText xml:space="preserve"> SEQ Figure \* ARABIC </w:instrText>
      </w:r>
      <w:r w:rsidR="00657B10" w:rsidRPr="00582F73">
        <w:rPr>
          <w:rFonts w:ascii="Arial" w:hAnsi="Arial"/>
          <w:b w:val="0"/>
          <w:color w:val="auto"/>
        </w:rPr>
        <w:fldChar w:fldCharType="separate"/>
      </w:r>
      <w:r w:rsidR="0087406C">
        <w:rPr>
          <w:rFonts w:ascii="Arial" w:hAnsi="Arial"/>
          <w:b w:val="0"/>
          <w:noProof/>
          <w:color w:val="auto"/>
        </w:rPr>
        <w:t>27</w:t>
      </w:r>
      <w:r w:rsidR="00657B10" w:rsidRPr="00582F73">
        <w:rPr>
          <w:rFonts w:ascii="Arial" w:hAnsi="Arial"/>
          <w:b w:val="0"/>
          <w:color w:val="auto"/>
        </w:rPr>
        <w:fldChar w:fldCharType="end"/>
      </w:r>
      <w:r w:rsidRPr="00582F73">
        <w:rPr>
          <w:rFonts w:ascii="Arial" w:hAnsi="Arial"/>
          <w:b w:val="0"/>
          <w:color w:val="auto"/>
        </w:rPr>
        <w:t xml:space="preserve">:Plot of the information feedback function  </w:t>
      </w:r>
      <w:r w:rsidRPr="00582F73">
        <w:rPr>
          <w:rFonts w:ascii="Arial" w:hAnsi="Arial"/>
          <w:b w:val="0"/>
          <w:i/>
          <w:color w:val="auto"/>
        </w:rPr>
        <w:t xml:space="preserve">K </w:t>
      </w:r>
      <w:proofErr w:type="spellStart"/>
      <w:r w:rsidRPr="00582F73">
        <w:rPr>
          <w:rFonts w:ascii="Arial" w:hAnsi="Arial"/>
          <w:b w:val="0"/>
          <w:i/>
          <w:color w:val="auto"/>
        </w:rPr>
        <w:t>f</w:t>
      </w:r>
      <w:r w:rsidRPr="00582F73">
        <w:rPr>
          <w:rFonts w:ascii="Arial" w:hAnsi="Arial"/>
          <w:b w:val="0"/>
          <w:i/>
          <w:color w:val="auto"/>
          <w:vertAlign w:val="subscript"/>
        </w:rPr>
        <w:t>c</w:t>
      </w:r>
      <w:proofErr w:type="spellEnd"/>
      <w:r w:rsidRPr="00582F73">
        <w:rPr>
          <w:rFonts w:ascii="Arial" w:hAnsi="Arial"/>
          <w:b w:val="0"/>
          <w:i/>
          <w:color w:val="auto"/>
        </w:rPr>
        <w:t xml:space="preserve"> (</w:t>
      </w:r>
      <w:proofErr w:type="spellStart"/>
      <w:r w:rsidRPr="00582F73">
        <w:rPr>
          <w:rFonts w:ascii="Arial" w:hAnsi="Arial"/>
          <w:b w:val="0"/>
          <w:i/>
          <w:color w:val="auto"/>
        </w:rPr>
        <w:t>Z</w:t>
      </w:r>
      <w:r w:rsidRPr="00582F73">
        <w:rPr>
          <w:rFonts w:ascii="Arial" w:hAnsi="Arial"/>
          <w:b w:val="0"/>
          <w:i/>
          <w:color w:val="auto"/>
          <w:vertAlign w:val="subscript"/>
        </w:rPr>
        <w:t>t</w:t>
      </w:r>
      <w:proofErr w:type="spellEnd"/>
      <w:r w:rsidRPr="00582F73">
        <w:rPr>
          <w:rFonts w:ascii="Arial" w:hAnsi="Arial"/>
          <w:b w:val="0"/>
          <w:i/>
          <w:color w:val="auto"/>
        </w:rPr>
        <w:t>)</w:t>
      </w:r>
      <w:r w:rsidRPr="00582F73">
        <w:rPr>
          <w:rFonts w:ascii="Arial" w:hAnsi="Arial"/>
          <w:b w:val="0"/>
          <w:color w:val="auto"/>
        </w:rPr>
        <w:t xml:space="preserve"> for </w:t>
      </w:r>
      <w:r w:rsidRPr="00582F73">
        <w:rPr>
          <w:rFonts w:ascii="Arial" w:hAnsi="Arial"/>
          <w:b w:val="0"/>
          <w:i/>
          <w:color w:val="auto"/>
        </w:rPr>
        <w:t>K</w:t>
      </w:r>
      <w:r w:rsidRPr="00582F73">
        <w:rPr>
          <w:rFonts w:ascii="Arial" w:hAnsi="Arial"/>
          <w:b w:val="0"/>
          <w:color w:val="auto"/>
        </w:rPr>
        <w:t xml:space="preserve"> =  - 5  and </w:t>
      </w:r>
      <w:r w:rsidRPr="00582F73">
        <w:rPr>
          <w:rFonts w:ascii="Arial" w:hAnsi="Arial"/>
          <w:b w:val="0"/>
          <w:i/>
          <w:color w:val="auto"/>
        </w:rPr>
        <w:t>c</w:t>
      </w:r>
      <w:r w:rsidRPr="00582F73">
        <w:rPr>
          <w:rFonts w:ascii="Arial" w:hAnsi="Arial"/>
          <w:b w:val="0"/>
          <w:color w:val="auto"/>
        </w:rPr>
        <w:t xml:space="preserve"> = 1 as a function of </w:t>
      </w:r>
      <w:r w:rsidRPr="00582F73">
        <w:rPr>
          <w:rFonts w:ascii="Arial" w:hAnsi="Arial"/>
          <w:b w:val="0"/>
          <w:color w:val="auto"/>
          <w:position w:val="-12"/>
        </w:rPr>
        <w:object w:dxaOrig="279" w:dyaOrig="360">
          <v:shape id="_x0000_i1187" type="#_x0000_t75" style="width:14.25pt;height:18.75pt" o:ole="">
            <v:imagedata r:id="rId14" o:title=""/>
          </v:shape>
          <o:OLEObject Type="Embed" ProgID="Equation.DSMT4" ShapeID="_x0000_i1187" DrawAspect="Content" ObjectID="_1627825595" r:id="rId276"/>
        </w:object>
      </w:r>
      <w:r w:rsidRPr="00582F73">
        <w:rPr>
          <w:rFonts w:ascii="Arial" w:hAnsi="Arial"/>
          <w:b w:val="0"/>
          <w:color w:val="auto"/>
        </w:rPr>
        <w:t>, emphasizing the various regions of interest.</w:t>
      </w:r>
      <w:bookmarkEnd w:id="186"/>
      <w:bookmarkEnd w:id="187"/>
      <w:r w:rsidRPr="00582F73">
        <w:rPr>
          <w:rFonts w:ascii="Arial" w:hAnsi="Arial"/>
          <w:b w:val="0"/>
          <w:color w:val="auto"/>
        </w:rPr>
        <w:t xml:space="preserve">  </w:t>
      </w:r>
    </w:p>
    <w:p w:rsidR="00037B63" w:rsidRPr="006C3164" w:rsidRDefault="00037B63" w:rsidP="00037B63">
      <w:pPr>
        <w:spacing w:line="480" w:lineRule="auto"/>
        <w:rPr>
          <w:rFonts w:ascii="Arial" w:hAnsi="Arial"/>
          <w:color w:val="FF0000"/>
          <w:sz w:val="24"/>
          <w:szCs w:val="24"/>
        </w:rPr>
      </w:pPr>
    </w:p>
    <w:p w:rsidR="00037B63" w:rsidRDefault="00037B63" w:rsidP="008B6192">
      <w:pPr>
        <w:spacing w:line="480" w:lineRule="auto"/>
        <w:jc w:val="both"/>
        <w:rPr>
          <w:rFonts w:ascii="Arial" w:hAnsi="Arial"/>
          <w:sz w:val="24"/>
          <w:szCs w:val="24"/>
        </w:rPr>
      </w:pPr>
      <w:r w:rsidRPr="006C3164">
        <w:rPr>
          <w:rFonts w:ascii="Arial" w:hAnsi="Arial"/>
          <w:sz w:val="24"/>
          <w:szCs w:val="24"/>
        </w:rPr>
        <w:t xml:space="preserve">Figure </w:t>
      </w:r>
      <w:r>
        <w:rPr>
          <w:rFonts w:ascii="Arial" w:hAnsi="Arial"/>
          <w:sz w:val="24"/>
          <w:szCs w:val="24"/>
        </w:rPr>
        <w:t>26</w:t>
      </w:r>
      <w:r w:rsidRPr="006C3164">
        <w:rPr>
          <w:rFonts w:ascii="Arial" w:hAnsi="Arial"/>
          <w:sz w:val="24"/>
          <w:szCs w:val="24"/>
        </w:rPr>
        <w:t xml:space="preserve"> contains six regions separated by roots and </w:t>
      </w:r>
      <w:proofErr w:type="spellStart"/>
      <w:r w:rsidRPr="006C3164">
        <w:rPr>
          <w:rFonts w:ascii="Arial" w:hAnsi="Arial"/>
          <w:sz w:val="24"/>
          <w:szCs w:val="24"/>
        </w:rPr>
        <w:t>extrema</w:t>
      </w:r>
      <w:proofErr w:type="spellEnd"/>
      <w:r w:rsidRPr="006C3164">
        <w:rPr>
          <w:rFonts w:ascii="Arial" w:hAnsi="Arial"/>
          <w:sz w:val="24"/>
          <w:szCs w:val="24"/>
        </w:rPr>
        <w:t xml:space="preserve"> of</w:t>
      </w:r>
      <w:r w:rsidRPr="006C3164">
        <w:rPr>
          <w:rFonts w:ascii="Arial" w:hAnsi="Arial"/>
          <w:color w:val="0000FF"/>
          <w:sz w:val="24"/>
          <w:szCs w:val="24"/>
          <w:u w:val="single"/>
        </w:rPr>
        <w:t xml:space="preserve"> </w:t>
      </w:r>
      <w:r w:rsidRPr="006C3164">
        <w:rPr>
          <w:rFonts w:ascii="Arial" w:hAnsi="Arial"/>
          <w:position w:val="-12"/>
          <w:sz w:val="24"/>
          <w:szCs w:val="24"/>
        </w:rPr>
        <w:object w:dxaOrig="800" w:dyaOrig="360">
          <v:shape id="_x0000_i1188" type="#_x0000_t75" style="width:41.25pt;height:18.75pt" o:ole="">
            <v:imagedata r:id="rId277" o:title=""/>
          </v:shape>
          <o:OLEObject Type="Embed" ProgID="Equation.DSMT4" ShapeID="_x0000_i1188" DrawAspect="Content" ObjectID="_1627825596" r:id="rId278"/>
        </w:object>
      </w:r>
      <w:r w:rsidRPr="006C3164">
        <w:rPr>
          <w:rFonts w:ascii="Arial" w:hAnsi="Arial"/>
          <w:position w:val="-12"/>
          <w:sz w:val="24"/>
          <w:szCs w:val="24"/>
        </w:rPr>
        <w:t xml:space="preserve">. </w:t>
      </w:r>
      <w:r w:rsidRPr="006C3164">
        <w:rPr>
          <w:rFonts w:ascii="Arial" w:hAnsi="Arial"/>
          <w:sz w:val="24"/>
          <w:szCs w:val="24"/>
        </w:rPr>
        <w:t xml:space="preserve">Assuming that we are currently at time </w:t>
      </w:r>
      <w:r w:rsidRPr="006C3164">
        <w:rPr>
          <w:rFonts w:ascii="Arial" w:hAnsi="Arial"/>
          <w:position w:val="-6"/>
          <w:sz w:val="24"/>
          <w:szCs w:val="24"/>
        </w:rPr>
        <w:object w:dxaOrig="139" w:dyaOrig="240">
          <v:shape id="_x0000_i1189" type="#_x0000_t75" style="width:6.75pt;height:12pt" o:ole="">
            <v:imagedata r:id="rId279" o:title=""/>
          </v:shape>
          <o:OLEObject Type="Embed" ProgID="Equation.DSMT4" ShapeID="_x0000_i1189" DrawAspect="Content" ObjectID="_1627825597" r:id="rId280"/>
        </w:object>
      </w:r>
      <w:r w:rsidRPr="006C3164">
        <w:rPr>
          <w:rFonts w:ascii="Arial" w:hAnsi="Arial"/>
          <w:sz w:val="24"/>
          <w:szCs w:val="24"/>
        </w:rPr>
        <w:t xml:space="preserve"> , we will first consider the regions 1, 2 and 3 corresponding to positive values of</w:t>
      </w:r>
      <w:r w:rsidRPr="006C3164">
        <w:rPr>
          <w:rFonts w:ascii="Arial" w:hAnsi="Arial"/>
          <w:position w:val="-12"/>
          <w:sz w:val="24"/>
          <w:szCs w:val="24"/>
        </w:rPr>
        <w:object w:dxaOrig="279" w:dyaOrig="360">
          <v:shape id="_x0000_i1190" type="#_x0000_t75" style="width:14.25pt;height:18.75pt" o:ole="">
            <v:imagedata r:id="rId281" o:title=""/>
          </v:shape>
          <o:OLEObject Type="Embed" ProgID="Equation.DSMT4" ShapeID="_x0000_i1190" DrawAspect="Content" ObjectID="_1627825598" r:id="rId282"/>
        </w:object>
      </w:r>
      <w:r w:rsidRPr="006C3164">
        <w:rPr>
          <w:rFonts w:ascii="Arial" w:hAnsi="Arial"/>
          <w:sz w:val="24"/>
          <w:szCs w:val="24"/>
        </w:rPr>
        <w:t xml:space="preserve"> .</w:t>
      </w:r>
    </w:p>
    <w:p w:rsidR="00037B63" w:rsidRDefault="00037B63" w:rsidP="00037B63">
      <w:pPr>
        <w:spacing w:line="480" w:lineRule="auto"/>
        <w:rPr>
          <w:rFonts w:ascii="Arial" w:hAnsi="Arial"/>
          <w:sz w:val="24"/>
          <w:szCs w:val="24"/>
        </w:rPr>
        <w:sectPr w:rsidR="00037B63" w:rsidSect="0087406C">
          <w:footerReference w:type="default" r:id="rId283"/>
          <w:pgSz w:w="11906" w:h="16838"/>
          <w:pgMar w:top="1440" w:right="1440" w:bottom="1440" w:left="1440" w:header="708" w:footer="708" w:gutter="0"/>
          <w:pgNumType w:start="8"/>
          <w:cols w:space="708"/>
          <w:docGrid w:linePitch="360"/>
        </w:sectPr>
      </w:pPr>
    </w:p>
    <w:tbl>
      <w:tblPr>
        <w:tblStyle w:val="TableGrid"/>
        <w:tblpPr w:leftFromText="180" w:rightFromText="180" w:vertAnchor="text" w:horzAnchor="page" w:tblpX="525" w:tblpY="-715"/>
        <w:tblW w:w="12753" w:type="dxa"/>
        <w:tblLayout w:type="fixed"/>
        <w:tblLook w:val="04A0"/>
      </w:tblPr>
      <w:tblGrid>
        <w:gridCol w:w="1129"/>
        <w:gridCol w:w="2274"/>
        <w:gridCol w:w="1276"/>
        <w:gridCol w:w="1270"/>
        <w:gridCol w:w="1559"/>
        <w:gridCol w:w="3260"/>
        <w:gridCol w:w="1985"/>
      </w:tblGrid>
      <w:tr w:rsidR="00037B63" w:rsidRPr="00CB7971" w:rsidTr="00037B63">
        <w:tc>
          <w:tcPr>
            <w:tcW w:w="1129" w:type="dxa"/>
          </w:tcPr>
          <w:p w:rsidR="00037B63" w:rsidRPr="00B81C10" w:rsidRDefault="00037B63" w:rsidP="00037B63">
            <w:pPr>
              <w:rPr>
                <w:rFonts w:ascii="Arial" w:eastAsiaTheme="minorHAnsi" w:hAnsi="Arial"/>
                <w:b/>
                <w:sz w:val="22"/>
                <w:szCs w:val="22"/>
                <w:lang w:eastAsia="en-US"/>
              </w:rPr>
            </w:pPr>
            <w:r w:rsidRPr="00B81C10">
              <w:rPr>
                <w:rFonts w:ascii="Arial" w:eastAsiaTheme="minorHAnsi" w:hAnsi="Arial"/>
                <w:b/>
                <w:sz w:val="22"/>
                <w:szCs w:val="22"/>
                <w:lang w:eastAsia="en-US"/>
              </w:rPr>
              <w:lastRenderedPageBreak/>
              <w:t>Region</w:t>
            </w:r>
          </w:p>
        </w:tc>
        <w:tc>
          <w:tcPr>
            <w:tcW w:w="2274" w:type="dxa"/>
          </w:tcPr>
          <w:p w:rsidR="00037B63" w:rsidRPr="00B81C10" w:rsidRDefault="00657B10" w:rsidP="00037B63">
            <w:pPr>
              <w:rPr>
                <w:rFonts w:ascii="Arial" w:eastAsiaTheme="minorHAnsi" w:hAnsi="Arial"/>
                <w:b/>
                <w:sz w:val="22"/>
                <w:szCs w:val="22"/>
                <w:lang w:eastAsia="en-US"/>
              </w:rPr>
            </w:pPr>
            <m:oMathPara>
              <m:oMath>
                <m:sSub>
                  <m:sSubPr>
                    <m:ctrlPr>
                      <w:rPr>
                        <w:rFonts w:ascii="Cambria Math" w:eastAsiaTheme="minorHAnsi" w:hAnsi="Cambria Math"/>
                        <w:b/>
                        <w:i/>
                        <w:sz w:val="22"/>
                        <w:szCs w:val="22"/>
                        <w:lang w:eastAsia="en-US"/>
                      </w:rPr>
                    </m:ctrlPr>
                  </m:sSubPr>
                  <m:e>
                    <m:r>
                      <m:rPr>
                        <m:sty m:val="bi"/>
                      </m:rPr>
                      <w:rPr>
                        <w:rFonts w:ascii="Cambria Math" w:eastAsiaTheme="minorHAnsi" w:hAnsi="Cambria Math"/>
                        <w:sz w:val="22"/>
                        <w:szCs w:val="22"/>
                        <w:lang w:eastAsia="en-US"/>
                      </w:rPr>
                      <m:t>Z</m:t>
                    </m:r>
                  </m:e>
                  <m:sub>
                    <m:r>
                      <m:rPr>
                        <m:sty m:val="bi"/>
                      </m:rPr>
                      <w:rPr>
                        <w:rFonts w:ascii="Cambria Math" w:eastAsiaTheme="minorHAnsi" w:hAnsi="Cambria Math"/>
                        <w:sz w:val="22"/>
                        <w:szCs w:val="22"/>
                        <w:lang w:eastAsia="en-US"/>
                      </w:rPr>
                      <m:t>t</m:t>
                    </m:r>
                  </m:sub>
                </m:sSub>
              </m:oMath>
            </m:oMathPara>
          </w:p>
        </w:tc>
        <w:tc>
          <w:tcPr>
            <w:tcW w:w="1276" w:type="dxa"/>
          </w:tcPr>
          <w:p w:rsidR="00037B63" w:rsidRPr="00B81C10" w:rsidRDefault="00037B63" w:rsidP="00037B63">
            <w:pPr>
              <w:rPr>
                <w:rFonts w:ascii="Arial" w:eastAsiaTheme="minorEastAsia" w:hAnsi="Arial"/>
                <w:b/>
                <w:sz w:val="22"/>
                <w:szCs w:val="22"/>
                <w:lang w:eastAsia="en-US"/>
              </w:rPr>
            </w:pPr>
            <m:oMathPara>
              <m:oMath>
                <m:r>
                  <m:rPr>
                    <m:sty m:val="bi"/>
                  </m:rPr>
                  <w:rPr>
                    <w:rFonts w:ascii="Cambria Math" w:eastAsiaTheme="minorHAnsi" w:hAnsi="Cambria Math"/>
                    <w:sz w:val="22"/>
                    <w:szCs w:val="22"/>
                    <w:lang w:eastAsia="en-US"/>
                  </w:rPr>
                  <m:t>δ</m:t>
                </m:r>
                <m:sSub>
                  <m:sSubPr>
                    <m:ctrlPr>
                      <w:rPr>
                        <w:rFonts w:ascii="Cambria Math" w:eastAsiaTheme="minorHAnsi" w:hAnsi="Cambria Math"/>
                        <w:b/>
                        <w:i/>
                        <w:sz w:val="22"/>
                        <w:szCs w:val="22"/>
                        <w:lang w:eastAsia="en-US"/>
                      </w:rPr>
                    </m:ctrlPr>
                  </m:sSubPr>
                  <m:e>
                    <m:r>
                      <m:rPr>
                        <m:sty m:val="bi"/>
                      </m:rPr>
                      <w:rPr>
                        <w:rFonts w:ascii="Cambria Math" w:eastAsiaTheme="minorHAnsi" w:hAnsi="Cambria Math"/>
                        <w:sz w:val="22"/>
                        <w:szCs w:val="22"/>
                        <w:lang w:eastAsia="en-US"/>
                      </w:rPr>
                      <m:t>P</m:t>
                    </m:r>
                  </m:e>
                  <m:sub>
                    <m:r>
                      <m:rPr>
                        <m:sty m:val="bi"/>
                      </m:rPr>
                      <w:rPr>
                        <w:rFonts w:ascii="Cambria Math" w:eastAsiaTheme="minorHAnsi" w:hAnsi="Cambria Math"/>
                        <w:sz w:val="22"/>
                        <w:szCs w:val="22"/>
                        <w:lang w:eastAsia="en-US"/>
                      </w:rPr>
                      <m:t>t</m:t>
                    </m:r>
                  </m:sub>
                </m:sSub>
              </m:oMath>
            </m:oMathPara>
          </w:p>
          <w:p w:rsidR="00037B63" w:rsidRPr="00B81C10" w:rsidRDefault="00037B63" w:rsidP="00037B63">
            <w:pPr>
              <w:rPr>
                <w:rFonts w:ascii="Arial" w:eastAsiaTheme="minorEastAsia" w:hAnsi="Arial"/>
                <w:b/>
                <w:sz w:val="22"/>
                <w:szCs w:val="22"/>
                <w:lang w:eastAsia="en-US"/>
              </w:rPr>
            </w:pPr>
            <m:oMathPara>
              <m:oMath>
                <m:r>
                  <m:rPr>
                    <m:sty m:val="bi"/>
                  </m:rPr>
                  <w:rPr>
                    <w:rFonts w:ascii="Cambria Math" w:eastAsiaTheme="minorHAnsi" w:hAnsi="Cambria Math"/>
                    <w:sz w:val="22"/>
                    <w:szCs w:val="22"/>
                    <w:lang w:eastAsia="en-US"/>
                  </w:rPr>
                  <m:t>from GBM</m:t>
                </m:r>
              </m:oMath>
            </m:oMathPara>
          </w:p>
        </w:tc>
        <w:tc>
          <w:tcPr>
            <w:tcW w:w="1270" w:type="dxa"/>
          </w:tcPr>
          <w:p w:rsidR="00037B63" w:rsidRPr="00B81C10" w:rsidRDefault="00037B63" w:rsidP="00037B63">
            <w:pPr>
              <w:rPr>
                <w:rFonts w:ascii="Arial" w:eastAsiaTheme="minorEastAsia" w:hAnsi="Arial"/>
                <w:b/>
                <w:sz w:val="22"/>
                <w:szCs w:val="22"/>
                <w:lang w:eastAsia="en-US"/>
              </w:rPr>
            </w:pPr>
            <m:oMathPara>
              <m:oMath>
                <m:r>
                  <m:rPr>
                    <m:sty m:val="bi"/>
                  </m:rPr>
                  <w:rPr>
                    <w:rFonts w:ascii="Cambria Math" w:eastAsiaTheme="minorHAnsi" w:hAnsi="Cambria Math"/>
                    <w:sz w:val="22"/>
                    <w:szCs w:val="22"/>
                    <w:lang w:eastAsia="en-US"/>
                  </w:rPr>
                  <m:t xml:space="preserve">Slope </m:t>
                </m:r>
              </m:oMath>
            </m:oMathPara>
          </w:p>
          <w:p w:rsidR="00037B63" w:rsidRPr="00B81C10" w:rsidRDefault="00037B63" w:rsidP="00037B63">
            <w:pPr>
              <w:rPr>
                <w:rFonts w:ascii="Arial" w:eastAsiaTheme="minorHAnsi" w:hAnsi="Arial"/>
                <w:b/>
                <w:sz w:val="22"/>
                <w:szCs w:val="22"/>
                <w:lang w:eastAsia="en-US"/>
              </w:rPr>
            </w:pPr>
            <m:oMathPara>
              <m:oMath>
                <m:r>
                  <m:rPr>
                    <m:sty m:val="bi"/>
                  </m:rPr>
                  <w:rPr>
                    <w:rFonts w:ascii="Cambria Math" w:eastAsiaTheme="minorHAnsi" w:hAnsi="Cambria Math"/>
                    <w:sz w:val="22"/>
                    <w:szCs w:val="22"/>
                    <w:lang w:eastAsia="en-US"/>
                  </w:rPr>
                  <m:t>of K</m:t>
                </m:r>
                <m:sSub>
                  <m:sSubPr>
                    <m:ctrlPr>
                      <w:rPr>
                        <w:rFonts w:ascii="Cambria Math" w:eastAsiaTheme="minorHAnsi" w:hAnsi="Cambria Math"/>
                        <w:b/>
                        <w:i/>
                        <w:sz w:val="22"/>
                        <w:szCs w:val="22"/>
                        <w:lang w:eastAsia="en-US"/>
                      </w:rPr>
                    </m:ctrlPr>
                  </m:sSubPr>
                  <m:e>
                    <m:r>
                      <m:rPr>
                        <m:sty m:val="bi"/>
                      </m:rPr>
                      <w:rPr>
                        <w:rFonts w:ascii="Cambria Math" w:eastAsiaTheme="minorHAnsi" w:hAnsi="Cambria Math"/>
                        <w:sz w:val="22"/>
                        <w:szCs w:val="22"/>
                        <w:lang w:eastAsia="en-US"/>
                      </w:rPr>
                      <m:t>f</m:t>
                    </m:r>
                  </m:e>
                  <m:sub>
                    <m:r>
                      <m:rPr>
                        <m:sty m:val="bi"/>
                      </m:rPr>
                      <w:rPr>
                        <w:rFonts w:ascii="Cambria Math" w:eastAsiaTheme="minorHAnsi" w:hAnsi="Cambria Math"/>
                        <w:sz w:val="22"/>
                        <w:szCs w:val="22"/>
                        <w:lang w:eastAsia="en-US"/>
                      </w:rPr>
                      <m:t>c</m:t>
                    </m:r>
                  </m:sub>
                </m:sSub>
                <m:sSub>
                  <m:sSubPr>
                    <m:ctrlPr>
                      <w:rPr>
                        <w:rFonts w:ascii="Cambria Math" w:eastAsiaTheme="minorHAnsi" w:hAnsi="Cambria Math"/>
                        <w:b/>
                        <w:i/>
                        <w:sz w:val="22"/>
                        <w:szCs w:val="22"/>
                        <w:lang w:eastAsia="en-US"/>
                      </w:rPr>
                    </m:ctrlPr>
                  </m:sSubPr>
                  <m:e>
                    <m:r>
                      <m:rPr>
                        <m:sty m:val="bi"/>
                      </m:rPr>
                      <w:rPr>
                        <w:rFonts w:ascii="Cambria Math" w:eastAsiaTheme="minorHAnsi" w:hAnsi="Cambria Math"/>
                        <w:sz w:val="22"/>
                        <w:szCs w:val="22"/>
                        <w:lang w:eastAsia="en-US"/>
                      </w:rPr>
                      <m:t>(Z</m:t>
                    </m:r>
                  </m:e>
                  <m:sub>
                    <m:r>
                      <m:rPr>
                        <m:sty m:val="bi"/>
                      </m:rPr>
                      <w:rPr>
                        <w:rFonts w:ascii="Cambria Math" w:eastAsiaTheme="minorHAnsi" w:hAnsi="Cambria Math"/>
                        <w:sz w:val="22"/>
                        <w:szCs w:val="22"/>
                        <w:lang w:eastAsia="en-US"/>
                      </w:rPr>
                      <m:t>t</m:t>
                    </m:r>
                  </m:sub>
                </m:sSub>
                <m:r>
                  <m:rPr>
                    <m:sty m:val="bi"/>
                  </m:rPr>
                  <w:rPr>
                    <w:rFonts w:ascii="Cambria Math" w:eastAsiaTheme="minorHAnsi" w:hAnsi="Cambria Math"/>
                    <w:sz w:val="22"/>
                    <w:szCs w:val="22"/>
                    <w:lang w:eastAsia="en-US"/>
                  </w:rPr>
                  <m:t>)</m:t>
                </m:r>
              </m:oMath>
            </m:oMathPara>
          </w:p>
        </w:tc>
        <w:tc>
          <w:tcPr>
            <w:tcW w:w="1559" w:type="dxa"/>
          </w:tcPr>
          <w:p w:rsidR="00037B63" w:rsidRPr="00B81C10" w:rsidRDefault="00037B63" w:rsidP="00037B63">
            <w:pPr>
              <w:rPr>
                <w:rFonts w:ascii="Arial" w:eastAsiaTheme="minorEastAsia" w:hAnsi="Arial"/>
                <w:b/>
                <w:sz w:val="22"/>
                <w:szCs w:val="22"/>
                <w:lang w:eastAsia="en-US"/>
              </w:rPr>
            </w:pPr>
            <m:oMathPara>
              <m:oMath>
                <m:r>
                  <m:rPr>
                    <m:sty m:val="bi"/>
                  </m:rPr>
                  <w:rPr>
                    <w:rFonts w:ascii="Cambria Math" w:eastAsiaTheme="minorHAnsi" w:hAnsi="Cambria Math"/>
                    <w:sz w:val="22"/>
                    <w:szCs w:val="22"/>
                    <w:lang w:eastAsia="en-US"/>
                  </w:rPr>
                  <m:t>δ</m:t>
                </m:r>
                <m:sSub>
                  <m:sSubPr>
                    <m:ctrlPr>
                      <w:rPr>
                        <w:rFonts w:ascii="Cambria Math" w:eastAsiaTheme="minorHAnsi" w:hAnsi="Cambria Math"/>
                        <w:b/>
                        <w:i/>
                        <w:sz w:val="22"/>
                        <w:szCs w:val="22"/>
                        <w:lang w:eastAsia="en-US"/>
                      </w:rPr>
                    </m:ctrlPr>
                  </m:sSubPr>
                  <m:e>
                    <m:r>
                      <m:rPr>
                        <m:sty m:val="bi"/>
                      </m:rPr>
                      <w:rPr>
                        <w:rFonts w:ascii="Cambria Math" w:eastAsiaTheme="minorHAnsi" w:hAnsi="Cambria Math"/>
                        <w:sz w:val="22"/>
                        <w:szCs w:val="22"/>
                        <w:lang w:eastAsia="en-US"/>
                      </w:rPr>
                      <m:t>P</m:t>
                    </m:r>
                  </m:e>
                  <m:sub>
                    <m:r>
                      <m:rPr>
                        <m:sty m:val="bi"/>
                      </m:rPr>
                      <w:rPr>
                        <w:rFonts w:ascii="Cambria Math" w:eastAsiaTheme="minorHAnsi" w:hAnsi="Cambria Math"/>
                        <w:sz w:val="22"/>
                        <w:szCs w:val="22"/>
                        <w:lang w:eastAsia="en-US"/>
                      </w:rPr>
                      <m:t>t</m:t>
                    </m:r>
                  </m:sub>
                </m:sSub>
              </m:oMath>
            </m:oMathPara>
          </w:p>
          <w:p w:rsidR="00037B63" w:rsidRPr="00B81C10" w:rsidRDefault="00037B63" w:rsidP="00037B63">
            <w:pPr>
              <w:rPr>
                <w:rFonts w:ascii="Arial" w:eastAsiaTheme="minorHAnsi" w:hAnsi="Arial"/>
                <w:b/>
                <w:sz w:val="22"/>
                <w:szCs w:val="22"/>
                <w:lang w:eastAsia="en-US"/>
              </w:rPr>
            </w:pPr>
            <m:oMathPara>
              <m:oMath>
                <m:r>
                  <m:rPr>
                    <m:sty m:val="bi"/>
                  </m:rPr>
                  <w:rPr>
                    <w:rFonts w:ascii="Cambria Math" w:eastAsiaTheme="minorHAnsi" w:hAnsi="Cambria Math"/>
                    <w:sz w:val="22"/>
                    <w:szCs w:val="22"/>
                    <w:lang w:eastAsia="en-US"/>
                  </w:rPr>
                  <m:t>from K</m:t>
                </m:r>
                <m:sSub>
                  <m:sSubPr>
                    <m:ctrlPr>
                      <w:rPr>
                        <w:rFonts w:ascii="Cambria Math" w:eastAsiaTheme="minorHAnsi" w:hAnsi="Cambria Math"/>
                        <w:b/>
                        <w:i/>
                        <w:sz w:val="22"/>
                        <w:szCs w:val="22"/>
                        <w:lang w:eastAsia="en-US"/>
                      </w:rPr>
                    </m:ctrlPr>
                  </m:sSubPr>
                  <m:e>
                    <m:r>
                      <m:rPr>
                        <m:sty m:val="bi"/>
                      </m:rPr>
                      <w:rPr>
                        <w:rFonts w:ascii="Cambria Math" w:eastAsiaTheme="minorHAnsi" w:hAnsi="Cambria Math"/>
                        <w:sz w:val="22"/>
                        <w:szCs w:val="22"/>
                        <w:lang w:eastAsia="en-US"/>
                      </w:rPr>
                      <m:t>f</m:t>
                    </m:r>
                  </m:e>
                  <m:sub>
                    <m:r>
                      <m:rPr>
                        <m:sty m:val="bi"/>
                      </m:rPr>
                      <w:rPr>
                        <w:rFonts w:ascii="Cambria Math" w:eastAsiaTheme="minorHAnsi" w:hAnsi="Cambria Math"/>
                        <w:sz w:val="22"/>
                        <w:szCs w:val="22"/>
                        <w:lang w:eastAsia="en-US"/>
                      </w:rPr>
                      <m:t>c</m:t>
                    </m:r>
                  </m:sub>
                </m:sSub>
                <m:r>
                  <m:rPr>
                    <m:sty m:val="bi"/>
                  </m:rPr>
                  <w:rPr>
                    <w:rFonts w:ascii="Cambria Math" w:eastAsiaTheme="minorHAnsi" w:hAnsi="Cambria Math"/>
                    <w:sz w:val="22"/>
                    <w:szCs w:val="22"/>
                    <w:lang w:eastAsia="en-US"/>
                  </w:rPr>
                  <m:t>(</m:t>
                </m:r>
                <m:sSub>
                  <m:sSubPr>
                    <m:ctrlPr>
                      <w:rPr>
                        <w:rFonts w:ascii="Cambria Math" w:eastAsiaTheme="minorHAnsi" w:hAnsi="Cambria Math"/>
                        <w:b/>
                        <w:i/>
                        <w:sz w:val="22"/>
                        <w:szCs w:val="22"/>
                        <w:lang w:eastAsia="en-US"/>
                      </w:rPr>
                    </m:ctrlPr>
                  </m:sSubPr>
                  <m:e>
                    <m:r>
                      <m:rPr>
                        <m:sty m:val="bi"/>
                      </m:rPr>
                      <w:rPr>
                        <w:rFonts w:ascii="Cambria Math" w:eastAsiaTheme="minorHAnsi" w:hAnsi="Cambria Math"/>
                        <w:sz w:val="22"/>
                        <w:szCs w:val="22"/>
                        <w:lang w:eastAsia="en-US"/>
                      </w:rPr>
                      <m:t>Z</m:t>
                    </m:r>
                  </m:e>
                  <m:sub>
                    <m:r>
                      <m:rPr>
                        <m:sty m:val="bi"/>
                      </m:rPr>
                      <w:rPr>
                        <w:rFonts w:ascii="Cambria Math" w:eastAsiaTheme="minorHAnsi" w:hAnsi="Cambria Math"/>
                        <w:sz w:val="22"/>
                        <w:szCs w:val="22"/>
                        <w:lang w:eastAsia="en-US"/>
                      </w:rPr>
                      <m:t>t</m:t>
                    </m:r>
                  </m:sub>
                </m:sSub>
                <m:r>
                  <m:rPr>
                    <m:sty m:val="bi"/>
                  </m:rPr>
                  <w:rPr>
                    <w:rFonts w:ascii="Cambria Math" w:eastAsiaTheme="minorHAnsi" w:hAnsi="Cambria Math"/>
                    <w:sz w:val="22"/>
                    <w:szCs w:val="22"/>
                    <w:lang w:eastAsia="en-US"/>
                  </w:rPr>
                  <m:t>)</m:t>
                </m:r>
              </m:oMath>
            </m:oMathPara>
          </w:p>
        </w:tc>
        <w:tc>
          <w:tcPr>
            <w:tcW w:w="3260" w:type="dxa"/>
          </w:tcPr>
          <w:p w:rsidR="00037B63" w:rsidRPr="00B81C10" w:rsidRDefault="00037B63" w:rsidP="00037B63">
            <w:pPr>
              <w:jc w:val="center"/>
              <w:rPr>
                <w:rFonts w:ascii="Arial" w:eastAsiaTheme="minorHAnsi" w:hAnsi="Arial"/>
                <w:b/>
                <w:sz w:val="22"/>
                <w:szCs w:val="22"/>
                <w:lang w:eastAsia="en-US"/>
              </w:rPr>
            </w:pPr>
            <w:r w:rsidRPr="00B81C10">
              <w:rPr>
                <w:rFonts w:ascii="Arial" w:eastAsiaTheme="minorHAnsi" w:hAnsi="Arial"/>
                <w:b/>
                <w:sz w:val="22"/>
                <w:szCs w:val="22"/>
                <w:lang w:eastAsia="en-US"/>
              </w:rPr>
              <w:t>Price Comparison</w:t>
            </w:r>
          </w:p>
        </w:tc>
        <w:tc>
          <w:tcPr>
            <w:tcW w:w="1985" w:type="dxa"/>
          </w:tcPr>
          <w:p w:rsidR="00037B63" w:rsidRPr="00B81C10" w:rsidRDefault="00037B63" w:rsidP="00037B63">
            <w:pPr>
              <w:rPr>
                <w:rFonts w:ascii="Arial" w:eastAsiaTheme="minorHAnsi" w:hAnsi="Arial"/>
                <w:b/>
                <w:sz w:val="22"/>
                <w:szCs w:val="22"/>
                <w:lang w:eastAsia="en-US"/>
              </w:rPr>
            </w:pPr>
            <w:r w:rsidRPr="00B81C10">
              <w:rPr>
                <w:rFonts w:ascii="Arial" w:eastAsiaTheme="minorHAnsi" w:hAnsi="Arial"/>
                <w:b/>
                <w:sz w:val="22"/>
                <w:szCs w:val="22"/>
                <w:lang w:eastAsia="en-US"/>
              </w:rPr>
              <w:t>Feedback Nature</w:t>
            </w:r>
          </w:p>
        </w:tc>
      </w:tr>
      <w:tr w:rsidR="00037B63" w:rsidRPr="00CB7971" w:rsidTr="00037B63">
        <w:tc>
          <w:tcPr>
            <w:tcW w:w="1129"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1</w:t>
            </w:r>
          </w:p>
        </w:tc>
        <w:tc>
          <w:tcPr>
            <w:tcW w:w="2274" w:type="dxa"/>
          </w:tcPr>
          <w:p w:rsidR="00037B63" w:rsidRPr="00CB7971" w:rsidRDefault="00037B63" w:rsidP="00037B63">
            <w:pPr>
              <w:rPr>
                <w:rFonts w:ascii="Arial" w:eastAsiaTheme="minorHAnsi" w:hAnsi="Arial"/>
                <w:sz w:val="22"/>
                <w:szCs w:val="22"/>
                <w:lang w:eastAsia="en-US"/>
              </w:rPr>
            </w:pPr>
            <m:oMathPara>
              <m:oMath>
                <m:r>
                  <w:rPr>
                    <w:rFonts w:ascii="Cambria Math" w:eastAsiaTheme="minorHAnsi" w:hAnsi="Cambria Math"/>
                    <w:sz w:val="22"/>
                    <w:szCs w:val="22"/>
                    <w:lang w:eastAsia="en-US"/>
                  </w:rPr>
                  <m:t xml:space="preserve">0&lt; </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&lt;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t,stat(+)</m:t>
                    </m:r>
                  </m:sub>
                </m:sSub>
              </m:oMath>
            </m:oMathPara>
          </w:p>
        </w:tc>
        <w:tc>
          <w:tcPr>
            <w:tcW w:w="1276"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Positive</w:t>
            </w:r>
          </w:p>
        </w:tc>
        <w:tc>
          <w:tcPr>
            <w:tcW w:w="1270" w:type="dxa"/>
          </w:tcPr>
          <w:p w:rsidR="00037B63" w:rsidRPr="00CB7971" w:rsidRDefault="00037B63" w:rsidP="00037B63">
            <w:pPr>
              <w:rPr>
                <w:rFonts w:ascii="Arial" w:eastAsiaTheme="minorHAnsi" w:hAnsi="Arial"/>
                <w:sz w:val="22"/>
                <w:szCs w:val="22"/>
                <w:lang w:eastAsia="en-US"/>
              </w:rPr>
            </w:pPr>
            <m:oMathPara>
              <m:oMath>
                <m:r>
                  <w:rPr>
                    <w:rFonts w:ascii="Cambria Math" w:eastAsiaTheme="minorHAnsi" w:hAnsi="Cambria Math"/>
                    <w:sz w:val="22"/>
                    <w:szCs w:val="22"/>
                    <w:lang w:eastAsia="en-US"/>
                  </w:rPr>
                  <m:t>&lt;0</m:t>
                </m:r>
              </m:oMath>
            </m:oMathPara>
          </w:p>
        </w:tc>
        <w:tc>
          <w:tcPr>
            <w:tcW w:w="1559"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Negative</w:t>
            </w:r>
          </w:p>
        </w:tc>
        <w:tc>
          <w:tcPr>
            <w:tcW w:w="3260" w:type="dxa"/>
          </w:tcPr>
          <w:p w:rsidR="00037B63" w:rsidRPr="00713ECA" w:rsidRDefault="00657B10" w:rsidP="00037B63">
            <w:pPr>
              <w:rPr>
                <w:rFonts w:ascii="Arial" w:eastAsiaTheme="minorEastAsia" w:hAnsi="Arial"/>
                <w:sz w:val="22"/>
                <w:szCs w:val="22"/>
                <w:lang w:eastAsia="en-US"/>
              </w:rPr>
            </w:pPr>
            <m:oMathPara>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r>
                      <w:rPr>
                        <w:rFonts w:ascii="Cambria Math" w:eastAsiaTheme="minorHAnsi" w:hAnsi="Cambria Math"/>
                        <w:sz w:val="22"/>
                        <w:szCs w:val="22"/>
                        <w:lang w:eastAsia="en-US"/>
                      </w:rPr>
                      <m:t>)</m:t>
                    </m:r>
                  </m:e>
                  <m:sub>
                    <m:r>
                      <w:rPr>
                        <w:rFonts w:ascii="Cambria Math" w:eastAsiaTheme="minorHAnsi" w:hAnsi="Cambria Math"/>
                        <w:sz w:val="22"/>
                        <w:szCs w:val="22"/>
                        <w:lang w:eastAsia="en-US"/>
                      </w:rPr>
                      <m:t>IFBM</m:t>
                    </m:r>
                  </m:sub>
                </m:sSub>
                <m:r>
                  <w:rPr>
                    <w:rFonts w:ascii="Cambria Math" w:eastAsiaTheme="minorHAnsi" w:hAnsi="Cambria Math"/>
                    <w:sz w:val="22"/>
                    <w:szCs w:val="22"/>
                    <w:lang w:eastAsia="en-US"/>
                  </w:rPr>
                  <m:t xml:space="preserve">&lt; </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r>
                      <w:rPr>
                        <w:rFonts w:ascii="Cambria Math" w:eastAsiaTheme="minorHAnsi" w:hAnsi="Cambria Math"/>
                        <w:sz w:val="22"/>
                        <w:szCs w:val="22"/>
                        <w:lang w:eastAsia="en-US"/>
                      </w:rPr>
                      <m:t>)</m:t>
                    </m:r>
                  </m:e>
                  <m:sub>
                    <m:r>
                      <w:rPr>
                        <w:rFonts w:ascii="Cambria Math" w:eastAsiaTheme="minorHAnsi" w:hAnsi="Cambria Math"/>
                        <w:sz w:val="22"/>
                        <w:szCs w:val="22"/>
                        <w:lang w:eastAsia="en-US"/>
                      </w:rPr>
                      <m:t xml:space="preserve">GBM </m:t>
                    </m:r>
                  </m:sub>
                </m:sSub>
              </m:oMath>
            </m:oMathPara>
          </w:p>
          <w:p w:rsidR="00037B63" w:rsidRDefault="00037B63" w:rsidP="00037B63">
            <w:pPr>
              <w:rPr>
                <w:rFonts w:ascii="Arial" w:eastAsiaTheme="minorEastAsia" w:hAnsi="Arial"/>
                <w:sz w:val="22"/>
                <w:szCs w:val="22"/>
                <w:lang w:eastAsia="en-US"/>
              </w:rPr>
            </w:pPr>
          </w:p>
          <w:p w:rsidR="00037B63" w:rsidRPr="00CB7971" w:rsidRDefault="00037B63" w:rsidP="00037B63">
            <w:pPr>
              <w:rPr>
                <w:rFonts w:ascii="Arial" w:eastAsiaTheme="minorHAnsi" w:hAnsi="Arial"/>
                <w:sz w:val="22"/>
                <w:szCs w:val="22"/>
                <w:lang w:eastAsia="en-US"/>
              </w:rPr>
            </w:pPr>
            <w:r>
              <w:rPr>
                <w:rFonts w:ascii="Arial" w:eastAsiaTheme="minorEastAsia" w:hAnsi="Arial"/>
                <w:sz w:val="22"/>
                <w:szCs w:val="22"/>
                <w:lang w:eastAsia="en-US"/>
              </w:rPr>
              <w:t xml:space="preserve">as </w:t>
            </w:r>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r>
                    <w:rPr>
                      <w:rFonts w:ascii="Cambria Math" w:eastAsiaTheme="minorHAnsi" w:hAnsi="Cambria Math"/>
                      <w:sz w:val="22"/>
                      <w:szCs w:val="22"/>
                      <w:lang w:eastAsia="en-US"/>
                    </w:rPr>
                    <m:t>)</m:t>
                  </m:r>
                </m:e>
                <m:sub>
                  <m:r>
                    <w:rPr>
                      <w:rFonts w:ascii="Cambria Math" w:eastAsiaTheme="minorHAnsi" w:hAnsi="Cambria Math"/>
                      <w:sz w:val="22"/>
                      <w:szCs w:val="22"/>
                      <w:lang w:eastAsia="en-US"/>
                    </w:rPr>
                    <m:t>IFBM</m:t>
                  </m:r>
                </m:sub>
              </m:sSub>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m:t>
              </m:r>
            </m:oMath>
            <w:r>
              <w:rPr>
                <w:rFonts w:ascii="Arial" w:eastAsiaTheme="minorEastAsia" w:hAnsi="Arial"/>
                <w:sz w:val="22"/>
                <w:szCs w:val="22"/>
                <w:lang w:eastAsia="en-US"/>
              </w:rPr>
              <w:t xml:space="preserve"> this peaks the returns distribution, price rise in the </w:t>
            </w:r>
            <m:oMath>
              <m:r>
                <w:rPr>
                  <w:rFonts w:ascii="Cambria Math" w:eastAsiaTheme="minorEastAsia" w:hAnsi="Cambria Math"/>
                  <w:sz w:val="22"/>
                  <w:szCs w:val="22"/>
                  <w:lang w:eastAsia="en-US"/>
                </w:rPr>
                <m:t>IFBM</m:t>
              </m:r>
            </m:oMath>
            <w:r>
              <w:rPr>
                <w:rFonts w:ascii="Arial" w:eastAsiaTheme="minorEastAsia" w:hAnsi="Arial"/>
                <w:sz w:val="22"/>
                <w:szCs w:val="22"/>
                <w:lang w:eastAsia="en-US"/>
              </w:rPr>
              <w:t xml:space="preserve"> is smaller than the </w:t>
            </w:r>
            <m:oMath>
              <m:r>
                <w:rPr>
                  <w:rFonts w:ascii="Cambria Math" w:eastAsiaTheme="minorEastAsia" w:hAnsi="Cambria Math"/>
                  <w:sz w:val="22"/>
                  <w:szCs w:val="22"/>
                  <w:lang w:eastAsia="en-US"/>
                </w:rPr>
                <m:t>GBM</m:t>
              </m:r>
            </m:oMath>
            <w:r>
              <w:rPr>
                <w:rFonts w:ascii="Arial" w:eastAsiaTheme="minorEastAsia" w:hAnsi="Arial"/>
                <w:sz w:val="22"/>
                <w:szCs w:val="22"/>
                <w:lang w:eastAsia="en-US"/>
              </w:rPr>
              <w:t>.</w:t>
            </w:r>
          </w:p>
        </w:tc>
        <w:tc>
          <w:tcPr>
            <w:tcW w:w="1985"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Negative</w:t>
            </w:r>
            <w:r>
              <w:rPr>
                <w:rFonts w:ascii="Arial" w:eastAsiaTheme="minorHAnsi" w:hAnsi="Arial"/>
                <w:sz w:val="22"/>
                <w:szCs w:val="22"/>
                <w:lang w:eastAsia="en-US"/>
              </w:rPr>
              <w:t xml:space="preserve"> as </w:t>
            </w:r>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K</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f</m:t>
                  </m:r>
                </m:e>
                <m:sub>
                  <m:r>
                    <w:rPr>
                      <w:rFonts w:ascii="Cambria Math" w:eastAsiaTheme="minorHAnsi" w:hAnsi="Cambria Math"/>
                      <w:sz w:val="22"/>
                      <w:szCs w:val="22"/>
                      <w:lang w:eastAsia="en-US"/>
                    </w:rPr>
                    <m:t>c</m:t>
                  </m:r>
                </m:sub>
              </m:sSub>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)&lt;0</m:t>
              </m:r>
            </m:oMath>
          </w:p>
        </w:tc>
      </w:tr>
      <w:tr w:rsidR="00037B63" w:rsidRPr="00CB7971" w:rsidTr="00037B63">
        <w:tc>
          <w:tcPr>
            <w:tcW w:w="1129"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2</w:t>
            </w:r>
          </w:p>
        </w:tc>
        <w:tc>
          <w:tcPr>
            <w:tcW w:w="2274" w:type="dxa"/>
          </w:tcPr>
          <w:p w:rsidR="00037B63" w:rsidRPr="00CB7971" w:rsidRDefault="00657B10" w:rsidP="00037B63">
            <w:pPr>
              <w:rPr>
                <w:rFonts w:ascii="Arial" w:eastAsiaTheme="minorHAnsi" w:hAnsi="Arial"/>
                <w:sz w:val="22"/>
                <w:szCs w:val="22"/>
                <w:lang w:eastAsia="en-US"/>
              </w:rPr>
            </w:pPr>
            <m:oMathPara>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t,stat(+)</m:t>
                    </m:r>
                  </m:sub>
                </m:sSub>
                <m:r>
                  <w:rPr>
                    <w:rFonts w:ascii="Cambria Math" w:eastAsiaTheme="minorHAnsi" w:hAnsi="Cambria Math"/>
                    <w:sz w:val="22"/>
                    <w:szCs w:val="22"/>
                    <w:lang w:eastAsia="en-US"/>
                  </w:rPr>
                  <m:t xml:space="preserve">&lt; </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&lt;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t,root(+)</m:t>
                    </m:r>
                  </m:sub>
                </m:sSub>
              </m:oMath>
            </m:oMathPara>
          </w:p>
        </w:tc>
        <w:tc>
          <w:tcPr>
            <w:tcW w:w="1276"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Positive</w:t>
            </w:r>
          </w:p>
        </w:tc>
        <w:tc>
          <w:tcPr>
            <w:tcW w:w="1270" w:type="dxa"/>
          </w:tcPr>
          <w:p w:rsidR="00037B63" w:rsidRPr="00CB7971" w:rsidRDefault="00037B63" w:rsidP="00037B63">
            <w:pPr>
              <w:rPr>
                <w:rFonts w:ascii="Arial" w:eastAsiaTheme="minorHAnsi" w:hAnsi="Arial"/>
                <w:sz w:val="22"/>
                <w:szCs w:val="22"/>
                <w:lang w:eastAsia="en-US"/>
              </w:rPr>
            </w:pPr>
            <m:oMathPara>
              <m:oMath>
                <m:r>
                  <w:rPr>
                    <w:rFonts w:ascii="Cambria Math" w:eastAsiaTheme="minorHAnsi" w:hAnsi="Cambria Math"/>
                    <w:sz w:val="22"/>
                    <w:szCs w:val="22"/>
                    <w:lang w:eastAsia="en-US"/>
                  </w:rPr>
                  <m:t>&gt;0</m:t>
                </m:r>
              </m:oMath>
            </m:oMathPara>
          </w:p>
        </w:tc>
        <w:tc>
          <w:tcPr>
            <w:tcW w:w="1559"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Negative</w:t>
            </w:r>
          </w:p>
        </w:tc>
        <w:tc>
          <w:tcPr>
            <w:tcW w:w="3260" w:type="dxa"/>
          </w:tcPr>
          <w:p w:rsidR="00037B63" w:rsidRPr="00713ECA" w:rsidRDefault="00657B10" w:rsidP="00037B63">
            <w:pPr>
              <w:rPr>
                <w:rFonts w:ascii="Arial" w:eastAsiaTheme="minorEastAsia" w:hAnsi="Arial"/>
                <w:sz w:val="22"/>
                <w:szCs w:val="22"/>
                <w:lang w:eastAsia="en-US"/>
              </w:rPr>
            </w:pPr>
            <m:oMathPara>
              <m:oMath>
                <m:sSub>
                  <m:sSubPr>
                    <m:ctrlPr>
                      <w:rPr>
                        <w:rFonts w:ascii="Cambria Math" w:eastAsiaTheme="minorHAnsi" w:hAnsi="Cambria Math"/>
                        <w:i/>
                        <w:sz w:val="22"/>
                        <w:szCs w:val="22"/>
                        <w:lang w:eastAsia="en-US"/>
                      </w:rPr>
                    </m:ctrlPr>
                  </m:sSubPr>
                  <m:e>
                    <m:d>
                      <m:dPr>
                        <m:ctrlPr>
                          <w:rPr>
                            <w:rFonts w:ascii="Cambria Math" w:eastAsiaTheme="minorHAnsi" w:hAnsi="Cambria Math"/>
                            <w:i/>
                            <w:sz w:val="22"/>
                            <w:szCs w:val="22"/>
                            <w:lang w:eastAsia="en-US"/>
                          </w:rPr>
                        </m:ctrlPr>
                      </m:dPr>
                      <m:e>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e>
                    </m:d>
                  </m:e>
                  <m:sub>
                    <m:r>
                      <w:rPr>
                        <w:rFonts w:ascii="Cambria Math" w:eastAsiaTheme="minorHAnsi" w:hAnsi="Cambria Math"/>
                        <w:sz w:val="22"/>
                        <w:szCs w:val="22"/>
                        <w:lang w:eastAsia="en-US"/>
                      </w:rPr>
                      <m:t>IFBM</m:t>
                    </m:r>
                  </m:sub>
                </m:sSub>
                <m:r>
                  <w:rPr>
                    <w:rFonts w:ascii="Cambria Math" w:eastAsiaTheme="minorHAnsi" w:hAnsi="Cambria Math"/>
                    <w:sz w:val="22"/>
                    <w:szCs w:val="22"/>
                    <w:lang w:eastAsia="en-US"/>
                  </w:rPr>
                  <m:t xml:space="preserve">&lt; </m:t>
                </m:r>
                <m:sSub>
                  <m:sSubPr>
                    <m:ctrlPr>
                      <w:rPr>
                        <w:rFonts w:ascii="Cambria Math" w:eastAsiaTheme="minorHAnsi" w:hAnsi="Cambria Math"/>
                        <w:i/>
                        <w:sz w:val="22"/>
                        <w:szCs w:val="22"/>
                        <w:lang w:eastAsia="en-US"/>
                      </w:rPr>
                    </m:ctrlPr>
                  </m:sSubPr>
                  <m:e>
                    <m:d>
                      <m:dPr>
                        <m:ctrlPr>
                          <w:rPr>
                            <w:rFonts w:ascii="Cambria Math" w:eastAsiaTheme="minorHAnsi" w:hAnsi="Cambria Math"/>
                            <w:i/>
                            <w:sz w:val="22"/>
                            <w:szCs w:val="22"/>
                            <w:lang w:eastAsia="en-US"/>
                          </w:rPr>
                        </m:ctrlPr>
                      </m:dPr>
                      <m:e>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e>
                    </m:d>
                  </m:e>
                  <m:sub>
                    <m:r>
                      <w:rPr>
                        <w:rFonts w:ascii="Cambria Math" w:eastAsiaTheme="minorHAnsi" w:hAnsi="Cambria Math"/>
                        <w:sz w:val="22"/>
                        <w:szCs w:val="22"/>
                        <w:lang w:eastAsia="en-US"/>
                      </w:rPr>
                      <m:t xml:space="preserve">GBM </m:t>
                    </m:r>
                  </m:sub>
                </m:sSub>
              </m:oMath>
            </m:oMathPara>
          </w:p>
          <w:p w:rsidR="00037B63" w:rsidRPr="00713ECA" w:rsidRDefault="00037B63" w:rsidP="00037B63">
            <w:pPr>
              <w:rPr>
                <w:rFonts w:ascii="Arial" w:eastAsiaTheme="minorEastAsia" w:hAnsi="Arial"/>
                <w:sz w:val="22"/>
                <w:szCs w:val="22"/>
                <w:lang w:eastAsia="en-US"/>
              </w:rPr>
            </w:pPr>
            <w:r>
              <w:rPr>
                <w:rFonts w:ascii="Arial" w:eastAsiaTheme="minorEastAsia" w:hAnsi="Arial"/>
                <w:sz w:val="22"/>
                <w:szCs w:val="22"/>
                <w:lang w:eastAsia="en-US"/>
              </w:rPr>
              <w:t xml:space="preserve">as </w:t>
            </w:r>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r>
                    <w:rPr>
                      <w:rFonts w:ascii="Cambria Math" w:eastAsiaTheme="minorHAnsi" w:hAnsi="Cambria Math"/>
                      <w:sz w:val="22"/>
                      <w:szCs w:val="22"/>
                      <w:lang w:eastAsia="en-US"/>
                    </w:rPr>
                    <m:t>)</m:t>
                  </m:r>
                </m:e>
                <m:sub>
                  <m:r>
                    <w:rPr>
                      <w:rFonts w:ascii="Cambria Math" w:eastAsiaTheme="minorHAnsi" w:hAnsi="Cambria Math"/>
                      <w:sz w:val="22"/>
                      <w:szCs w:val="22"/>
                      <w:lang w:eastAsia="en-US"/>
                    </w:rPr>
                    <m:t>IFBM</m:t>
                  </m:r>
                </m:sub>
              </m:sSub>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m:t>
              </m:r>
            </m:oMath>
            <w:r>
              <w:rPr>
                <w:rFonts w:ascii="Arial" w:eastAsiaTheme="minorEastAsia" w:hAnsi="Arial"/>
                <w:sz w:val="22"/>
                <w:szCs w:val="22"/>
                <w:lang w:eastAsia="en-US"/>
              </w:rPr>
              <w:t xml:space="preserve"> this peaks the returns distribution, price rise in the </w:t>
            </w:r>
            <m:oMath>
              <m:r>
                <w:rPr>
                  <w:rFonts w:ascii="Cambria Math" w:eastAsiaTheme="minorEastAsia" w:hAnsi="Cambria Math"/>
                  <w:sz w:val="22"/>
                  <w:szCs w:val="22"/>
                  <w:lang w:eastAsia="en-US"/>
                </w:rPr>
                <m:t>IFBM</m:t>
              </m:r>
            </m:oMath>
            <w:r>
              <w:rPr>
                <w:rFonts w:ascii="Arial" w:eastAsiaTheme="minorEastAsia" w:hAnsi="Arial"/>
                <w:sz w:val="22"/>
                <w:szCs w:val="22"/>
                <w:lang w:eastAsia="en-US"/>
              </w:rPr>
              <w:t xml:space="preserve"> is smaller than the </w:t>
            </w:r>
            <m:oMath>
              <m:r>
                <w:rPr>
                  <w:rFonts w:ascii="Cambria Math" w:eastAsiaTheme="minorEastAsia" w:hAnsi="Cambria Math"/>
                  <w:sz w:val="22"/>
                  <w:szCs w:val="22"/>
                  <w:lang w:eastAsia="en-US"/>
                </w:rPr>
                <m:t>GBM</m:t>
              </m:r>
            </m:oMath>
            <w:r>
              <w:rPr>
                <w:rFonts w:ascii="Arial" w:eastAsiaTheme="minorEastAsia" w:hAnsi="Arial"/>
                <w:sz w:val="22"/>
                <w:szCs w:val="22"/>
                <w:lang w:eastAsia="en-US"/>
              </w:rPr>
              <w:t>.</w:t>
            </w:r>
          </w:p>
        </w:tc>
        <w:tc>
          <w:tcPr>
            <w:tcW w:w="1985"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Negative</w:t>
            </w:r>
            <w:r>
              <w:rPr>
                <w:rFonts w:ascii="Arial" w:eastAsiaTheme="minorHAnsi" w:hAnsi="Arial"/>
                <w:sz w:val="22"/>
                <w:szCs w:val="22"/>
                <w:lang w:eastAsia="en-US"/>
              </w:rPr>
              <w:t xml:space="preserve"> as </w:t>
            </w:r>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K</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f</m:t>
                  </m:r>
                </m:e>
                <m:sub>
                  <m:r>
                    <w:rPr>
                      <w:rFonts w:ascii="Cambria Math" w:eastAsiaTheme="minorHAnsi" w:hAnsi="Cambria Math"/>
                      <w:sz w:val="22"/>
                      <w:szCs w:val="22"/>
                      <w:lang w:eastAsia="en-US"/>
                    </w:rPr>
                    <m:t>c</m:t>
                  </m:r>
                </m:sub>
              </m:sSub>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)&lt;0</m:t>
              </m:r>
            </m:oMath>
          </w:p>
        </w:tc>
      </w:tr>
      <w:tr w:rsidR="00037B63" w:rsidRPr="00CB7971" w:rsidTr="00037B63">
        <w:tc>
          <w:tcPr>
            <w:tcW w:w="1129"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3</w:t>
            </w:r>
          </w:p>
        </w:tc>
        <w:tc>
          <w:tcPr>
            <w:tcW w:w="2274" w:type="dxa"/>
          </w:tcPr>
          <w:p w:rsidR="00037B63" w:rsidRPr="00CB7971" w:rsidRDefault="00657B10" w:rsidP="00037B63">
            <w:pPr>
              <w:rPr>
                <w:rFonts w:ascii="Arial" w:eastAsiaTheme="minorHAnsi" w:hAnsi="Arial"/>
                <w:sz w:val="22"/>
                <w:szCs w:val="22"/>
                <w:lang w:eastAsia="en-US"/>
              </w:rPr>
            </w:pPr>
            <m:oMathPara>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&gt;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t,root(+)</m:t>
                    </m:r>
                  </m:sub>
                </m:sSub>
              </m:oMath>
            </m:oMathPara>
          </w:p>
        </w:tc>
        <w:tc>
          <w:tcPr>
            <w:tcW w:w="1276"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Positive</w:t>
            </w:r>
          </w:p>
        </w:tc>
        <w:tc>
          <w:tcPr>
            <w:tcW w:w="1270" w:type="dxa"/>
          </w:tcPr>
          <w:p w:rsidR="00037B63" w:rsidRPr="00CB7971" w:rsidRDefault="00037B63" w:rsidP="00037B63">
            <w:pPr>
              <w:rPr>
                <w:rFonts w:ascii="Arial" w:eastAsiaTheme="minorHAnsi" w:hAnsi="Arial"/>
                <w:sz w:val="22"/>
                <w:szCs w:val="22"/>
                <w:lang w:eastAsia="en-US"/>
              </w:rPr>
            </w:pPr>
            <m:oMathPara>
              <m:oMath>
                <m:r>
                  <w:rPr>
                    <w:rFonts w:ascii="Cambria Math" w:eastAsiaTheme="minorHAnsi" w:hAnsi="Cambria Math"/>
                    <w:sz w:val="22"/>
                    <w:szCs w:val="22"/>
                    <w:lang w:eastAsia="en-US"/>
                  </w:rPr>
                  <m:t>&gt;0</m:t>
                </m:r>
              </m:oMath>
            </m:oMathPara>
          </w:p>
        </w:tc>
        <w:tc>
          <w:tcPr>
            <w:tcW w:w="1559"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Positive</w:t>
            </w:r>
          </w:p>
        </w:tc>
        <w:tc>
          <w:tcPr>
            <w:tcW w:w="3260" w:type="dxa"/>
          </w:tcPr>
          <w:p w:rsidR="00037B63" w:rsidRPr="007B102E" w:rsidRDefault="00657B10" w:rsidP="00037B63">
            <w:pPr>
              <w:rPr>
                <w:rFonts w:ascii="Arial" w:eastAsiaTheme="minorEastAsia" w:hAnsi="Arial"/>
                <w:sz w:val="22"/>
                <w:szCs w:val="22"/>
                <w:lang w:eastAsia="en-US"/>
              </w:rPr>
            </w:pPr>
            <m:oMathPara>
              <m:oMath>
                <m:sSub>
                  <m:sSubPr>
                    <m:ctrlPr>
                      <w:rPr>
                        <w:rFonts w:ascii="Cambria Math" w:eastAsiaTheme="minorHAnsi" w:hAnsi="Cambria Math"/>
                        <w:i/>
                        <w:sz w:val="22"/>
                        <w:szCs w:val="22"/>
                        <w:lang w:eastAsia="en-US"/>
                      </w:rPr>
                    </m:ctrlPr>
                  </m:sSubPr>
                  <m:e>
                    <m:d>
                      <m:dPr>
                        <m:ctrlPr>
                          <w:rPr>
                            <w:rFonts w:ascii="Cambria Math" w:eastAsiaTheme="minorHAnsi" w:hAnsi="Cambria Math"/>
                            <w:i/>
                            <w:sz w:val="22"/>
                            <w:szCs w:val="22"/>
                            <w:lang w:eastAsia="en-US"/>
                          </w:rPr>
                        </m:ctrlPr>
                      </m:dPr>
                      <m:e>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e>
                    </m:d>
                  </m:e>
                  <m:sub>
                    <m:r>
                      <w:rPr>
                        <w:rFonts w:ascii="Cambria Math" w:eastAsiaTheme="minorHAnsi" w:hAnsi="Cambria Math"/>
                        <w:sz w:val="22"/>
                        <w:szCs w:val="22"/>
                        <w:lang w:eastAsia="en-US"/>
                      </w:rPr>
                      <m:t>IFBM</m:t>
                    </m:r>
                  </m:sub>
                </m:sSub>
                <m:r>
                  <w:rPr>
                    <w:rFonts w:ascii="Cambria Math" w:eastAsiaTheme="minorHAnsi" w:hAnsi="Cambria Math"/>
                    <w:sz w:val="22"/>
                    <w:szCs w:val="22"/>
                    <w:lang w:eastAsia="en-US"/>
                  </w:rPr>
                  <m:t xml:space="preserve">&gt; </m:t>
                </m:r>
                <m:sSub>
                  <m:sSubPr>
                    <m:ctrlPr>
                      <w:rPr>
                        <w:rFonts w:ascii="Cambria Math" w:eastAsiaTheme="minorHAnsi" w:hAnsi="Cambria Math"/>
                        <w:i/>
                        <w:sz w:val="22"/>
                        <w:szCs w:val="22"/>
                        <w:lang w:eastAsia="en-US"/>
                      </w:rPr>
                    </m:ctrlPr>
                  </m:sSubPr>
                  <m:e>
                    <m:d>
                      <m:dPr>
                        <m:ctrlPr>
                          <w:rPr>
                            <w:rFonts w:ascii="Cambria Math" w:eastAsiaTheme="minorHAnsi" w:hAnsi="Cambria Math"/>
                            <w:i/>
                            <w:sz w:val="22"/>
                            <w:szCs w:val="22"/>
                            <w:lang w:eastAsia="en-US"/>
                          </w:rPr>
                        </m:ctrlPr>
                      </m:dPr>
                      <m:e>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e>
                    </m:d>
                  </m:e>
                  <m:sub>
                    <m:r>
                      <w:rPr>
                        <w:rFonts w:ascii="Cambria Math" w:eastAsiaTheme="minorHAnsi" w:hAnsi="Cambria Math"/>
                        <w:sz w:val="22"/>
                        <w:szCs w:val="22"/>
                        <w:lang w:eastAsia="en-US"/>
                      </w:rPr>
                      <m:t xml:space="preserve">GBM </m:t>
                    </m:r>
                  </m:sub>
                </m:sSub>
              </m:oMath>
            </m:oMathPara>
          </w:p>
          <w:p w:rsidR="00037B63" w:rsidRPr="007B102E" w:rsidRDefault="00037B63" w:rsidP="00037B63">
            <w:pPr>
              <w:rPr>
                <w:rFonts w:ascii="Arial" w:eastAsiaTheme="minorEastAsia" w:hAnsi="Arial"/>
                <w:sz w:val="22"/>
                <w:szCs w:val="22"/>
                <w:lang w:eastAsia="en-US"/>
              </w:rPr>
            </w:pPr>
            <w:r>
              <w:rPr>
                <w:rFonts w:ascii="Arial" w:eastAsiaTheme="minorEastAsia" w:hAnsi="Arial"/>
                <w:sz w:val="22"/>
                <w:szCs w:val="22"/>
                <w:lang w:eastAsia="en-US"/>
              </w:rPr>
              <w:t xml:space="preserve">as </w:t>
            </w:r>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r>
                    <w:rPr>
                      <w:rFonts w:ascii="Cambria Math" w:eastAsiaTheme="minorHAnsi" w:hAnsi="Cambria Math"/>
                      <w:sz w:val="22"/>
                      <w:szCs w:val="22"/>
                      <w:lang w:eastAsia="en-US"/>
                    </w:rPr>
                    <m:t>)</m:t>
                  </m:r>
                </m:e>
                <m:sub>
                  <m:r>
                    <w:rPr>
                      <w:rFonts w:ascii="Cambria Math" w:eastAsiaTheme="minorHAnsi" w:hAnsi="Cambria Math"/>
                      <w:sz w:val="22"/>
                      <w:szCs w:val="22"/>
                      <w:lang w:eastAsia="en-US"/>
                    </w:rPr>
                    <m:t>IFBM</m:t>
                  </m:r>
                </m:sub>
              </m:sSub>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m:t>
              </m:r>
            </m:oMath>
            <w:r>
              <w:rPr>
                <w:rFonts w:ascii="Arial" w:eastAsiaTheme="minorEastAsia" w:hAnsi="Arial"/>
                <w:sz w:val="22"/>
                <w:szCs w:val="22"/>
                <w:lang w:eastAsia="en-US"/>
              </w:rPr>
              <w:t xml:space="preserve"> this flattens the returns distribution, price rise in the </w:t>
            </w:r>
            <m:oMath>
              <m:r>
                <w:rPr>
                  <w:rFonts w:ascii="Cambria Math" w:eastAsiaTheme="minorEastAsia" w:hAnsi="Cambria Math"/>
                  <w:sz w:val="22"/>
                  <w:szCs w:val="22"/>
                  <w:lang w:eastAsia="en-US"/>
                </w:rPr>
                <m:t>IFBM</m:t>
              </m:r>
            </m:oMath>
            <w:r>
              <w:rPr>
                <w:rFonts w:ascii="Arial" w:eastAsiaTheme="minorEastAsia" w:hAnsi="Arial"/>
                <w:sz w:val="22"/>
                <w:szCs w:val="22"/>
                <w:lang w:eastAsia="en-US"/>
              </w:rPr>
              <w:t xml:space="preserve"> is greater than the </w:t>
            </w:r>
            <m:oMath>
              <m:r>
                <w:rPr>
                  <w:rFonts w:ascii="Cambria Math" w:eastAsiaTheme="minorEastAsia" w:hAnsi="Cambria Math"/>
                  <w:sz w:val="22"/>
                  <w:szCs w:val="22"/>
                  <w:lang w:eastAsia="en-US"/>
                </w:rPr>
                <m:t>GBM</m:t>
              </m:r>
            </m:oMath>
            <w:r>
              <w:rPr>
                <w:rFonts w:ascii="Arial" w:eastAsiaTheme="minorEastAsia" w:hAnsi="Arial"/>
                <w:sz w:val="22"/>
                <w:szCs w:val="22"/>
                <w:lang w:eastAsia="en-US"/>
              </w:rPr>
              <w:t>.</w:t>
            </w:r>
          </w:p>
        </w:tc>
        <w:tc>
          <w:tcPr>
            <w:tcW w:w="1985" w:type="dxa"/>
          </w:tcPr>
          <w:p w:rsidR="00037B63"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Positive</w:t>
            </w:r>
          </w:p>
          <w:p w:rsidR="00037B63" w:rsidRPr="00CB7971" w:rsidRDefault="00657B10" w:rsidP="00037B63">
            <w:pPr>
              <w:rPr>
                <w:rFonts w:ascii="Arial" w:eastAsiaTheme="minorHAnsi" w:hAnsi="Arial"/>
                <w:sz w:val="22"/>
                <w:szCs w:val="22"/>
                <w:lang w:eastAsia="en-US"/>
              </w:rPr>
            </w:pPr>
            <m:oMathPara>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K</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f</m:t>
                    </m:r>
                  </m:e>
                  <m:sub>
                    <m:r>
                      <w:rPr>
                        <w:rFonts w:ascii="Cambria Math" w:eastAsiaTheme="minorHAnsi" w:hAnsi="Cambria Math"/>
                        <w:sz w:val="22"/>
                        <w:szCs w:val="22"/>
                        <w:lang w:eastAsia="en-US"/>
                      </w:rPr>
                      <m:t>c</m:t>
                    </m:r>
                  </m:sub>
                </m:sSub>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)&gt;0</m:t>
                </m:r>
              </m:oMath>
            </m:oMathPara>
          </w:p>
        </w:tc>
      </w:tr>
      <w:tr w:rsidR="00037B63" w:rsidRPr="00CB7971" w:rsidTr="00037B63">
        <w:tc>
          <w:tcPr>
            <w:tcW w:w="1129"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4</w:t>
            </w:r>
          </w:p>
        </w:tc>
        <w:tc>
          <w:tcPr>
            <w:tcW w:w="2274" w:type="dxa"/>
          </w:tcPr>
          <w:p w:rsidR="00037B63" w:rsidRPr="00CB7971" w:rsidRDefault="00657B10" w:rsidP="00037B63">
            <w:pPr>
              <w:rPr>
                <w:rFonts w:ascii="Arial" w:eastAsiaTheme="minorHAnsi" w:hAnsi="Arial"/>
                <w:sz w:val="22"/>
                <w:szCs w:val="22"/>
                <w:lang w:eastAsia="en-US"/>
              </w:rPr>
            </w:pPr>
            <m:oMathPara>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t,stat(-)</m:t>
                    </m:r>
                  </m:sub>
                </m:sSub>
                <m:r>
                  <w:rPr>
                    <w:rFonts w:ascii="Cambria Math" w:eastAsiaTheme="minorHAnsi" w:hAnsi="Cambria Math"/>
                    <w:sz w:val="22"/>
                    <w:szCs w:val="22"/>
                    <w:lang w:eastAsia="en-US"/>
                  </w:rPr>
                  <m:t xml:space="preserve">&lt; </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&lt;0</m:t>
                </m:r>
              </m:oMath>
            </m:oMathPara>
          </w:p>
        </w:tc>
        <w:tc>
          <w:tcPr>
            <w:tcW w:w="1276"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Negative</w:t>
            </w:r>
          </w:p>
        </w:tc>
        <w:tc>
          <w:tcPr>
            <w:tcW w:w="1270" w:type="dxa"/>
          </w:tcPr>
          <w:p w:rsidR="00037B63" w:rsidRPr="00CB7971" w:rsidRDefault="00037B63" w:rsidP="00037B63">
            <w:pPr>
              <w:rPr>
                <w:rFonts w:ascii="Arial" w:eastAsiaTheme="minorHAnsi" w:hAnsi="Arial"/>
                <w:sz w:val="22"/>
                <w:szCs w:val="22"/>
                <w:lang w:eastAsia="en-US"/>
              </w:rPr>
            </w:pPr>
            <m:oMathPara>
              <m:oMath>
                <m:r>
                  <w:rPr>
                    <w:rFonts w:ascii="Cambria Math" w:eastAsiaTheme="minorHAnsi" w:hAnsi="Cambria Math"/>
                    <w:sz w:val="22"/>
                    <w:szCs w:val="22"/>
                    <w:lang w:eastAsia="en-US"/>
                  </w:rPr>
                  <m:t>&lt;0</m:t>
                </m:r>
              </m:oMath>
            </m:oMathPara>
          </w:p>
        </w:tc>
        <w:tc>
          <w:tcPr>
            <w:tcW w:w="1559"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Positive</w:t>
            </w:r>
          </w:p>
        </w:tc>
        <w:tc>
          <w:tcPr>
            <w:tcW w:w="3260" w:type="dxa"/>
          </w:tcPr>
          <w:p w:rsidR="00037B63" w:rsidRPr="00B81C10" w:rsidRDefault="00657B10" w:rsidP="00037B63">
            <w:pPr>
              <w:rPr>
                <w:rFonts w:ascii="Arial" w:eastAsiaTheme="minorEastAsia" w:hAnsi="Arial"/>
                <w:sz w:val="22"/>
                <w:szCs w:val="22"/>
                <w:lang w:eastAsia="en-US"/>
              </w:rPr>
            </w:pPr>
            <m:oMathPara>
              <m:oMath>
                <m:sSub>
                  <m:sSubPr>
                    <m:ctrlPr>
                      <w:rPr>
                        <w:rFonts w:ascii="Cambria Math" w:eastAsiaTheme="minorHAnsi" w:hAnsi="Cambria Math"/>
                        <w:i/>
                        <w:sz w:val="22"/>
                        <w:szCs w:val="22"/>
                        <w:lang w:eastAsia="en-US"/>
                      </w:rPr>
                    </m:ctrlPr>
                  </m:sSubPr>
                  <m:e>
                    <m:d>
                      <m:dPr>
                        <m:ctrlPr>
                          <w:rPr>
                            <w:rFonts w:ascii="Cambria Math" w:eastAsiaTheme="minorHAnsi" w:hAnsi="Cambria Math"/>
                            <w:i/>
                            <w:sz w:val="22"/>
                            <w:szCs w:val="22"/>
                            <w:lang w:eastAsia="en-US"/>
                          </w:rPr>
                        </m:ctrlPr>
                      </m:dPr>
                      <m:e>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e>
                    </m:d>
                  </m:e>
                  <m:sub>
                    <m:r>
                      <w:rPr>
                        <w:rFonts w:ascii="Cambria Math" w:eastAsiaTheme="minorHAnsi" w:hAnsi="Cambria Math"/>
                        <w:sz w:val="22"/>
                        <w:szCs w:val="22"/>
                        <w:lang w:eastAsia="en-US"/>
                      </w:rPr>
                      <m:t>IFBM</m:t>
                    </m:r>
                  </m:sub>
                </m:sSub>
                <m:r>
                  <w:rPr>
                    <w:rFonts w:ascii="Cambria Math" w:eastAsiaTheme="minorHAnsi" w:hAnsi="Cambria Math"/>
                    <w:sz w:val="22"/>
                    <w:szCs w:val="22"/>
                    <w:lang w:eastAsia="en-US"/>
                  </w:rPr>
                  <m:t xml:space="preserve">&gt; </m:t>
                </m:r>
                <m:sSub>
                  <m:sSubPr>
                    <m:ctrlPr>
                      <w:rPr>
                        <w:rFonts w:ascii="Cambria Math" w:eastAsiaTheme="minorHAnsi" w:hAnsi="Cambria Math"/>
                        <w:i/>
                        <w:sz w:val="22"/>
                        <w:szCs w:val="22"/>
                        <w:lang w:eastAsia="en-US"/>
                      </w:rPr>
                    </m:ctrlPr>
                  </m:sSubPr>
                  <m:e>
                    <m:d>
                      <m:dPr>
                        <m:ctrlPr>
                          <w:rPr>
                            <w:rFonts w:ascii="Cambria Math" w:eastAsiaTheme="minorHAnsi" w:hAnsi="Cambria Math"/>
                            <w:i/>
                            <w:sz w:val="22"/>
                            <w:szCs w:val="22"/>
                            <w:lang w:eastAsia="en-US"/>
                          </w:rPr>
                        </m:ctrlPr>
                      </m:dPr>
                      <m:e>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e>
                    </m:d>
                  </m:e>
                  <m:sub>
                    <m:r>
                      <w:rPr>
                        <w:rFonts w:ascii="Cambria Math" w:eastAsiaTheme="minorHAnsi" w:hAnsi="Cambria Math"/>
                        <w:sz w:val="22"/>
                        <w:szCs w:val="22"/>
                        <w:lang w:eastAsia="en-US"/>
                      </w:rPr>
                      <m:t xml:space="preserve">GBM </m:t>
                    </m:r>
                  </m:sub>
                </m:sSub>
              </m:oMath>
            </m:oMathPara>
          </w:p>
          <w:p w:rsidR="00037B63" w:rsidRPr="00B81C10" w:rsidRDefault="00037B63" w:rsidP="00037B63">
            <w:pPr>
              <w:rPr>
                <w:rFonts w:ascii="Arial" w:eastAsiaTheme="minorEastAsia" w:hAnsi="Arial"/>
                <w:sz w:val="22"/>
                <w:szCs w:val="22"/>
                <w:lang w:eastAsia="en-US"/>
              </w:rPr>
            </w:pPr>
            <w:r>
              <w:rPr>
                <w:rFonts w:ascii="Arial" w:eastAsiaTheme="minorEastAsia" w:hAnsi="Arial"/>
                <w:sz w:val="22"/>
                <w:szCs w:val="22"/>
                <w:lang w:eastAsia="en-US"/>
              </w:rPr>
              <w:t xml:space="preserve">as </w:t>
            </w:r>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r>
                    <w:rPr>
                      <w:rFonts w:ascii="Cambria Math" w:eastAsiaTheme="minorHAnsi" w:hAnsi="Cambria Math"/>
                      <w:sz w:val="22"/>
                      <w:szCs w:val="22"/>
                      <w:lang w:eastAsia="en-US"/>
                    </w:rPr>
                    <m:t>)</m:t>
                  </m:r>
                </m:e>
                <m:sub>
                  <m:r>
                    <w:rPr>
                      <w:rFonts w:ascii="Cambria Math" w:eastAsiaTheme="minorHAnsi" w:hAnsi="Cambria Math"/>
                      <w:sz w:val="22"/>
                      <w:szCs w:val="22"/>
                      <w:lang w:eastAsia="en-US"/>
                    </w:rPr>
                    <m:t>IFBM</m:t>
                  </m:r>
                </m:sub>
              </m:sSub>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m:t>
              </m:r>
            </m:oMath>
            <w:r>
              <w:rPr>
                <w:rFonts w:ascii="Arial" w:eastAsiaTheme="minorEastAsia" w:hAnsi="Arial"/>
                <w:sz w:val="22"/>
                <w:szCs w:val="22"/>
                <w:lang w:eastAsia="en-US"/>
              </w:rPr>
              <w:t xml:space="preserve"> this peaks the returns distribution, price fall in the </w:t>
            </w:r>
            <m:oMath>
              <m:r>
                <w:rPr>
                  <w:rFonts w:ascii="Cambria Math" w:eastAsiaTheme="minorEastAsia" w:hAnsi="Cambria Math"/>
                  <w:sz w:val="22"/>
                  <w:szCs w:val="22"/>
                  <w:lang w:eastAsia="en-US"/>
                </w:rPr>
                <m:t>IFBM</m:t>
              </m:r>
            </m:oMath>
            <w:r>
              <w:rPr>
                <w:rFonts w:ascii="Arial" w:eastAsiaTheme="minorEastAsia" w:hAnsi="Arial"/>
                <w:sz w:val="22"/>
                <w:szCs w:val="22"/>
                <w:lang w:eastAsia="en-US"/>
              </w:rPr>
              <w:t xml:space="preserve"> is smaller than the </w:t>
            </w:r>
            <m:oMath>
              <m:r>
                <w:rPr>
                  <w:rFonts w:ascii="Cambria Math" w:eastAsiaTheme="minorEastAsia" w:hAnsi="Cambria Math"/>
                  <w:sz w:val="22"/>
                  <w:szCs w:val="22"/>
                  <w:lang w:eastAsia="en-US"/>
                </w:rPr>
                <m:t>GBM</m:t>
              </m:r>
            </m:oMath>
            <w:r>
              <w:rPr>
                <w:rFonts w:ascii="Arial" w:eastAsiaTheme="minorEastAsia" w:hAnsi="Arial"/>
                <w:sz w:val="22"/>
                <w:szCs w:val="22"/>
                <w:lang w:eastAsia="en-US"/>
              </w:rPr>
              <w:t>.</w:t>
            </w:r>
          </w:p>
        </w:tc>
        <w:tc>
          <w:tcPr>
            <w:tcW w:w="1985" w:type="dxa"/>
          </w:tcPr>
          <w:p w:rsidR="00037B63"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Negative</w:t>
            </w:r>
          </w:p>
          <w:p w:rsidR="00037B63" w:rsidRPr="00CB7971" w:rsidRDefault="00657B10" w:rsidP="00037B63">
            <w:pPr>
              <w:rPr>
                <w:rFonts w:ascii="Arial" w:eastAsiaTheme="minorHAnsi" w:hAnsi="Arial"/>
                <w:sz w:val="22"/>
                <w:szCs w:val="22"/>
                <w:lang w:eastAsia="en-US"/>
              </w:rPr>
            </w:pPr>
            <m:oMathPara>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K</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f</m:t>
                    </m:r>
                  </m:e>
                  <m:sub>
                    <m:r>
                      <w:rPr>
                        <w:rFonts w:ascii="Cambria Math" w:eastAsiaTheme="minorHAnsi" w:hAnsi="Cambria Math"/>
                        <w:sz w:val="22"/>
                        <w:szCs w:val="22"/>
                        <w:lang w:eastAsia="en-US"/>
                      </w:rPr>
                      <m:t>c</m:t>
                    </m:r>
                  </m:sub>
                </m:sSub>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)&lt;0</m:t>
                </m:r>
              </m:oMath>
            </m:oMathPara>
          </w:p>
        </w:tc>
      </w:tr>
      <w:tr w:rsidR="00037B63" w:rsidRPr="00CB7971" w:rsidTr="00037B63">
        <w:tc>
          <w:tcPr>
            <w:tcW w:w="1129"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5</w:t>
            </w:r>
          </w:p>
        </w:tc>
        <w:tc>
          <w:tcPr>
            <w:tcW w:w="2274" w:type="dxa"/>
          </w:tcPr>
          <w:p w:rsidR="00037B63" w:rsidRPr="00CB7971" w:rsidRDefault="00657B10" w:rsidP="00037B63">
            <w:pPr>
              <w:rPr>
                <w:rFonts w:ascii="Arial" w:eastAsiaTheme="minorHAnsi" w:hAnsi="Arial"/>
                <w:sz w:val="22"/>
                <w:szCs w:val="22"/>
                <w:lang w:eastAsia="en-US"/>
              </w:rPr>
            </w:pPr>
            <m:oMathPara>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t,root(-)</m:t>
                    </m:r>
                  </m:sub>
                </m:sSub>
                <m:r>
                  <w:rPr>
                    <w:rFonts w:ascii="Cambria Math" w:eastAsiaTheme="minorHAnsi" w:hAnsi="Cambria Math"/>
                    <w:sz w:val="22"/>
                    <w:szCs w:val="22"/>
                    <w:lang w:eastAsia="en-US"/>
                  </w:rPr>
                  <m:t xml:space="preserve">&lt; </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&lt;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t,stat(-)</m:t>
                    </m:r>
                  </m:sub>
                </m:sSub>
              </m:oMath>
            </m:oMathPara>
          </w:p>
        </w:tc>
        <w:tc>
          <w:tcPr>
            <w:tcW w:w="1276"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Negative</w:t>
            </w:r>
          </w:p>
        </w:tc>
        <w:tc>
          <w:tcPr>
            <w:tcW w:w="1270" w:type="dxa"/>
          </w:tcPr>
          <w:p w:rsidR="00037B63" w:rsidRPr="00CB7971" w:rsidRDefault="00037B63" w:rsidP="00037B63">
            <w:pPr>
              <w:rPr>
                <w:rFonts w:ascii="Arial" w:eastAsiaTheme="minorHAnsi" w:hAnsi="Arial"/>
                <w:sz w:val="22"/>
                <w:szCs w:val="22"/>
                <w:lang w:eastAsia="en-US"/>
              </w:rPr>
            </w:pPr>
            <m:oMathPara>
              <m:oMath>
                <m:r>
                  <w:rPr>
                    <w:rFonts w:ascii="Cambria Math" w:eastAsiaTheme="minorHAnsi" w:hAnsi="Cambria Math"/>
                    <w:sz w:val="22"/>
                    <w:szCs w:val="22"/>
                    <w:lang w:eastAsia="en-US"/>
                  </w:rPr>
                  <m:t>&gt;0</m:t>
                </m:r>
              </m:oMath>
            </m:oMathPara>
          </w:p>
        </w:tc>
        <w:tc>
          <w:tcPr>
            <w:tcW w:w="1559"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Positive</w:t>
            </w:r>
          </w:p>
        </w:tc>
        <w:tc>
          <w:tcPr>
            <w:tcW w:w="3260" w:type="dxa"/>
          </w:tcPr>
          <w:p w:rsidR="00037B63" w:rsidRPr="00B81C10" w:rsidRDefault="00657B10" w:rsidP="00037B63">
            <w:pPr>
              <w:rPr>
                <w:rFonts w:ascii="Arial" w:eastAsiaTheme="minorEastAsia" w:hAnsi="Arial"/>
                <w:sz w:val="22"/>
                <w:szCs w:val="22"/>
                <w:lang w:eastAsia="en-US"/>
              </w:rPr>
            </w:pPr>
            <m:oMathPara>
              <m:oMath>
                <m:sSub>
                  <m:sSubPr>
                    <m:ctrlPr>
                      <w:rPr>
                        <w:rFonts w:ascii="Cambria Math" w:eastAsiaTheme="minorHAnsi" w:hAnsi="Cambria Math"/>
                        <w:i/>
                        <w:sz w:val="22"/>
                        <w:szCs w:val="22"/>
                        <w:lang w:eastAsia="en-US"/>
                      </w:rPr>
                    </m:ctrlPr>
                  </m:sSubPr>
                  <m:e>
                    <m:d>
                      <m:dPr>
                        <m:ctrlPr>
                          <w:rPr>
                            <w:rFonts w:ascii="Cambria Math" w:eastAsiaTheme="minorHAnsi" w:hAnsi="Cambria Math"/>
                            <w:i/>
                            <w:sz w:val="22"/>
                            <w:szCs w:val="22"/>
                            <w:lang w:eastAsia="en-US"/>
                          </w:rPr>
                        </m:ctrlPr>
                      </m:dPr>
                      <m:e>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e>
                    </m:d>
                  </m:e>
                  <m:sub>
                    <m:r>
                      <w:rPr>
                        <w:rFonts w:ascii="Cambria Math" w:eastAsiaTheme="minorHAnsi" w:hAnsi="Cambria Math"/>
                        <w:sz w:val="22"/>
                        <w:szCs w:val="22"/>
                        <w:lang w:eastAsia="en-US"/>
                      </w:rPr>
                      <m:t>IFBM</m:t>
                    </m:r>
                  </m:sub>
                </m:sSub>
                <m:r>
                  <w:rPr>
                    <w:rFonts w:ascii="Cambria Math" w:eastAsiaTheme="minorHAnsi" w:hAnsi="Cambria Math"/>
                    <w:sz w:val="22"/>
                    <w:szCs w:val="22"/>
                    <w:lang w:eastAsia="en-US"/>
                  </w:rPr>
                  <m:t xml:space="preserve">&gt; </m:t>
                </m:r>
                <m:sSub>
                  <m:sSubPr>
                    <m:ctrlPr>
                      <w:rPr>
                        <w:rFonts w:ascii="Cambria Math" w:eastAsiaTheme="minorHAnsi" w:hAnsi="Cambria Math"/>
                        <w:i/>
                        <w:sz w:val="22"/>
                        <w:szCs w:val="22"/>
                        <w:lang w:eastAsia="en-US"/>
                      </w:rPr>
                    </m:ctrlPr>
                  </m:sSubPr>
                  <m:e>
                    <m:d>
                      <m:dPr>
                        <m:ctrlPr>
                          <w:rPr>
                            <w:rFonts w:ascii="Cambria Math" w:eastAsiaTheme="minorHAnsi" w:hAnsi="Cambria Math"/>
                            <w:i/>
                            <w:sz w:val="22"/>
                            <w:szCs w:val="22"/>
                            <w:lang w:eastAsia="en-US"/>
                          </w:rPr>
                        </m:ctrlPr>
                      </m:dPr>
                      <m:e>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e>
                    </m:d>
                  </m:e>
                  <m:sub>
                    <m:r>
                      <w:rPr>
                        <w:rFonts w:ascii="Cambria Math" w:eastAsiaTheme="minorHAnsi" w:hAnsi="Cambria Math"/>
                        <w:sz w:val="22"/>
                        <w:szCs w:val="22"/>
                        <w:lang w:eastAsia="en-US"/>
                      </w:rPr>
                      <m:t xml:space="preserve">GBM </m:t>
                    </m:r>
                  </m:sub>
                </m:sSub>
              </m:oMath>
            </m:oMathPara>
          </w:p>
          <w:p w:rsidR="00037B63" w:rsidRPr="00B81C10" w:rsidRDefault="00037B63" w:rsidP="00037B63">
            <w:pPr>
              <w:rPr>
                <w:rFonts w:ascii="Arial" w:eastAsiaTheme="minorEastAsia" w:hAnsi="Arial"/>
                <w:sz w:val="22"/>
                <w:szCs w:val="22"/>
                <w:lang w:eastAsia="en-US"/>
              </w:rPr>
            </w:pPr>
            <w:r>
              <w:rPr>
                <w:rFonts w:ascii="Arial" w:eastAsiaTheme="minorEastAsia" w:hAnsi="Arial"/>
                <w:sz w:val="22"/>
                <w:szCs w:val="22"/>
                <w:lang w:eastAsia="en-US"/>
              </w:rPr>
              <w:t xml:space="preserve">as </w:t>
            </w:r>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r>
                    <w:rPr>
                      <w:rFonts w:ascii="Cambria Math" w:eastAsiaTheme="minorHAnsi" w:hAnsi="Cambria Math"/>
                      <w:sz w:val="22"/>
                      <w:szCs w:val="22"/>
                      <w:lang w:eastAsia="en-US"/>
                    </w:rPr>
                    <m:t>)</m:t>
                  </m:r>
                </m:e>
                <m:sub>
                  <m:r>
                    <w:rPr>
                      <w:rFonts w:ascii="Cambria Math" w:eastAsiaTheme="minorHAnsi" w:hAnsi="Cambria Math"/>
                      <w:sz w:val="22"/>
                      <w:szCs w:val="22"/>
                      <w:lang w:eastAsia="en-US"/>
                    </w:rPr>
                    <m:t>IFBM</m:t>
                  </m:r>
                </m:sub>
              </m:sSub>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m:t>
              </m:r>
            </m:oMath>
            <w:r>
              <w:rPr>
                <w:rFonts w:ascii="Arial" w:eastAsiaTheme="minorEastAsia" w:hAnsi="Arial"/>
                <w:sz w:val="22"/>
                <w:szCs w:val="22"/>
                <w:lang w:eastAsia="en-US"/>
              </w:rPr>
              <w:t xml:space="preserve"> this peaks the returns distribution, price fall in the </w:t>
            </w:r>
            <m:oMath>
              <m:r>
                <w:rPr>
                  <w:rFonts w:ascii="Cambria Math" w:eastAsiaTheme="minorEastAsia" w:hAnsi="Cambria Math"/>
                  <w:sz w:val="22"/>
                  <w:szCs w:val="22"/>
                  <w:lang w:eastAsia="en-US"/>
                </w:rPr>
                <m:t>IFBM</m:t>
              </m:r>
            </m:oMath>
            <w:r>
              <w:rPr>
                <w:rFonts w:ascii="Arial" w:eastAsiaTheme="minorEastAsia" w:hAnsi="Arial"/>
                <w:sz w:val="22"/>
                <w:szCs w:val="22"/>
                <w:lang w:eastAsia="en-US"/>
              </w:rPr>
              <w:t xml:space="preserve"> is smaller than the </w:t>
            </w:r>
            <m:oMath>
              <m:r>
                <w:rPr>
                  <w:rFonts w:ascii="Cambria Math" w:eastAsiaTheme="minorEastAsia" w:hAnsi="Cambria Math"/>
                  <w:sz w:val="22"/>
                  <w:szCs w:val="22"/>
                  <w:lang w:eastAsia="en-US"/>
                </w:rPr>
                <m:t>GBM</m:t>
              </m:r>
            </m:oMath>
            <w:r>
              <w:rPr>
                <w:rFonts w:ascii="Arial" w:eastAsiaTheme="minorEastAsia" w:hAnsi="Arial"/>
                <w:sz w:val="22"/>
                <w:szCs w:val="22"/>
                <w:lang w:eastAsia="en-US"/>
              </w:rPr>
              <w:t>.</w:t>
            </w:r>
          </w:p>
        </w:tc>
        <w:tc>
          <w:tcPr>
            <w:tcW w:w="1985" w:type="dxa"/>
          </w:tcPr>
          <w:p w:rsidR="00037B63"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Negative</w:t>
            </w:r>
          </w:p>
          <w:p w:rsidR="00037B63" w:rsidRPr="00CB7971" w:rsidRDefault="00657B10" w:rsidP="00037B63">
            <w:pPr>
              <w:rPr>
                <w:rFonts w:ascii="Arial" w:eastAsiaTheme="minorHAnsi" w:hAnsi="Arial"/>
                <w:sz w:val="22"/>
                <w:szCs w:val="22"/>
                <w:lang w:eastAsia="en-US"/>
              </w:rPr>
            </w:pPr>
            <m:oMathPara>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K</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f</m:t>
                    </m:r>
                  </m:e>
                  <m:sub>
                    <m:r>
                      <w:rPr>
                        <w:rFonts w:ascii="Cambria Math" w:eastAsiaTheme="minorHAnsi" w:hAnsi="Cambria Math"/>
                        <w:sz w:val="22"/>
                        <w:szCs w:val="22"/>
                        <w:lang w:eastAsia="en-US"/>
                      </w:rPr>
                      <m:t>c</m:t>
                    </m:r>
                  </m:sub>
                </m:sSub>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)&lt;0</m:t>
                </m:r>
              </m:oMath>
            </m:oMathPara>
          </w:p>
        </w:tc>
      </w:tr>
      <w:tr w:rsidR="00037B63" w:rsidRPr="00CB7971" w:rsidTr="00037B63">
        <w:tc>
          <w:tcPr>
            <w:tcW w:w="1129"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6</w:t>
            </w:r>
          </w:p>
        </w:tc>
        <w:tc>
          <w:tcPr>
            <w:tcW w:w="2274" w:type="dxa"/>
          </w:tcPr>
          <w:p w:rsidR="00037B63" w:rsidRPr="00CB7971" w:rsidRDefault="00037B63" w:rsidP="00037B63">
            <w:pPr>
              <w:rPr>
                <w:rFonts w:ascii="Arial" w:eastAsiaTheme="minorHAnsi" w:hAnsi="Arial"/>
                <w:sz w:val="22"/>
                <w:szCs w:val="22"/>
                <w:lang w:eastAsia="en-US"/>
              </w:rPr>
            </w:pPr>
            <m:oMathPara>
              <m:oMath>
                <m:r>
                  <w:rPr>
                    <w:rFonts w:ascii="Cambria Math" w:eastAsiaTheme="minorHAnsi" w:hAnsi="Cambria Math"/>
                    <w:sz w:val="22"/>
                    <w:szCs w:val="22"/>
                    <w:lang w:eastAsia="en-US"/>
                  </w:rPr>
                  <m:t xml:space="preserve"> </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&lt;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t,root(-)</m:t>
                    </m:r>
                  </m:sub>
                </m:sSub>
              </m:oMath>
            </m:oMathPara>
          </w:p>
        </w:tc>
        <w:tc>
          <w:tcPr>
            <w:tcW w:w="1276"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Negative</w:t>
            </w:r>
          </w:p>
        </w:tc>
        <w:tc>
          <w:tcPr>
            <w:tcW w:w="1270" w:type="dxa"/>
          </w:tcPr>
          <w:p w:rsidR="00037B63" w:rsidRPr="00CB7971" w:rsidRDefault="00037B63" w:rsidP="00037B63">
            <w:pPr>
              <w:rPr>
                <w:rFonts w:ascii="Arial" w:eastAsiaTheme="minorHAnsi" w:hAnsi="Arial"/>
                <w:sz w:val="22"/>
                <w:szCs w:val="22"/>
                <w:lang w:eastAsia="en-US"/>
              </w:rPr>
            </w:pPr>
            <m:oMathPara>
              <m:oMath>
                <m:r>
                  <w:rPr>
                    <w:rFonts w:ascii="Cambria Math" w:eastAsiaTheme="minorHAnsi" w:hAnsi="Cambria Math"/>
                    <w:sz w:val="22"/>
                    <w:szCs w:val="22"/>
                    <w:lang w:eastAsia="en-US"/>
                  </w:rPr>
                  <m:t>&gt;0</m:t>
                </m:r>
              </m:oMath>
            </m:oMathPara>
          </w:p>
        </w:tc>
        <w:tc>
          <w:tcPr>
            <w:tcW w:w="1559" w:type="dxa"/>
          </w:tcPr>
          <w:p w:rsidR="00037B63" w:rsidRPr="00CB7971"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Negative</w:t>
            </w:r>
          </w:p>
        </w:tc>
        <w:tc>
          <w:tcPr>
            <w:tcW w:w="3260" w:type="dxa"/>
          </w:tcPr>
          <w:p w:rsidR="00037B63" w:rsidRPr="00B81C10" w:rsidRDefault="00657B10" w:rsidP="00037B63">
            <w:pPr>
              <w:rPr>
                <w:rFonts w:ascii="Arial" w:eastAsiaTheme="minorEastAsia" w:hAnsi="Arial"/>
                <w:sz w:val="22"/>
                <w:szCs w:val="22"/>
                <w:lang w:eastAsia="en-US"/>
              </w:rPr>
            </w:pPr>
            <m:oMathPara>
              <m:oMath>
                <m:sSub>
                  <m:sSubPr>
                    <m:ctrlPr>
                      <w:rPr>
                        <w:rFonts w:ascii="Cambria Math" w:eastAsiaTheme="minorHAnsi" w:hAnsi="Cambria Math"/>
                        <w:i/>
                        <w:sz w:val="22"/>
                        <w:szCs w:val="22"/>
                        <w:lang w:eastAsia="en-US"/>
                      </w:rPr>
                    </m:ctrlPr>
                  </m:sSubPr>
                  <m:e>
                    <m:d>
                      <m:dPr>
                        <m:ctrlPr>
                          <w:rPr>
                            <w:rFonts w:ascii="Cambria Math" w:eastAsiaTheme="minorHAnsi" w:hAnsi="Cambria Math"/>
                            <w:i/>
                            <w:sz w:val="22"/>
                            <w:szCs w:val="22"/>
                            <w:lang w:eastAsia="en-US"/>
                          </w:rPr>
                        </m:ctrlPr>
                      </m:dPr>
                      <m:e>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e>
                    </m:d>
                  </m:e>
                  <m:sub>
                    <m:r>
                      <w:rPr>
                        <w:rFonts w:ascii="Cambria Math" w:eastAsiaTheme="minorHAnsi" w:hAnsi="Cambria Math"/>
                        <w:sz w:val="22"/>
                        <w:szCs w:val="22"/>
                        <w:lang w:eastAsia="en-US"/>
                      </w:rPr>
                      <m:t>IFBM</m:t>
                    </m:r>
                  </m:sub>
                </m:sSub>
                <m:r>
                  <w:rPr>
                    <w:rFonts w:ascii="Cambria Math" w:eastAsiaTheme="minorHAnsi" w:hAnsi="Cambria Math"/>
                    <w:sz w:val="22"/>
                    <w:szCs w:val="22"/>
                    <w:lang w:eastAsia="en-US"/>
                  </w:rPr>
                  <m:t xml:space="preserve">&lt; </m:t>
                </m:r>
                <m:sSub>
                  <m:sSubPr>
                    <m:ctrlPr>
                      <w:rPr>
                        <w:rFonts w:ascii="Cambria Math" w:eastAsiaTheme="minorHAnsi" w:hAnsi="Cambria Math"/>
                        <w:i/>
                        <w:sz w:val="22"/>
                        <w:szCs w:val="22"/>
                        <w:lang w:eastAsia="en-US"/>
                      </w:rPr>
                    </m:ctrlPr>
                  </m:sSubPr>
                  <m:e>
                    <m:d>
                      <m:dPr>
                        <m:ctrlPr>
                          <w:rPr>
                            <w:rFonts w:ascii="Cambria Math" w:eastAsiaTheme="minorHAnsi" w:hAnsi="Cambria Math"/>
                            <w:i/>
                            <w:sz w:val="22"/>
                            <w:szCs w:val="22"/>
                            <w:lang w:eastAsia="en-US"/>
                          </w:rPr>
                        </m:ctrlPr>
                      </m:dPr>
                      <m:e>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e>
                    </m:d>
                  </m:e>
                  <m:sub>
                    <m:r>
                      <w:rPr>
                        <w:rFonts w:ascii="Cambria Math" w:eastAsiaTheme="minorHAnsi" w:hAnsi="Cambria Math"/>
                        <w:sz w:val="22"/>
                        <w:szCs w:val="22"/>
                        <w:lang w:eastAsia="en-US"/>
                      </w:rPr>
                      <m:t xml:space="preserve">GBM </m:t>
                    </m:r>
                  </m:sub>
                </m:sSub>
              </m:oMath>
            </m:oMathPara>
          </w:p>
          <w:p w:rsidR="00037B63" w:rsidRPr="00B81C10" w:rsidRDefault="00037B63" w:rsidP="00037B63">
            <w:pPr>
              <w:rPr>
                <w:rFonts w:ascii="Arial" w:eastAsiaTheme="minorEastAsia" w:hAnsi="Arial"/>
                <w:sz w:val="22"/>
                <w:szCs w:val="22"/>
                <w:lang w:eastAsia="en-US"/>
              </w:rPr>
            </w:pPr>
            <w:r>
              <w:rPr>
                <w:rFonts w:ascii="Arial" w:eastAsiaTheme="minorEastAsia" w:hAnsi="Arial"/>
                <w:sz w:val="22"/>
                <w:szCs w:val="22"/>
                <w:lang w:eastAsia="en-US"/>
              </w:rPr>
              <w:t xml:space="preserve">as </w:t>
            </w:r>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t+δt</m:t>
                      </m:r>
                    </m:sub>
                  </m:sSub>
                  <m:r>
                    <w:rPr>
                      <w:rFonts w:ascii="Cambria Math" w:eastAsiaTheme="minorHAnsi" w:hAnsi="Cambria Math"/>
                      <w:sz w:val="22"/>
                      <w:szCs w:val="22"/>
                      <w:lang w:eastAsia="en-US"/>
                    </w:rPr>
                    <m:t>)</m:t>
                  </m:r>
                </m:e>
                <m:sub>
                  <m:r>
                    <w:rPr>
                      <w:rFonts w:ascii="Cambria Math" w:eastAsiaTheme="minorHAnsi" w:hAnsi="Cambria Math"/>
                      <w:sz w:val="22"/>
                      <w:szCs w:val="22"/>
                      <w:lang w:eastAsia="en-US"/>
                    </w:rPr>
                    <m:t>IFBM</m:t>
                  </m:r>
                </m:sub>
              </m:sSub>
              <m:r>
                <w:rPr>
                  <w:rFonts w:ascii="Cambria Math" w:eastAsiaTheme="minorHAnsi" w:hAnsi="Cambria Math"/>
                  <w:sz w:val="22"/>
                  <w:szCs w:val="22"/>
                  <w:lang w:eastAsia="en-US"/>
                </w:rPr>
                <m:t>≠</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P</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m:t>
              </m:r>
            </m:oMath>
            <w:r>
              <w:rPr>
                <w:rFonts w:ascii="Arial" w:eastAsiaTheme="minorEastAsia" w:hAnsi="Arial"/>
                <w:sz w:val="22"/>
                <w:szCs w:val="22"/>
                <w:lang w:eastAsia="en-US"/>
              </w:rPr>
              <w:t xml:space="preserve"> this flattens the returns distribution, price fall in the </w:t>
            </w:r>
            <m:oMath>
              <m:r>
                <w:rPr>
                  <w:rFonts w:ascii="Cambria Math" w:eastAsiaTheme="minorEastAsia" w:hAnsi="Cambria Math"/>
                  <w:sz w:val="22"/>
                  <w:szCs w:val="22"/>
                  <w:lang w:eastAsia="en-US"/>
                </w:rPr>
                <m:t>IFBM</m:t>
              </m:r>
            </m:oMath>
            <w:r>
              <w:rPr>
                <w:rFonts w:ascii="Arial" w:eastAsiaTheme="minorEastAsia" w:hAnsi="Arial"/>
                <w:sz w:val="22"/>
                <w:szCs w:val="22"/>
                <w:lang w:eastAsia="en-US"/>
              </w:rPr>
              <w:t xml:space="preserve"> is greater than the </w:t>
            </w:r>
            <m:oMath>
              <m:r>
                <w:rPr>
                  <w:rFonts w:ascii="Cambria Math" w:eastAsiaTheme="minorEastAsia" w:hAnsi="Cambria Math"/>
                  <w:sz w:val="22"/>
                  <w:szCs w:val="22"/>
                  <w:lang w:eastAsia="en-US"/>
                </w:rPr>
                <m:t>GBM</m:t>
              </m:r>
            </m:oMath>
            <w:r>
              <w:rPr>
                <w:rFonts w:ascii="Arial" w:eastAsiaTheme="minorEastAsia" w:hAnsi="Arial"/>
                <w:sz w:val="22"/>
                <w:szCs w:val="22"/>
                <w:lang w:eastAsia="en-US"/>
              </w:rPr>
              <w:t>.</w:t>
            </w:r>
          </w:p>
        </w:tc>
        <w:tc>
          <w:tcPr>
            <w:tcW w:w="1985" w:type="dxa"/>
          </w:tcPr>
          <w:p w:rsidR="00037B63" w:rsidRDefault="00037B63" w:rsidP="00037B63">
            <w:pPr>
              <w:rPr>
                <w:rFonts w:ascii="Arial" w:eastAsiaTheme="minorHAnsi" w:hAnsi="Arial"/>
                <w:sz w:val="22"/>
                <w:szCs w:val="22"/>
                <w:lang w:eastAsia="en-US"/>
              </w:rPr>
            </w:pPr>
            <w:r w:rsidRPr="00CB7971">
              <w:rPr>
                <w:rFonts w:ascii="Arial" w:eastAsiaTheme="minorHAnsi" w:hAnsi="Arial"/>
                <w:sz w:val="22"/>
                <w:szCs w:val="22"/>
                <w:lang w:eastAsia="en-US"/>
              </w:rPr>
              <w:t>Positive</w:t>
            </w:r>
          </w:p>
          <w:p w:rsidR="00037B63" w:rsidRPr="00CB7971" w:rsidRDefault="00657B10" w:rsidP="00037B63">
            <w:pPr>
              <w:rPr>
                <w:rFonts w:ascii="Arial" w:eastAsiaTheme="minorHAnsi" w:hAnsi="Arial"/>
                <w:sz w:val="22"/>
                <w:szCs w:val="22"/>
                <w:lang w:eastAsia="en-US"/>
              </w:rPr>
            </w:pPr>
            <m:oMathPara>
              <m:oMath>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K</m:t>
                </m:r>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f</m:t>
                    </m:r>
                  </m:e>
                  <m:sub>
                    <m:r>
                      <w:rPr>
                        <w:rFonts w:ascii="Cambria Math" w:eastAsiaTheme="minorHAnsi" w:hAnsi="Cambria Math"/>
                        <w:sz w:val="22"/>
                        <w:szCs w:val="22"/>
                        <w:lang w:eastAsia="en-US"/>
                      </w:rPr>
                      <m:t>c</m:t>
                    </m:r>
                  </m:sub>
                </m:sSub>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(Z</m:t>
                    </m:r>
                  </m:e>
                  <m:sub>
                    <m:r>
                      <w:rPr>
                        <w:rFonts w:ascii="Cambria Math" w:eastAsiaTheme="minorHAnsi" w:hAnsi="Cambria Math"/>
                        <w:sz w:val="22"/>
                        <w:szCs w:val="22"/>
                        <w:lang w:eastAsia="en-US"/>
                      </w:rPr>
                      <m:t>t</m:t>
                    </m:r>
                  </m:sub>
                </m:sSub>
                <m:r>
                  <w:rPr>
                    <w:rFonts w:ascii="Cambria Math" w:eastAsiaTheme="minorHAnsi" w:hAnsi="Cambria Math"/>
                    <w:sz w:val="22"/>
                    <w:szCs w:val="22"/>
                    <w:lang w:eastAsia="en-US"/>
                  </w:rPr>
                  <m:t>)&gt;0</m:t>
                </m:r>
              </m:oMath>
            </m:oMathPara>
          </w:p>
        </w:tc>
      </w:tr>
    </w:tbl>
    <w:p w:rsidR="00037B63" w:rsidRDefault="00037B63" w:rsidP="00037B63">
      <w:pPr>
        <w:spacing w:line="480" w:lineRule="auto"/>
        <w:rPr>
          <w:rFonts w:ascii="Arial" w:hAnsi="Arial"/>
          <w:sz w:val="24"/>
          <w:szCs w:val="24"/>
        </w:rPr>
      </w:pPr>
    </w:p>
    <w:p w:rsidR="00037B63" w:rsidRDefault="00037B63" w:rsidP="00037B63">
      <w:pPr>
        <w:rPr>
          <w:b/>
        </w:rPr>
      </w:pPr>
    </w:p>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 w:rsidR="00037B63" w:rsidRDefault="00037B63" w:rsidP="00037B63"/>
    <w:p w:rsidR="00037B63" w:rsidRPr="00B81C10" w:rsidRDefault="00037B63" w:rsidP="00037B63"/>
    <w:p w:rsidR="00037B63" w:rsidRPr="00B81C10" w:rsidRDefault="00037B63" w:rsidP="00037B63"/>
    <w:p w:rsidR="00037B63" w:rsidRPr="00B81C10" w:rsidRDefault="00037B63" w:rsidP="00037B63"/>
    <w:p w:rsidR="00037B63" w:rsidRPr="00B81C10" w:rsidRDefault="00037B63" w:rsidP="00037B63">
      <w:pPr>
        <w:jc w:val="center"/>
      </w:pPr>
      <w:r w:rsidRPr="00B81C10">
        <w:t xml:space="preserve">Table(xxx): explanation of </w:t>
      </w:r>
      <m:oMath>
        <m:sSub>
          <m:sSubPr>
            <m:ctrlPr>
              <w:rPr>
                <w:rFonts w:ascii="Cambria Math" w:eastAsiaTheme="minorHAnsi" w:hAnsi="Cambria Math"/>
                <w:i/>
                <w:lang w:eastAsia="en-US"/>
              </w:rPr>
            </m:ctrlPr>
          </m:sSubPr>
          <m:e>
            <m:r>
              <w:rPr>
                <w:rFonts w:ascii="Cambria Math" w:eastAsiaTheme="minorHAnsi" w:hAnsi="Cambria Math"/>
                <w:lang w:eastAsia="en-US"/>
              </w:rPr>
              <m:t>Z</m:t>
            </m:r>
          </m:e>
          <m:sub>
            <m:r>
              <w:rPr>
                <w:rFonts w:ascii="Cambria Math" w:eastAsiaTheme="minorHAnsi" w:hAnsi="Cambria Math"/>
                <w:lang w:eastAsia="en-US"/>
              </w:rPr>
              <m:t>t</m:t>
            </m:r>
          </m:sub>
        </m:sSub>
        <m:r>
          <w:rPr>
            <w:rFonts w:ascii="Cambria Math" w:eastAsiaTheme="minorHAnsi" w:hAnsi="Cambria Math"/>
            <w:lang w:eastAsia="en-US"/>
          </w:rPr>
          <m:t>K</m:t>
        </m:r>
        <m:sSub>
          <m:sSubPr>
            <m:ctrlPr>
              <w:rPr>
                <w:rFonts w:ascii="Cambria Math" w:eastAsiaTheme="minorHAnsi" w:hAnsi="Cambria Math"/>
                <w:i/>
                <w:lang w:eastAsia="en-US"/>
              </w:rPr>
            </m:ctrlPr>
          </m:sSubPr>
          <m:e>
            <m:r>
              <w:rPr>
                <w:rFonts w:ascii="Cambria Math" w:eastAsiaTheme="minorHAnsi" w:hAnsi="Cambria Math"/>
                <w:lang w:eastAsia="en-US"/>
              </w:rPr>
              <m:t>f</m:t>
            </m:r>
          </m:e>
          <m:sub>
            <m:r>
              <w:rPr>
                <w:rFonts w:ascii="Cambria Math" w:eastAsiaTheme="minorHAnsi" w:hAnsi="Cambria Math"/>
                <w:lang w:eastAsia="en-US"/>
              </w:rPr>
              <m:t>c</m:t>
            </m:r>
          </m:sub>
        </m:sSub>
        <m:sSub>
          <m:sSubPr>
            <m:ctrlPr>
              <w:rPr>
                <w:rFonts w:ascii="Cambria Math" w:eastAsiaTheme="minorHAnsi" w:hAnsi="Cambria Math"/>
                <w:i/>
                <w:lang w:eastAsia="en-US"/>
              </w:rPr>
            </m:ctrlPr>
          </m:sSubPr>
          <m:e>
            <m:r>
              <w:rPr>
                <w:rFonts w:ascii="Cambria Math" w:eastAsiaTheme="minorHAnsi" w:hAnsi="Cambria Math"/>
                <w:lang w:eastAsia="en-US"/>
              </w:rPr>
              <m:t>(Z</m:t>
            </m:r>
          </m:e>
          <m:sub>
            <m:r>
              <w:rPr>
                <w:rFonts w:ascii="Cambria Math" w:eastAsiaTheme="minorHAnsi" w:hAnsi="Cambria Math"/>
                <w:lang w:eastAsia="en-US"/>
              </w:rPr>
              <m:t>t</m:t>
            </m:r>
          </m:sub>
        </m:sSub>
        <m:r>
          <w:rPr>
            <w:rFonts w:ascii="Cambria Math" w:eastAsiaTheme="minorHAnsi" w:hAnsi="Cambria Math"/>
            <w:lang w:eastAsia="en-US"/>
          </w:rPr>
          <m:t xml:space="preserve">) in  </m:t>
        </m:r>
      </m:oMath>
      <w:r w:rsidRPr="00B81C10">
        <w:rPr>
          <w:lang w:eastAsia="en-US"/>
        </w:rPr>
        <w:t>price evolution.</w:t>
      </w:r>
    </w:p>
    <w:p w:rsidR="00037B63" w:rsidRDefault="00037B63" w:rsidP="00037B63"/>
    <w:p w:rsidR="00037B63" w:rsidRPr="00B81C10" w:rsidRDefault="00037B63" w:rsidP="00037B63">
      <w:pPr>
        <w:sectPr w:rsidR="00037B63" w:rsidRPr="00B81C10" w:rsidSect="00037B63">
          <w:pgSz w:w="16838" w:h="11906" w:orient="landscape"/>
          <w:pgMar w:top="1440" w:right="1440" w:bottom="1440" w:left="1440" w:header="709" w:footer="709" w:gutter="0"/>
          <w:cols w:space="708"/>
          <w:docGrid w:linePitch="360"/>
        </w:sectPr>
      </w:pPr>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lastRenderedPageBreak/>
        <w:t>Let us first examine the total negative feedback region corresponding to</w:t>
      </w:r>
      <w:r w:rsidRPr="006C3164">
        <w:rPr>
          <w:rFonts w:ascii="Arial" w:hAnsi="Arial"/>
          <w:color w:val="4F81BD" w:themeColor="accent1"/>
          <w:position w:val="-14"/>
          <w:sz w:val="24"/>
          <w:szCs w:val="24"/>
        </w:rPr>
        <w:object w:dxaOrig="1140" w:dyaOrig="400">
          <v:shape id="_x0000_i1191" type="#_x0000_t75" style="width:56.25pt;height:20.25pt" o:ole="">
            <v:imagedata r:id="rId284" o:title=""/>
          </v:shape>
          <o:OLEObject Type="Embed" ProgID="Equation.DSMT4" ShapeID="_x0000_i1191" DrawAspect="Content" ObjectID="_1627825599" r:id="rId285"/>
        </w:object>
      </w:r>
      <w:r w:rsidRPr="006C3164">
        <w:rPr>
          <w:rFonts w:ascii="Arial" w:hAnsi="Arial"/>
          <w:sz w:val="24"/>
          <w:szCs w:val="24"/>
        </w:rPr>
        <w:t xml:space="preserve"> (this is regions 1, 2, 4 and 5). In this feedback region, the product of</w:t>
      </w:r>
      <w:r w:rsidRPr="006C3164">
        <w:rPr>
          <w:rFonts w:ascii="Arial" w:hAnsi="Arial"/>
          <w:position w:val="-12"/>
          <w:sz w:val="24"/>
          <w:szCs w:val="24"/>
        </w:rPr>
        <w:object w:dxaOrig="279" w:dyaOrig="360">
          <v:shape id="_x0000_i1192" type="#_x0000_t75" style="width:14.25pt;height:18.75pt" o:ole="">
            <v:imagedata r:id="rId286" o:title=""/>
          </v:shape>
          <o:OLEObject Type="Embed" ProgID="Equation.DSMT4" ShapeID="_x0000_i1192" DrawAspect="Content" ObjectID="_1627825600" r:id="rId287"/>
        </w:object>
      </w:r>
      <w:r w:rsidRPr="006C3164">
        <w:rPr>
          <w:rFonts w:ascii="Arial" w:hAnsi="Arial"/>
          <w:sz w:val="24"/>
          <w:szCs w:val="24"/>
        </w:rPr>
        <w:t>and</w:t>
      </w:r>
      <w:r w:rsidRPr="006C3164">
        <w:rPr>
          <w:rFonts w:ascii="Arial" w:hAnsi="Arial"/>
          <w:position w:val="-12"/>
          <w:sz w:val="24"/>
          <w:szCs w:val="24"/>
        </w:rPr>
        <w:object w:dxaOrig="800" w:dyaOrig="360">
          <v:shape id="_x0000_i1193" type="#_x0000_t75" style="width:41.25pt;height:18.75pt" o:ole="">
            <v:imagedata r:id="rId288" o:title=""/>
          </v:shape>
          <o:OLEObject Type="Embed" ProgID="Equation.DSMT4" ShapeID="_x0000_i1193" DrawAspect="Content" ObjectID="_1627825601" r:id="rId289"/>
        </w:object>
      </w:r>
      <w:r w:rsidRPr="006C3164">
        <w:rPr>
          <w:rFonts w:ascii="Arial" w:hAnsi="Arial"/>
          <w:sz w:val="24"/>
          <w:szCs w:val="24"/>
        </w:rPr>
        <w:t>is negative. This region models/measures the sluggishness of the market, when the agents respond in aggregate to the minimal news by reacting in an inverse manner. They are so called contrarians or irrationals. For example, when the upturn in the news is minimal, agents irrationally become impatient, sell the assets and invest in alternative products.  Next</w:t>
      </w:r>
      <w:r w:rsidRPr="006C3164">
        <w:rPr>
          <w:rFonts w:ascii="Arial" w:hAnsi="Arial"/>
          <w:sz w:val="24"/>
          <w:szCs w:val="24"/>
          <w:u w:val="single"/>
        </w:rPr>
        <w:t>,</w:t>
      </w:r>
      <w:r w:rsidRPr="006C3164">
        <w:rPr>
          <w:rFonts w:ascii="Arial" w:hAnsi="Arial"/>
          <w:sz w:val="24"/>
          <w:szCs w:val="24"/>
        </w:rPr>
        <w:t xml:space="preserve"> consider the two positive feedback regions where the sigmoid function has smoothly taken over and now dominates. The</w:t>
      </w:r>
      <w:r w:rsidRPr="006C3164">
        <w:rPr>
          <w:rFonts w:ascii="Arial" w:hAnsi="Arial"/>
          <w:color w:val="0000FF"/>
          <w:sz w:val="24"/>
          <w:szCs w:val="24"/>
          <w:u w:val="single"/>
        </w:rPr>
        <w:t xml:space="preserve"> </w:t>
      </w:r>
      <w:r w:rsidRPr="006C3164">
        <w:rPr>
          <w:rFonts w:ascii="Arial" w:hAnsi="Arial"/>
          <w:sz w:val="24"/>
          <w:szCs w:val="24"/>
        </w:rPr>
        <w:t xml:space="preserve">positive feedback region corresponding to large positive </w:t>
      </w:r>
      <w:proofErr w:type="spellStart"/>
      <w:r w:rsidRPr="006C3164">
        <w:rPr>
          <w:rFonts w:ascii="Arial" w:hAnsi="Arial"/>
          <w:i/>
          <w:sz w:val="24"/>
          <w:szCs w:val="24"/>
        </w:rPr>
        <w:t>Z</w:t>
      </w:r>
      <w:r w:rsidRPr="006C3164">
        <w:rPr>
          <w:rFonts w:ascii="Arial" w:hAnsi="Arial"/>
          <w:i/>
          <w:sz w:val="24"/>
          <w:szCs w:val="24"/>
          <w:vertAlign w:val="subscript"/>
        </w:rPr>
        <w:t>t</w:t>
      </w:r>
      <w:proofErr w:type="spellEnd"/>
      <w:r w:rsidRPr="006C3164">
        <w:rPr>
          <w:rFonts w:ascii="Arial" w:hAnsi="Arial"/>
          <w:sz w:val="24"/>
          <w:szCs w:val="24"/>
        </w:rPr>
        <w:t xml:space="preserve"> values and</w:t>
      </w:r>
      <w:r w:rsidRPr="006C3164">
        <w:rPr>
          <w:rFonts w:ascii="Arial" w:hAnsi="Arial"/>
          <w:position w:val="-12"/>
          <w:sz w:val="24"/>
          <w:szCs w:val="24"/>
        </w:rPr>
        <w:object w:dxaOrig="1160" w:dyaOrig="360">
          <v:shape id="_x0000_i1194" type="#_x0000_t75" style="width:57.75pt;height:18.75pt" o:ole="">
            <v:imagedata r:id="rId290" o:title=""/>
          </v:shape>
          <o:OLEObject Type="Embed" ProgID="Equation.DSMT4" ShapeID="_x0000_i1194" DrawAspect="Content" ObjectID="_1627825602" r:id="rId291"/>
        </w:object>
      </w:r>
      <w:r w:rsidRPr="006C3164">
        <w:rPr>
          <w:rFonts w:ascii="Arial" w:hAnsi="Arial"/>
          <w:sz w:val="24"/>
          <w:szCs w:val="24"/>
        </w:rPr>
        <w:t xml:space="preserve">,   models/measures the agents riding the wave of euphoria, greed and irrational exuberance: “buy, buy, and buy”. In the other positive feedback region, corresponding to large negative values of </w:t>
      </w:r>
      <w:proofErr w:type="spellStart"/>
      <w:r w:rsidRPr="006C3164">
        <w:rPr>
          <w:rFonts w:ascii="Arial" w:hAnsi="Arial"/>
          <w:i/>
          <w:sz w:val="24"/>
          <w:szCs w:val="24"/>
        </w:rPr>
        <w:t>Z</w:t>
      </w:r>
      <w:r w:rsidRPr="006C3164">
        <w:rPr>
          <w:rFonts w:ascii="Arial" w:hAnsi="Arial"/>
          <w:i/>
          <w:sz w:val="24"/>
          <w:szCs w:val="24"/>
          <w:vertAlign w:val="subscript"/>
        </w:rPr>
        <w:t>t</w:t>
      </w:r>
      <w:proofErr w:type="spellEnd"/>
      <w:r w:rsidRPr="006C3164">
        <w:rPr>
          <w:rFonts w:ascii="Arial" w:hAnsi="Arial"/>
          <w:i/>
          <w:sz w:val="24"/>
          <w:szCs w:val="24"/>
        </w:rPr>
        <w:t xml:space="preserve"> </w:t>
      </w:r>
      <w:r w:rsidRPr="006C3164">
        <w:rPr>
          <w:rFonts w:ascii="Arial" w:hAnsi="Arial"/>
          <w:sz w:val="24"/>
          <w:szCs w:val="24"/>
        </w:rPr>
        <w:t>and</w:t>
      </w:r>
      <w:r w:rsidRPr="006C3164">
        <w:rPr>
          <w:rFonts w:ascii="Arial" w:hAnsi="Arial"/>
          <w:position w:val="-12"/>
          <w:sz w:val="24"/>
          <w:szCs w:val="24"/>
        </w:rPr>
        <w:object w:dxaOrig="1160" w:dyaOrig="360">
          <v:shape id="_x0000_i1195" type="#_x0000_t75" style="width:57pt;height:18.75pt" o:ole="">
            <v:imagedata r:id="rId292" o:title=""/>
          </v:shape>
          <o:OLEObject Type="Embed" ProgID="Equation.DSMT4" ShapeID="_x0000_i1195" DrawAspect="Content" ObjectID="_1627825603" r:id="rId293"/>
        </w:object>
      </w:r>
      <w:r w:rsidRPr="006C3164">
        <w:rPr>
          <w:rFonts w:ascii="Arial" w:hAnsi="Arial"/>
          <w:sz w:val="24"/>
          <w:szCs w:val="24"/>
        </w:rPr>
        <w:t>, the aggregate fear and panic (“sell, sell and sell”) of the irrational agents is so modelled.</w:t>
      </w:r>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t>The negative feedback region effectively peaks the returns normal</w:t>
      </w:r>
      <w:r w:rsidR="009813AA">
        <w:rPr>
          <w:rFonts w:ascii="Arial" w:hAnsi="Arial"/>
          <w:sz w:val="24"/>
          <w:szCs w:val="24"/>
        </w:rPr>
        <w:t xml:space="preserve"> distribution near the origin;</w:t>
      </w:r>
      <w:r w:rsidR="009813AA" w:rsidRPr="006C3164">
        <w:rPr>
          <w:rFonts w:ascii="Arial" w:hAnsi="Arial"/>
          <w:sz w:val="24"/>
          <w:szCs w:val="24"/>
        </w:rPr>
        <w:t xml:space="preserve"> the</w:t>
      </w:r>
      <w:r w:rsidRPr="006C3164">
        <w:rPr>
          <w:rFonts w:ascii="Arial" w:hAnsi="Arial"/>
          <w:sz w:val="24"/>
          <w:szCs w:val="24"/>
        </w:rPr>
        <w:t xml:space="preserve"> smooth take over by the sigmoid function giving rise to the positive feedback regions flattens the distributio</w:t>
      </w:r>
      <w:r>
        <w:rPr>
          <w:rFonts w:ascii="Arial" w:hAnsi="Arial"/>
          <w:sz w:val="24"/>
          <w:szCs w:val="24"/>
        </w:rPr>
        <w:t>n, whence leads to longer tails.</w:t>
      </w:r>
      <w:r w:rsidRPr="006C3164">
        <w:rPr>
          <w:rFonts w:ascii="Arial" w:hAnsi="Arial"/>
          <w:sz w:val="24"/>
          <w:szCs w:val="24"/>
        </w:rPr>
        <w:t xml:space="preserve"> This measuring process of the irrational agent behaviour has been found to finely model the lept</w:t>
      </w:r>
      <w:r>
        <w:rPr>
          <w:rFonts w:ascii="Arial" w:hAnsi="Arial"/>
          <w:sz w:val="24"/>
          <w:szCs w:val="24"/>
        </w:rPr>
        <w:t>okurtic distribution of returns</w:t>
      </w:r>
      <w:r w:rsidRPr="006C3164">
        <w:rPr>
          <w:rFonts w:ascii="Arial" w:hAnsi="Arial"/>
          <w:sz w:val="24"/>
          <w:szCs w:val="24"/>
        </w:rPr>
        <w:t>.</w:t>
      </w:r>
    </w:p>
    <w:p w:rsidR="00037B63" w:rsidRDefault="00037B63" w:rsidP="008B6192">
      <w:pPr>
        <w:pStyle w:val="Heading2"/>
        <w:jc w:val="both"/>
      </w:pPr>
      <w:bookmarkStart w:id="188" w:name="_Toc11914272"/>
      <w:r w:rsidRPr="006C3164">
        <w:t xml:space="preserve">Discussion and conclusion: discovering the psychological </w:t>
      </w:r>
      <w:proofErr w:type="spellStart"/>
      <w:r w:rsidRPr="006C3164">
        <w:t>soliton</w:t>
      </w:r>
      <w:proofErr w:type="spellEnd"/>
      <w:r w:rsidRPr="006C3164">
        <w:t>.</w:t>
      </w:r>
      <w:bookmarkEnd w:id="188"/>
    </w:p>
    <w:p w:rsidR="00037B63" w:rsidRPr="006C3F88" w:rsidRDefault="00037B63" w:rsidP="008B6192">
      <w:pPr>
        <w:jc w:val="both"/>
      </w:pPr>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t xml:space="preserve"> The Adaptive Markets Hypothesis </w:t>
      </w:r>
      <w:r>
        <w:rPr>
          <w:rFonts w:ascii="Arial" w:hAnsi="Arial"/>
          <w:sz w:val="24"/>
          <w:szCs w:val="24"/>
        </w:rPr>
        <w:t>(Lo, 2005)</w:t>
      </w:r>
      <w:r w:rsidRPr="006C3164">
        <w:rPr>
          <w:rFonts w:ascii="Arial" w:hAnsi="Arial"/>
          <w:sz w:val="24"/>
          <w:szCs w:val="24"/>
        </w:rPr>
        <w:t xml:space="preserve"> implies that the degree of market efficiency (i.e. the degree of rationality/irrationality) relates to environmental</w:t>
      </w:r>
      <w:r w:rsidRPr="006C3164">
        <w:rPr>
          <w:rFonts w:ascii="Arial" w:hAnsi="Arial"/>
          <w:color w:val="FF0000"/>
          <w:sz w:val="24"/>
          <w:szCs w:val="24"/>
        </w:rPr>
        <w:t xml:space="preserve"> </w:t>
      </w:r>
      <w:r w:rsidRPr="00D10F01">
        <w:rPr>
          <w:rFonts w:ascii="Arial" w:hAnsi="Arial"/>
          <w:sz w:val="24"/>
          <w:szCs w:val="24"/>
        </w:rPr>
        <w:t xml:space="preserve">factors </w:t>
      </w:r>
      <w:r w:rsidRPr="006C3164">
        <w:rPr>
          <w:rFonts w:ascii="Arial" w:hAnsi="Arial"/>
          <w:sz w:val="24"/>
          <w:szCs w:val="24"/>
        </w:rPr>
        <w:t xml:space="preserve">and that the violation of rationality is consistent with an evolutionary model of agents adapting to a consistently changing environment via simple heuristics. </w:t>
      </w:r>
    </w:p>
    <w:p w:rsidR="009813AA" w:rsidRDefault="00037B63" w:rsidP="008B6192">
      <w:pPr>
        <w:spacing w:line="480" w:lineRule="auto"/>
        <w:jc w:val="both"/>
        <w:rPr>
          <w:rFonts w:ascii="Arial" w:hAnsi="Arial"/>
          <w:sz w:val="24"/>
          <w:szCs w:val="24"/>
        </w:rPr>
      </w:pPr>
      <w:r w:rsidRPr="006C3164">
        <w:rPr>
          <w:rFonts w:ascii="Arial" w:hAnsi="Arial"/>
          <w:sz w:val="24"/>
          <w:szCs w:val="24"/>
        </w:rPr>
        <w:t xml:space="preserve">In this </w:t>
      </w:r>
      <w:r w:rsidR="005A10A1">
        <w:rPr>
          <w:rFonts w:ascii="Arial" w:hAnsi="Arial"/>
          <w:sz w:val="24"/>
          <w:szCs w:val="24"/>
        </w:rPr>
        <w:t>thesis</w:t>
      </w:r>
      <w:r w:rsidRPr="006C3164">
        <w:rPr>
          <w:rFonts w:ascii="Arial" w:hAnsi="Arial"/>
          <w:sz w:val="24"/>
          <w:szCs w:val="24"/>
        </w:rPr>
        <w:t xml:space="preserve">, we are measuring the degree of irrationality (the degree of market </w:t>
      </w:r>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lastRenderedPageBreak/>
        <w:t>non</w:t>
      </w:r>
      <w:r w:rsidR="009813AA">
        <w:rPr>
          <w:rFonts w:ascii="Arial" w:hAnsi="Arial"/>
          <w:sz w:val="24"/>
          <w:szCs w:val="24"/>
        </w:rPr>
        <w:t>-</w:t>
      </w:r>
      <w:r w:rsidRPr="006C3164">
        <w:rPr>
          <w:rFonts w:ascii="Arial" w:hAnsi="Arial"/>
          <w:sz w:val="24"/>
          <w:szCs w:val="24"/>
        </w:rPr>
        <w:t xml:space="preserve"> efficiency) using the stochastic function</w:t>
      </w:r>
      <w:r w:rsidRPr="006C3164">
        <w:rPr>
          <w:rFonts w:ascii="Arial" w:hAnsi="Arial"/>
          <w:position w:val="-12"/>
          <w:sz w:val="24"/>
          <w:szCs w:val="24"/>
        </w:rPr>
        <w:object w:dxaOrig="800" w:dyaOrig="360">
          <v:shape id="_x0000_i1196" type="#_x0000_t75" style="width:41.25pt;height:18.75pt" o:ole="">
            <v:imagedata r:id="rId294" o:title=""/>
          </v:shape>
          <o:OLEObject Type="Embed" ProgID="Equation.DSMT4" ShapeID="_x0000_i1196" DrawAspect="Content" ObjectID="_1627825604" r:id="rId295"/>
        </w:object>
      </w:r>
      <w:r w:rsidRPr="006C3164">
        <w:rPr>
          <w:rFonts w:ascii="Arial" w:hAnsi="Arial"/>
          <w:sz w:val="24"/>
          <w:szCs w:val="24"/>
        </w:rPr>
        <w:t xml:space="preserve">. </w:t>
      </w:r>
      <w:r w:rsidRPr="006C3164">
        <w:rPr>
          <w:rFonts w:ascii="Arial" w:hAnsi="Arial"/>
          <w:position w:val="-4"/>
          <w:sz w:val="24"/>
          <w:szCs w:val="24"/>
        </w:rPr>
        <w:object w:dxaOrig="260" w:dyaOrig="260">
          <v:shape id="_x0000_i1197" type="#_x0000_t75" style="width:14.25pt;height:14.25pt" o:ole="">
            <v:imagedata r:id="rId296" o:title=""/>
          </v:shape>
          <o:OLEObject Type="Embed" ProgID="Equation.DSMT4" ShapeID="_x0000_i1197" DrawAspect="Content" ObjectID="_1627825605" r:id="rId297"/>
        </w:object>
      </w:r>
      <w:r w:rsidRPr="006C3164">
        <w:rPr>
          <w:rFonts w:ascii="Arial" w:hAnsi="Arial"/>
          <w:sz w:val="24"/>
          <w:szCs w:val="24"/>
        </w:rPr>
        <w:t xml:space="preserve">and </w:t>
      </w:r>
      <w:r w:rsidRPr="006C3164">
        <w:rPr>
          <w:rFonts w:ascii="Arial" w:hAnsi="Arial"/>
          <w:i/>
          <w:sz w:val="24"/>
          <w:szCs w:val="24"/>
        </w:rPr>
        <w:t>c</w:t>
      </w:r>
      <w:r w:rsidRPr="006C3164">
        <w:rPr>
          <w:rFonts w:ascii="Arial" w:hAnsi="Arial"/>
          <w:sz w:val="24"/>
          <w:szCs w:val="24"/>
        </w:rPr>
        <w:t xml:space="preserve"> are estimated for specific market data sets in specific time periods, hence are specifically and intricately linked with the degree of the environmental factors of the market and time period. However the general shape of </w:t>
      </w:r>
      <w:r w:rsidRPr="006C3164">
        <w:rPr>
          <w:rFonts w:ascii="Arial" w:hAnsi="Arial"/>
          <w:position w:val="-12"/>
          <w:sz w:val="24"/>
          <w:szCs w:val="24"/>
        </w:rPr>
        <w:object w:dxaOrig="800" w:dyaOrig="360">
          <v:shape id="_x0000_i1198" type="#_x0000_t75" style="width:41.25pt;height:18.75pt" o:ole="">
            <v:imagedata r:id="rId298" o:title=""/>
          </v:shape>
          <o:OLEObject Type="Embed" ProgID="Equation.DSMT4" ShapeID="_x0000_i1198" DrawAspect="Content" ObjectID="_1627825606" r:id="rId299"/>
        </w:object>
      </w:r>
      <w:r w:rsidRPr="006C3164">
        <w:rPr>
          <w:rFonts w:ascii="Arial" w:hAnsi="Arial"/>
          <w:sz w:val="24"/>
          <w:szCs w:val="24"/>
        </w:rPr>
        <w:t>is non adaptive. It will persist through time as the markets are to some extent driven by agents who react in terms of impatience, fear and greed and will continue to do so.</w:t>
      </w:r>
    </w:p>
    <w:p w:rsidR="00037B63" w:rsidRPr="00582F73" w:rsidRDefault="00037B63" w:rsidP="00037B63">
      <w:pPr>
        <w:pStyle w:val="Caption"/>
        <w:jc w:val="center"/>
        <w:rPr>
          <w:rFonts w:ascii="Arial" w:hAnsi="Arial"/>
          <w:b w:val="0"/>
          <w:color w:val="auto"/>
        </w:rPr>
      </w:pPr>
      <w:r>
        <w:rPr>
          <w:rFonts w:ascii="Arial" w:hAnsi="Arial"/>
          <w:noProof/>
          <w:color w:val="000000" w:themeColor="text1"/>
          <w:sz w:val="24"/>
          <w:szCs w:val="24"/>
        </w:rPr>
        <w:drawing>
          <wp:inline distT="0" distB="0" distL="0" distR="0">
            <wp:extent cx="5731510" cy="2543175"/>
            <wp:effectExtent l="19050" t="0" r="2540" b="0"/>
            <wp:docPr id="43" name="Picture 37" descr="figure 5 (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0511).jpg"/>
                    <pic:cNvPicPr/>
                  </pic:nvPicPr>
                  <pic:blipFill>
                    <a:blip r:embed="rId300" cstate="print"/>
                    <a:stretch>
                      <a:fillRect/>
                    </a:stretch>
                  </pic:blipFill>
                  <pic:spPr>
                    <a:xfrm>
                      <a:off x="0" y="0"/>
                      <a:ext cx="5731510" cy="2543175"/>
                    </a:xfrm>
                    <a:prstGeom prst="rect">
                      <a:avLst/>
                    </a:prstGeom>
                  </pic:spPr>
                </pic:pic>
              </a:graphicData>
            </a:graphic>
          </wp:inline>
        </w:drawing>
      </w:r>
      <w:bookmarkStart w:id="189" w:name="_Toc524624616"/>
      <w:bookmarkStart w:id="190" w:name="_Toc1343860"/>
      <w:r w:rsidRPr="00582F73">
        <w:rPr>
          <w:rFonts w:ascii="Arial" w:hAnsi="Arial"/>
          <w:b w:val="0"/>
          <w:color w:val="auto"/>
        </w:rPr>
        <w:t xml:space="preserve">Figure </w:t>
      </w:r>
      <w:r w:rsidR="00657B10" w:rsidRPr="00582F73">
        <w:rPr>
          <w:rFonts w:ascii="Arial" w:hAnsi="Arial"/>
          <w:b w:val="0"/>
          <w:color w:val="auto"/>
        </w:rPr>
        <w:fldChar w:fldCharType="begin"/>
      </w:r>
      <w:r w:rsidRPr="00582F73">
        <w:rPr>
          <w:rFonts w:ascii="Arial" w:hAnsi="Arial"/>
          <w:b w:val="0"/>
          <w:color w:val="auto"/>
        </w:rPr>
        <w:instrText xml:space="preserve"> SEQ Figure \* ARABIC </w:instrText>
      </w:r>
      <w:r w:rsidR="00657B10" w:rsidRPr="00582F73">
        <w:rPr>
          <w:rFonts w:ascii="Arial" w:hAnsi="Arial"/>
          <w:b w:val="0"/>
          <w:color w:val="auto"/>
        </w:rPr>
        <w:fldChar w:fldCharType="separate"/>
      </w:r>
      <w:r w:rsidR="0087406C">
        <w:rPr>
          <w:rFonts w:ascii="Arial" w:hAnsi="Arial"/>
          <w:b w:val="0"/>
          <w:noProof/>
          <w:color w:val="auto"/>
        </w:rPr>
        <w:t>28</w:t>
      </w:r>
      <w:r w:rsidR="00657B10" w:rsidRPr="00582F73">
        <w:rPr>
          <w:rFonts w:ascii="Arial" w:hAnsi="Arial"/>
          <w:b w:val="0"/>
          <w:color w:val="auto"/>
        </w:rPr>
        <w:fldChar w:fldCharType="end"/>
      </w:r>
      <w:r w:rsidRPr="00582F73">
        <w:rPr>
          <w:rFonts w:ascii="Arial" w:hAnsi="Arial"/>
          <w:b w:val="0"/>
          <w:color w:val="auto"/>
        </w:rPr>
        <w:t>:Three</w:t>
      </w:r>
      <w:r w:rsidR="009813AA">
        <w:rPr>
          <w:rFonts w:ascii="Arial" w:hAnsi="Arial"/>
          <w:b w:val="0"/>
          <w:color w:val="auto"/>
        </w:rPr>
        <w:t>-</w:t>
      </w:r>
      <w:r w:rsidRPr="00582F73">
        <w:rPr>
          <w:rFonts w:ascii="Arial" w:hAnsi="Arial"/>
          <w:b w:val="0"/>
          <w:color w:val="auto"/>
        </w:rPr>
        <w:t xml:space="preserve">dimension figure illustration of </w:t>
      </w:r>
      <w:r w:rsidRPr="00582F73">
        <w:rPr>
          <w:rFonts w:ascii="Arial" w:hAnsi="Arial"/>
          <w:b w:val="0"/>
          <w:color w:val="auto"/>
          <w:position w:val="-12"/>
        </w:rPr>
        <w:object w:dxaOrig="800" w:dyaOrig="360">
          <v:shape id="_x0000_i1199" type="#_x0000_t75" style="width:41.25pt;height:18.75pt" o:ole="">
            <v:imagedata r:id="rId16" o:title=""/>
          </v:shape>
          <o:OLEObject Type="Embed" ProgID="Equation.DSMT4" ShapeID="_x0000_i1199" DrawAspect="Content" ObjectID="_1627825607" r:id="rId301"/>
        </w:object>
      </w:r>
      <w:r w:rsidRPr="00582F73">
        <w:rPr>
          <w:rFonts w:ascii="Arial" w:hAnsi="Arial"/>
          <w:b w:val="0"/>
          <w:color w:val="auto"/>
        </w:rPr>
        <w:t xml:space="preserve">with Time and </w:t>
      </w:r>
      <m:oMath>
        <m:sSub>
          <m:sSubPr>
            <m:ctrlPr>
              <w:rPr>
                <w:rFonts w:ascii="Cambria Math" w:hAnsi="Arial"/>
                <w:b w:val="0"/>
                <w:i/>
                <w:color w:val="auto"/>
              </w:rPr>
            </m:ctrlPr>
          </m:sSubPr>
          <m:e>
            <m:r>
              <m:rPr>
                <m:sty m:val="bi"/>
              </m:rPr>
              <w:rPr>
                <w:rFonts w:ascii="Cambria Math" w:hAnsi="Cambria Math"/>
                <w:color w:val="auto"/>
              </w:rPr>
              <m:t>Z</m:t>
            </m:r>
          </m:e>
          <m:sub>
            <m:r>
              <m:rPr>
                <m:sty m:val="bi"/>
              </m:rPr>
              <w:rPr>
                <w:rFonts w:ascii="Cambria Math" w:hAnsi="Cambria Math"/>
                <w:color w:val="auto"/>
              </w:rPr>
              <m:t>t</m:t>
            </m:r>
          </m:sub>
        </m:sSub>
      </m:oMath>
      <w:bookmarkEnd w:id="189"/>
      <w:bookmarkEnd w:id="190"/>
    </w:p>
    <w:p w:rsidR="00037B63" w:rsidRPr="006C3164" w:rsidRDefault="00037B63" w:rsidP="008B6192">
      <w:pPr>
        <w:spacing w:line="480" w:lineRule="auto"/>
        <w:jc w:val="both"/>
        <w:rPr>
          <w:rFonts w:ascii="Arial" w:hAnsi="Arial"/>
          <w:b/>
          <w:color w:val="4F81BD" w:themeColor="accent1"/>
          <w:sz w:val="24"/>
          <w:szCs w:val="24"/>
        </w:rPr>
      </w:pPr>
      <w:r w:rsidRPr="006C3164">
        <w:rPr>
          <w:rFonts w:ascii="Arial" w:hAnsi="Arial"/>
          <w:color w:val="000000" w:themeColor="text1"/>
          <w:sz w:val="24"/>
          <w:szCs w:val="24"/>
        </w:rPr>
        <w:t>The three</w:t>
      </w:r>
      <w:r w:rsidR="009813AA">
        <w:rPr>
          <w:rFonts w:ascii="Arial" w:hAnsi="Arial"/>
          <w:color w:val="000000" w:themeColor="text1"/>
          <w:sz w:val="24"/>
          <w:szCs w:val="24"/>
        </w:rPr>
        <w:t>-</w:t>
      </w:r>
      <w:r w:rsidRPr="006C3164">
        <w:rPr>
          <w:rFonts w:ascii="Arial" w:hAnsi="Arial"/>
          <w:color w:val="000000" w:themeColor="text1"/>
          <w:sz w:val="24"/>
          <w:szCs w:val="24"/>
        </w:rPr>
        <w:t xml:space="preserve">dimensional figure illustrating </w:t>
      </w:r>
      <w:r w:rsidRPr="006C3164">
        <w:rPr>
          <w:rFonts w:ascii="Arial" w:hAnsi="Arial"/>
          <w:position w:val="-12"/>
          <w:sz w:val="24"/>
          <w:szCs w:val="24"/>
        </w:rPr>
        <w:object w:dxaOrig="800" w:dyaOrig="360">
          <v:shape id="_x0000_i1200" type="#_x0000_t75" style="width:41.25pt;height:18.75pt" o:ole="">
            <v:imagedata r:id="rId16" o:title=""/>
          </v:shape>
          <o:OLEObject Type="Embed" ProgID="Equation.DSMT4" ShapeID="_x0000_i1200" DrawAspect="Content" ObjectID="_1627825608" r:id="rId302"/>
        </w:object>
      </w:r>
      <w:r>
        <w:rPr>
          <w:rFonts w:ascii="Arial" w:hAnsi="Arial"/>
          <w:color w:val="000000" w:themeColor="text1"/>
          <w:sz w:val="24"/>
          <w:szCs w:val="24"/>
        </w:rPr>
        <w:t xml:space="preserve"> , </w:t>
      </w:r>
      <w:r w:rsidR="00627CD1">
        <w:rPr>
          <w:rFonts w:ascii="Arial" w:hAnsi="Arial"/>
          <w:color w:val="000000" w:themeColor="text1"/>
          <w:sz w:val="24"/>
          <w:szCs w:val="24"/>
        </w:rPr>
        <w:t>Figure</w:t>
      </w:r>
      <w:r>
        <w:rPr>
          <w:rFonts w:ascii="Arial" w:hAnsi="Arial"/>
          <w:color w:val="000000" w:themeColor="text1"/>
          <w:sz w:val="24"/>
          <w:szCs w:val="24"/>
        </w:rPr>
        <w:t xml:space="preserve"> 27</w:t>
      </w:r>
      <w:r w:rsidRPr="006C3164">
        <w:rPr>
          <w:rFonts w:ascii="Arial" w:hAnsi="Arial"/>
          <w:color w:val="000000" w:themeColor="text1"/>
          <w:sz w:val="24"/>
          <w:szCs w:val="24"/>
        </w:rPr>
        <w:t xml:space="preserve">, </w:t>
      </w:r>
      <w:r w:rsidRPr="006C3164">
        <w:rPr>
          <w:rFonts w:ascii="Arial" w:hAnsi="Arial"/>
          <w:sz w:val="24"/>
          <w:szCs w:val="24"/>
        </w:rPr>
        <w:t>shows that the function</w:t>
      </w:r>
      <w:r w:rsidRPr="006C3164">
        <w:rPr>
          <w:rFonts w:ascii="Arial" w:hAnsi="Arial"/>
          <w:color w:val="000000" w:themeColor="text1"/>
          <w:sz w:val="24"/>
          <w:szCs w:val="24"/>
        </w:rPr>
        <w:t xml:space="preserve"> maintains its overall shape as it moves in time (time is represented as the third dimension). </w:t>
      </w:r>
      <w:r w:rsidRPr="006C3164">
        <w:rPr>
          <w:rFonts w:ascii="Arial" w:hAnsi="Arial"/>
          <w:b/>
          <w:color w:val="000000" w:themeColor="text1"/>
          <w:sz w:val="24"/>
          <w:szCs w:val="24"/>
        </w:rPr>
        <w:t xml:space="preserve"> </w:t>
      </w:r>
      <w:r w:rsidRPr="006C3164">
        <w:rPr>
          <w:rFonts w:ascii="Arial" w:hAnsi="Arial"/>
          <w:color w:val="000000" w:themeColor="text1"/>
          <w:sz w:val="24"/>
          <w:szCs w:val="24"/>
        </w:rPr>
        <w:t xml:space="preserve">Hence </w:t>
      </w:r>
      <w:r w:rsidRPr="006C3164">
        <w:rPr>
          <w:rFonts w:ascii="Arial" w:hAnsi="Arial"/>
          <w:position w:val="-12"/>
          <w:sz w:val="24"/>
          <w:szCs w:val="24"/>
        </w:rPr>
        <w:object w:dxaOrig="800" w:dyaOrig="360">
          <v:shape id="_x0000_i1201" type="#_x0000_t75" style="width:41.25pt;height:18.75pt" o:ole="">
            <v:imagedata r:id="rId16" o:title=""/>
          </v:shape>
          <o:OLEObject Type="Embed" ProgID="Equation.DSMT4" ShapeID="_x0000_i1201" DrawAspect="Content" ObjectID="_1627825609" r:id="rId303"/>
        </w:object>
      </w:r>
      <w:r w:rsidRPr="006C3164">
        <w:rPr>
          <w:rFonts w:ascii="Arial" w:hAnsi="Arial"/>
          <w:color w:val="000000" w:themeColor="text1"/>
          <w:sz w:val="24"/>
          <w:szCs w:val="24"/>
        </w:rPr>
        <w:t xml:space="preserve"> behaves as a travelling kink into time (with a sinusoidal shape near the origin) due to the investors’ irrational behaviour.  We can now coin that</w:t>
      </w:r>
      <w:r w:rsidRPr="006C3164">
        <w:rPr>
          <w:rFonts w:ascii="Arial" w:hAnsi="Arial"/>
          <w:position w:val="-12"/>
          <w:sz w:val="24"/>
          <w:szCs w:val="24"/>
        </w:rPr>
        <w:object w:dxaOrig="800" w:dyaOrig="360">
          <v:shape id="_x0000_i1202" type="#_x0000_t75" style="width:41.25pt;height:18.75pt" o:ole="">
            <v:imagedata r:id="rId16" o:title=""/>
          </v:shape>
          <o:OLEObject Type="Embed" ProgID="Equation.DSMT4" ShapeID="_x0000_i1202" DrawAspect="Content" ObjectID="_1627825610" r:id="rId304"/>
        </w:object>
      </w:r>
      <w:r w:rsidRPr="006C3164">
        <w:rPr>
          <w:rFonts w:ascii="Arial" w:hAnsi="Arial"/>
          <w:color w:val="000000" w:themeColor="text1"/>
          <w:sz w:val="24"/>
          <w:szCs w:val="24"/>
        </w:rPr>
        <w:t xml:space="preserve">corresponds to a “stochastic psychological </w:t>
      </w:r>
      <w:proofErr w:type="spellStart"/>
      <w:r w:rsidRPr="006C3164">
        <w:rPr>
          <w:rFonts w:ascii="Arial" w:hAnsi="Arial"/>
          <w:color w:val="000000" w:themeColor="text1"/>
          <w:sz w:val="24"/>
          <w:szCs w:val="24"/>
        </w:rPr>
        <w:t>soliton</w:t>
      </w:r>
      <w:proofErr w:type="spellEnd"/>
      <w:r w:rsidRPr="006C3164">
        <w:rPr>
          <w:rFonts w:ascii="Arial" w:hAnsi="Arial"/>
          <w:color w:val="000000" w:themeColor="text1"/>
          <w:sz w:val="24"/>
          <w:szCs w:val="24"/>
        </w:rPr>
        <w:t>”</w:t>
      </w:r>
      <w:r w:rsidRPr="006C3164">
        <w:rPr>
          <w:rFonts w:ascii="Arial" w:hAnsi="Arial"/>
          <w:sz w:val="24"/>
          <w:szCs w:val="24"/>
        </w:rPr>
        <w:t xml:space="preserve"> for the financial returns on a stock market.  There is no need to insist that the roots positioning (dependent on </w:t>
      </w:r>
      <w:r w:rsidRPr="006C3164">
        <w:rPr>
          <w:rFonts w:ascii="Arial" w:hAnsi="Arial"/>
          <w:i/>
          <w:sz w:val="24"/>
          <w:szCs w:val="24"/>
        </w:rPr>
        <w:t>c</w:t>
      </w:r>
      <w:r w:rsidRPr="006C3164">
        <w:rPr>
          <w:rFonts w:ascii="Arial" w:hAnsi="Arial"/>
          <w:sz w:val="24"/>
          <w:szCs w:val="24"/>
        </w:rPr>
        <w:t xml:space="preserve">) and the amplitude of the kink (dependent on </w:t>
      </w:r>
      <w:r w:rsidRPr="006C3164">
        <w:rPr>
          <w:rFonts w:ascii="Arial" w:hAnsi="Arial"/>
          <w:i/>
          <w:sz w:val="24"/>
          <w:szCs w:val="24"/>
        </w:rPr>
        <w:t>K</w:t>
      </w:r>
      <w:r w:rsidRPr="006C3164">
        <w:rPr>
          <w:rFonts w:ascii="Arial" w:hAnsi="Arial"/>
          <w:sz w:val="24"/>
          <w:szCs w:val="24"/>
        </w:rPr>
        <w:t xml:space="preserve">) might be not constant, but time and case dependent as outlined above. Nevertheless, the theoretical kink characteristics (its critical </w:t>
      </w:r>
      <w:r w:rsidRPr="006C3164">
        <w:rPr>
          <w:rFonts w:ascii="Arial" w:hAnsi="Arial"/>
          <w:i/>
          <w:sz w:val="24"/>
          <w:szCs w:val="24"/>
        </w:rPr>
        <w:t>Z</w:t>
      </w:r>
      <w:r w:rsidRPr="006C3164">
        <w:rPr>
          <w:rFonts w:ascii="Arial" w:hAnsi="Arial"/>
          <w:sz w:val="24"/>
          <w:szCs w:val="24"/>
        </w:rPr>
        <w:t xml:space="preserve"> value and its amplitude) might be considered as a simple way to characterize and measure the irrational behaviour of </w:t>
      </w:r>
      <w:r w:rsidRPr="006C3164">
        <w:rPr>
          <w:rFonts w:ascii="Arial" w:hAnsi="Arial"/>
          <w:sz w:val="24"/>
          <w:szCs w:val="24"/>
        </w:rPr>
        <w:lastRenderedPageBreak/>
        <w:t>an agent, or of a population of agents, pending fits to an overall distrib</w:t>
      </w:r>
      <w:r>
        <w:rPr>
          <w:rFonts w:ascii="Arial" w:hAnsi="Arial"/>
          <w:sz w:val="24"/>
          <w:szCs w:val="24"/>
        </w:rPr>
        <w:t>ution of returns in a market</w:t>
      </w:r>
      <w:r w:rsidRPr="006C3164">
        <w:rPr>
          <w:rFonts w:ascii="Arial" w:hAnsi="Arial"/>
          <w:sz w:val="24"/>
          <w:szCs w:val="24"/>
        </w:rPr>
        <w:t xml:space="preserve"> for such distribution fits.</w:t>
      </w:r>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t xml:space="preserve">When analysing regularly spaced periodic time series the financial </w:t>
      </w:r>
      <w:proofErr w:type="spellStart"/>
      <w:r w:rsidRPr="006C3164">
        <w:rPr>
          <w:rFonts w:ascii="Arial" w:hAnsi="Arial"/>
          <w:sz w:val="24"/>
          <w:szCs w:val="24"/>
        </w:rPr>
        <w:t>soliton</w:t>
      </w:r>
      <w:proofErr w:type="spellEnd"/>
      <w:r w:rsidRPr="006C3164">
        <w:rPr>
          <w:rFonts w:ascii="Arial" w:hAnsi="Arial"/>
          <w:sz w:val="24"/>
          <w:szCs w:val="24"/>
        </w:rPr>
        <w:t xml:space="preserve"> will feed on this news/innovation at constant velocity. Furthermore now consider the fact that the data fed into the system can be yearly, monthly, weekly, daily or even intraday data. This data will pass through the financial </w:t>
      </w:r>
      <w:proofErr w:type="spellStart"/>
      <w:r w:rsidRPr="006C3164">
        <w:rPr>
          <w:rFonts w:ascii="Arial" w:hAnsi="Arial"/>
          <w:sz w:val="24"/>
          <w:szCs w:val="24"/>
        </w:rPr>
        <w:t>soliton</w:t>
      </w:r>
      <w:proofErr w:type="spellEnd"/>
      <w:r w:rsidRPr="006C3164">
        <w:rPr>
          <w:rFonts w:ascii="Arial" w:hAnsi="Arial"/>
          <w:sz w:val="24"/>
          <w:szCs w:val="24"/>
        </w:rPr>
        <w:t xml:space="preserve"> as discussed above, so as to model the best fit returns distribution to empirical data. We suspect that this type of modelling will then also shed knowledge on and connect this </w:t>
      </w:r>
      <w:proofErr w:type="spellStart"/>
      <w:r w:rsidRPr="006C3164">
        <w:rPr>
          <w:rFonts w:ascii="Arial" w:hAnsi="Arial"/>
          <w:sz w:val="24"/>
          <w:szCs w:val="24"/>
        </w:rPr>
        <w:t>soliton</w:t>
      </w:r>
      <w:proofErr w:type="spellEnd"/>
      <w:r w:rsidRPr="006C3164">
        <w:rPr>
          <w:rFonts w:ascii="Arial" w:hAnsi="Arial"/>
          <w:sz w:val="24"/>
          <w:szCs w:val="24"/>
        </w:rPr>
        <w:t xml:space="preserve"> structure to the </w:t>
      </w:r>
      <w:proofErr w:type="spellStart"/>
      <w:r w:rsidRPr="006C3164">
        <w:rPr>
          <w:rFonts w:ascii="Arial" w:hAnsi="Arial"/>
          <w:sz w:val="24"/>
          <w:szCs w:val="24"/>
        </w:rPr>
        <w:t>multifractal</w:t>
      </w:r>
      <w:proofErr w:type="spellEnd"/>
      <w:r w:rsidRPr="006C3164">
        <w:rPr>
          <w:rFonts w:ascii="Arial" w:hAnsi="Arial"/>
          <w:sz w:val="24"/>
          <w:szCs w:val="24"/>
        </w:rPr>
        <w:t xml:space="preserve"> behaviour of stock markets.</w:t>
      </w:r>
    </w:p>
    <w:p w:rsidR="00037B63" w:rsidRPr="006C3164" w:rsidRDefault="00037B63" w:rsidP="008B6192">
      <w:pPr>
        <w:widowControl w:val="0"/>
        <w:autoSpaceDE w:val="0"/>
        <w:autoSpaceDN w:val="0"/>
        <w:adjustRightInd w:val="0"/>
        <w:spacing w:line="480" w:lineRule="auto"/>
        <w:jc w:val="both"/>
        <w:rPr>
          <w:rFonts w:ascii="Arial" w:hAnsi="Arial"/>
          <w:color w:val="000000" w:themeColor="text1"/>
          <w:sz w:val="24"/>
          <w:szCs w:val="24"/>
        </w:rPr>
      </w:pPr>
      <w:r w:rsidRPr="006C3164">
        <w:rPr>
          <w:rFonts w:ascii="Arial" w:hAnsi="Arial"/>
          <w:sz w:val="24"/>
          <w:szCs w:val="24"/>
        </w:rPr>
        <w:t xml:space="preserve">A warning is in order in this conclusion. One should be careful about the rigour of the mathematics and corresponding mathematical properties of </w:t>
      </w:r>
      <w:proofErr w:type="spellStart"/>
      <w:r w:rsidRPr="006C3164">
        <w:rPr>
          <w:rFonts w:ascii="Arial" w:hAnsi="Arial"/>
          <w:sz w:val="24"/>
          <w:szCs w:val="24"/>
        </w:rPr>
        <w:t>solitons</w:t>
      </w:r>
      <w:proofErr w:type="spellEnd"/>
      <w:r w:rsidRPr="006C3164">
        <w:rPr>
          <w:rFonts w:ascii="Arial" w:hAnsi="Arial"/>
          <w:sz w:val="24"/>
          <w:szCs w:val="24"/>
        </w:rPr>
        <w:t xml:space="preserve">:  </w:t>
      </w:r>
      <w:proofErr w:type="spellStart"/>
      <w:r w:rsidRPr="006C3164">
        <w:rPr>
          <w:rFonts w:ascii="Arial" w:hAnsi="Arial"/>
          <w:sz w:val="24"/>
          <w:szCs w:val="24"/>
        </w:rPr>
        <w:t>soliton</w:t>
      </w:r>
      <w:proofErr w:type="spellEnd"/>
      <w:r w:rsidRPr="006C3164">
        <w:rPr>
          <w:rFonts w:ascii="Arial" w:hAnsi="Arial"/>
          <w:sz w:val="24"/>
          <w:szCs w:val="24"/>
        </w:rPr>
        <w:t xml:space="preserve"> wave pulses are usually bell shaped (strictly categorised by </w:t>
      </w:r>
      <w:proofErr w:type="spellStart"/>
      <w:r w:rsidRPr="006C3164">
        <w:rPr>
          <w:rFonts w:ascii="Arial" w:hAnsi="Arial"/>
          <w:i/>
          <w:sz w:val="24"/>
          <w:szCs w:val="24"/>
        </w:rPr>
        <w:t>sech</w:t>
      </w:r>
      <w:r w:rsidRPr="006C3164">
        <w:rPr>
          <w:rFonts w:ascii="Arial" w:hAnsi="Arial"/>
          <w:i/>
          <w:sz w:val="24"/>
          <w:szCs w:val="24"/>
          <w:vertAlign w:val="superscript"/>
        </w:rPr>
        <w:t>n</w:t>
      </w:r>
      <w:r w:rsidRPr="006C3164">
        <w:rPr>
          <w:rFonts w:ascii="Arial" w:hAnsi="Arial"/>
          <w:i/>
          <w:sz w:val="24"/>
          <w:szCs w:val="24"/>
        </w:rPr>
        <w:t>Z</w:t>
      </w:r>
      <w:proofErr w:type="spellEnd"/>
      <w:r w:rsidRPr="006C3164">
        <w:rPr>
          <w:rFonts w:ascii="Arial" w:hAnsi="Arial"/>
          <w:i/>
          <w:sz w:val="24"/>
          <w:szCs w:val="24"/>
        </w:rPr>
        <w:t>)</w:t>
      </w:r>
      <w:r w:rsidRPr="006C3164">
        <w:rPr>
          <w:rFonts w:ascii="Arial" w:hAnsi="Arial"/>
          <w:sz w:val="24"/>
          <w:szCs w:val="24"/>
        </w:rPr>
        <w:t xml:space="preserve"> or travelling kinks.  The present kink shape categorized by </w:t>
      </w:r>
      <w:r w:rsidRPr="006C3164">
        <w:rPr>
          <w:rFonts w:ascii="Arial" w:hAnsi="Arial"/>
          <w:position w:val="-12"/>
          <w:sz w:val="24"/>
          <w:szCs w:val="24"/>
        </w:rPr>
        <w:object w:dxaOrig="800" w:dyaOrig="360">
          <v:shape id="_x0000_i1203" type="#_x0000_t75" style="width:41.25pt;height:18.75pt" o:ole="">
            <v:imagedata r:id="rId16" o:title=""/>
          </v:shape>
          <o:OLEObject Type="Embed" ProgID="Equation.DSMT4" ShapeID="_x0000_i1203" DrawAspect="Content" ObjectID="_1627825611" r:id="rId305"/>
        </w:object>
      </w:r>
      <w:r w:rsidRPr="006C3164">
        <w:rPr>
          <w:rFonts w:ascii="Arial" w:hAnsi="Arial"/>
          <w:sz w:val="24"/>
          <w:szCs w:val="24"/>
        </w:rPr>
        <w:t xml:space="preserve"> is a mixture </w:t>
      </w:r>
      <w:r w:rsidR="009813AA" w:rsidRPr="006C3164">
        <w:rPr>
          <w:rFonts w:ascii="Arial" w:hAnsi="Arial"/>
          <w:sz w:val="24"/>
          <w:szCs w:val="24"/>
        </w:rPr>
        <w:t>of the</w:t>
      </w:r>
      <w:r w:rsidRPr="006C3164">
        <w:rPr>
          <w:rFonts w:ascii="Arial" w:hAnsi="Arial"/>
          <w:sz w:val="24"/>
          <w:szCs w:val="24"/>
        </w:rPr>
        <w:t xml:space="preserve"> inverse bell shaped (dark </w:t>
      </w:r>
      <w:proofErr w:type="spellStart"/>
      <w:r w:rsidRPr="006C3164">
        <w:rPr>
          <w:rFonts w:ascii="Arial" w:hAnsi="Arial"/>
          <w:sz w:val="24"/>
          <w:szCs w:val="24"/>
        </w:rPr>
        <w:t>soliton</w:t>
      </w:r>
      <w:proofErr w:type="spellEnd"/>
      <w:r w:rsidRPr="006C3164">
        <w:rPr>
          <w:rFonts w:ascii="Arial" w:hAnsi="Arial"/>
          <w:sz w:val="24"/>
          <w:szCs w:val="24"/>
        </w:rPr>
        <w:t xml:space="preserve">) and the travelling kink shape.  In essence we are mixing </w:t>
      </w:r>
      <w:proofErr w:type="spellStart"/>
      <w:r w:rsidRPr="006C3164">
        <w:rPr>
          <w:rFonts w:ascii="Arial" w:hAnsi="Arial"/>
          <w:sz w:val="24"/>
          <w:szCs w:val="24"/>
        </w:rPr>
        <w:t>p.d.f</w:t>
      </w:r>
      <w:proofErr w:type="spellEnd"/>
      <w:r w:rsidRPr="006C3164">
        <w:rPr>
          <w:rFonts w:ascii="Arial" w:hAnsi="Arial"/>
          <w:sz w:val="24"/>
          <w:szCs w:val="24"/>
        </w:rPr>
        <w:t xml:space="preserve"> with a </w:t>
      </w:r>
      <w:proofErr w:type="spellStart"/>
      <w:r w:rsidRPr="006C3164">
        <w:rPr>
          <w:rFonts w:ascii="Arial" w:hAnsi="Arial"/>
          <w:sz w:val="24"/>
          <w:szCs w:val="24"/>
        </w:rPr>
        <w:t>c.d.f</w:t>
      </w:r>
      <w:proofErr w:type="spellEnd"/>
      <w:r w:rsidRPr="006C3164">
        <w:rPr>
          <w:rFonts w:ascii="Arial" w:hAnsi="Arial"/>
          <w:sz w:val="24"/>
          <w:szCs w:val="24"/>
        </w:rPr>
        <w:t>; i.e. a bell shape with a sigmoid function.</w:t>
      </w:r>
      <w:r w:rsidRPr="006C3164">
        <w:rPr>
          <w:rFonts w:ascii="Arial" w:hAnsi="Arial"/>
          <w:sz w:val="24"/>
          <w:szCs w:val="24"/>
          <w:lang w:val="en-US"/>
        </w:rPr>
        <w:t xml:space="preserve"> Hence due to the shape of the </w:t>
      </w:r>
      <w:proofErr w:type="spellStart"/>
      <w:r w:rsidRPr="006C3164">
        <w:rPr>
          <w:rFonts w:ascii="Arial" w:hAnsi="Arial"/>
          <w:sz w:val="24"/>
          <w:szCs w:val="24"/>
          <w:lang w:val="en-US"/>
        </w:rPr>
        <w:t>soliton</w:t>
      </w:r>
      <w:proofErr w:type="spellEnd"/>
      <w:r w:rsidRPr="006C3164">
        <w:rPr>
          <w:rFonts w:ascii="Arial" w:hAnsi="Arial"/>
          <w:i/>
          <w:sz w:val="24"/>
          <w:szCs w:val="24"/>
        </w:rPr>
        <w:t xml:space="preserve">  </w:t>
      </w:r>
      <w:r w:rsidRPr="006C3164">
        <w:rPr>
          <w:rFonts w:ascii="Arial" w:hAnsi="Arial"/>
          <w:position w:val="-12"/>
          <w:sz w:val="24"/>
          <w:szCs w:val="24"/>
        </w:rPr>
        <w:object w:dxaOrig="800" w:dyaOrig="360">
          <v:shape id="_x0000_i1204" type="#_x0000_t75" style="width:41.25pt;height:18.75pt" o:ole="">
            <v:imagedata r:id="rId16" o:title=""/>
          </v:shape>
          <o:OLEObject Type="Embed" ProgID="Equation.DSMT4" ShapeID="_x0000_i1204" DrawAspect="Content" ObjectID="_1627825612" r:id="rId306"/>
        </w:object>
      </w:r>
      <w:r w:rsidRPr="006C3164">
        <w:rPr>
          <w:rFonts w:ascii="Arial" w:hAnsi="Arial"/>
          <w:sz w:val="24"/>
          <w:szCs w:val="24"/>
          <w:lang w:val="en-US"/>
        </w:rPr>
        <w:t xml:space="preserve"> , </w:t>
      </w:r>
      <w:r w:rsidRPr="006C3164">
        <w:rPr>
          <w:rFonts w:ascii="Arial" w:hAnsi="Arial"/>
          <w:i/>
          <w:sz w:val="24"/>
          <w:szCs w:val="24"/>
        </w:rPr>
        <w:t>K</w:t>
      </w:r>
      <w:r w:rsidRPr="006C3164">
        <w:rPr>
          <w:rFonts w:ascii="Arial" w:hAnsi="Arial"/>
          <w:sz w:val="24"/>
          <w:szCs w:val="24"/>
          <w:lang w:val="en-US"/>
        </w:rPr>
        <w:t xml:space="preserve"> being negative, </w:t>
      </w:r>
      <w:r w:rsidRPr="006C3164">
        <w:rPr>
          <w:rFonts w:ascii="Arial" w:hAnsi="Arial"/>
          <w:sz w:val="24"/>
          <w:szCs w:val="24"/>
        </w:rPr>
        <w:t xml:space="preserve">it provides the additional output that is of negative feedback when </w:t>
      </w:r>
      <w:r w:rsidRPr="006C3164">
        <w:rPr>
          <w:rFonts w:ascii="Arial" w:hAnsi="Arial"/>
          <w:color w:val="FF0000"/>
          <w:position w:val="-14"/>
          <w:sz w:val="24"/>
          <w:szCs w:val="24"/>
        </w:rPr>
        <w:object w:dxaOrig="1140" w:dyaOrig="400">
          <v:shape id="_x0000_i1205" type="#_x0000_t75" style="width:57.75pt;height:20.25pt" o:ole="">
            <v:imagedata r:id="rId307" o:title=""/>
          </v:shape>
          <o:OLEObject Type="Embed" ProgID="Equation.DSMT4" ShapeID="_x0000_i1205" DrawAspect="Content" ObjectID="_1627825613" r:id="rId308"/>
        </w:object>
      </w:r>
      <w:r w:rsidRPr="006C3164">
        <w:rPr>
          <w:rFonts w:ascii="Arial" w:hAnsi="Arial"/>
          <w:sz w:val="24"/>
          <w:szCs w:val="24"/>
        </w:rPr>
        <w:t>and positive feedback when</w:t>
      </w:r>
      <w:r w:rsidRPr="006C3164">
        <w:rPr>
          <w:rFonts w:ascii="Arial" w:hAnsi="Arial"/>
          <w:color w:val="FF0000"/>
          <w:position w:val="-14"/>
          <w:sz w:val="24"/>
          <w:szCs w:val="24"/>
        </w:rPr>
        <w:object w:dxaOrig="1140" w:dyaOrig="400">
          <v:shape id="_x0000_i1206" type="#_x0000_t75" style="width:57pt;height:20.25pt" o:ole="">
            <v:imagedata r:id="rId309" o:title=""/>
          </v:shape>
          <o:OLEObject Type="Embed" ProgID="Equation.DSMT4" ShapeID="_x0000_i1206" DrawAspect="Content" ObjectID="_1627825614" r:id="rId310"/>
        </w:object>
      </w:r>
      <w:r w:rsidRPr="006C3164">
        <w:rPr>
          <w:rFonts w:ascii="Arial" w:hAnsi="Arial"/>
          <w:color w:val="000000" w:themeColor="text1"/>
          <w:sz w:val="24"/>
          <w:szCs w:val="24"/>
        </w:rPr>
        <w:t>.</w:t>
      </w:r>
    </w:p>
    <w:p w:rsidR="00037B63" w:rsidRPr="006C3164" w:rsidRDefault="00037B63" w:rsidP="008B6192">
      <w:pPr>
        <w:widowControl w:val="0"/>
        <w:autoSpaceDE w:val="0"/>
        <w:autoSpaceDN w:val="0"/>
        <w:adjustRightInd w:val="0"/>
        <w:spacing w:line="480" w:lineRule="auto"/>
        <w:jc w:val="both"/>
        <w:rPr>
          <w:rFonts w:ascii="Arial" w:hAnsi="Arial"/>
          <w:sz w:val="24"/>
          <w:szCs w:val="24"/>
        </w:rPr>
      </w:pPr>
    </w:p>
    <w:p w:rsidR="00037B63" w:rsidRPr="006C3164" w:rsidRDefault="00037B63" w:rsidP="008B6192">
      <w:pPr>
        <w:spacing w:line="480" w:lineRule="auto"/>
        <w:jc w:val="both"/>
        <w:rPr>
          <w:rFonts w:ascii="Arial" w:hAnsi="Arial"/>
          <w:sz w:val="24"/>
          <w:szCs w:val="24"/>
        </w:rPr>
      </w:pPr>
      <w:r w:rsidRPr="006C3164">
        <w:rPr>
          <w:rFonts w:ascii="Arial" w:hAnsi="Arial"/>
          <w:sz w:val="24"/>
          <w:szCs w:val="24"/>
        </w:rPr>
        <w:t xml:space="preserve">Financial models which incorporate stochastic volatility usually lay foundations on the GBM. However just as the GBM is appropriate to physical sciences (say for example sugar dissolving in water without stirring and at temperature etc.) the correct foundation for further financial modelling is the IFBM , </w:t>
      </w:r>
      <w:proofErr w:type="spellStart"/>
      <w:r w:rsidRPr="006C3164">
        <w:rPr>
          <w:rFonts w:ascii="Arial" w:hAnsi="Arial"/>
          <w:sz w:val="24"/>
          <w:szCs w:val="24"/>
        </w:rPr>
        <w:t>Eqs</w:t>
      </w:r>
      <w:proofErr w:type="spellEnd"/>
      <w:r w:rsidRPr="006C3164">
        <w:rPr>
          <w:rFonts w:ascii="Arial" w:hAnsi="Arial"/>
          <w:sz w:val="24"/>
          <w:szCs w:val="24"/>
        </w:rPr>
        <w:t xml:space="preserve">.(3) and (4),model proposed in this </w:t>
      </w:r>
      <w:r w:rsidR="005A10A1">
        <w:rPr>
          <w:rFonts w:ascii="Arial" w:hAnsi="Arial"/>
          <w:sz w:val="24"/>
          <w:szCs w:val="24"/>
        </w:rPr>
        <w:t>thesis</w:t>
      </w:r>
      <w:r w:rsidRPr="006C3164">
        <w:rPr>
          <w:rFonts w:ascii="Arial" w:hAnsi="Arial"/>
          <w:sz w:val="24"/>
          <w:szCs w:val="24"/>
        </w:rPr>
        <w:t xml:space="preserve">. The IFBM both captures the leptokurtic distribution of asset returns and also provides the measure for this irrational behaviour as captured by the psychological </w:t>
      </w:r>
      <w:proofErr w:type="spellStart"/>
      <w:r w:rsidRPr="006C3164">
        <w:rPr>
          <w:rFonts w:ascii="Arial" w:hAnsi="Arial"/>
          <w:sz w:val="24"/>
          <w:szCs w:val="24"/>
        </w:rPr>
        <w:t>soliton</w:t>
      </w:r>
      <w:proofErr w:type="spellEnd"/>
      <w:r w:rsidRPr="006C3164">
        <w:rPr>
          <w:rFonts w:ascii="Arial" w:hAnsi="Arial"/>
          <w:sz w:val="24"/>
          <w:szCs w:val="24"/>
        </w:rPr>
        <w:t>.</w:t>
      </w:r>
    </w:p>
    <w:p w:rsidR="00037B63" w:rsidRDefault="00037B63" w:rsidP="008B6192">
      <w:pPr>
        <w:spacing w:line="480" w:lineRule="auto"/>
        <w:jc w:val="both"/>
        <w:rPr>
          <w:rFonts w:ascii="Arial" w:hAnsi="Arial"/>
          <w:sz w:val="24"/>
          <w:szCs w:val="24"/>
        </w:rPr>
      </w:pPr>
      <w:r w:rsidRPr="006F1FC9">
        <w:rPr>
          <w:rFonts w:ascii="Arial" w:hAnsi="Arial"/>
          <w:sz w:val="24"/>
          <w:szCs w:val="24"/>
        </w:rPr>
        <w:lastRenderedPageBreak/>
        <w:t xml:space="preserve">Notice in fine that Engle </w:t>
      </w:r>
      <w:r>
        <w:rPr>
          <w:rFonts w:ascii="Arial" w:hAnsi="Arial"/>
          <w:sz w:val="24"/>
          <w:szCs w:val="24"/>
        </w:rPr>
        <w:t>(1982)</w:t>
      </w:r>
      <w:r w:rsidRPr="006F1FC9">
        <w:rPr>
          <w:rFonts w:ascii="Arial" w:hAnsi="Arial"/>
          <w:sz w:val="24"/>
          <w:szCs w:val="24"/>
        </w:rPr>
        <w:t xml:space="preserve"> wrote that “the use of exogenous variables to explain changes in varia</w:t>
      </w:r>
      <w:r>
        <w:rPr>
          <w:rFonts w:ascii="Arial" w:hAnsi="Arial"/>
          <w:sz w:val="24"/>
          <w:szCs w:val="24"/>
        </w:rPr>
        <w:t>nce is usually not appropriate”</w:t>
      </w:r>
      <w:r w:rsidRPr="006F1FC9">
        <w:rPr>
          <w:rFonts w:ascii="Arial" w:hAnsi="Arial"/>
          <w:sz w:val="24"/>
          <w:szCs w:val="24"/>
        </w:rPr>
        <w:t>; we insist that there i</w:t>
      </w:r>
      <w:r>
        <w:rPr>
          <w:rFonts w:ascii="Arial" w:hAnsi="Arial"/>
          <w:sz w:val="24"/>
          <w:szCs w:val="24"/>
        </w:rPr>
        <w:t xml:space="preserve">s no exogenous variable indeed </w:t>
      </w:r>
      <w:r w:rsidRPr="006F1FC9">
        <w:rPr>
          <w:rFonts w:ascii="Arial" w:hAnsi="Arial"/>
          <w:sz w:val="24"/>
          <w:szCs w:val="24"/>
        </w:rPr>
        <w:t xml:space="preserve">in </w:t>
      </w:r>
      <w:r>
        <w:rPr>
          <w:rFonts w:ascii="Arial" w:hAnsi="Arial"/>
          <w:sz w:val="24"/>
          <w:szCs w:val="24"/>
        </w:rPr>
        <w:t xml:space="preserve">the MBMM model in previous chapter </w:t>
      </w:r>
      <w:r w:rsidRPr="006F1FC9">
        <w:rPr>
          <w:rFonts w:ascii="Arial" w:hAnsi="Arial"/>
          <w:sz w:val="24"/>
          <w:szCs w:val="24"/>
        </w:rPr>
        <w:t>nor here above.</w:t>
      </w:r>
    </w:p>
    <w:p w:rsidR="00037B63" w:rsidRDefault="00037B63" w:rsidP="008B6192">
      <w:pPr>
        <w:pStyle w:val="Heading2"/>
        <w:jc w:val="both"/>
      </w:pPr>
      <w:bookmarkStart w:id="191" w:name="_Toc11914273"/>
      <w:r>
        <w:t>Further connections in Physics:</w:t>
      </w:r>
      <w:bookmarkEnd w:id="191"/>
    </w:p>
    <w:p w:rsidR="00037B63" w:rsidRDefault="00037B63" w:rsidP="008B6192">
      <w:pPr>
        <w:spacing w:line="480" w:lineRule="auto"/>
        <w:jc w:val="both"/>
        <w:rPr>
          <w:rFonts w:ascii="Arial" w:hAnsi="Arial"/>
          <w:sz w:val="24"/>
          <w:szCs w:val="24"/>
        </w:rPr>
      </w:pPr>
      <w:r>
        <w:rPr>
          <w:rFonts w:ascii="Arial" w:hAnsi="Arial"/>
          <w:sz w:val="24"/>
          <w:szCs w:val="24"/>
        </w:rPr>
        <w:t>The term “</w:t>
      </w:r>
      <w:proofErr w:type="spellStart"/>
      <w:r>
        <w:rPr>
          <w:rFonts w:ascii="Arial" w:hAnsi="Arial"/>
          <w:sz w:val="24"/>
          <w:szCs w:val="24"/>
        </w:rPr>
        <w:t>Soliton</w:t>
      </w:r>
      <w:proofErr w:type="spellEnd"/>
      <w:r>
        <w:rPr>
          <w:rFonts w:ascii="Arial" w:hAnsi="Arial"/>
          <w:sz w:val="24"/>
          <w:szCs w:val="24"/>
        </w:rPr>
        <w:t xml:space="preserve">” is applied to refer to “solitary-wave pulse” in a wave containing several pulses which is heavily studied in classical non-linear field theory in nuclear and particle physics. </w:t>
      </w:r>
      <w:proofErr w:type="spellStart"/>
      <w:r>
        <w:rPr>
          <w:rFonts w:ascii="Arial" w:hAnsi="Arial"/>
          <w:sz w:val="24"/>
          <w:szCs w:val="24"/>
        </w:rPr>
        <w:t>Solitons</w:t>
      </w:r>
      <w:proofErr w:type="spellEnd"/>
      <w:r>
        <w:rPr>
          <w:rFonts w:ascii="Arial" w:hAnsi="Arial"/>
          <w:sz w:val="24"/>
          <w:szCs w:val="24"/>
        </w:rPr>
        <w:t xml:space="preserve"> are nonlinear pulses whose amplitude, shape and velocity remain unchanged even after passing through one another. Their stability in collisions comes from the conservation in time of important physical or mathematical properties. For mathematical representation, there are limited options for the pulse shape involving only elementary functions. An exponential function is not localised, because if it decreases exponentially for some</w:t>
      </w:r>
      <m:oMath>
        <m:r>
          <w:rPr>
            <w:rFonts w:ascii="Cambria Math" w:hAnsi="Cambria Math"/>
            <w:sz w:val="24"/>
            <w:szCs w:val="24"/>
          </w:rPr>
          <m:t>Z &gt; 0</m:t>
        </m:r>
      </m:oMath>
      <w:r>
        <w:rPr>
          <w:rFonts w:ascii="Arial" w:hAnsi="Arial"/>
          <w:sz w:val="24"/>
          <w:szCs w:val="24"/>
        </w:rPr>
        <w:t xml:space="preserve">, it will increase exponentially for </w:t>
      </w:r>
      <m:oMath>
        <m:r>
          <w:rPr>
            <w:rFonts w:ascii="Cambria Math" w:hAnsi="Cambria Math"/>
            <w:sz w:val="24"/>
            <w:szCs w:val="24"/>
          </w:rPr>
          <m:t>Z &lt; 0</m:t>
        </m:r>
      </m:oMath>
      <w:r>
        <w:rPr>
          <w:rFonts w:ascii="Arial" w:hAnsi="Arial"/>
          <w:sz w:val="24"/>
          <w:szCs w:val="24"/>
        </w:rPr>
        <w:t>. A Gaussian function is localised but differenti</w:t>
      </w:r>
      <w:proofErr w:type="spellStart"/>
      <w:r>
        <w:rPr>
          <w:rFonts w:ascii="Arial" w:hAnsi="Arial"/>
          <w:sz w:val="24"/>
          <w:szCs w:val="24"/>
        </w:rPr>
        <w:t>ating</w:t>
      </w:r>
      <w:proofErr w:type="spellEnd"/>
      <w:r>
        <w:rPr>
          <w:rFonts w:ascii="Arial" w:hAnsi="Arial"/>
          <w:sz w:val="24"/>
          <w:szCs w:val="24"/>
        </w:rPr>
        <w:t xml:space="preserve"> it will generate additional factors that are polynomials of Z. Alternatively, the derivative of an exponential function is still an exponential function multiplied by an appropriate coefficient. Therefore likely options to model a </w:t>
      </w:r>
      <w:proofErr w:type="spellStart"/>
      <w:r>
        <w:rPr>
          <w:rFonts w:ascii="Arial" w:hAnsi="Arial"/>
          <w:sz w:val="24"/>
          <w:szCs w:val="24"/>
        </w:rPr>
        <w:t>soliton</w:t>
      </w:r>
      <w:proofErr w:type="spellEnd"/>
      <w:r>
        <w:rPr>
          <w:rFonts w:ascii="Arial" w:hAnsi="Arial"/>
          <w:sz w:val="24"/>
          <w:szCs w:val="24"/>
        </w:rPr>
        <w:t xml:space="preserve"> are localised versions of exponential function. The most appropriate functions that are finite everywhere are the hyperbolic functions:</w:t>
      </w:r>
    </w:p>
    <w:p w:rsidR="00037B63" w:rsidRDefault="00657B10" w:rsidP="008B6192">
      <w:pPr>
        <w:spacing w:line="480" w:lineRule="auto"/>
        <w:jc w:val="both"/>
        <w:rPr>
          <w:rFonts w:ascii="Arial" w:hAnsi="Arial"/>
          <w:sz w:val="24"/>
          <w:szCs w:val="24"/>
        </w:rPr>
      </w:pPr>
      <m:oMathPara>
        <m:oMath>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n</m:t>
              </m:r>
            </m:sub>
          </m:sSub>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sech</m:t>
              </m:r>
            </m:e>
            <m:sup>
              <m:r>
                <w:rPr>
                  <w:rFonts w:ascii="Cambria Math" w:hAnsi="Cambria Math"/>
                  <w:sz w:val="24"/>
                  <w:szCs w:val="24"/>
                </w:rPr>
                <m:t>n</m:t>
              </m:r>
            </m:sup>
          </m:sSup>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cosh</m:t>
                  </m:r>
                </m:fName>
                <m:e>
                  <m:d>
                    <m:dPr>
                      <m:ctrlPr>
                        <w:rPr>
                          <w:rFonts w:ascii="Cambria Math" w:hAnsi="Cambria Math"/>
                          <w:i/>
                          <w:sz w:val="24"/>
                          <w:szCs w:val="24"/>
                        </w:rPr>
                      </m:ctrlPr>
                    </m:dPr>
                    <m:e>
                      <m:r>
                        <w:rPr>
                          <w:rFonts w:ascii="Cambria Math" w:hAnsi="Cambria Math"/>
                          <w:sz w:val="24"/>
                          <w:szCs w:val="24"/>
                        </w:rPr>
                        <m:t>Z</m:t>
                      </m:r>
                    </m:e>
                  </m:d>
                  <m:ctrlPr>
                    <w:rPr>
                      <w:rFonts w:ascii="Cambria Math" w:hAnsi="Cambria Math"/>
                      <w:i/>
                      <w:sz w:val="24"/>
                      <w:szCs w:val="24"/>
                    </w:rPr>
                  </m:ctrlPr>
                </m:e>
              </m:func>
              <m:r>
                <w:rPr>
                  <w:rFonts w:ascii="Cambria Math" w:hAnsi="Cambria Math"/>
                  <w:sz w:val="24"/>
                  <w:szCs w:val="24"/>
                </w:rPr>
                <m:t>]</m:t>
              </m:r>
            </m:e>
            <m:sup>
              <m:r>
                <w:rPr>
                  <w:rFonts w:ascii="Cambria Math" w:hAnsi="Cambria Math"/>
                  <w:sz w:val="24"/>
                  <w:szCs w:val="24"/>
                </w:rPr>
                <m:t>-n</m:t>
              </m:r>
            </m:sup>
          </m:sSup>
          <m:r>
            <w:rPr>
              <w:rFonts w:ascii="Cambria Math" w:hAnsi="Cambria Math"/>
              <w:sz w:val="24"/>
              <w:szCs w:val="24"/>
            </w:rPr>
            <m:t xml:space="preserve">                               (7.10)</m:t>
          </m:r>
        </m:oMath>
      </m:oMathPara>
    </w:p>
    <w:p w:rsidR="00037B63" w:rsidRDefault="00037B63" w:rsidP="00037B63">
      <w:pPr>
        <w:spacing w:line="480" w:lineRule="auto"/>
        <w:rPr>
          <w:rFonts w:ascii="Arial" w:hAnsi="Arial"/>
          <w:sz w:val="24"/>
          <w:szCs w:val="24"/>
        </w:rPr>
      </w:pPr>
      <w:r>
        <w:rPr>
          <w:rFonts w:ascii="Arial" w:hAnsi="Arial"/>
          <w:noProof/>
          <w:sz w:val="24"/>
          <w:szCs w:val="24"/>
        </w:rPr>
        <w:lastRenderedPageBreak/>
        <w:drawing>
          <wp:inline distT="0" distB="0" distL="0" distR="0">
            <wp:extent cx="5731510" cy="3337560"/>
            <wp:effectExtent l="19050" t="0" r="2540" b="0"/>
            <wp:docPr id="44" name="Picture 5" descr="pulse sh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 shapes.jpg"/>
                    <pic:cNvPicPr/>
                  </pic:nvPicPr>
                  <pic:blipFill>
                    <a:blip r:embed="rId311" cstate="print"/>
                    <a:stretch>
                      <a:fillRect/>
                    </a:stretch>
                  </pic:blipFill>
                  <pic:spPr>
                    <a:xfrm>
                      <a:off x="0" y="0"/>
                      <a:ext cx="5731510" cy="3337560"/>
                    </a:xfrm>
                    <a:prstGeom prst="rect">
                      <a:avLst/>
                    </a:prstGeom>
                  </pic:spPr>
                </pic:pic>
              </a:graphicData>
            </a:graphic>
          </wp:inline>
        </w:drawing>
      </w:r>
    </w:p>
    <w:p w:rsidR="00037B63" w:rsidRPr="00EF0B2E" w:rsidRDefault="00037B63" w:rsidP="00EF0B2E">
      <w:pPr>
        <w:pStyle w:val="Caption"/>
        <w:rPr>
          <w:rFonts w:ascii="Arial" w:hAnsi="Arial"/>
          <w:color w:val="auto"/>
          <w:sz w:val="16"/>
          <w:szCs w:val="16"/>
        </w:rPr>
      </w:pPr>
      <w:r>
        <w:rPr>
          <w:rFonts w:ascii="Arial" w:hAnsi="Arial"/>
          <w:sz w:val="16"/>
          <w:szCs w:val="16"/>
        </w:rPr>
        <w:t xml:space="preserve">                                                                  </w:t>
      </w:r>
      <w:bookmarkStart w:id="192" w:name="_Toc1343861"/>
      <w:r w:rsidR="00EF0B2E" w:rsidRPr="00EF0B2E">
        <w:rPr>
          <w:color w:val="auto"/>
        </w:rPr>
        <w:t xml:space="preserve">Figure </w:t>
      </w:r>
      <w:r w:rsidR="00657B10" w:rsidRPr="00EF0B2E">
        <w:rPr>
          <w:color w:val="auto"/>
        </w:rPr>
        <w:fldChar w:fldCharType="begin"/>
      </w:r>
      <w:r w:rsidR="00EF0B2E" w:rsidRPr="00EF0B2E">
        <w:rPr>
          <w:color w:val="auto"/>
        </w:rPr>
        <w:instrText xml:space="preserve"> SEQ Figure \* ARABIC </w:instrText>
      </w:r>
      <w:r w:rsidR="00657B10" w:rsidRPr="00EF0B2E">
        <w:rPr>
          <w:color w:val="auto"/>
        </w:rPr>
        <w:fldChar w:fldCharType="separate"/>
      </w:r>
      <w:r w:rsidR="0087406C">
        <w:rPr>
          <w:noProof/>
          <w:color w:val="auto"/>
        </w:rPr>
        <w:t>29</w:t>
      </w:r>
      <w:r w:rsidR="00657B10" w:rsidRPr="00EF0B2E">
        <w:rPr>
          <w:color w:val="auto"/>
        </w:rPr>
        <w:fldChar w:fldCharType="end"/>
      </w:r>
      <w:r w:rsidRPr="00EF0B2E">
        <w:rPr>
          <w:rFonts w:ascii="Arial" w:hAnsi="Arial"/>
          <w:color w:val="auto"/>
          <w:sz w:val="16"/>
          <w:szCs w:val="16"/>
        </w:rPr>
        <w:t>: Comparison of three simple pulse shapes</w:t>
      </w:r>
      <w:bookmarkEnd w:id="192"/>
    </w:p>
    <w:p w:rsidR="00037B63" w:rsidRDefault="00037B63" w:rsidP="008B6192">
      <w:pPr>
        <w:spacing w:line="480" w:lineRule="auto"/>
        <w:jc w:val="both"/>
        <w:rPr>
          <w:rFonts w:ascii="Arial" w:hAnsi="Arial"/>
          <w:sz w:val="24"/>
          <w:szCs w:val="24"/>
        </w:rPr>
      </w:pPr>
      <w:r>
        <w:rPr>
          <w:rFonts w:ascii="Arial" w:hAnsi="Arial"/>
          <w:sz w:val="24"/>
          <w:szCs w:val="24"/>
        </w:rPr>
        <w:t xml:space="preserve">Flood waves called hydraulic jumps in engineering are formed when water is suddenly released from dams or in irrigation canals. The free surface of the released water has an observable front that </w:t>
      </w:r>
      <w:r w:rsidR="009813AA">
        <w:rPr>
          <w:rFonts w:ascii="Arial" w:hAnsi="Arial"/>
          <w:sz w:val="24"/>
          <w:szCs w:val="24"/>
        </w:rPr>
        <w:t>separates</w:t>
      </w:r>
      <w:r>
        <w:rPr>
          <w:rFonts w:ascii="Arial" w:hAnsi="Arial"/>
          <w:sz w:val="24"/>
          <w:szCs w:val="24"/>
        </w:rPr>
        <w:t xml:space="preserve"> the region to be flooded from that already flooded. The free sur</w:t>
      </w:r>
      <w:r w:rsidR="009813AA">
        <w:rPr>
          <w:rFonts w:ascii="Arial" w:hAnsi="Arial"/>
          <w:sz w:val="24"/>
          <w:szCs w:val="24"/>
        </w:rPr>
        <w:t xml:space="preserve">face of the flood is usually </w:t>
      </w:r>
      <w:proofErr w:type="spellStart"/>
      <w:r w:rsidR="009813AA">
        <w:rPr>
          <w:rFonts w:ascii="Arial" w:hAnsi="Arial"/>
          <w:sz w:val="24"/>
          <w:szCs w:val="24"/>
        </w:rPr>
        <w:t>undulatory</w:t>
      </w:r>
      <w:proofErr w:type="spellEnd"/>
      <w:r>
        <w:rPr>
          <w:rFonts w:ascii="Arial" w:hAnsi="Arial"/>
          <w:sz w:val="24"/>
          <w:szCs w:val="24"/>
        </w:rPr>
        <w:t xml:space="preserve">, but can be turbulent near the front. Similarly Tsunamis are hydraulic jumps in the ocean caused by earthquakes. These can travel as fast as many airplanes, but not as fast as sound. A travelling kink </w:t>
      </w:r>
      <w:proofErr w:type="spellStart"/>
      <w:r>
        <w:rPr>
          <w:rFonts w:ascii="Arial" w:hAnsi="Arial"/>
          <w:sz w:val="24"/>
          <w:szCs w:val="24"/>
        </w:rPr>
        <w:t>soliton</w:t>
      </w:r>
      <w:proofErr w:type="spellEnd"/>
      <w:r>
        <w:rPr>
          <w:rFonts w:ascii="Arial" w:hAnsi="Arial"/>
          <w:sz w:val="24"/>
          <w:szCs w:val="24"/>
        </w:rPr>
        <w:t xml:space="preserve"> is an idealised travelling jump in the shape of a smoothed step function that is unchanged in shape as the wave front travels in time. Three simple kink shapes with the same gradient are presented in the figure below.</w:t>
      </w:r>
    </w:p>
    <w:p w:rsidR="00037B63" w:rsidRDefault="00037B63" w:rsidP="00037B63">
      <w:pPr>
        <w:spacing w:line="480" w:lineRule="auto"/>
        <w:rPr>
          <w:rFonts w:ascii="Arial" w:hAnsi="Arial"/>
          <w:sz w:val="24"/>
          <w:szCs w:val="24"/>
        </w:rPr>
      </w:pPr>
      <w:r>
        <w:rPr>
          <w:rFonts w:ascii="Arial" w:hAnsi="Arial"/>
          <w:noProof/>
          <w:sz w:val="24"/>
          <w:szCs w:val="24"/>
        </w:rPr>
        <w:lastRenderedPageBreak/>
        <w:drawing>
          <wp:inline distT="0" distB="0" distL="0" distR="0">
            <wp:extent cx="5731510" cy="3337560"/>
            <wp:effectExtent l="19050" t="0" r="2540" b="0"/>
            <wp:docPr id="45" name="Picture 6" descr="kink sh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k shapes.jpg"/>
                    <pic:cNvPicPr/>
                  </pic:nvPicPr>
                  <pic:blipFill>
                    <a:blip r:embed="rId312" cstate="print"/>
                    <a:stretch>
                      <a:fillRect/>
                    </a:stretch>
                  </pic:blipFill>
                  <pic:spPr>
                    <a:xfrm>
                      <a:off x="0" y="0"/>
                      <a:ext cx="5731510" cy="3337560"/>
                    </a:xfrm>
                    <a:prstGeom prst="rect">
                      <a:avLst/>
                    </a:prstGeom>
                  </pic:spPr>
                </pic:pic>
              </a:graphicData>
            </a:graphic>
          </wp:inline>
        </w:drawing>
      </w:r>
    </w:p>
    <w:p w:rsidR="00037B63" w:rsidRPr="00EF0B2E" w:rsidRDefault="00037B63" w:rsidP="00EF0B2E">
      <w:pPr>
        <w:pStyle w:val="Caption"/>
        <w:rPr>
          <w:rFonts w:ascii="Arial" w:hAnsi="Arial"/>
          <w:color w:val="auto"/>
          <w:sz w:val="16"/>
          <w:szCs w:val="16"/>
        </w:rPr>
      </w:pPr>
      <w:r w:rsidRPr="00EF0B2E">
        <w:rPr>
          <w:rFonts w:ascii="Arial" w:hAnsi="Arial"/>
          <w:color w:val="auto"/>
          <w:sz w:val="16"/>
          <w:szCs w:val="16"/>
        </w:rPr>
        <w:t xml:space="preserve">                                                                              </w:t>
      </w:r>
      <w:bookmarkStart w:id="193" w:name="_Toc1343862"/>
      <w:r w:rsidR="00EF0B2E" w:rsidRPr="00EF0B2E">
        <w:rPr>
          <w:color w:val="auto"/>
        </w:rPr>
        <w:t xml:space="preserve">Figure </w:t>
      </w:r>
      <w:r w:rsidR="00657B10" w:rsidRPr="00EF0B2E">
        <w:rPr>
          <w:color w:val="auto"/>
        </w:rPr>
        <w:fldChar w:fldCharType="begin"/>
      </w:r>
      <w:r w:rsidR="00EF0B2E" w:rsidRPr="00EF0B2E">
        <w:rPr>
          <w:color w:val="auto"/>
        </w:rPr>
        <w:instrText xml:space="preserve"> SEQ Figure \* ARABIC </w:instrText>
      </w:r>
      <w:r w:rsidR="00657B10" w:rsidRPr="00EF0B2E">
        <w:rPr>
          <w:color w:val="auto"/>
        </w:rPr>
        <w:fldChar w:fldCharType="separate"/>
      </w:r>
      <w:r w:rsidR="0087406C">
        <w:rPr>
          <w:noProof/>
          <w:color w:val="auto"/>
        </w:rPr>
        <w:t>30</w:t>
      </w:r>
      <w:r w:rsidR="00657B10" w:rsidRPr="00EF0B2E">
        <w:rPr>
          <w:color w:val="auto"/>
        </w:rPr>
        <w:fldChar w:fldCharType="end"/>
      </w:r>
      <w:r w:rsidRPr="00EF0B2E">
        <w:rPr>
          <w:rFonts w:ascii="Arial" w:hAnsi="Arial"/>
          <w:color w:val="auto"/>
          <w:sz w:val="16"/>
          <w:szCs w:val="16"/>
        </w:rPr>
        <w:t>: Comparison of three simple kink shapes</w:t>
      </w:r>
      <w:bookmarkEnd w:id="193"/>
    </w:p>
    <w:p w:rsidR="00037B63" w:rsidRDefault="00037B63" w:rsidP="00037B63">
      <w:pPr>
        <w:pStyle w:val="Heading1"/>
      </w:pPr>
      <w:bookmarkStart w:id="194" w:name="_Toc11914274"/>
      <w:r>
        <w:t>Further Questions and Work:</w:t>
      </w:r>
      <w:bookmarkEnd w:id="194"/>
    </w:p>
    <w:p w:rsidR="00037B63" w:rsidRPr="006428C4" w:rsidRDefault="00037B63" w:rsidP="00037B63"/>
    <w:p w:rsidR="00037B63" w:rsidRPr="006F1FC9" w:rsidRDefault="00037B63" w:rsidP="008B6192">
      <w:pPr>
        <w:spacing w:line="480" w:lineRule="auto"/>
        <w:jc w:val="both"/>
        <w:rPr>
          <w:rFonts w:ascii="Arial" w:hAnsi="Arial"/>
          <w:sz w:val="24"/>
          <w:szCs w:val="24"/>
        </w:rPr>
      </w:pPr>
      <w:r w:rsidRPr="006F1FC9">
        <w:rPr>
          <w:rFonts w:ascii="Arial" w:hAnsi="Arial"/>
          <w:sz w:val="24"/>
          <w:szCs w:val="24"/>
        </w:rPr>
        <w:t>For ending this conclusion, we can suggest a few questions for further work, expan</w:t>
      </w:r>
      <w:r>
        <w:rPr>
          <w:rFonts w:ascii="Arial" w:hAnsi="Arial"/>
          <w:sz w:val="24"/>
          <w:szCs w:val="24"/>
        </w:rPr>
        <w:t xml:space="preserve">ding the present findings. For </w:t>
      </w:r>
      <w:r w:rsidRPr="006F1FC9">
        <w:rPr>
          <w:rFonts w:ascii="Arial" w:hAnsi="Arial"/>
          <w:sz w:val="24"/>
          <w:szCs w:val="24"/>
        </w:rPr>
        <w:t>example, one can ask</w:t>
      </w:r>
    </w:p>
    <w:p w:rsidR="00037B63" w:rsidRPr="006F1FC9" w:rsidRDefault="00037B63" w:rsidP="008B6192">
      <w:pPr>
        <w:pStyle w:val="ListParagraph"/>
        <w:numPr>
          <w:ilvl w:val="0"/>
          <w:numId w:val="25"/>
        </w:numPr>
        <w:spacing w:after="200" w:line="480" w:lineRule="auto"/>
        <w:jc w:val="both"/>
        <w:rPr>
          <w:rFonts w:ascii="Arial" w:hAnsi="Arial"/>
          <w:sz w:val="24"/>
          <w:szCs w:val="24"/>
        </w:rPr>
      </w:pPr>
      <w:r w:rsidRPr="006F1FC9">
        <w:rPr>
          <w:rFonts w:ascii="Arial" w:hAnsi="Arial"/>
          <w:sz w:val="24"/>
          <w:szCs w:val="24"/>
        </w:rPr>
        <w:t xml:space="preserve">What is the differential equation whose solution is </w:t>
      </w:r>
      <w:proofErr w:type="spellStart"/>
      <w:r w:rsidRPr="006F1FC9">
        <w:rPr>
          <w:rFonts w:ascii="Arial" w:hAnsi="Arial"/>
          <w:i/>
          <w:sz w:val="24"/>
          <w:szCs w:val="24"/>
        </w:rPr>
        <w:t>Kf</w:t>
      </w:r>
      <w:r w:rsidRPr="006F1FC9">
        <w:rPr>
          <w:rFonts w:ascii="Arial" w:hAnsi="Arial"/>
          <w:i/>
          <w:sz w:val="24"/>
          <w:szCs w:val="24"/>
          <w:vertAlign w:val="subscript"/>
        </w:rPr>
        <w:t>c</w:t>
      </w:r>
      <w:proofErr w:type="spellEnd"/>
      <w:r w:rsidRPr="006F1FC9">
        <w:rPr>
          <w:rFonts w:ascii="Arial" w:hAnsi="Arial"/>
          <w:i/>
          <w:sz w:val="24"/>
          <w:szCs w:val="24"/>
        </w:rPr>
        <w:t>(Z)</w:t>
      </w:r>
    </w:p>
    <w:p w:rsidR="00037B63" w:rsidRPr="006F1FC9" w:rsidRDefault="00037B63" w:rsidP="008B6192">
      <w:pPr>
        <w:pStyle w:val="ListParagraph"/>
        <w:numPr>
          <w:ilvl w:val="0"/>
          <w:numId w:val="25"/>
        </w:numPr>
        <w:spacing w:after="200" w:line="480" w:lineRule="auto"/>
        <w:jc w:val="both"/>
        <w:rPr>
          <w:rFonts w:ascii="Arial" w:hAnsi="Arial"/>
          <w:sz w:val="24"/>
          <w:szCs w:val="24"/>
        </w:rPr>
      </w:pPr>
      <w:r w:rsidRPr="006F1FC9">
        <w:rPr>
          <w:rFonts w:ascii="Arial" w:hAnsi="Arial"/>
          <w:sz w:val="24"/>
          <w:szCs w:val="24"/>
        </w:rPr>
        <w:t xml:space="preserve">What is the discrete form financial econometrics version  of  </w:t>
      </w:r>
      <w:r w:rsidR="00627CD1">
        <w:rPr>
          <w:rFonts w:ascii="Arial" w:hAnsi="Arial"/>
          <w:sz w:val="24"/>
          <w:szCs w:val="24"/>
        </w:rPr>
        <w:t>Equation</w:t>
      </w:r>
      <w:r w:rsidRPr="006F1FC9">
        <w:rPr>
          <w:rFonts w:ascii="Arial" w:hAnsi="Arial"/>
          <w:sz w:val="24"/>
          <w:szCs w:val="24"/>
        </w:rPr>
        <w:t xml:space="preserve"> (</w:t>
      </w:r>
      <w:r w:rsidR="00627CD1">
        <w:rPr>
          <w:rFonts w:ascii="Arial" w:hAnsi="Arial"/>
          <w:sz w:val="24"/>
          <w:szCs w:val="24"/>
        </w:rPr>
        <w:t>7.8</w:t>
      </w:r>
      <w:r w:rsidRPr="006F1FC9">
        <w:rPr>
          <w:rFonts w:ascii="Arial" w:hAnsi="Arial"/>
          <w:sz w:val="24"/>
          <w:szCs w:val="24"/>
        </w:rPr>
        <w:t xml:space="preserve">),  as </w:t>
      </w:r>
      <w:r w:rsidR="00627CD1">
        <w:rPr>
          <w:rFonts w:ascii="Arial" w:hAnsi="Arial"/>
          <w:sz w:val="24"/>
          <w:szCs w:val="24"/>
        </w:rPr>
        <w:t>Equation</w:t>
      </w:r>
      <w:r w:rsidRPr="006F1FC9">
        <w:rPr>
          <w:rFonts w:ascii="Arial" w:hAnsi="Arial"/>
          <w:sz w:val="24"/>
          <w:szCs w:val="24"/>
        </w:rPr>
        <w:t xml:space="preserve"> (</w:t>
      </w:r>
      <w:r w:rsidR="00627CD1">
        <w:rPr>
          <w:rFonts w:ascii="Arial" w:hAnsi="Arial"/>
          <w:sz w:val="24"/>
          <w:szCs w:val="24"/>
        </w:rPr>
        <w:t>7.4</w:t>
      </w:r>
      <w:r w:rsidRPr="006F1FC9">
        <w:rPr>
          <w:rFonts w:ascii="Arial" w:hAnsi="Arial"/>
          <w:sz w:val="24"/>
          <w:szCs w:val="24"/>
        </w:rPr>
        <w:t xml:space="preserve">) is the discrete version of </w:t>
      </w:r>
      <w:r w:rsidR="00627CD1">
        <w:rPr>
          <w:rFonts w:ascii="Arial" w:hAnsi="Arial"/>
          <w:sz w:val="24"/>
          <w:szCs w:val="24"/>
        </w:rPr>
        <w:t>Equation</w:t>
      </w:r>
      <w:r w:rsidRPr="006F1FC9">
        <w:rPr>
          <w:rFonts w:ascii="Arial" w:hAnsi="Arial"/>
          <w:sz w:val="24"/>
          <w:szCs w:val="24"/>
        </w:rPr>
        <w:t xml:space="preserve"> (</w:t>
      </w:r>
      <w:r w:rsidR="00627CD1">
        <w:rPr>
          <w:rFonts w:ascii="Arial" w:hAnsi="Arial"/>
          <w:sz w:val="24"/>
          <w:szCs w:val="24"/>
        </w:rPr>
        <w:t>7.5</w:t>
      </w:r>
      <w:r w:rsidRPr="006F1FC9">
        <w:rPr>
          <w:rFonts w:ascii="Arial" w:hAnsi="Arial"/>
          <w:sz w:val="24"/>
          <w:szCs w:val="24"/>
        </w:rPr>
        <w:t>)</w:t>
      </w:r>
    </w:p>
    <w:p w:rsidR="00037B63" w:rsidRPr="006F1FC9" w:rsidRDefault="00037B63" w:rsidP="008B6192">
      <w:pPr>
        <w:pStyle w:val="ListParagraph"/>
        <w:numPr>
          <w:ilvl w:val="0"/>
          <w:numId w:val="25"/>
        </w:numPr>
        <w:spacing w:after="200" w:line="480" w:lineRule="auto"/>
        <w:jc w:val="both"/>
        <w:rPr>
          <w:rFonts w:ascii="Arial" w:hAnsi="Arial"/>
          <w:sz w:val="24"/>
          <w:szCs w:val="24"/>
        </w:rPr>
      </w:pPr>
      <w:r w:rsidRPr="006F1FC9">
        <w:rPr>
          <w:rFonts w:ascii="Arial" w:hAnsi="Arial"/>
          <w:sz w:val="24"/>
          <w:szCs w:val="24"/>
        </w:rPr>
        <w:t xml:space="preserve">Is the </w:t>
      </w:r>
      <w:r>
        <w:rPr>
          <w:rFonts w:ascii="Arial" w:hAnsi="Arial"/>
          <w:sz w:val="24"/>
          <w:szCs w:val="24"/>
        </w:rPr>
        <w:t xml:space="preserve">IFBM </w:t>
      </w:r>
      <w:r w:rsidRPr="006F1FC9">
        <w:rPr>
          <w:rFonts w:ascii="Arial" w:hAnsi="Arial"/>
          <w:sz w:val="24"/>
          <w:szCs w:val="24"/>
        </w:rPr>
        <w:t>model leading  to a better  volatility clustering  description?</w:t>
      </w:r>
    </w:p>
    <w:p w:rsidR="00037B63" w:rsidRDefault="00037B63" w:rsidP="008B6192">
      <w:pPr>
        <w:pStyle w:val="ListParagraph"/>
        <w:numPr>
          <w:ilvl w:val="0"/>
          <w:numId w:val="25"/>
        </w:numPr>
        <w:spacing w:after="200" w:line="480" w:lineRule="auto"/>
        <w:jc w:val="both"/>
        <w:rPr>
          <w:rFonts w:ascii="Arial" w:hAnsi="Arial"/>
          <w:sz w:val="24"/>
          <w:szCs w:val="24"/>
        </w:rPr>
      </w:pPr>
      <w:r w:rsidRPr="006F1FC9">
        <w:rPr>
          <w:rFonts w:ascii="Arial" w:hAnsi="Arial"/>
          <w:sz w:val="24"/>
          <w:szCs w:val="24"/>
        </w:rPr>
        <w:t xml:space="preserve">Should other </w:t>
      </w:r>
      <w:r w:rsidR="009813AA" w:rsidRPr="006F1FC9">
        <w:rPr>
          <w:rFonts w:ascii="Arial" w:hAnsi="Arial"/>
          <w:sz w:val="24"/>
          <w:szCs w:val="24"/>
        </w:rPr>
        <w:t>non-linear</w:t>
      </w:r>
      <w:r w:rsidRPr="006F1FC9">
        <w:rPr>
          <w:rFonts w:ascii="Arial" w:hAnsi="Arial"/>
          <w:sz w:val="24"/>
          <w:szCs w:val="24"/>
        </w:rPr>
        <w:t xml:space="preserve"> analytic functions </w:t>
      </w:r>
      <w:r>
        <w:rPr>
          <w:rFonts w:ascii="Arial" w:hAnsi="Arial"/>
          <w:sz w:val="24"/>
          <w:szCs w:val="24"/>
        </w:rPr>
        <w:t>similar to</w:t>
      </w:r>
      <w:r w:rsidRPr="006F1FC9">
        <w:rPr>
          <w:rFonts w:ascii="Arial" w:hAnsi="Arial"/>
          <w:sz w:val="24"/>
          <w:szCs w:val="24"/>
        </w:rPr>
        <w:t xml:space="preserve"> </w:t>
      </w:r>
      <w:r w:rsidR="00627CD1">
        <w:rPr>
          <w:rFonts w:ascii="Arial" w:hAnsi="Arial"/>
          <w:sz w:val="24"/>
          <w:szCs w:val="24"/>
        </w:rPr>
        <w:t>Equation</w:t>
      </w:r>
      <w:r w:rsidRPr="006F1FC9">
        <w:rPr>
          <w:rFonts w:ascii="Arial" w:hAnsi="Arial"/>
          <w:sz w:val="24"/>
          <w:szCs w:val="24"/>
        </w:rPr>
        <w:t>(</w:t>
      </w:r>
      <w:r w:rsidR="00627CD1">
        <w:rPr>
          <w:rFonts w:ascii="Arial" w:hAnsi="Arial"/>
          <w:sz w:val="24"/>
          <w:szCs w:val="24"/>
        </w:rPr>
        <w:t>7.9</w:t>
      </w:r>
      <w:r w:rsidRPr="006F1FC9">
        <w:rPr>
          <w:rFonts w:ascii="Arial" w:hAnsi="Arial"/>
          <w:sz w:val="24"/>
          <w:szCs w:val="24"/>
        </w:rPr>
        <w:t>) be considered and why?</w:t>
      </w:r>
    </w:p>
    <w:p w:rsidR="00037B63" w:rsidRDefault="00037B63" w:rsidP="008B6192">
      <w:pPr>
        <w:pStyle w:val="ListParagraph"/>
        <w:numPr>
          <w:ilvl w:val="0"/>
          <w:numId w:val="25"/>
        </w:numPr>
        <w:spacing w:after="200" w:line="480" w:lineRule="auto"/>
        <w:jc w:val="both"/>
        <w:rPr>
          <w:rFonts w:ascii="Arial" w:hAnsi="Arial"/>
          <w:sz w:val="24"/>
          <w:szCs w:val="24"/>
        </w:rPr>
      </w:pPr>
      <w:r w:rsidRPr="006F1FC9">
        <w:rPr>
          <w:rFonts w:ascii="Arial" w:hAnsi="Arial"/>
          <w:sz w:val="24"/>
          <w:szCs w:val="24"/>
        </w:rPr>
        <w:t>Can one further consider extensions of the IFBM (</w:t>
      </w:r>
      <w:proofErr w:type="spellStart"/>
      <w:r w:rsidRPr="006F1FC9">
        <w:rPr>
          <w:rFonts w:ascii="Arial" w:hAnsi="Arial"/>
          <w:sz w:val="24"/>
          <w:szCs w:val="24"/>
        </w:rPr>
        <w:t>i</w:t>
      </w:r>
      <w:proofErr w:type="spellEnd"/>
      <w:r w:rsidRPr="006F1FC9">
        <w:rPr>
          <w:rFonts w:ascii="Arial" w:hAnsi="Arial"/>
          <w:sz w:val="24"/>
          <w:szCs w:val="24"/>
        </w:rPr>
        <w:t xml:space="preserve">) toward volume distributions, (ii) technical analysis considerations, or (iii) examining </w:t>
      </w:r>
      <w:proofErr w:type="spellStart"/>
      <w:r w:rsidRPr="006F1FC9">
        <w:rPr>
          <w:rFonts w:ascii="Arial" w:hAnsi="Arial"/>
          <w:sz w:val="24"/>
          <w:szCs w:val="24"/>
        </w:rPr>
        <w:t>soliton-soliton</w:t>
      </w:r>
      <w:proofErr w:type="spellEnd"/>
      <w:r w:rsidRPr="006F1FC9">
        <w:rPr>
          <w:rFonts w:ascii="Arial" w:hAnsi="Arial"/>
          <w:sz w:val="24"/>
          <w:szCs w:val="24"/>
        </w:rPr>
        <w:t xml:space="preserve">, </w:t>
      </w:r>
      <w:proofErr w:type="spellStart"/>
      <w:r w:rsidRPr="006F1FC9">
        <w:rPr>
          <w:rFonts w:ascii="Arial" w:hAnsi="Arial"/>
          <w:sz w:val="24"/>
          <w:szCs w:val="24"/>
        </w:rPr>
        <w:t>soliton-antisoliton</w:t>
      </w:r>
      <w:proofErr w:type="spellEnd"/>
      <w:r w:rsidRPr="006F1FC9">
        <w:rPr>
          <w:rFonts w:ascii="Arial" w:hAnsi="Arial"/>
          <w:sz w:val="24"/>
          <w:szCs w:val="24"/>
        </w:rPr>
        <w:t xml:space="preserve"> interactions, on other spaces, (e.g., time, wave vector, and energy </w:t>
      </w:r>
      <w:r>
        <w:rPr>
          <w:rFonts w:ascii="Arial" w:hAnsi="Arial"/>
          <w:sz w:val="24"/>
          <w:szCs w:val="24"/>
        </w:rPr>
        <w:t>)</w:t>
      </w:r>
      <w:r w:rsidRPr="006F1FC9">
        <w:rPr>
          <w:rFonts w:ascii="Arial" w:hAnsi="Arial"/>
          <w:sz w:val="24"/>
          <w:szCs w:val="24"/>
        </w:rPr>
        <w:t xml:space="preserve"> and (iv) in the vicinity of financial crashes ?</w:t>
      </w:r>
    </w:p>
    <w:p w:rsidR="00037B63" w:rsidRDefault="00037B63" w:rsidP="008B6192">
      <w:pPr>
        <w:jc w:val="both"/>
      </w:pPr>
    </w:p>
    <w:p w:rsidR="00037B63" w:rsidRPr="00753CF5" w:rsidRDefault="00037B63" w:rsidP="00037B63">
      <w:pPr>
        <w:pStyle w:val="Heading2"/>
        <w:rPr>
          <w:sz w:val="24"/>
          <w:szCs w:val="24"/>
        </w:rPr>
      </w:pPr>
      <w:r w:rsidRPr="00753CF5">
        <w:lastRenderedPageBreak/>
        <w:t xml:space="preserve"> </w:t>
      </w:r>
      <w:bookmarkStart w:id="195" w:name="_Toc11914275"/>
      <w:r w:rsidRPr="00753CF5">
        <w:t xml:space="preserve">Development of GARCH </w:t>
      </w:r>
      <w:r>
        <w:t>Process</w:t>
      </w:r>
      <w:r w:rsidRPr="00753CF5">
        <w:t>:</w:t>
      </w:r>
      <w:bookmarkEnd w:id="195"/>
    </w:p>
    <w:p w:rsidR="00037B63" w:rsidRPr="00753CF5" w:rsidRDefault="00037B63" w:rsidP="00037B63">
      <w:pPr>
        <w:spacing w:line="360" w:lineRule="auto"/>
        <w:jc w:val="both"/>
        <w:rPr>
          <w:rFonts w:ascii="Arial" w:hAnsi="Arial"/>
          <w:sz w:val="24"/>
          <w:szCs w:val="24"/>
        </w:rPr>
      </w:pPr>
      <w:r>
        <w:rPr>
          <w:rFonts w:ascii="Arial" w:hAnsi="Arial"/>
          <w:sz w:val="24"/>
          <w:szCs w:val="24"/>
        </w:rPr>
        <w:t>We conclude this work by presenting a brief description of GARCH processes and how it can lead to potential variation of GARCH based on IFBM model.</w:t>
      </w:r>
      <w:r w:rsidR="009813AA">
        <w:rPr>
          <w:rFonts w:ascii="Arial" w:hAnsi="Arial"/>
          <w:sz w:val="24"/>
          <w:szCs w:val="24"/>
        </w:rPr>
        <w:t xml:space="preserve"> The </w:t>
      </w:r>
      <w:r w:rsidRPr="00753CF5">
        <w:rPr>
          <w:rFonts w:ascii="Arial" w:hAnsi="Arial"/>
          <w:sz w:val="24"/>
          <w:szCs w:val="24"/>
        </w:rPr>
        <w:t xml:space="preserve">GARCH process was developed by </w:t>
      </w:r>
      <w:proofErr w:type="spellStart"/>
      <w:r w:rsidRPr="00753CF5">
        <w:rPr>
          <w:rFonts w:ascii="Arial" w:hAnsi="Arial"/>
          <w:sz w:val="24"/>
          <w:szCs w:val="24"/>
        </w:rPr>
        <w:t>Bollerslev</w:t>
      </w:r>
      <w:proofErr w:type="spellEnd"/>
      <w:r w:rsidRPr="00753CF5">
        <w:rPr>
          <w:rFonts w:ascii="Arial" w:hAnsi="Arial"/>
          <w:sz w:val="24"/>
          <w:szCs w:val="24"/>
        </w:rPr>
        <w:t xml:space="preserve"> (1986) and Taylor (1986) which is identical to an ARMA model in terms of efficiency. Due to its characteristics, </w:t>
      </w:r>
      <w:r w:rsidR="009813AA">
        <w:rPr>
          <w:rFonts w:ascii="Arial" w:hAnsi="Arial"/>
          <w:sz w:val="24"/>
          <w:szCs w:val="24"/>
        </w:rPr>
        <w:t xml:space="preserve">the </w:t>
      </w:r>
      <w:r w:rsidRPr="00753CF5">
        <w:rPr>
          <w:rFonts w:ascii="Arial" w:hAnsi="Arial"/>
          <w:sz w:val="24"/>
          <w:szCs w:val="24"/>
        </w:rPr>
        <w:t>GARCH process is most commonly used to analyse economic and financial time series data.</w:t>
      </w:r>
    </w:p>
    <w:p w:rsidR="00037B63" w:rsidRPr="00753CF5" w:rsidRDefault="00037B63" w:rsidP="00037B63">
      <w:pPr>
        <w:spacing w:line="360" w:lineRule="auto"/>
        <w:jc w:val="both"/>
        <w:rPr>
          <w:rFonts w:ascii="Arial" w:eastAsiaTheme="minorEastAsia" w:hAnsi="Arial"/>
          <w:sz w:val="24"/>
          <w:szCs w:val="24"/>
        </w:rPr>
      </w:pPr>
      <w:r w:rsidRPr="00753CF5">
        <w:rPr>
          <w:rFonts w:ascii="Arial" w:hAnsi="Arial"/>
          <w:sz w:val="24"/>
          <w:szCs w:val="24"/>
        </w:rPr>
        <w:t xml:space="preserve">Suppose </w:t>
      </w:r>
      <m:oMath>
        <m:sSub>
          <m:sSubPr>
            <m:ctrlPr>
              <w:rPr>
                <w:rFonts w:ascii="Cambria Math" w:hAnsi="Arial"/>
                <w:i/>
                <w:sz w:val="24"/>
                <w:szCs w:val="24"/>
              </w:rPr>
            </m:ctrlPr>
          </m:sSubPr>
          <m:e>
            <m:r>
              <w:rPr>
                <w:rFonts w:ascii="Cambria Math" w:hAnsi="Cambria Math"/>
                <w:sz w:val="24"/>
                <w:szCs w:val="24"/>
              </w:rPr>
              <m:t>ε</m:t>
            </m:r>
          </m:e>
          <m:sub>
            <m:r>
              <w:rPr>
                <w:rFonts w:ascii="Cambria Math" w:hAnsi="Cambria Math"/>
                <w:sz w:val="24"/>
                <w:szCs w:val="24"/>
              </w:rPr>
              <m:t>t</m:t>
            </m:r>
          </m:sub>
        </m:sSub>
      </m:oMath>
      <w:r w:rsidRPr="00753CF5">
        <w:rPr>
          <w:rFonts w:ascii="Arial" w:eastAsiaTheme="minorEastAsia" w:hAnsi="Arial"/>
          <w:sz w:val="24"/>
          <w:szCs w:val="24"/>
        </w:rPr>
        <w:t xml:space="preserve"> is represented by a real value of discrete time stochastic process and </w:t>
      </w:r>
      <m:oMath>
        <m:r>
          <w:rPr>
            <w:rFonts w:ascii="Cambria Math" w:eastAsiaTheme="minorEastAsia" w:hAnsi="Cambria Math"/>
            <w:sz w:val="24"/>
            <w:szCs w:val="24"/>
          </w:rPr>
          <m:t>I</m:t>
        </m:r>
      </m:oMath>
      <w:r w:rsidRPr="00753CF5">
        <w:rPr>
          <w:rFonts w:ascii="Arial" w:eastAsiaTheme="minorEastAsia" w:hAnsi="Arial"/>
          <w:sz w:val="24"/>
          <w:szCs w:val="24"/>
        </w:rPr>
        <w:t xml:space="preserve"> be the information set for all the information at time t then the GARCH (generalized autoregressive conditional heteroskedasticity) process developed by </w:t>
      </w:r>
      <w:proofErr w:type="spellStart"/>
      <w:r w:rsidRPr="00753CF5">
        <w:rPr>
          <w:rFonts w:ascii="Arial" w:hAnsi="Arial"/>
          <w:sz w:val="24"/>
          <w:szCs w:val="24"/>
        </w:rPr>
        <w:t>Bollerslev</w:t>
      </w:r>
      <w:proofErr w:type="spellEnd"/>
      <w:r w:rsidRPr="00753CF5">
        <w:rPr>
          <w:rFonts w:ascii="Arial" w:hAnsi="Arial"/>
          <w:sz w:val="24"/>
          <w:szCs w:val="24"/>
        </w:rPr>
        <w:t xml:space="preserve"> (1986) </w:t>
      </w:r>
      <w:r w:rsidRPr="00753CF5">
        <w:rPr>
          <w:rFonts w:ascii="Arial" w:eastAsiaTheme="minorEastAsia" w:hAnsi="Arial"/>
          <w:sz w:val="24"/>
          <w:szCs w:val="24"/>
        </w:rPr>
        <w:t>can be described as:</w:t>
      </w:r>
    </w:p>
    <w:p w:rsidR="00037B63" w:rsidRPr="00753CF5" w:rsidRDefault="00657B10" w:rsidP="00037B63">
      <w:pPr>
        <w:jc w:val="both"/>
        <w:rPr>
          <w:rFonts w:ascii="Arial" w:eastAsiaTheme="minorEastAsia" w:hAnsi="Arial"/>
          <w:sz w:val="24"/>
          <w:szCs w:val="24"/>
        </w:rPr>
      </w:pPr>
      <m:oMathPara>
        <m:oMath>
          <m:sSub>
            <m:sSubPr>
              <m:ctrlPr>
                <w:rPr>
                  <w:rFonts w:ascii="Cambria Math" w:hAnsi="Arial"/>
                  <w:i/>
                  <w:sz w:val="24"/>
                  <w:szCs w:val="24"/>
                </w:rPr>
              </m:ctrlPr>
            </m:sSubPr>
            <m:e>
              <m:r>
                <w:rPr>
                  <w:rFonts w:ascii="Cambria Math" w:hAnsi="Cambria Math"/>
                  <w:sz w:val="24"/>
                  <w:szCs w:val="24"/>
                </w:rPr>
                <m:t>ε</m:t>
              </m:r>
            </m:e>
            <m:sub>
              <m:r>
                <w:rPr>
                  <w:rFonts w:ascii="Cambria Math" w:hAnsi="Cambria Math"/>
                  <w:sz w:val="24"/>
                  <w:szCs w:val="24"/>
                </w:rPr>
                <m:t>t</m:t>
              </m:r>
            </m:sub>
          </m:sSub>
          <m:r>
            <w:rPr>
              <w:rFonts w:ascii="Cambria Math" w:eastAsiaTheme="minorEastAsia" w:hAnsi="Arial"/>
              <w:sz w:val="24"/>
              <w:szCs w:val="24"/>
            </w:rPr>
            <m:t xml:space="preserve"> </m:t>
          </m:r>
          <m:r>
            <w:rPr>
              <w:rFonts w:ascii="Cambria Math" w:eastAsiaTheme="minorEastAsia" w:hAnsi="Cambria Math"/>
              <w:sz w:val="24"/>
              <w:szCs w:val="24"/>
            </w:rPr>
            <m:t>∣</m:t>
          </m:r>
          <m:r>
            <w:rPr>
              <w:rFonts w:ascii="Cambria Math" w:eastAsiaTheme="minorEastAsia" w:hAnsi="Arial"/>
              <w:sz w:val="24"/>
              <w:szCs w:val="24"/>
            </w:rPr>
            <m:t xml:space="preserve"> </m:t>
          </m:r>
          <m:sSub>
            <m:sSubPr>
              <m:ctrlPr>
                <w:rPr>
                  <w:rFonts w:ascii="Cambria Math" w:eastAsiaTheme="minorEastAsia" w:hAnsi="Arial"/>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t</m:t>
              </m:r>
              <m:r>
                <w:rPr>
                  <w:rFonts w:ascii="Arial" w:eastAsiaTheme="minorEastAsia" w:hAnsi="Arial"/>
                  <w:sz w:val="24"/>
                  <w:szCs w:val="24"/>
                </w:rPr>
                <m:t>-</m:t>
              </m:r>
              <m:r>
                <w:rPr>
                  <w:rFonts w:ascii="Cambria Math" w:eastAsiaTheme="minorEastAsia" w:hAnsi="Arial"/>
                  <w:sz w:val="24"/>
                  <w:szCs w:val="24"/>
                </w:rPr>
                <m:t>1</m:t>
              </m:r>
            </m:sub>
          </m:sSub>
        </m:oMath>
      </m:oMathPara>
    </w:p>
    <w:p w:rsidR="00037B63" w:rsidRPr="00753CF5" w:rsidRDefault="00657B10" w:rsidP="00037B63">
      <w:pPr>
        <w:jc w:val="both"/>
        <w:rPr>
          <w:rFonts w:ascii="Arial" w:eastAsiaTheme="minorEastAsia" w:hAnsi="Arial"/>
          <w:sz w:val="24"/>
          <w:szCs w:val="24"/>
        </w:rPr>
      </w:pPr>
      <m:oMathPara>
        <m:oMath>
          <m:sSub>
            <m:sSubPr>
              <m:ctrlPr>
                <w:rPr>
                  <w:rFonts w:ascii="Cambria Math" w:eastAsiaTheme="minorEastAsia" w:hAnsi="Arial"/>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t</m:t>
              </m:r>
            </m:sub>
          </m:sSub>
          <m:r>
            <w:rPr>
              <w:rFonts w:ascii="Cambria Math" w:eastAsiaTheme="minorEastAsia" w:hAnsi="Arial"/>
              <w:sz w:val="24"/>
              <w:szCs w:val="24"/>
            </w:rPr>
            <m:t xml:space="preserve">= </m:t>
          </m:r>
          <m:sSub>
            <m:sSubPr>
              <m:ctrlPr>
                <w:rPr>
                  <w:rFonts w:ascii="Cambria Math" w:eastAsiaTheme="minorEastAsia" w:hAnsi="Arial"/>
                  <w:i/>
                  <w:sz w:val="24"/>
                  <w:szCs w:val="24"/>
                </w:rPr>
              </m:ctrlPr>
            </m:sSubPr>
            <m:e>
              <m:r>
                <w:rPr>
                  <w:rFonts w:ascii="Cambria Math" w:eastAsiaTheme="minorEastAsia" w:hAnsi="Cambria Math"/>
                  <w:sz w:val="24"/>
                  <w:szCs w:val="24"/>
                </w:rPr>
                <m:t>α</m:t>
              </m:r>
            </m:e>
            <m:sub>
              <m:r>
                <w:rPr>
                  <w:rFonts w:ascii="Cambria Math" w:eastAsiaTheme="minorEastAsia" w:hAnsi="Arial"/>
                  <w:sz w:val="24"/>
                  <w:szCs w:val="24"/>
                </w:rPr>
                <m:t>0</m:t>
              </m:r>
            </m:sub>
          </m:sSub>
          <m:r>
            <w:rPr>
              <w:rFonts w:ascii="Cambria Math" w:eastAsiaTheme="minorEastAsia" w:hAnsi="Arial"/>
              <w:sz w:val="24"/>
              <w:szCs w:val="24"/>
            </w:rPr>
            <m:t xml:space="preserve">+ </m:t>
          </m:r>
          <m:nary>
            <m:naryPr>
              <m:chr m:val="∑"/>
              <m:limLoc m:val="undOvr"/>
              <m:ctrlPr>
                <w:rPr>
                  <w:rFonts w:ascii="Cambria Math" w:eastAsiaTheme="minorEastAsia" w:hAnsi="Arial"/>
                  <w:i/>
                  <w:sz w:val="24"/>
                  <w:szCs w:val="24"/>
                </w:rPr>
              </m:ctrlPr>
            </m:naryPr>
            <m:sub>
              <m:r>
                <w:rPr>
                  <w:rFonts w:ascii="Cambria Math" w:eastAsiaTheme="minorEastAsia" w:hAnsi="Cambria Math"/>
                  <w:sz w:val="24"/>
                  <w:szCs w:val="24"/>
                </w:rPr>
                <m:t>i</m:t>
              </m:r>
              <m:r>
                <w:rPr>
                  <w:rFonts w:ascii="Cambria Math" w:eastAsiaTheme="minorEastAsia" w:hAnsi="Arial"/>
                  <w:sz w:val="24"/>
                  <w:szCs w:val="24"/>
                </w:rPr>
                <m:t>=1</m:t>
              </m:r>
            </m:sub>
            <m:sup>
              <m:r>
                <w:rPr>
                  <w:rFonts w:ascii="Cambria Math" w:eastAsiaTheme="minorEastAsia" w:hAnsi="Cambria Math"/>
                  <w:sz w:val="24"/>
                  <w:szCs w:val="24"/>
                </w:rPr>
                <m:t>q</m:t>
              </m:r>
            </m:sup>
            <m:e>
              <m:sSub>
                <m:sSubPr>
                  <m:ctrlPr>
                    <w:rPr>
                      <w:rFonts w:ascii="Cambria Math" w:eastAsiaTheme="minorEastAsia" w:hAnsi="Arial"/>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i</m:t>
                  </m:r>
                </m:sub>
              </m:sSub>
            </m:e>
          </m:nary>
          <m:sSubSup>
            <m:sSubSupPr>
              <m:ctrlPr>
                <w:rPr>
                  <w:rFonts w:ascii="Cambria Math" w:eastAsiaTheme="minorEastAsia" w:hAnsi="Arial"/>
                  <w:i/>
                  <w:sz w:val="24"/>
                  <w:szCs w:val="24"/>
                </w:rPr>
              </m:ctrlPr>
            </m:sSubSupPr>
            <m:e>
              <m:r>
                <w:rPr>
                  <w:rFonts w:ascii="Cambria Math" w:eastAsiaTheme="minorEastAsia" w:hAnsi="Cambria Math"/>
                  <w:sz w:val="24"/>
                  <w:szCs w:val="24"/>
                </w:rPr>
                <m:t>ε</m:t>
              </m:r>
            </m:e>
            <m:sub>
              <m:r>
                <w:rPr>
                  <w:rFonts w:ascii="Cambria Math" w:eastAsiaTheme="minorEastAsia" w:hAnsi="Cambria Math"/>
                  <w:sz w:val="24"/>
                  <w:szCs w:val="24"/>
                </w:rPr>
                <m:t>t</m:t>
              </m:r>
              <m:r>
                <w:rPr>
                  <w:rFonts w:ascii="Arial" w:eastAsiaTheme="minorEastAsia" w:hAnsi="Arial"/>
                  <w:sz w:val="24"/>
                  <w:szCs w:val="24"/>
                </w:rPr>
                <m:t>-</m:t>
              </m:r>
              <m:r>
                <w:rPr>
                  <w:rFonts w:ascii="Cambria Math" w:eastAsiaTheme="minorEastAsia" w:hAnsi="Arial"/>
                  <w:sz w:val="24"/>
                  <w:szCs w:val="24"/>
                </w:rPr>
                <m:t>1</m:t>
              </m:r>
            </m:sub>
            <m:sup>
              <m:r>
                <w:rPr>
                  <w:rFonts w:ascii="Cambria Math" w:eastAsiaTheme="minorEastAsia" w:hAnsi="Arial"/>
                  <w:sz w:val="24"/>
                  <w:szCs w:val="24"/>
                </w:rPr>
                <m:t>2</m:t>
              </m:r>
            </m:sup>
          </m:sSubSup>
          <m:r>
            <w:rPr>
              <w:rFonts w:ascii="Cambria Math" w:eastAsiaTheme="minorEastAsia" w:hAnsi="Arial"/>
              <w:sz w:val="24"/>
              <w:szCs w:val="24"/>
            </w:rPr>
            <m:t xml:space="preserve">+ </m:t>
          </m:r>
          <m:nary>
            <m:naryPr>
              <m:chr m:val="∑"/>
              <m:limLoc m:val="undOvr"/>
              <m:ctrlPr>
                <w:rPr>
                  <w:rFonts w:ascii="Cambria Math" w:eastAsiaTheme="minorEastAsia" w:hAnsi="Arial"/>
                  <w:i/>
                  <w:sz w:val="24"/>
                  <w:szCs w:val="24"/>
                </w:rPr>
              </m:ctrlPr>
            </m:naryPr>
            <m:sub>
              <m:r>
                <w:rPr>
                  <w:rFonts w:ascii="Cambria Math" w:eastAsiaTheme="minorEastAsia" w:hAnsi="Cambria Math"/>
                  <w:sz w:val="24"/>
                  <w:szCs w:val="24"/>
                </w:rPr>
                <m:t>i</m:t>
              </m:r>
              <m:r>
                <w:rPr>
                  <w:rFonts w:ascii="Cambria Math" w:eastAsiaTheme="minorEastAsia" w:hAnsi="Arial"/>
                  <w:sz w:val="24"/>
                  <w:szCs w:val="24"/>
                </w:rPr>
                <m:t>=1</m:t>
              </m:r>
            </m:sub>
            <m:sup>
              <m:r>
                <w:rPr>
                  <w:rFonts w:ascii="Cambria Math" w:eastAsiaTheme="minorEastAsia" w:hAnsi="Cambria Math"/>
                  <w:sz w:val="24"/>
                  <w:szCs w:val="24"/>
                </w:rPr>
                <m:t>p</m:t>
              </m:r>
            </m:sup>
            <m:e>
              <m:sSub>
                <m:sSubPr>
                  <m:ctrlPr>
                    <w:rPr>
                      <w:rFonts w:ascii="Cambria Math" w:eastAsiaTheme="minorEastAsia" w:hAnsi="Arial"/>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i</m:t>
                  </m:r>
                </m:sub>
              </m:sSub>
            </m:e>
          </m:nary>
          <m:sSubSup>
            <m:sSubSupPr>
              <m:ctrlPr>
                <w:rPr>
                  <w:rFonts w:ascii="Cambria Math" w:eastAsiaTheme="minorEastAsia" w:hAnsi="Arial"/>
                  <w:i/>
                  <w:sz w:val="24"/>
                  <w:szCs w:val="24"/>
                </w:rPr>
              </m:ctrlPr>
            </m:sSubSupPr>
            <m:e>
              <m:r>
                <w:rPr>
                  <w:rFonts w:ascii="Cambria Math" w:eastAsiaTheme="minorEastAsia" w:hAnsi="Cambria Math"/>
                  <w:sz w:val="24"/>
                  <w:szCs w:val="24"/>
                </w:rPr>
                <m:t>σ</m:t>
              </m:r>
            </m:e>
            <m:sub>
              <m:r>
                <w:rPr>
                  <w:rFonts w:ascii="Cambria Math" w:eastAsiaTheme="minorEastAsia" w:hAnsi="Cambria Math"/>
                  <w:sz w:val="24"/>
                  <w:szCs w:val="24"/>
                </w:rPr>
                <m:t>t</m:t>
              </m:r>
              <m:r>
                <w:rPr>
                  <w:rFonts w:ascii="Arial" w:eastAsiaTheme="minorEastAsia" w:hAnsi="Arial"/>
                  <w:sz w:val="24"/>
                  <w:szCs w:val="24"/>
                </w:rPr>
                <m:t>-</m:t>
              </m:r>
              <m:r>
                <w:rPr>
                  <w:rFonts w:ascii="Cambria Math" w:eastAsiaTheme="minorEastAsia" w:hAnsi="Arial"/>
                  <w:sz w:val="24"/>
                  <w:szCs w:val="24"/>
                </w:rPr>
                <m:t>1</m:t>
              </m:r>
            </m:sub>
            <m:sup>
              <m:r>
                <w:rPr>
                  <w:rFonts w:ascii="Cambria Math" w:eastAsiaTheme="minorEastAsia" w:hAnsi="Arial"/>
                  <w:sz w:val="24"/>
                  <w:szCs w:val="24"/>
                </w:rPr>
                <m:t>2</m:t>
              </m:r>
            </m:sup>
          </m:sSubSup>
          <m:r>
            <w:rPr>
              <w:rFonts w:ascii="Cambria Math" w:eastAsiaTheme="minorEastAsia" w:hAnsi="Cambria Math"/>
              <w:sz w:val="24"/>
              <w:szCs w:val="24"/>
            </w:rPr>
            <m:t xml:space="preserve">          (7.11)</m:t>
          </m:r>
        </m:oMath>
      </m:oMathPara>
    </w:p>
    <w:p w:rsidR="00037B63" w:rsidRPr="00753CF5" w:rsidRDefault="00037B63" w:rsidP="00037B63">
      <w:pPr>
        <w:jc w:val="both"/>
        <w:rPr>
          <w:rFonts w:ascii="Arial" w:eastAsiaTheme="minorEastAsia" w:hAnsi="Arial"/>
          <w:sz w:val="24"/>
          <w:szCs w:val="24"/>
        </w:rPr>
      </w:pPr>
      <w:r w:rsidRPr="00753CF5">
        <w:rPr>
          <w:rFonts w:ascii="Arial" w:eastAsiaTheme="minorEastAsia" w:hAnsi="Arial"/>
          <w:sz w:val="24"/>
          <w:szCs w:val="24"/>
        </w:rPr>
        <w:t xml:space="preserve">Where </w:t>
      </w:r>
    </w:p>
    <w:p w:rsidR="00037B63" w:rsidRPr="00753CF5" w:rsidRDefault="00037B63" w:rsidP="00037B63">
      <w:pPr>
        <w:jc w:val="both"/>
        <w:rPr>
          <w:rFonts w:ascii="Arial" w:eastAsiaTheme="minorEastAsia" w:hAnsi="Arial"/>
          <w:sz w:val="24"/>
          <w:szCs w:val="24"/>
        </w:rPr>
      </w:pPr>
      <m:oMathPara>
        <m:oMath>
          <m:r>
            <w:rPr>
              <w:rFonts w:ascii="Cambria Math" w:eastAsiaTheme="minorEastAsia" w:hAnsi="Arial"/>
              <w:sz w:val="24"/>
              <w:szCs w:val="24"/>
            </w:rPr>
            <m:t xml:space="preserve">                               </m:t>
          </m:r>
          <m:r>
            <w:rPr>
              <w:rFonts w:ascii="Cambria Math" w:eastAsiaTheme="minorEastAsia" w:hAnsi="Cambria Math"/>
              <w:sz w:val="24"/>
              <w:szCs w:val="24"/>
            </w:rPr>
            <m:t>p</m:t>
          </m:r>
          <m:r>
            <w:rPr>
              <w:rFonts w:ascii="Cambria Math" w:eastAsiaTheme="minorEastAsia" w:hAnsi="Arial"/>
              <w:sz w:val="24"/>
              <w:szCs w:val="24"/>
            </w:rPr>
            <m:t xml:space="preserve"> </m:t>
          </m:r>
          <m:r>
            <w:rPr>
              <w:rFonts w:ascii="Cambria Math" w:eastAsiaTheme="minorEastAsia" w:hAnsi="Arial"/>
              <w:sz w:val="24"/>
              <w:szCs w:val="24"/>
            </w:rPr>
            <m:t>≥</m:t>
          </m:r>
          <m:r>
            <w:rPr>
              <w:rFonts w:ascii="Cambria Math" w:eastAsiaTheme="minorEastAsia" w:hAnsi="Arial"/>
              <w:sz w:val="24"/>
              <w:szCs w:val="24"/>
            </w:rPr>
            <m:t xml:space="preserve">0 ,       </m:t>
          </m:r>
          <m:r>
            <w:rPr>
              <w:rFonts w:ascii="Cambria Math" w:eastAsiaTheme="minorEastAsia" w:hAnsi="Cambria Math"/>
              <w:sz w:val="24"/>
              <w:szCs w:val="24"/>
            </w:rPr>
            <m:t>q</m:t>
          </m:r>
          <m:r>
            <w:rPr>
              <w:rFonts w:ascii="Cambria Math" w:eastAsiaTheme="minorEastAsia" w:hAnsi="Arial"/>
              <w:sz w:val="24"/>
              <w:szCs w:val="24"/>
            </w:rPr>
            <m:t xml:space="preserve">&gt;0                                                             </m:t>
          </m:r>
        </m:oMath>
      </m:oMathPara>
    </w:p>
    <w:p w:rsidR="00037B63" w:rsidRPr="00753CF5" w:rsidRDefault="00657B10" w:rsidP="00037B63">
      <w:pPr>
        <w:jc w:val="both"/>
        <w:rPr>
          <w:rFonts w:ascii="Arial" w:eastAsiaTheme="minorEastAsia" w:hAnsi="Arial"/>
          <w:sz w:val="24"/>
          <w:szCs w:val="24"/>
        </w:rPr>
      </w:pPr>
      <m:oMathPara>
        <m:oMath>
          <m:sSub>
            <m:sSubPr>
              <m:ctrlPr>
                <w:rPr>
                  <w:rFonts w:ascii="Cambria Math" w:eastAsiaTheme="minorEastAsia" w:hAnsi="Arial"/>
                  <w:i/>
                  <w:sz w:val="24"/>
                  <w:szCs w:val="24"/>
                </w:rPr>
              </m:ctrlPr>
            </m:sSubPr>
            <m:e>
              <m:r>
                <w:rPr>
                  <w:rFonts w:ascii="Cambria Math" w:eastAsiaTheme="minorEastAsia" w:hAnsi="Cambria Math"/>
                  <w:sz w:val="24"/>
                  <w:szCs w:val="24"/>
                </w:rPr>
                <m:t>α</m:t>
              </m:r>
            </m:e>
            <m:sub>
              <m:r>
                <w:rPr>
                  <w:rFonts w:ascii="Cambria Math" w:eastAsiaTheme="minorEastAsia" w:hAnsi="Arial"/>
                  <w:sz w:val="24"/>
                  <w:szCs w:val="24"/>
                </w:rPr>
                <m:t>0</m:t>
              </m:r>
            </m:sub>
          </m:sSub>
          <m:r>
            <w:rPr>
              <w:rFonts w:ascii="Cambria Math" w:eastAsiaTheme="minorEastAsia" w:hAnsi="Arial"/>
              <w:sz w:val="24"/>
              <w:szCs w:val="24"/>
            </w:rPr>
            <m:t xml:space="preserve">&gt;0 ,      </m:t>
          </m:r>
          <m:sSub>
            <m:sSubPr>
              <m:ctrlPr>
                <w:rPr>
                  <w:rFonts w:ascii="Cambria Math" w:eastAsiaTheme="minorEastAsia" w:hAnsi="Arial"/>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i</m:t>
              </m:r>
            </m:sub>
          </m:sSub>
          <m:r>
            <w:rPr>
              <w:rFonts w:ascii="Cambria Math" w:eastAsiaTheme="minorEastAsia" w:hAnsi="Arial"/>
              <w:sz w:val="24"/>
              <w:szCs w:val="24"/>
            </w:rPr>
            <m:t>≥</m:t>
          </m:r>
          <m:r>
            <w:rPr>
              <w:rFonts w:ascii="Cambria Math" w:eastAsiaTheme="minorEastAsia" w:hAnsi="Arial"/>
              <w:sz w:val="24"/>
              <w:szCs w:val="24"/>
            </w:rPr>
            <m:t xml:space="preserve">0      </m:t>
          </m:r>
          <m:r>
            <w:rPr>
              <w:rFonts w:ascii="Cambria Math" w:eastAsiaTheme="minorEastAsia" w:hAnsi="Cambria Math"/>
              <w:sz w:val="24"/>
              <w:szCs w:val="24"/>
            </w:rPr>
            <m:t>i</m:t>
          </m:r>
          <m:r>
            <w:rPr>
              <w:rFonts w:ascii="Cambria Math" w:eastAsiaTheme="minorEastAsia" w:hAnsi="Arial"/>
              <w:sz w:val="24"/>
              <w:szCs w:val="24"/>
            </w:rPr>
            <m:t xml:space="preserve">=1, </m:t>
          </m:r>
          <m:r>
            <w:rPr>
              <w:rFonts w:ascii="Cambria Math" w:eastAsiaTheme="minorEastAsia" w:hAnsi="Arial"/>
              <w:sz w:val="24"/>
              <w:szCs w:val="24"/>
            </w:rPr>
            <m:t>…</m:t>
          </m:r>
          <m:r>
            <w:rPr>
              <w:rFonts w:ascii="Cambria Math" w:eastAsiaTheme="minorEastAsia" w:hAnsi="Arial"/>
              <w:sz w:val="24"/>
              <w:szCs w:val="24"/>
            </w:rPr>
            <m:t>.,</m:t>
          </m:r>
          <m:r>
            <w:rPr>
              <w:rFonts w:ascii="Cambria Math" w:eastAsiaTheme="minorEastAsia" w:hAnsi="Cambria Math"/>
              <w:sz w:val="24"/>
              <w:szCs w:val="24"/>
            </w:rPr>
            <m:t>q</m:t>
          </m:r>
        </m:oMath>
      </m:oMathPara>
    </w:p>
    <w:p w:rsidR="00037B63" w:rsidRPr="00753CF5" w:rsidRDefault="00657B10" w:rsidP="00037B63">
      <w:pPr>
        <w:jc w:val="both"/>
        <w:rPr>
          <w:rFonts w:ascii="Arial" w:eastAsiaTheme="minorEastAsia" w:hAnsi="Arial"/>
          <w:sz w:val="24"/>
          <w:szCs w:val="24"/>
        </w:rPr>
      </w:pPr>
      <m:oMathPara>
        <m:oMath>
          <m:sSub>
            <m:sSubPr>
              <m:ctrlPr>
                <w:rPr>
                  <w:rFonts w:ascii="Cambria Math" w:eastAsiaTheme="minorEastAsia" w:hAnsi="Arial"/>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i</m:t>
              </m:r>
            </m:sub>
          </m:sSub>
          <m:r>
            <w:rPr>
              <w:rFonts w:ascii="Cambria Math" w:eastAsiaTheme="minorEastAsia" w:hAnsi="Arial"/>
              <w:sz w:val="24"/>
              <w:szCs w:val="24"/>
            </w:rPr>
            <m:t>≥</m:t>
          </m:r>
          <m:r>
            <w:rPr>
              <w:rFonts w:ascii="Cambria Math" w:eastAsiaTheme="minorEastAsia" w:hAnsi="Arial"/>
              <w:sz w:val="24"/>
              <w:szCs w:val="24"/>
            </w:rPr>
            <m:t xml:space="preserve">0      </m:t>
          </m:r>
          <m:r>
            <w:rPr>
              <w:rFonts w:ascii="Cambria Math" w:eastAsiaTheme="minorEastAsia" w:hAnsi="Cambria Math"/>
              <w:sz w:val="24"/>
              <w:szCs w:val="24"/>
            </w:rPr>
            <m:t>i</m:t>
          </m:r>
          <m:r>
            <w:rPr>
              <w:rFonts w:ascii="Cambria Math" w:eastAsiaTheme="minorEastAsia" w:hAnsi="Arial"/>
              <w:sz w:val="24"/>
              <w:szCs w:val="24"/>
            </w:rPr>
            <m:t xml:space="preserve">=1, </m:t>
          </m:r>
          <m:r>
            <w:rPr>
              <w:rFonts w:ascii="Cambria Math" w:eastAsiaTheme="minorEastAsia" w:hAnsi="Arial"/>
              <w:sz w:val="24"/>
              <w:szCs w:val="24"/>
            </w:rPr>
            <m:t>…</m:t>
          </m:r>
          <m:r>
            <w:rPr>
              <w:rFonts w:ascii="Cambria Math" w:eastAsiaTheme="minorEastAsia" w:hAnsi="Arial"/>
              <w:sz w:val="24"/>
              <w:szCs w:val="24"/>
            </w:rPr>
            <m:t>.,</m:t>
          </m:r>
          <m:r>
            <w:rPr>
              <w:rFonts w:ascii="Cambria Math" w:eastAsiaTheme="minorEastAsia" w:hAnsi="Cambria Math"/>
              <w:sz w:val="24"/>
              <w:szCs w:val="24"/>
            </w:rPr>
            <m:t>p</m:t>
          </m:r>
        </m:oMath>
      </m:oMathPara>
    </w:p>
    <w:p w:rsidR="00037B63" w:rsidRPr="00753CF5" w:rsidRDefault="00037B63" w:rsidP="00037B63">
      <w:pPr>
        <w:jc w:val="both"/>
        <w:rPr>
          <w:rFonts w:ascii="Arial" w:eastAsiaTheme="minorEastAsia" w:hAnsi="Arial"/>
          <w:sz w:val="24"/>
          <w:szCs w:val="24"/>
        </w:rPr>
      </w:pPr>
      <m:oMathPara>
        <m:oMath>
          <m:r>
            <w:rPr>
              <w:rFonts w:ascii="Cambria Math" w:eastAsiaTheme="minorEastAsia" w:hAnsi="Arial"/>
              <w:sz w:val="24"/>
              <w:szCs w:val="24"/>
            </w:rPr>
            <m:t xml:space="preserve">                                    </m:t>
          </m:r>
        </m:oMath>
      </m:oMathPara>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 xml:space="preserve">The main essence of ARCH/GARCH processes is the assumption of </w:t>
      </w:r>
      <w:proofErr w:type="spellStart"/>
      <w:r w:rsidRPr="00753CF5">
        <w:rPr>
          <w:rFonts w:ascii="Arial" w:hAnsi="Arial"/>
          <w:sz w:val="24"/>
          <w:szCs w:val="24"/>
        </w:rPr>
        <w:t>homoskedasticity</w:t>
      </w:r>
      <w:proofErr w:type="spellEnd"/>
      <w:r w:rsidRPr="00753CF5">
        <w:rPr>
          <w:rFonts w:ascii="Arial" w:hAnsi="Arial"/>
          <w:sz w:val="24"/>
          <w:szCs w:val="24"/>
        </w:rPr>
        <w:t>. It states that for a least square</w:t>
      </w:r>
      <w:r w:rsidR="009813AA">
        <w:rPr>
          <w:rFonts w:ascii="Arial" w:hAnsi="Arial"/>
          <w:sz w:val="24"/>
          <w:szCs w:val="24"/>
        </w:rPr>
        <w:t>s</w:t>
      </w:r>
      <w:r w:rsidRPr="00753CF5">
        <w:rPr>
          <w:rFonts w:ascii="Arial" w:hAnsi="Arial"/>
          <w:sz w:val="24"/>
          <w:szCs w:val="24"/>
        </w:rPr>
        <w:t xml:space="preserve"> model, </w:t>
      </w:r>
      <w:r w:rsidR="009813AA">
        <w:rPr>
          <w:rFonts w:ascii="Arial" w:hAnsi="Arial"/>
          <w:sz w:val="24"/>
          <w:szCs w:val="24"/>
        </w:rPr>
        <w:t xml:space="preserve">the </w:t>
      </w:r>
      <w:r w:rsidRPr="00753CF5">
        <w:rPr>
          <w:rFonts w:ascii="Arial" w:hAnsi="Arial"/>
          <w:sz w:val="24"/>
          <w:szCs w:val="24"/>
        </w:rPr>
        <w:t xml:space="preserve">mean value of all error terms remains unchanged for any time if squared once. In other words </w:t>
      </w:r>
      <w:r w:rsidR="009813AA">
        <w:rPr>
          <w:rFonts w:ascii="Arial" w:hAnsi="Arial"/>
          <w:sz w:val="24"/>
          <w:szCs w:val="24"/>
        </w:rPr>
        <w:t xml:space="preserve">the </w:t>
      </w:r>
      <w:r w:rsidRPr="00753CF5">
        <w:rPr>
          <w:rFonts w:ascii="Arial" w:hAnsi="Arial"/>
          <w:sz w:val="24"/>
          <w:szCs w:val="24"/>
        </w:rPr>
        <w:t xml:space="preserve">variance of </w:t>
      </w:r>
      <w:r w:rsidR="009813AA">
        <w:rPr>
          <w:rFonts w:ascii="Arial" w:hAnsi="Arial"/>
          <w:sz w:val="24"/>
          <w:szCs w:val="24"/>
        </w:rPr>
        <w:t xml:space="preserve">the </w:t>
      </w:r>
      <w:r w:rsidRPr="00753CF5">
        <w:rPr>
          <w:rFonts w:ascii="Arial" w:hAnsi="Arial"/>
          <w:sz w:val="24"/>
          <w:szCs w:val="24"/>
        </w:rPr>
        <w:t>error terms does not change with the passage of time.</w:t>
      </w:r>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 xml:space="preserve">Whereas </w:t>
      </w:r>
      <w:proofErr w:type="spellStart"/>
      <w:r w:rsidRPr="00753CF5">
        <w:rPr>
          <w:rFonts w:ascii="Arial" w:hAnsi="Arial"/>
          <w:sz w:val="24"/>
          <w:szCs w:val="24"/>
        </w:rPr>
        <w:t>heteroskedasticity</w:t>
      </w:r>
      <w:proofErr w:type="spellEnd"/>
      <w:r w:rsidRPr="00753CF5">
        <w:rPr>
          <w:rFonts w:ascii="Arial" w:hAnsi="Arial"/>
          <w:sz w:val="24"/>
          <w:szCs w:val="24"/>
        </w:rPr>
        <w:t xml:space="preserve"> states that the variance of error terms keeps changing over time for time series data. As a result, the mean value of </w:t>
      </w:r>
      <w:r w:rsidR="009813AA">
        <w:rPr>
          <w:rFonts w:ascii="Arial" w:hAnsi="Arial"/>
          <w:sz w:val="24"/>
          <w:szCs w:val="24"/>
        </w:rPr>
        <w:t xml:space="preserve">the </w:t>
      </w:r>
      <w:r w:rsidRPr="00753CF5">
        <w:rPr>
          <w:rFonts w:ascii="Arial" w:hAnsi="Arial"/>
          <w:sz w:val="24"/>
          <w:szCs w:val="24"/>
        </w:rPr>
        <w:t xml:space="preserve">error terms can change as well. Alternatively, the data is said to be </w:t>
      </w:r>
      <w:proofErr w:type="spellStart"/>
      <w:r w:rsidRPr="00753CF5">
        <w:rPr>
          <w:rFonts w:ascii="Arial" w:hAnsi="Arial"/>
          <w:sz w:val="24"/>
          <w:szCs w:val="24"/>
        </w:rPr>
        <w:t>heteroskedastic</w:t>
      </w:r>
      <w:proofErr w:type="spellEnd"/>
      <w:r w:rsidRPr="00753CF5">
        <w:rPr>
          <w:rFonts w:ascii="Arial" w:hAnsi="Arial"/>
          <w:sz w:val="24"/>
          <w:szCs w:val="24"/>
        </w:rPr>
        <w:t xml:space="preserve"> if it shows signs of </w:t>
      </w:r>
      <w:r w:rsidR="009813AA">
        <w:rPr>
          <w:rFonts w:ascii="Arial" w:hAnsi="Arial"/>
          <w:sz w:val="24"/>
          <w:szCs w:val="24"/>
        </w:rPr>
        <w:t xml:space="preserve">a </w:t>
      </w:r>
      <w:r w:rsidRPr="00753CF5">
        <w:rPr>
          <w:rFonts w:ascii="Arial" w:hAnsi="Arial"/>
          <w:sz w:val="24"/>
          <w:szCs w:val="24"/>
        </w:rPr>
        <w:t xml:space="preserve">GARCH sequence. Therefore, for any ordinary least squares regression, the estimates of regression coefficients are unbiased. However standard errors and confidence intervals for the significance of these estimates would become very slim, pretending an artificial accuracy. These hiccups in least squares are corrected by ARCH/GARCH processes; </w:t>
      </w:r>
      <w:r w:rsidR="009813AA" w:rsidRPr="00753CF5">
        <w:rPr>
          <w:rFonts w:ascii="Arial" w:hAnsi="Arial"/>
          <w:sz w:val="24"/>
          <w:szCs w:val="24"/>
        </w:rPr>
        <w:t>also</w:t>
      </w:r>
      <w:r w:rsidR="009813AA">
        <w:rPr>
          <w:rFonts w:ascii="Arial" w:hAnsi="Arial"/>
          <w:sz w:val="24"/>
          <w:szCs w:val="24"/>
        </w:rPr>
        <w:t>,</w:t>
      </w:r>
      <w:r w:rsidR="009813AA" w:rsidRPr="00753CF5">
        <w:rPr>
          <w:rFonts w:ascii="Arial" w:hAnsi="Arial"/>
          <w:sz w:val="24"/>
          <w:szCs w:val="24"/>
        </w:rPr>
        <w:t xml:space="preserve"> these</w:t>
      </w:r>
      <w:r w:rsidRPr="00753CF5">
        <w:rPr>
          <w:rFonts w:ascii="Arial" w:hAnsi="Arial"/>
          <w:sz w:val="24"/>
          <w:szCs w:val="24"/>
        </w:rPr>
        <w:t xml:space="preserve"> models measure the level of </w:t>
      </w:r>
      <w:proofErr w:type="spellStart"/>
      <w:r w:rsidRPr="00753CF5">
        <w:rPr>
          <w:rFonts w:ascii="Arial" w:hAnsi="Arial"/>
          <w:sz w:val="24"/>
          <w:szCs w:val="24"/>
        </w:rPr>
        <w:t>heteroskedasticity</w:t>
      </w:r>
      <w:proofErr w:type="spellEnd"/>
      <w:r w:rsidRPr="00753CF5">
        <w:rPr>
          <w:rFonts w:ascii="Arial" w:hAnsi="Arial"/>
          <w:sz w:val="24"/>
          <w:szCs w:val="24"/>
        </w:rPr>
        <w:t xml:space="preserve">.  </w:t>
      </w:r>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 xml:space="preserve">The basic version of GARCH states that conditional variance changes with the passage of time for a Gaussian distribution and is symmetric in acknowledging the previous changes. This symmetric GARCH is known as the plain vanilla version of GARCH model. Vanilla GARCH model estimates variances and co variances of stock returns by modelling time changing conditional variances. Whereas in ARCH </w:t>
      </w:r>
      <w:r w:rsidRPr="00753CF5">
        <w:rPr>
          <w:rFonts w:ascii="Arial" w:hAnsi="Arial"/>
          <w:sz w:val="24"/>
          <w:szCs w:val="24"/>
        </w:rPr>
        <w:lastRenderedPageBreak/>
        <w:t>process, the conditional variance changes by time as a function of previous squared deviations from mean, without considering previous variance. Parameter estimation is carried out in GARCH by increasing the value of log likelihood function. These parameters are induced from the underlying distribution for the model (for example normal distribution). Conditional volatility in GARCH is defined as the annualised square root of conditional variance. The conditional variance and volatility are referred to be conditional on the basis that these are conditional on the data set, which provides information till current time.</w:t>
      </w:r>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Another extension of GARCH process named as Normal GARCH is applied to detect volatility clustering in data; however it does not distinguish the leverage effect that is to signal that the market reaction to bad news is greater than to the good news. Asymmetric GARCH model includes an extra parameter to the symmetric GARCH model so that so that it has a system to trap asymmetric volatility response. The GARCH (1, 1) is known as the general volatility model in the GARCH family, which can be modified in a number of ways. For example, parameters are evaluated by maximising likelihood function. Mean reversion effect is same as in the symmetric GARCH model, however response to market disturbance is asymmetric.</w:t>
      </w:r>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But, the GARCH model has its constraints that the conditional variance is dependent on the number of lags of error terms, it does not consider the symmetry of underlying distribution and does not consider the sign of error term. According to Yoon and Lee (2008</w:t>
      </w:r>
      <w:r w:rsidR="00100A6C" w:rsidRPr="00753CF5">
        <w:rPr>
          <w:rFonts w:ascii="Arial" w:hAnsi="Arial"/>
          <w:sz w:val="24"/>
          <w:szCs w:val="24"/>
        </w:rPr>
        <w:t>),</w:t>
      </w:r>
      <w:r w:rsidRPr="00753CF5">
        <w:rPr>
          <w:rFonts w:ascii="Arial" w:hAnsi="Arial"/>
          <w:sz w:val="24"/>
          <w:szCs w:val="24"/>
        </w:rPr>
        <w:t xml:space="preserve"> “GARCH model can not reflect leverage effects, a kind of asymmetric information effects that have more crucial impact on volatility when negative shocks happen than positive shocks do”. This is why further extensions of GARCH process have been introduced and some of them have been described briefly in </w:t>
      </w:r>
      <w:r w:rsidR="009813AA">
        <w:rPr>
          <w:rFonts w:ascii="Arial" w:hAnsi="Arial"/>
          <w:sz w:val="24"/>
          <w:szCs w:val="24"/>
        </w:rPr>
        <w:t xml:space="preserve">the </w:t>
      </w:r>
      <w:r w:rsidRPr="00753CF5">
        <w:rPr>
          <w:rFonts w:ascii="Arial" w:hAnsi="Arial"/>
          <w:sz w:val="24"/>
          <w:szCs w:val="24"/>
        </w:rPr>
        <w:t>above sentences. These innovative models of GARCH analyse the shape of a distribution, include extra lag terms for errors. Some of these extended GARCH models include:</w:t>
      </w:r>
    </w:p>
    <w:p w:rsidR="00037B63" w:rsidRPr="00753CF5" w:rsidRDefault="00037B63" w:rsidP="00037B63">
      <w:pPr>
        <w:pStyle w:val="ListParagraph"/>
        <w:numPr>
          <w:ilvl w:val="0"/>
          <w:numId w:val="31"/>
        </w:numPr>
        <w:spacing w:after="200" w:line="360" w:lineRule="auto"/>
        <w:jc w:val="both"/>
        <w:rPr>
          <w:rFonts w:ascii="Arial" w:hAnsi="Arial"/>
          <w:sz w:val="24"/>
          <w:szCs w:val="24"/>
        </w:rPr>
      </w:pPr>
      <w:r w:rsidRPr="00753CF5">
        <w:rPr>
          <w:rFonts w:ascii="Arial" w:hAnsi="Arial"/>
          <w:sz w:val="24"/>
          <w:szCs w:val="24"/>
        </w:rPr>
        <w:t xml:space="preserve">Exponential GARCH (EGARCH) developed by </w:t>
      </w:r>
      <w:proofErr w:type="spellStart"/>
      <w:r w:rsidRPr="00753CF5">
        <w:rPr>
          <w:rFonts w:ascii="Arial" w:hAnsi="Arial"/>
          <w:sz w:val="24"/>
          <w:szCs w:val="24"/>
        </w:rPr>
        <w:t>Glosten</w:t>
      </w:r>
      <w:proofErr w:type="spellEnd"/>
      <w:r w:rsidRPr="00753CF5">
        <w:rPr>
          <w:rFonts w:ascii="Arial" w:hAnsi="Arial"/>
          <w:sz w:val="24"/>
          <w:szCs w:val="24"/>
        </w:rPr>
        <w:t xml:space="preserve"> and Rankle (1992)</w:t>
      </w:r>
    </w:p>
    <w:p w:rsidR="00037B63" w:rsidRPr="00753CF5" w:rsidRDefault="00037B63" w:rsidP="00037B63">
      <w:pPr>
        <w:pStyle w:val="ListParagraph"/>
        <w:numPr>
          <w:ilvl w:val="0"/>
          <w:numId w:val="31"/>
        </w:numPr>
        <w:spacing w:after="200" w:line="360" w:lineRule="auto"/>
        <w:jc w:val="both"/>
        <w:rPr>
          <w:rFonts w:ascii="Arial" w:hAnsi="Arial"/>
          <w:sz w:val="24"/>
          <w:szCs w:val="24"/>
        </w:rPr>
      </w:pPr>
      <w:r w:rsidRPr="00753CF5">
        <w:rPr>
          <w:rFonts w:ascii="Arial" w:hAnsi="Arial"/>
          <w:sz w:val="24"/>
          <w:szCs w:val="24"/>
        </w:rPr>
        <w:t>GJR-GARCH model</w:t>
      </w:r>
    </w:p>
    <w:p w:rsidR="00037B63" w:rsidRPr="00753CF5" w:rsidRDefault="00037B63" w:rsidP="00037B63">
      <w:pPr>
        <w:pStyle w:val="ListParagraph"/>
        <w:numPr>
          <w:ilvl w:val="0"/>
          <w:numId w:val="31"/>
        </w:numPr>
        <w:spacing w:after="200" w:line="360" w:lineRule="auto"/>
        <w:jc w:val="both"/>
        <w:rPr>
          <w:rFonts w:ascii="Arial" w:hAnsi="Arial"/>
          <w:sz w:val="24"/>
          <w:szCs w:val="24"/>
        </w:rPr>
      </w:pPr>
      <w:r w:rsidRPr="00753CF5">
        <w:rPr>
          <w:rFonts w:ascii="Arial" w:hAnsi="Arial"/>
          <w:sz w:val="24"/>
          <w:szCs w:val="24"/>
        </w:rPr>
        <w:t>Asymmetric power ARCH (APARCH)model</w:t>
      </w:r>
    </w:p>
    <w:p w:rsidR="00037B63" w:rsidRPr="00753CF5" w:rsidRDefault="00037B63" w:rsidP="00037B63">
      <w:pPr>
        <w:pStyle w:val="Heading2"/>
        <w:spacing w:line="360" w:lineRule="auto"/>
      </w:pPr>
      <w:r w:rsidRPr="00753CF5">
        <w:t xml:space="preserve"> </w:t>
      </w:r>
      <w:bookmarkStart w:id="196" w:name="_Toc11914276"/>
      <w:r w:rsidRPr="00753CF5">
        <w:t>Mathematical representation of GARCH process and Extensions:</w:t>
      </w:r>
      <w:bookmarkEnd w:id="196"/>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 xml:space="preserve">To improve the GARCH process, some extensions of GARCH (p, q) have been introduced including exponential GARCH, GJR-GARCH etc. These extended versions of model deal with irregular volatility, mostly used with large data sets </w:t>
      </w:r>
      <w:r w:rsidRPr="00753CF5">
        <w:rPr>
          <w:rFonts w:ascii="Arial" w:hAnsi="Arial"/>
          <w:sz w:val="24"/>
          <w:szCs w:val="24"/>
        </w:rPr>
        <w:lastRenderedPageBreak/>
        <w:t>including daily or hourly data, with the inclusion of additional lags in model; these extended models accommodate both quick and gradual diffusion of information.</w:t>
      </w:r>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 xml:space="preserve">GARCH (1, 1) is a basic GARCH model applied to detect volatility clustering and </w:t>
      </w:r>
      <w:proofErr w:type="spellStart"/>
      <w:r w:rsidRPr="00753CF5">
        <w:rPr>
          <w:rFonts w:ascii="Arial" w:hAnsi="Arial"/>
          <w:sz w:val="24"/>
          <w:szCs w:val="24"/>
        </w:rPr>
        <w:t>heteroskedasticity</w:t>
      </w:r>
      <w:proofErr w:type="spellEnd"/>
      <w:r w:rsidRPr="00753CF5">
        <w:rPr>
          <w:rFonts w:ascii="Arial" w:hAnsi="Arial"/>
          <w:sz w:val="24"/>
          <w:szCs w:val="24"/>
        </w:rPr>
        <w:t xml:space="preserve"> within time series. GARCH (1 ,1) is represented as </w:t>
      </w:r>
    </w:p>
    <w:p w:rsidR="00037B63" w:rsidRPr="00753CF5" w:rsidRDefault="00657B10" w:rsidP="00037B63">
      <w:pPr>
        <w:autoSpaceDE w:val="0"/>
        <w:autoSpaceDN w:val="0"/>
        <w:adjustRightInd w:val="0"/>
        <w:spacing w:line="360" w:lineRule="auto"/>
        <w:jc w:val="both"/>
        <w:rPr>
          <w:rFonts w:ascii="Arial" w:hAnsi="Arial"/>
          <w:sz w:val="24"/>
          <w:szCs w:val="24"/>
        </w:rPr>
      </w:pPr>
      <m:oMathPara>
        <m:oMath>
          <m:sSub>
            <m:sSubPr>
              <m:ctrlPr>
                <w:rPr>
                  <w:rFonts w:ascii="Cambria Math" w:hAnsi="Arial"/>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Arial"/>
              <w:sz w:val="24"/>
              <w:szCs w:val="24"/>
            </w:rPr>
            <m:t>=</m:t>
          </m:r>
          <m:r>
            <w:rPr>
              <w:rFonts w:ascii="Cambria Math" w:hAnsi="Cambria Math"/>
              <w:sz w:val="24"/>
              <w:szCs w:val="24"/>
            </w:rPr>
            <m:t>C</m:t>
          </m:r>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ε</m:t>
              </m:r>
            </m:e>
            <m:sub>
              <m:r>
                <w:rPr>
                  <w:rFonts w:ascii="Cambria Math" w:hAnsi="Cambria Math"/>
                  <w:sz w:val="24"/>
                  <w:szCs w:val="24"/>
                </w:rPr>
                <m:t>t</m:t>
              </m:r>
            </m:sub>
          </m:sSub>
          <m:r>
            <w:rPr>
              <w:rFonts w:ascii="Cambria Math" w:hAnsi="Cambria Math"/>
              <w:sz w:val="24"/>
              <w:szCs w:val="24"/>
            </w:rPr>
            <m:t xml:space="preserve">                               (7.12)</m:t>
          </m:r>
        </m:oMath>
      </m:oMathPara>
    </w:p>
    <w:p w:rsidR="00037B63" w:rsidRPr="00753CF5" w:rsidRDefault="00037B63" w:rsidP="00037B63">
      <w:pPr>
        <w:autoSpaceDE w:val="0"/>
        <w:autoSpaceDN w:val="0"/>
        <w:adjustRightInd w:val="0"/>
        <w:spacing w:line="360" w:lineRule="auto"/>
        <w:jc w:val="both"/>
        <w:rPr>
          <w:rFonts w:ascii="Arial" w:hAnsi="Arial"/>
          <w:sz w:val="24"/>
          <w:szCs w:val="24"/>
        </w:rPr>
      </w:pPr>
      <w:r w:rsidRPr="00753CF5">
        <w:rPr>
          <w:rFonts w:ascii="Arial" w:hAnsi="Arial"/>
          <w:sz w:val="24"/>
          <w:szCs w:val="24"/>
        </w:rPr>
        <w:t xml:space="preserve">That is returns on security </w:t>
      </w:r>
      <m:oMath>
        <m:sSub>
          <m:sSubPr>
            <m:ctrlPr>
              <w:rPr>
                <w:rFonts w:ascii="Cambria Math" w:hAnsi="Arial"/>
                <w:i/>
                <w:sz w:val="24"/>
                <w:szCs w:val="24"/>
              </w:rPr>
            </m:ctrlPr>
          </m:sSubPr>
          <m:e>
            <m:r>
              <w:rPr>
                <w:rFonts w:ascii="Cambria Math" w:hAnsi="Cambria Math"/>
                <w:sz w:val="24"/>
                <w:szCs w:val="24"/>
              </w:rPr>
              <m:t>y</m:t>
            </m:r>
          </m:e>
          <m:sub>
            <m:r>
              <w:rPr>
                <w:rFonts w:ascii="Cambria Math" w:hAnsi="Cambria Math"/>
                <w:sz w:val="24"/>
                <w:szCs w:val="24"/>
              </w:rPr>
              <m:t>t</m:t>
            </m:r>
          </m:sub>
        </m:sSub>
      </m:oMath>
      <w:r w:rsidRPr="00753CF5">
        <w:rPr>
          <w:rFonts w:ascii="Arial" w:hAnsi="Arial"/>
          <w:sz w:val="24"/>
          <w:szCs w:val="24"/>
        </w:rPr>
        <w:t xml:space="preserve"> are equivalent to a constant term and an uncorrelated whi</w:t>
      </w:r>
      <w:proofErr w:type="spellStart"/>
      <w:r w:rsidRPr="00753CF5">
        <w:rPr>
          <w:rFonts w:ascii="Arial" w:hAnsi="Arial"/>
          <w:sz w:val="24"/>
          <w:szCs w:val="24"/>
        </w:rPr>
        <w:t>te</w:t>
      </w:r>
      <w:proofErr w:type="spellEnd"/>
      <w:r w:rsidRPr="00753CF5">
        <w:rPr>
          <w:rFonts w:ascii="Arial" w:hAnsi="Arial"/>
          <w:sz w:val="24"/>
          <w:szCs w:val="24"/>
        </w:rPr>
        <w:t xml:space="preserve"> noise innovation  </w:t>
      </w:r>
      <m:oMath>
        <m:sSub>
          <m:sSubPr>
            <m:ctrlPr>
              <w:rPr>
                <w:rFonts w:ascii="Cambria Math" w:hAnsi="Arial"/>
                <w:i/>
                <w:sz w:val="24"/>
                <w:szCs w:val="24"/>
              </w:rPr>
            </m:ctrlPr>
          </m:sSubPr>
          <m:e>
            <m:r>
              <w:rPr>
                <w:rFonts w:ascii="Cambria Math" w:hAnsi="Cambria Math"/>
                <w:sz w:val="24"/>
                <w:szCs w:val="24"/>
              </w:rPr>
              <m:t>ε</m:t>
            </m:r>
          </m:e>
          <m:sub>
            <m:r>
              <w:rPr>
                <w:rFonts w:ascii="Cambria Math" w:hAnsi="Cambria Math"/>
                <w:sz w:val="24"/>
                <w:szCs w:val="24"/>
              </w:rPr>
              <m:t>t</m:t>
            </m:r>
          </m:sub>
        </m:sSub>
      </m:oMath>
      <w:r w:rsidRPr="00753CF5">
        <w:rPr>
          <w:rFonts w:ascii="Arial" w:hAnsi="Arial"/>
          <w:sz w:val="24"/>
          <w:szCs w:val="24"/>
        </w:rPr>
        <w:t xml:space="preserve"> . This model is usually enough to determine the conditional mean of a financial return data. The corresponding variance equation is given by:</w:t>
      </w:r>
    </w:p>
    <w:p w:rsidR="00037B63" w:rsidRPr="00753CF5" w:rsidRDefault="00037B63" w:rsidP="00037B63">
      <w:pPr>
        <w:autoSpaceDE w:val="0"/>
        <w:autoSpaceDN w:val="0"/>
        <w:adjustRightInd w:val="0"/>
        <w:spacing w:line="360" w:lineRule="auto"/>
        <w:jc w:val="both"/>
        <w:rPr>
          <w:rFonts w:ascii="Arial" w:hAnsi="Arial"/>
          <w:sz w:val="24"/>
          <w:szCs w:val="24"/>
        </w:rPr>
      </w:pPr>
    </w:p>
    <w:p w:rsidR="00037B63" w:rsidRPr="00753CF5" w:rsidRDefault="00657B10" w:rsidP="00037B63">
      <w:pPr>
        <w:autoSpaceDE w:val="0"/>
        <w:autoSpaceDN w:val="0"/>
        <w:adjustRightInd w:val="0"/>
        <w:spacing w:line="360" w:lineRule="auto"/>
        <w:jc w:val="both"/>
        <w:rPr>
          <w:rFonts w:ascii="Arial" w:hAnsi="Arial"/>
          <w:sz w:val="24"/>
          <w:szCs w:val="24"/>
        </w:rPr>
      </w:pPr>
      <m:oMathPara>
        <m:oMath>
          <m:sSubSup>
            <m:sSubSupPr>
              <m:ctrlPr>
                <w:rPr>
                  <w:rFonts w:ascii="Cambria Math" w:hAnsi="Arial"/>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Arial"/>
                  <w:sz w:val="24"/>
                  <w:szCs w:val="24"/>
                </w:rPr>
                <m:t>2</m:t>
              </m:r>
            </m:sup>
          </m:sSubSup>
          <m:r>
            <w:rPr>
              <w:rFonts w:ascii="Cambria Math" w:hAnsi="Arial"/>
              <w:sz w:val="24"/>
              <w:szCs w:val="24"/>
            </w:rPr>
            <m:t>=</m:t>
          </m:r>
          <m:r>
            <w:rPr>
              <w:rFonts w:ascii="Cambria Math" w:hAnsi="Cambria Math"/>
              <w:sz w:val="24"/>
              <w:szCs w:val="24"/>
            </w:rPr>
            <m:t>k</m:t>
          </m:r>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G</m:t>
              </m:r>
            </m:e>
            <m:sub>
              <m:r>
                <w:rPr>
                  <w:rFonts w:ascii="Cambria Math" w:hAnsi="Arial"/>
                  <w:sz w:val="24"/>
                  <w:szCs w:val="24"/>
                </w:rPr>
                <m:t>1</m:t>
              </m:r>
            </m:sub>
          </m:sSub>
          <m:sSubSup>
            <m:sSubSupPr>
              <m:ctrlPr>
                <w:rPr>
                  <w:rFonts w:ascii="Cambria Math" w:hAnsi="Arial"/>
                  <w:i/>
                  <w:sz w:val="24"/>
                  <w:szCs w:val="24"/>
                </w:rPr>
              </m:ctrlPr>
            </m:sSubSupPr>
            <m:e>
              <m:r>
                <w:rPr>
                  <w:rFonts w:ascii="Cambria Math" w:hAnsi="Cambria Math"/>
                  <w:sz w:val="24"/>
                  <w:szCs w:val="24"/>
                </w:rPr>
                <m:t>σ</m:t>
              </m:r>
            </m:e>
            <m:sub>
              <m:r>
                <w:rPr>
                  <w:rFonts w:ascii="Cambria Math" w:hAnsi="Cambria Math"/>
                  <w:sz w:val="24"/>
                  <w:szCs w:val="24"/>
                </w:rPr>
                <m:t>t</m:t>
              </m:r>
              <m:r>
                <w:rPr>
                  <w:rFonts w:ascii="Arial" w:hAnsi="Arial"/>
                  <w:sz w:val="24"/>
                  <w:szCs w:val="24"/>
                </w:rPr>
                <m:t>-</m:t>
              </m:r>
              <m:r>
                <w:rPr>
                  <w:rFonts w:ascii="Cambria Math" w:hAnsi="Arial"/>
                  <w:sz w:val="24"/>
                  <w:szCs w:val="24"/>
                </w:rPr>
                <m:t>1</m:t>
              </m:r>
            </m:sub>
            <m:sup>
              <m:r>
                <w:rPr>
                  <w:rFonts w:ascii="Cambria Math" w:hAnsi="Arial"/>
                  <w:sz w:val="24"/>
                  <w:szCs w:val="24"/>
                </w:rPr>
                <m:t>2</m:t>
              </m:r>
            </m:sup>
          </m:sSubSup>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A</m:t>
              </m:r>
            </m:e>
            <m:sub>
              <m:r>
                <w:rPr>
                  <w:rFonts w:ascii="Cambria Math" w:hAnsi="Arial"/>
                  <w:sz w:val="24"/>
                  <w:szCs w:val="24"/>
                </w:rPr>
                <m:t>1</m:t>
              </m:r>
            </m:sub>
          </m:sSub>
          <m:sSubSup>
            <m:sSubSupPr>
              <m:ctrlPr>
                <w:rPr>
                  <w:rFonts w:ascii="Cambria Math" w:hAnsi="Arial"/>
                  <w:i/>
                  <w:sz w:val="24"/>
                  <w:szCs w:val="24"/>
                </w:rPr>
              </m:ctrlPr>
            </m:sSubSupPr>
            <m:e>
              <m:r>
                <w:rPr>
                  <w:rFonts w:ascii="Cambria Math" w:hAnsi="Cambria Math"/>
                  <w:sz w:val="24"/>
                  <w:szCs w:val="24"/>
                </w:rPr>
                <m:t>ε</m:t>
              </m:r>
            </m:e>
            <m:sub>
              <m:r>
                <w:rPr>
                  <w:rFonts w:ascii="Cambria Math" w:hAnsi="Cambria Math"/>
                  <w:sz w:val="24"/>
                  <w:szCs w:val="24"/>
                </w:rPr>
                <m:t>t</m:t>
              </m:r>
              <m:r>
                <w:rPr>
                  <w:rFonts w:ascii="Arial" w:hAnsi="Arial"/>
                  <w:sz w:val="24"/>
                  <w:szCs w:val="24"/>
                </w:rPr>
                <m:t>-</m:t>
              </m:r>
              <m:r>
                <w:rPr>
                  <w:rFonts w:ascii="Cambria Math" w:hAnsi="Arial"/>
                  <w:sz w:val="24"/>
                  <w:szCs w:val="24"/>
                </w:rPr>
                <m:t>1</m:t>
              </m:r>
            </m:sub>
            <m:sup>
              <m:r>
                <w:rPr>
                  <w:rFonts w:ascii="Cambria Math" w:hAnsi="Arial"/>
                  <w:sz w:val="24"/>
                  <w:szCs w:val="24"/>
                </w:rPr>
                <m:t>2</m:t>
              </m:r>
            </m:sup>
          </m:sSubSup>
          <m:r>
            <w:rPr>
              <w:rFonts w:ascii="Cambria Math" w:hAnsi="Arial"/>
              <w:sz w:val="24"/>
              <w:szCs w:val="24"/>
            </w:rPr>
            <m:t xml:space="preserve">                     (7.13)</m:t>
          </m:r>
        </m:oMath>
      </m:oMathPara>
    </w:p>
    <w:p w:rsidR="00037B63" w:rsidRPr="00753CF5" w:rsidRDefault="00037B63" w:rsidP="00037B63">
      <w:pPr>
        <w:autoSpaceDE w:val="0"/>
        <w:autoSpaceDN w:val="0"/>
        <w:adjustRightInd w:val="0"/>
        <w:spacing w:line="360" w:lineRule="auto"/>
        <w:jc w:val="both"/>
        <w:rPr>
          <w:rFonts w:ascii="Arial" w:hAnsi="Arial"/>
          <w:sz w:val="24"/>
          <w:szCs w:val="24"/>
        </w:rPr>
      </w:pPr>
      <w:r w:rsidRPr="00753CF5">
        <w:rPr>
          <w:rFonts w:ascii="Arial" w:hAnsi="Arial"/>
          <w:sz w:val="24"/>
          <w:szCs w:val="24"/>
        </w:rPr>
        <w:t>Where</w:t>
      </w:r>
    </w:p>
    <w:p w:rsidR="00037B63" w:rsidRPr="00753CF5" w:rsidRDefault="00657B10" w:rsidP="00037B63">
      <w:pPr>
        <w:pStyle w:val="ListParagraph"/>
        <w:numPr>
          <w:ilvl w:val="0"/>
          <w:numId w:val="30"/>
        </w:numPr>
        <w:autoSpaceDE w:val="0"/>
        <w:autoSpaceDN w:val="0"/>
        <w:adjustRightInd w:val="0"/>
        <w:spacing w:line="360" w:lineRule="auto"/>
        <w:jc w:val="both"/>
        <w:rPr>
          <w:rFonts w:ascii="Arial" w:hAnsi="Arial"/>
          <w:sz w:val="24"/>
          <w:szCs w:val="24"/>
        </w:rPr>
      </w:pPr>
      <m:oMath>
        <m:sSubSup>
          <m:sSubSupPr>
            <m:ctrlPr>
              <w:rPr>
                <w:rFonts w:ascii="Cambria Math" w:hAnsi="Arial"/>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Arial"/>
                <w:sz w:val="24"/>
                <w:szCs w:val="24"/>
              </w:rPr>
              <m:t>2</m:t>
            </m:r>
          </m:sup>
        </m:sSubSup>
      </m:oMath>
      <w:r w:rsidR="00037B63" w:rsidRPr="00753CF5">
        <w:rPr>
          <w:rFonts w:ascii="Arial" w:hAnsi="Arial"/>
          <w:sz w:val="24"/>
          <w:szCs w:val="24"/>
        </w:rPr>
        <w:t xml:space="preserve"> represents varian</w:t>
      </w:r>
      <w:proofErr w:type="spellStart"/>
      <w:r w:rsidR="00037B63" w:rsidRPr="00753CF5">
        <w:rPr>
          <w:rFonts w:ascii="Arial" w:hAnsi="Arial"/>
          <w:sz w:val="24"/>
          <w:szCs w:val="24"/>
        </w:rPr>
        <w:t>ce</w:t>
      </w:r>
      <w:proofErr w:type="spellEnd"/>
      <w:r w:rsidR="00037B63" w:rsidRPr="00753CF5">
        <w:rPr>
          <w:rFonts w:ascii="Arial" w:hAnsi="Arial"/>
          <w:sz w:val="24"/>
          <w:szCs w:val="24"/>
        </w:rPr>
        <w:t xml:space="preserve"> at time t</w:t>
      </w:r>
    </w:p>
    <w:p w:rsidR="00037B63" w:rsidRPr="00753CF5" w:rsidRDefault="00657B10" w:rsidP="00037B63">
      <w:pPr>
        <w:pStyle w:val="ListParagraph"/>
        <w:numPr>
          <w:ilvl w:val="0"/>
          <w:numId w:val="30"/>
        </w:numPr>
        <w:autoSpaceDE w:val="0"/>
        <w:autoSpaceDN w:val="0"/>
        <w:adjustRightInd w:val="0"/>
        <w:spacing w:line="360" w:lineRule="auto"/>
        <w:jc w:val="both"/>
        <w:rPr>
          <w:rFonts w:ascii="Arial" w:hAnsi="Arial"/>
          <w:sz w:val="24"/>
          <w:szCs w:val="24"/>
        </w:rPr>
      </w:pPr>
      <m:oMath>
        <m:sSubSup>
          <m:sSubSupPr>
            <m:ctrlPr>
              <w:rPr>
                <w:rFonts w:ascii="Cambria Math" w:hAnsi="Arial"/>
                <w:i/>
                <w:sz w:val="24"/>
                <w:szCs w:val="24"/>
              </w:rPr>
            </m:ctrlPr>
          </m:sSubSupPr>
          <m:e>
            <m:r>
              <w:rPr>
                <w:rFonts w:ascii="Cambria Math" w:hAnsi="Cambria Math"/>
                <w:sz w:val="24"/>
                <w:szCs w:val="24"/>
              </w:rPr>
              <m:t>σ</m:t>
            </m:r>
          </m:e>
          <m:sub>
            <m:r>
              <w:rPr>
                <w:rFonts w:ascii="Cambria Math" w:hAnsi="Cambria Math"/>
                <w:sz w:val="24"/>
                <w:szCs w:val="24"/>
              </w:rPr>
              <m:t>t-1</m:t>
            </m:r>
          </m:sub>
          <m:sup>
            <m:r>
              <w:rPr>
                <w:rFonts w:ascii="Cambria Math" w:hAnsi="Arial"/>
                <w:sz w:val="24"/>
                <w:szCs w:val="24"/>
              </w:rPr>
              <m:t>2</m:t>
            </m:r>
          </m:sup>
        </m:sSubSup>
      </m:oMath>
      <w:r w:rsidR="00037B63" w:rsidRPr="00753CF5">
        <w:rPr>
          <w:rFonts w:ascii="Arial" w:hAnsi="Arial"/>
          <w:sz w:val="24"/>
          <w:szCs w:val="24"/>
        </w:rPr>
        <w:t xml:space="preserve"> represents variance at time t-1</w:t>
      </w:r>
    </w:p>
    <w:p w:rsidR="00037B63" w:rsidRPr="00753CF5" w:rsidRDefault="00657B10" w:rsidP="00037B63">
      <w:pPr>
        <w:pStyle w:val="ListParagraph"/>
        <w:numPr>
          <w:ilvl w:val="0"/>
          <w:numId w:val="30"/>
        </w:numPr>
        <w:autoSpaceDE w:val="0"/>
        <w:autoSpaceDN w:val="0"/>
        <w:adjustRightInd w:val="0"/>
        <w:spacing w:line="360" w:lineRule="auto"/>
        <w:jc w:val="both"/>
        <w:rPr>
          <w:rFonts w:ascii="Arial" w:hAnsi="Arial"/>
          <w:sz w:val="24"/>
          <w:szCs w:val="24"/>
        </w:rPr>
      </w:pPr>
      <m:oMath>
        <m:sSubSup>
          <m:sSubSupPr>
            <m:ctrlPr>
              <w:rPr>
                <w:rFonts w:ascii="Cambria Math" w:hAnsi="Arial"/>
                <w:i/>
                <w:sz w:val="24"/>
                <w:szCs w:val="24"/>
              </w:rPr>
            </m:ctrlPr>
          </m:sSubSupPr>
          <m:e>
            <m:r>
              <w:rPr>
                <w:rFonts w:ascii="Cambria Math" w:hAnsi="Cambria Math"/>
                <w:sz w:val="24"/>
                <w:szCs w:val="24"/>
              </w:rPr>
              <m:t>ε</m:t>
            </m:r>
          </m:e>
          <m:sub>
            <m:r>
              <w:rPr>
                <w:rFonts w:ascii="Cambria Math" w:hAnsi="Cambria Math"/>
                <w:sz w:val="24"/>
                <w:szCs w:val="24"/>
              </w:rPr>
              <m:t>t</m:t>
            </m:r>
            <m:r>
              <w:rPr>
                <w:rFonts w:ascii="Arial" w:hAnsi="Arial"/>
                <w:sz w:val="24"/>
                <w:szCs w:val="24"/>
              </w:rPr>
              <m:t>-</m:t>
            </m:r>
            <m:r>
              <w:rPr>
                <w:rFonts w:ascii="Cambria Math" w:hAnsi="Arial"/>
                <w:sz w:val="24"/>
                <w:szCs w:val="24"/>
              </w:rPr>
              <m:t>1</m:t>
            </m:r>
          </m:sub>
          <m:sup>
            <m:r>
              <w:rPr>
                <w:rFonts w:ascii="Cambria Math" w:hAnsi="Arial"/>
                <w:sz w:val="24"/>
                <w:szCs w:val="24"/>
              </w:rPr>
              <m:t>2</m:t>
            </m:r>
          </m:sup>
        </m:sSubSup>
      </m:oMath>
      <w:r w:rsidR="00037B63" w:rsidRPr="00753CF5">
        <w:rPr>
          <w:rFonts w:ascii="Arial" w:hAnsi="Arial"/>
          <w:sz w:val="24"/>
          <w:szCs w:val="24"/>
        </w:rPr>
        <w:t xml:space="preserve"> represents squared error term for time t-1</w:t>
      </w:r>
    </w:p>
    <w:p w:rsidR="00037B63" w:rsidRPr="00753CF5" w:rsidRDefault="00037B63" w:rsidP="00037B63">
      <w:pPr>
        <w:pStyle w:val="ListParagraph"/>
        <w:numPr>
          <w:ilvl w:val="0"/>
          <w:numId w:val="30"/>
        </w:numPr>
        <w:autoSpaceDE w:val="0"/>
        <w:autoSpaceDN w:val="0"/>
        <w:adjustRightInd w:val="0"/>
        <w:spacing w:line="360" w:lineRule="auto"/>
        <w:jc w:val="both"/>
        <w:rPr>
          <w:rFonts w:ascii="Arial" w:hAnsi="Arial"/>
          <w:sz w:val="24"/>
          <w:szCs w:val="24"/>
        </w:rPr>
      </w:pPr>
      <m:oMath>
        <m:r>
          <w:rPr>
            <w:rFonts w:ascii="Cambria Math" w:hAnsi="Arial"/>
            <w:sz w:val="24"/>
            <w:szCs w:val="24"/>
          </w:rPr>
          <m:t xml:space="preserve">k </m:t>
        </m:r>
      </m:oMath>
      <w:r w:rsidRPr="00753CF5">
        <w:rPr>
          <w:rFonts w:ascii="Arial" w:hAnsi="Arial"/>
          <w:sz w:val="24"/>
          <w:szCs w:val="24"/>
        </w:rPr>
        <w:t>is a constant</w:t>
      </w:r>
    </w:p>
    <w:p w:rsidR="00037B63" w:rsidRPr="00753CF5" w:rsidRDefault="00037B63" w:rsidP="00037B63">
      <w:pPr>
        <w:pStyle w:val="ListParagraph"/>
        <w:numPr>
          <w:ilvl w:val="0"/>
          <w:numId w:val="30"/>
        </w:numPr>
        <w:autoSpaceDE w:val="0"/>
        <w:autoSpaceDN w:val="0"/>
        <w:adjustRightInd w:val="0"/>
        <w:spacing w:line="360" w:lineRule="auto"/>
        <w:jc w:val="both"/>
        <w:rPr>
          <w:rFonts w:ascii="Arial" w:hAnsi="Arial"/>
          <w:sz w:val="24"/>
          <w:szCs w:val="24"/>
        </w:rPr>
      </w:pPr>
      <m:oMath>
        <m:r>
          <w:rPr>
            <w:rFonts w:ascii="Cambria Math" w:hAnsi="Arial"/>
            <w:sz w:val="24"/>
            <w:szCs w:val="24"/>
          </w:rPr>
          <m:t>G and A</m:t>
        </m:r>
      </m:oMath>
      <w:r w:rsidRPr="00753CF5">
        <w:rPr>
          <w:rFonts w:ascii="Arial" w:hAnsi="Arial"/>
          <w:sz w:val="24"/>
          <w:szCs w:val="24"/>
        </w:rPr>
        <w:t xml:space="preserve"> are the weights associated with variance and squared error term for time t-1 respectively</w:t>
      </w:r>
    </w:p>
    <w:p w:rsidR="00037B63" w:rsidRPr="00753CF5" w:rsidRDefault="00037B63" w:rsidP="00037B63">
      <w:pPr>
        <w:autoSpaceDE w:val="0"/>
        <w:autoSpaceDN w:val="0"/>
        <w:adjustRightInd w:val="0"/>
        <w:spacing w:line="360" w:lineRule="auto"/>
        <w:ind w:left="68"/>
        <w:jc w:val="both"/>
        <w:rPr>
          <w:rFonts w:ascii="Arial" w:hAnsi="Arial"/>
          <w:sz w:val="24"/>
          <w:szCs w:val="24"/>
        </w:rPr>
      </w:pPr>
      <w:r w:rsidRPr="00753CF5">
        <w:rPr>
          <w:rFonts w:ascii="Arial" w:hAnsi="Arial"/>
          <w:sz w:val="24"/>
          <w:szCs w:val="24"/>
        </w:rPr>
        <w:t xml:space="preserve">A description of </w:t>
      </w:r>
      <w:r w:rsidR="009813AA">
        <w:rPr>
          <w:rFonts w:ascii="Arial" w:hAnsi="Arial"/>
          <w:sz w:val="24"/>
          <w:szCs w:val="24"/>
        </w:rPr>
        <w:t xml:space="preserve">the </w:t>
      </w:r>
      <w:r w:rsidRPr="00753CF5">
        <w:rPr>
          <w:rFonts w:ascii="Arial" w:hAnsi="Arial"/>
          <w:sz w:val="24"/>
          <w:szCs w:val="24"/>
        </w:rPr>
        <w:t xml:space="preserve">above variance model can be: </w:t>
      </w:r>
      <m:oMath>
        <m:sSubSup>
          <m:sSubSupPr>
            <m:ctrlPr>
              <w:rPr>
                <w:rFonts w:ascii="Cambria Math" w:hAnsi="Arial"/>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Arial"/>
                <w:sz w:val="24"/>
                <w:szCs w:val="24"/>
              </w:rPr>
              <m:t>2</m:t>
            </m:r>
          </m:sup>
        </m:sSubSup>
      </m:oMath>
      <w:r w:rsidRPr="00753CF5">
        <w:rPr>
          <w:rFonts w:ascii="Arial" w:hAnsi="Arial"/>
          <w:sz w:val="24"/>
          <w:szCs w:val="24"/>
        </w:rPr>
        <w:t xml:space="preserve"> is represented as a sum of weighted average of variance and squared term from previous time period plus a constant term. The error terms in the model are because of random variables, which are supposed to possess a normal distribution. The conditional distribution of GARCH models has been shown to comprise of heavier tail than that of a normal distribution and so it provides a better estimation to original time series.</w:t>
      </w:r>
    </w:p>
    <w:p w:rsidR="00037B63" w:rsidRPr="00753CF5" w:rsidRDefault="00037B63" w:rsidP="00037B63">
      <w:pPr>
        <w:pStyle w:val="Heading3"/>
      </w:pPr>
      <w:bookmarkStart w:id="197" w:name="_Toc11914277"/>
      <w:r w:rsidRPr="00753CF5">
        <w:t>GARCH (p, q):</w:t>
      </w:r>
      <w:bookmarkEnd w:id="197"/>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 xml:space="preserve">The primary GARCH (p, q) process is a symmetric variance process. It does not consider the sign of error term. A general GARCH (p, q) model consists of two halves. First part represents the mean function given by </w:t>
      </w:r>
    </w:p>
    <w:p w:rsidR="00037B63" w:rsidRPr="00753CF5" w:rsidRDefault="00037B63" w:rsidP="00037B63">
      <w:pPr>
        <w:jc w:val="both"/>
        <w:rPr>
          <w:position w:val="-24"/>
          <w:sz w:val="24"/>
          <w:szCs w:val="24"/>
        </w:rPr>
      </w:pPr>
      <w:r w:rsidRPr="00753CF5">
        <w:rPr>
          <w:rFonts w:ascii="Arial" w:hAnsi="Arial"/>
          <w:sz w:val="24"/>
          <w:szCs w:val="24"/>
        </w:rPr>
        <w:t xml:space="preserve">                </w:t>
      </w:r>
      <w:r w:rsidR="00183B12" w:rsidRPr="00753CF5">
        <w:rPr>
          <w:position w:val="-24"/>
          <w:sz w:val="24"/>
          <w:szCs w:val="24"/>
        </w:rPr>
        <w:object w:dxaOrig="3400" w:dyaOrig="560">
          <v:shape id="_x0000_i1207" type="#_x0000_t75" style="width:306.75pt;height:42pt" o:ole="">
            <v:imagedata r:id="rId313" o:title=""/>
          </v:shape>
          <o:OLEObject Type="Embed" ProgID="Equation.DSMT4" ShapeID="_x0000_i1207" DrawAspect="Content" ObjectID="_1627825615" r:id="rId314"/>
        </w:object>
      </w:r>
      <w:r w:rsidRPr="00753CF5">
        <w:rPr>
          <w:rFonts w:ascii="Arial" w:hAnsi="Arial"/>
          <w:sz w:val="24"/>
          <w:szCs w:val="24"/>
        </w:rPr>
        <w:t xml:space="preserve">       </w:t>
      </w:r>
      <w:r w:rsidR="00183B12">
        <w:rPr>
          <w:sz w:val="24"/>
          <w:szCs w:val="24"/>
        </w:rPr>
        <w:t xml:space="preserve">    </w:t>
      </w:r>
      <m:oMath>
        <m:r>
          <w:rPr>
            <w:rFonts w:ascii="Cambria Math" w:hAnsi="Cambria Math"/>
            <w:sz w:val="24"/>
            <w:szCs w:val="24"/>
          </w:rPr>
          <m:t>(7.14)</m:t>
        </m:r>
      </m:oMath>
    </w:p>
    <w:p w:rsidR="00037B63" w:rsidRPr="00753CF5" w:rsidRDefault="00037B63" w:rsidP="00037B63">
      <w:pPr>
        <w:jc w:val="both"/>
        <w:rPr>
          <w:position w:val="-24"/>
          <w:sz w:val="24"/>
          <w:szCs w:val="24"/>
        </w:rPr>
      </w:pPr>
    </w:p>
    <w:p w:rsidR="00037B63" w:rsidRPr="00753CF5" w:rsidRDefault="00037B63" w:rsidP="00037B63">
      <w:pPr>
        <w:spacing w:line="360" w:lineRule="auto"/>
        <w:jc w:val="both"/>
        <w:rPr>
          <w:rFonts w:ascii="Arial" w:hAnsi="Arial"/>
          <w:position w:val="-24"/>
          <w:sz w:val="24"/>
          <w:szCs w:val="24"/>
        </w:rPr>
      </w:pPr>
      <w:r w:rsidRPr="00753CF5">
        <w:rPr>
          <w:rFonts w:ascii="Arial" w:hAnsi="Arial"/>
          <w:position w:val="-24"/>
          <w:sz w:val="24"/>
          <w:szCs w:val="24"/>
        </w:rPr>
        <w:t xml:space="preserve"> </w:t>
      </w:r>
      <w:r w:rsidR="00346B68">
        <w:rPr>
          <w:rFonts w:ascii="Arial" w:hAnsi="Arial"/>
          <w:position w:val="-24"/>
          <w:sz w:val="24"/>
          <w:szCs w:val="24"/>
        </w:rPr>
        <w:t>The a</w:t>
      </w:r>
      <w:r w:rsidRPr="00753CF5">
        <w:rPr>
          <w:rFonts w:ascii="Arial" w:hAnsi="Arial"/>
          <w:position w:val="-24"/>
          <w:sz w:val="24"/>
          <w:szCs w:val="24"/>
        </w:rPr>
        <w:t xml:space="preserve">bove model denotes that </w:t>
      </w:r>
      <w:proofErr w:type="spellStart"/>
      <w:r w:rsidRPr="00753CF5">
        <w:rPr>
          <w:rFonts w:ascii="Arial" w:hAnsi="Arial"/>
          <w:position w:val="-24"/>
          <w:sz w:val="24"/>
          <w:szCs w:val="24"/>
        </w:rPr>
        <w:t>Y</w:t>
      </w:r>
      <w:r w:rsidRPr="00753CF5">
        <w:rPr>
          <w:rFonts w:ascii="Arial" w:hAnsi="Arial"/>
          <w:position w:val="-24"/>
          <w:sz w:val="24"/>
          <w:szCs w:val="24"/>
          <w:vertAlign w:val="subscript"/>
        </w:rPr>
        <w:t>t</w:t>
      </w:r>
      <w:proofErr w:type="spellEnd"/>
      <w:r w:rsidRPr="00753CF5">
        <w:rPr>
          <w:rFonts w:ascii="Arial" w:hAnsi="Arial"/>
          <w:position w:val="-24"/>
          <w:sz w:val="24"/>
          <w:szCs w:val="24"/>
        </w:rPr>
        <w:t xml:space="preserve"> follows an ARMA (R, M) process. The other part of process consists of the variance:</w:t>
      </w:r>
    </w:p>
    <w:p w:rsidR="00037B63" w:rsidRPr="00753CF5" w:rsidRDefault="00037B63" w:rsidP="00037B63">
      <w:pPr>
        <w:spacing w:line="360" w:lineRule="auto"/>
        <w:jc w:val="both"/>
        <w:rPr>
          <w:rFonts w:ascii="Times New Roman" w:hAnsi="Times New Roman"/>
          <w:sz w:val="24"/>
          <w:szCs w:val="24"/>
        </w:rPr>
      </w:pPr>
      <w:r w:rsidRPr="00753CF5">
        <w:rPr>
          <w:rFonts w:ascii="Times New Roman" w:hAnsi="Times New Roman"/>
          <w:sz w:val="24"/>
          <w:szCs w:val="24"/>
          <w:highlight w:val="yellow"/>
        </w:rPr>
        <w:t xml:space="preserve">                                   </w:t>
      </w:r>
      <w:r w:rsidRPr="00753CF5">
        <w:rPr>
          <w:rFonts w:ascii="Cambria Math" w:hAnsi="Times New Roman"/>
          <w:sz w:val="24"/>
          <w:szCs w:val="24"/>
          <w:highlight w:val="yellow"/>
        </w:rPr>
        <w:br/>
      </w:r>
      <m:oMathPara>
        <m:oMath>
          <m:sSubSup>
            <m:sSubSupPr>
              <m:ctrlPr>
                <w:rPr>
                  <w:rFonts w:ascii="Cambria Math" w:hAnsi="Times New Roman"/>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Times New Roman"/>
                  <w:sz w:val="24"/>
                  <w:szCs w:val="24"/>
                </w:rPr>
                <m:t>2</m:t>
              </m:r>
            </m:sup>
          </m:sSubSup>
          <m:r>
            <w:rPr>
              <w:rFonts w:ascii="Cambria Math" w:hAnsi="Times New Roman"/>
              <w:sz w:val="24"/>
              <w:szCs w:val="24"/>
            </w:rPr>
            <m:t>=</m:t>
          </m:r>
          <m:r>
            <w:rPr>
              <w:rFonts w:ascii="Cambria Math" w:hAnsi="Cambria Math"/>
              <w:sz w:val="24"/>
              <w:szCs w:val="24"/>
            </w:rPr>
            <m:t>k</m:t>
          </m:r>
          <m:r>
            <w:rPr>
              <w:rFonts w:ascii="Cambria Math" w:hAnsi="Times New Roman"/>
              <w:sz w:val="24"/>
              <w:szCs w:val="24"/>
            </w:rPr>
            <m:t>+</m:t>
          </m:r>
          <m:nary>
            <m:naryPr>
              <m:chr m:val="∑"/>
              <m:limLoc m:val="undOvr"/>
              <m:ctrlPr>
                <w:rPr>
                  <w:rFonts w:ascii="Cambria Math" w:hAnsi="Times New Roman"/>
                  <w:i/>
                  <w:sz w:val="24"/>
                  <w:szCs w:val="24"/>
                </w:rPr>
              </m:ctrlPr>
            </m:naryPr>
            <m:sub>
              <m:r>
                <w:rPr>
                  <w:rFonts w:ascii="Cambria Math" w:hAnsi="Cambria Math"/>
                  <w:sz w:val="24"/>
                  <w:szCs w:val="24"/>
                </w:rPr>
                <m:t>i</m:t>
              </m:r>
              <m:r>
                <w:rPr>
                  <w:rFonts w:ascii="Cambria Math" w:hAnsi="Times New Roman"/>
                  <w:sz w:val="24"/>
                  <w:szCs w:val="24"/>
                </w:rPr>
                <m:t>=1</m:t>
              </m:r>
            </m:sub>
            <m:sup>
              <m:r>
                <w:rPr>
                  <w:rFonts w:ascii="Cambria Math" w:hAnsi="Cambria Math"/>
                  <w:sz w:val="24"/>
                  <w:szCs w:val="24"/>
                </w:rPr>
                <m:t>p</m:t>
              </m:r>
            </m:sup>
            <m:e>
              <m:sSub>
                <m:sSubPr>
                  <m:ctrlPr>
                    <w:rPr>
                      <w:rFonts w:ascii="Cambria Math" w:hAnsi="Times New Roman"/>
                      <w:i/>
                      <w:sz w:val="24"/>
                      <w:szCs w:val="24"/>
                    </w:rPr>
                  </m:ctrlPr>
                </m:sSubPr>
                <m:e>
                  <m:r>
                    <w:rPr>
                      <w:rFonts w:ascii="Cambria Math" w:hAnsi="Cambria Math"/>
                      <w:sz w:val="24"/>
                      <w:szCs w:val="24"/>
                    </w:rPr>
                    <m:t>G</m:t>
                  </m:r>
                </m:e>
                <m:sub>
                  <m:r>
                    <w:rPr>
                      <w:rFonts w:ascii="Cambria Math" w:hAnsi="Cambria Math"/>
                      <w:sz w:val="24"/>
                      <w:szCs w:val="24"/>
                    </w:rPr>
                    <m:t>i</m:t>
                  </m:r>
                </m:sub>
              </m:sSub>
            </m:e>
          </m:nary>
          <m:sSubSup>
            <m:sSubSupPr>
              <m:ctrlPr>
                <w:rPr>
                  <w:rFonts w:ascii="Cambria Math" w:hAnsi="Times New Roman"/>
                  <w:i/>
                  <w:sz w:val="24"/>
                  <w:szCs w:val="24"/>
                </w:rPr>
              </m:ctrlPr>
            </m:sSubSupPr>
            <m:e>
              <m:r>
                <w:rPr>
                  <w:rFonts w:ascii="Cambria Math" w:hAnsi="Cambria Math"/>
                  <w:sz w:val="24"/>
                  <w:szCs w:val="24"/>
                </w:rPr>
                <m:t>σ</m:t>
              </m:r>
            </m:e>
            <m:sub>
              <m:r>
                <w:rPr>
                  <w:rFonts w:ascii="Cambria Math" w:hAnsi="Cambria Math"/>
                  <w:sz w:val="24"/>
                  <w:szCs w:val="24"/>
                </w:rPr>
                <m:t>t</m:t>
              </m:r>
              <m:r>
                <w:rPr>
                  <w:rFonts w:ascii="Times New Roman" w:hAnsi="Times New Roman"/>
                  <w:sz w:val="24"/>
                  <w:szCs w:val="24"/>
                </w:rPr>
                <m:t>-</m:t>
              </m:r>
              <m:r>
                <w:rPr>
                  <w:rFonts w:ascii="Cambria Math" w:hAnsi="Cambria Math"/>
                  <w:sz w:val="24"/>
                  <w:szCs w:val="24"/>
                </w:rPr>
                <m:t>i</m:t>
              </m:r>
            </m:sub>
            <m:sup>
              <m:r>
                <w:rPr>
                  <w:rFonts w:ascii="Cambria Math" w:hAnsi="Times New Roman"/>
                  <w:sz w:val="24"/>
                  <w:szCs w:val="24"/>
                </w:rPr>
                <m:t>2</m:t>
              </m:r>
            </m:sup>
          </m:sSubSup>
          <m:r>
            <w:rPr>
              <w:rFonts w:ascii="Cambria Math" w:hAnsi="Times New Roman"/>
              <w:sz w:val="24"/>
              <w:szCs w:val="24"/>
            </w:rPr>
            <m:t>+</m:t>
          </m:r>
          <m:nary>
            <m:naryPr>
              <m:chr m:val="∑"/>
              <m:limLoc m:val="undOvr"/>
              <m:ctrlPr>
                <w:rPr>
                  <w:rFonts w:ascii="Cambria Math" w:hAnsi="Times New Roman"/>
                  <w:i/>
                  <w:sz w:val="24"/>
                  <w:szCs w:val="24"/>
                </w:rPr>
              </m:ctrlPr>
            </m:naryPr>
            <m:sub>
              <m:r>
                <w:rPr>
                  <w:rFonts w:ascii="Cambria Math" w:hAnsi="Cambria Math"/>
                  <w:sz w:val="24"/>
                  <w:szCs w:val="24"/>
                </w:rPr>
                <m:t>j</m:t>
              </m:r>
              <m:r>
                <w:rPr>
                  <w:rFonts w:ascii="Cambria Math" w:hAnsi="Times New Roman"/>
                  <w:sz w:val="24"/>
                  <w:szCs w:val="24"/>
                </w:rPr>
                <m:t>=1</m:t>
              </m:r>
            </m:sub>
            <m:sup>
              <m:r>
                <w:rPr>
                  <w:rFonts w:ascii="Cambria Math" w:hAnsi="Cambria Math"/>
                  <w:sz w:val="24"/>
                  <w:szCs w:val="24"/>
                </w:rPr>
                <m:t>q</m:t>
              </m:r>
            </m:sup>
            <m:e>
              <m:sSub>
                <m:sSubPr>
                  <m:ctrlPr>
                    <w:rPr>
                      <w:rFonts w:ascii="Cambria Math" w:hAnsi="Times New Roman"/>
                      <w:i/>
                      <w:sz w:val="24"/>
                      <w:szCs w:val="24"/>
                    </w:rPr>
                  </m:ctrlPr>
                </m:sSubPr>
                <m:e>
                  <m:r>
                    <w:rPr>
                      <w:rFonts w:ascii="Cambria Math" w:hAnsi="Cambria Math"/>
                      <w:sz w:val="24"/>
                      <w:szCs w:val="24"/>
                    </w:rPr>
                    <m:t>A</m:t>
                  </m:r>
                </m:e>
                <m:sub>
                  <m:r>
                    <w:rPr>
                      <w:rFonts w:ascii="Cambria Math" w:hAnsi="Cambria Math"/>
                      <w:sz w:val="24"/>
                      <w:szCs w:val="24"/>
                    </w:rPr>
                    <m:t>j</m:t>
                  </m:r>
                </m:sub>
              </m:sSub>
            </m:e>
          </m:nary>
          <m:sSubSup>
            <m:sSubSupPr>
              <m:ctrlPr>
                <w:rPr>
                  <w:rFonts w:ascii="Cambria Math" w:hAnsi="Times New Roman"/>
                  <w:i/>
                  <w:sz w:val="24"/>
                  <w:szCs w:val="24"/>
                </w:rPr>
              </m:ctrlPr>
            </m:sSubSupPr>
            <m:e>
              <m:r>
                <w:rPr>
                  <w:rFonts w:ascii="Cambria Math" w:hAnsi="Cambria Math"/>
                  <w:sz w:val="24"/>
                  <w:szCs w:val="24"/>
                </w:rPr>
                <m:t>ε</m:t>
              </m:r>
            </m:e>
            <m:sub>
              <m:r>
                <w:rPr>
                  <w:rFonts w:ascii="Cambria Math" w:hAnsi="Cambria Math"/>
                  <w:sz w:val="24"/>
                  <w:szCs w:val="24"/>
                </w:rPr>
                <m:t>t</m:t>
              </m:r>
              <m:r>
                <w:rPr>
                  <w:rFonts w:ascii="Times New Roman" w:hAnsi="Times New Roman"/>
                  <w:sz w:val="24"/>
                  <w:szCs w:val="24"/>
                </w:rPr>
                <m:t>-</m:t>
              </m:r>
              <m:r>
                <w:rPr>
                  <w:rFonts w:ascii="Cambria Math" w:hAnsi="Cambria Math"/>
                  <w:sz w:val="24"/>
                  <w:szCs w:val="24"/>
                </w:rPr>
                <m:t>j</m:t>
              </m:r>
            </m:sub>
            <m:sup>
              <m:r>
                <w:rPr>
                  <w:rFonts w:ascii="Cambria Math" w:hAnsi="Times New Roman"/>
                  <w:sz w:val="24"/>
                  <w:szCs w:val="24"/>
                </w:rPr>
                <m:t>2</m:t>
              </m:r>
            </m:sup>
          </m:sSubSup>
          <m:r>
            <w:rPr>
              <w:rFonts w:ascii="Cambria Math" w:hAnsi="Times New Roman"/>
              <w:sz w:val="24"/>
              <w:szCs w:val="24"/>
            </w:rPr>
            <m:t xml:space="preserve">              (7.15)    </m:t>
          </m:r>
        </m:oMath>
      </m:oMathPara>
    </w:p>
    <w:p w:rsidR="00037B63" w:rsidRPr="00753CF5" w:rsidRDefault="00037B63" w:rsidP="00037B63">
      <w:pPr>
        <w:spacing w:line="360" w:lineRule="auto"/>
        <w:jc w:val="both"/>
        <w:rPr>
          <w:rFonts w:ascii="Times New Roman" w:hAnsi="Times New Roman"/>
          <w:sz w:val="24"/>
          <w:szCs w:val="24"/>
        </w:rPr>
      </w:pPr>
      <w:r w:rsidRPr="00753CF5">
        <w:rPr>
          <w:rFonts w:ascii="Times New Roman" w:hAnsi="Times New Roman"/>
          <w:sz w:val="24"/>
          <w:szCs w:val="24"/>
        </w:rPr>
        <w:t>With following limits:</w:t>
      </w:r>
    </w:p>
    <w:p w:rsidR="00037B63" w:rsidRPr="00753CF5" w:rsidRDefault="00037B63" w:rsidP="00037B63">
      <w:pPr>
        <w:pStyle w:val="MTDisplayEquation"/>
        <w:spacing w:line="360" w:lineRule="auto"/>
        <w:rPr>
          <w:sz w:val="24"/>
          <w:szCs w:val="24"/>
          <w:lang w:val="en-GB"/>
        </w:rPr>
      </w:pPr>
      <w:r w:rsidRPr="00753CF5">
        <w:rPr>
          <w:position w:val="-8"/>
          <w:sz w:val="24"/>
          <w:szCs w:val="24"/>
          <w:lang w:val="en-GB"/>
        </w:rPr>
        <w:object w:dxaOrig="1319" w:dyaOrig="260">
          <v:shape id="_x0000_i1208" type="#_x0000_t75" style="width:90.75pt;height:18.75pt" o:ole="">
            <v:imagedata r:id="rId315" o:title=""/>
          </v:shape>
          <o:OLEObject Type="Embed" ProgID="Equation.DSMT4" ShapeID="_x0000_i1208" DrawAspect="Content" ObjectID="_1627825616" r:id="rId316"/>
        </w:object>
      </w:r>
      <w:r w:rsidRPr="00753CF5">
        <w:rPr>
          <w:sz w:val="24"/>
          <w:szCs w:val="24"/>
          <w:lang w:val="en-GB"/>
        </w:rPr>
        <w:t>,</w:t>
      </w:r>
      <w:r w:rsidRPr="00753CF5">
        <w:rPr>
          <w:position w:val="-10"/>
          <w:sz w:val="24"/>
          <w:szCs w:val="24"/>
          <w:lang w:val="en-GB"/>
        </w:rPr>
        <w:object w:dxaOrig="1439" w:dyaOrig="280">
          <v:shape id="_x0000_i1209" type="#_x0000_t75" style="width:101.25pt;height:19.5pt" o:ole="">
            <v:imagedata r:id="rId317" o:title=""/>
          </v:shape>
          <o:OLEObject Type="Embed" ProgID="Equation.DSMT4" ShapeID="_x0000_i1209" DrawAspect="Content" ObjectID="_1627825617" r:id="rId318"/>
        </w:object>
      </w:r>
      <w:r w:rsidRPr="00753CF5">
        <w:rPr>
          <w:sz w:val="24"/>
          <w:szCs w:val="24"/>
          <w:lang w:val="en-GB"/>
        </w:rPr>
        <w:t>,</w:t>
      </w:r>
      <w:r w:rsidRPr="00753CF5">
        <w:rPr>
          <w:position w:val="-12"/>
          <w:sz w:val="24"/>
          <w:szCs w:val="24"/>
          <w:lang w:val="en-GB"/>
        </w:rPr>
        <w:object w:dxaOrig="1460" w:dyaOrig="300">
          <v:shape id="_x0000_i1210" type="#_x0000_t75" style="width:84pt;height:19.5pt" o:ole="">
            <v:imagedata r:id="rId319" o:title=""/>
          </v:shape>
          <o:OLEObject Type="Embed" ProgID="Equation.DSMT4" ShapeID="_x0000_i1210" DrawAspect="Content" ObjectID="_1627825618" r:id="rId320"/>
        </w:object>
      </w:r>
      <w:r w:rsidRPr="00753CF5">
        <w:rPr>
          <w:sz w:val="24"/>
          <w:szCs w:val="24"/>
          <w:lang w:val="en-GB"/>
        </w:rPr>
        <w:t xml:space="preserve">,and </w:t>
      </w:r>
      <w:r w:rsidRPr="00753CF5">
        <w:rPr>
          <w:rFonts w:ascii="Cambria Math" w:hAnsi="Cambria Math"/>
          <w:sz w:val="24"/>
          <w:szCs w:val="24"/>
          <w:highlight w:val="yellow"/>
          <w:lang w:val="en-GB"/>
        </w:rPr>
        <w:br/>
      </w:r>
      <m:oMathPara>
        <m:oMath>
          <m:nary>
            <m:naryPr>
              <m:chr m:val="∑"/>
              <m:limLoc m:val="undOvr"/>
              <m:ctrlPr>
                <w:rPr>
                  <w:rFonts w:ascii="Cambria Math" w:hAnsi="Cambria Math"/>
                  <w:i/>
                  <w:sz w:val="24"/>
                  <w:szCs w:val="24"/>
                  <w:lang w:val="en-GB"/>
                </w:rPr>
              </m:ctrlPr>
            </m:naryPr>
            <m:sub>
              <m:r>
                <w:rPr>
                  <w:rFonts w:ascii="Cambria Math" w:hAnsi="Cambria Math"/>
                  <w:sz w:val="24"/>
                  <w:szCs w:val="24"/>
                  <w:lang w:val="en-GB"/>
                </w:rPr>
                <m:t>i</m:t>
              </m:r>
              <m:r>
                <w:rPr>
                  <w:rFonts w:ascii="Cambria Math"/>
                  <w:sz w:val="24"/>
                  <w:szCs w:val="24"/>
                  <w:lang w:val="en-GB"/>
                </w:rPr>
                <m:t>=1</m:t>
              </m:r>
            </m:sub>
            <m:sup>
              <m:r>
                <w:rPr>
                  <w:rFonts w:ascii="Cambria Math" w:hAnsi="Cambria Math"/>
                  <w:sz w:val="24"/>
                  <w:szCs w:val="24"/>
                  <w:lang w:val="en-GB"/>
                </w:rPr>
                <m:t>p</m:t>
              </m:r>
            </m:sup>
            <m:e>
              <m:sSub>
                <m:sSubPr>
                  <m:ctrlPr>
                    <w:rPr>
                      <w:rFonts w:ascii="Cambria Math" w:hAnsi="Cambria Math"/>
                      <w:i/>
                      <w:sz w:val="24"/>
                      <w:szCs w:val="24"/>
                      <w:lang w:val="en-GB"/>
                    </w:rPr>
                  </m:ctrlPr>
                </m:sSubPr>
                <m:e>
                  <m:r>
                    <w:rPr>
                      <w:rFonts w:ascii="Cambria Math" w:hAnsi="Cambria Math"/>
                      <w:sz w:val="24"/>
                      <w:szCs w:val="24"/>
                      <w:lang w:val="en-GB"/>
                    </w:rPr>
                    <m:t>G</m:t>
                  </m:r>
                </m:e>
                <m:sub>
                  <m:r>
                    <w:rPr>
                      <w:rFonts w:ascii="Cambria Math" w:hAnsi="Cambria Math"/>
                      <w:sz w:val="24"/>
                      <w:szCs w:val="24"/>
                      <w:lang w:val="en-GB"/>
                    </w:rPr>
                    <m:t>i</m:t>
                  </m:r>
                </m:sub>
              </m:sSub>
            </m:e>
          </m:nary>
          <m:r>
            <w:rPr>
              <w:rFonts w:ascii="Cambria Math"/>
              <w:sz w:val="24"/>
              <w:szCs w:val="24"/>
              <w:lang w:val="en-GB"/>
            </w:rPr>
            <m:t>+</m:t>
          </m:r>
          <m:nary>
            <m:naryPr>
              <m:chr m:val="∑"/>
              <m:limLoc m:val="undOvr"/>
              <m:ctrlPr>
                <w:rPr>
                  <w:rFonts w:ascii="Cambria Math" w:hAnsi="Cambria Math"/>
                  <w:i/>
                  <w:sz w:val="24"/>
                  <w:szCs w:val="24"/>
                  <w:lang w:val="en-GB"/>
                </w:rPr>
              </m:ctrlPr>
            </m:naryPr>
            <m:sub>
              <m:r>
                <w:rPr>
                  <w:rFonts w:ascii="Cambria Math" w:hAnsi="Cambria Math"/>
                  <w:sz w:val="24"/>
                  <w:szCs w:val="24"/>
                  <w:lang w:val="en-GB"/>
                </w:rPr>
                <m:t>j</m:t>
              </m:r>
              <m:r>
                <w:rPr>
                  <w:rFonts w:ascii="Cambria Math"/>
                  <w:sz w:val="24"/>
                  <w:szCs w:val="24"/>
                  <w:lang w:val="en-GB"/>
                </w:rPr>
                <m:t>=1</m:t>
              </m:r>
            </m:sub>
            <m:sup>
              <m:r>
                <w:rPr>
                  <w:rFonts w:ascii="Cambria Math" w:hAnsi="Cambria Math"/>
                  <w:sz w:val="24"/>
                  <w:szCs w:val="24"/>
                  <w:lang w:val="en-GB"/>
                </w:rPr>
                <m:t>q</m:t>
              </m:r>
            </m:sup>
            <m:e>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j</m:t>
                  </m:r>
                </m:sub>
              </m:sSub>
            </m:e>
          </m:nary>
          <m:r>
            <w:rPr>
              <w:rFonts w:ascii="Cambria Math"/>
              <w:sz w:val="24"/>
              <w:szCs w:val="24"/>
              <w:lang w:val="en-GB"/>
            </w:rPr>
            <m:t xml:space="preserve">&lt;1   </m:t>
          </m:r>
        </m:oMath>
      </m:oMathPara>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 xml:space="preserve">The procedure of estimation of GARCH (p, q) model is by maximum likelihood function, evaluates the accuracy of estimators predicted by GARCH (p, q) model. Major assumption of maximum likelihood function is that returns are normally distributed with a given mean and variance. The methodology of maximum likelihood function is to develop a likelihood function dependant on the nature of parameters supposed for the underlying distribution. Thus if logarithmic returns have a normal distribution then the corresponding parameters of </w:t>
      </w:r>
      <w:r w:rsidR="00346B68">
        <w:rPr>
          <w:rFonts w:ascii="Arial" w:hAnsi="Arial"/>
          <w:sz w:val="24"/>
          <w:szCs w:val="24"/>
        </w:rPr>
        <w:t xml:space="preserve">the </w:t>
      </w:r>
      <w:r w:rsidRPr="00753CF5">
        <w:rPr>
          <w:rFonts w:ascii="Arial" w:hAnsi="Arial"/>
          <w:sz w:val="24"/>
          <w:szCs w:val="24"/>
        </w:rPr>
        <w:t>model can be evaluated by optimising the likelihood function for time series.</w:t>
      </w:r>
    </w:p>
    <w:p w:rsidR="00037B63" w:rsidRPr="00753CF5" w:rsidRDefault="00037B63" w:rsidP="00037B63">
      <w:pPr>
        <w:pStyle w:val="Heading3"/>
      </w:pPr>
      <w:bookmarkStart w:id="198" w:name="_Toc11914278"/>
      <w:r w:rsidRPr="00753CF5">
        <w:t>Exponential GARCH (EGARCH (p, q)):</w:t>
      </w:r>
      <w:bookmarkEnd w:id="198"/>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 xml:space="preserve">Nelson (1991) developed the exponential GARCH model which transforms the conditional variance model in terms of logarithm of the variance instead of the variance itself. </w:t>
      </w:r>
      <w:r w:rsidR="00346B68">
        <w:rPr>
          <w:rFonts w:ascii="Arial" w:hAnsi="Arial"/>
          <w:sz w:val="24"/>
          <w:szCs w:val="24"/>
        </w:rPr>
        <w:t>The r</w:t>
      </w:r>
      <w:r w:rsidRPr="00753CF5">
        <w:rPr>
          <w:rFonts w:ascii="Arial" w:hAnsi="Arial"/>
          <w:sz w:val="24"/>
          <w:szCs w:val="24"/>
        </w:rPr>
        <w:t>ational for this is to make sure the variance remain positive without setting any bounds on the coefficients. The logarithm of a certain value can be negative but the final value of variance will always be positive. EGARCH is an asymmetric GARCH which is better than symmetric GARCH for approximately any security data. The typical EGARCH (p, q) model for the conditional variance of error terms with extra leverage terms is represented by:</w:t>
      </w:r>
    </w:p>
    <w:p w:rsidR="00037B63" w:rsidRPr="00753CF5" w:rsidRDefault="00657B10" w:rsidP="00037B63">
      <w:pPr>
        <w:spacing w:line="360" w:lineRule="auto"/>
        <w:jc w:val="both"/>
        <w:rPr>
          <w:rFonts w:ascii="Times New Roman" w:hAnsi="Times New Roman"/>
          <w:sz w:val="24"/>
          <w:szCs w:val="24"/>
        </w:rPr>
      </w:pPr>
      <m:oMath>
        <m:func>
          <m:funcPr>
            <m:ctrlPr>
              <w:rPr>
                <w:rFonts w:ascii="Cambria Math" w:hAnsi="Times New Roman"/>
                <w:i/>
                <w:sz w:val="24"/>
                <w:szCs w:val="24"/>
              </w:rPr>
            </m:ctrlPr>
          </m:funcPr>
          <m:fName>
            <m:r>
              <m:rPr>
                <m:sty m:val="p"/>
              </m:rPr>
              <w:rPr>
                <w:rFonts w:ascii="Cambria Math" w:hAnsi="Times New Roman"/>
                <w:sz w:val="24"/>
                <w:szCs w:val="24"/>
              </w:rPr>
              <m:t>log</m:t>
            </m:r>
          </m:fName>
          <m:e>
            <m:sSubSup>
              <m:sSubSupPr>
                <m:ctrlPr>
                  <w:rPr>
                    <w:rFonts w:ascii="Cambria Math" w:hAnsi="Times New Roman"/>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Times New Roman"/>
                    <w:sz w:val="24"/>
                    <w:szCs w:val="24"/>
                  </w:rPr>
                  <m:t>2</m:t>
                </m:r>
              </m:sup>
            </m:sSubSup>
          </m:e>
        </m:func>
        <m:r>
          <w:rPr>
            <w:rFonts w:ascii="Cambria Math" w:hAnsi="Times New Roman"/>
            <w:sz w:val="24"/>
            <w:szCs w:val="24"/>
          </w:rPr>
          <m:t>=</m:t>
        </m:r>
        <m:r>
          <w:rPr>
            <w:rFonts w:ascii="Cambria Math" w:hAnsi="Cambria Math"/>
            <w:sz w:val="24"/>
            <w:szCs w:val="24"/>
          </w:rPr>
          <m:t>k</m:t>
        </m:r>
        <m:r>
          <w:rPr>
            <w:rFonts w:ascii="Cambria Math" w:hAnsi="Times New Roman"/>
            <w:sz w:val="24"/>
            <w:szCs w:val="24"/>
          </w:rPr>
          <m:t>+</m:t>
        </m:r>
        <m:nary>
          <m:naryPr>
            <m:chr m:val="∑"/>
            <m:limLoc m:val="undOvr"/>
            <m:ctrlPr>
              <w:rPr>
                <w:rFonts w:ascii="Cambria Math" w:hAnsi="Times New Roman"/>
                <w:i/>
                <w:sz w:val="24"/>
                <w:szCs w:val="24"/>
              </w:rPr>
            </m:ctrlPr>
          </m:naryPr>
          <m:sub>
            <m:r>
              <w:rPr>
                <w:rFonts w:ascii="Cambria Math" w:hAnsi="Cambria Math"/>
                <w:sz w:val="24"/>
                <w:szCs w:val="24"/>
              </w:rPr>
              <m:t>i</m:t>
            </m:r>
            <m:r>
              <w:rPr>
                <w:rFonts w:ascii="Cambria Math" w:hAnsi="Times New Roman"/>
                <w:sz w:val="24"/>
                <w:szCs w:val="24"/>
              </w:rPr>
              <m:t>=1</m:t>
            </m:r>
          </m:sub>
          <m:sup>
            <m:r>
              <w:rPr>
                <w:rFonts w:ascii="Cambria Math" w:hAnsi="Cambria Math"/>
                <w:sz w:val="24"/>
                <w:szCs w:val="24"/>
              </w:rPr>
              <m:t>P</m:t>
            </m:r>
          </m:sup>
          <m:e>
            <m:sSub>
              <m:sSubPr>
                <m:ctrlPr>
                  <w:rPr>
                    <w:rFonts w:ascii="Cambria Math" w:hAnsi="Times New Roman"/>
                    <w:i/>
                    <w:sz w:val="24"/>
                    <w:szCs w:val="24"/>
                  </w:rPr>
                </m:ctrlPr>
              </m:sSubPr>
              <m:e>
                <m:r>
                  <w:rPr>
                    <w:rFonts w:ascii="Cambria Math" w:hAnsi="Cambria Math"/>
                    <w:sz w:val="24"/>
                    <w:szCs w:val="24"/>
                  </w:rPr>
                  <m:t>G</m:t>
                </m:r>
              </m:e>
              <m:sub>
                <m:r>
                  <w:rPr>
                    <w:rFonts w:ascii="Cambria Math" w:hAnsi="Cambria Math"/>
                    <w:sz w:val="24"/>
                    <w:szCs w:val="24"/>
                  </w:rPr>
                  <m:t>i</m:t>
                </m:r>
              </m:sub>
            </m:sSub>
          </m:e>
        </m:nary>
        <m:func>
          <m:funcPr>
            <m:ctrlPr>
              <w:rPr>
                <w:rFonts w:ascii="Cambria Math" w:hAnsi="Times New Roman"/>
                <w:i/>
                <w:sz w:val="24"/>
                <w:szCs w:val="24"/>
              </w:rPr>
            </m:ctrlPr>
          </m:funcPr>
          <m:fName>
            <m:r>
              <m:rPr>
                <m:sty m:val="p"/>
              </m:rPr>
              <w:rPr>
                <w:rFonts w:ascii="Cambria Math" w:hAnsi="Times New Roman"/>
                <w:sz w:val="24"/>
                <w:szCs w:val="24"/>
              </w:rPr>
              <m:t>log</m:t>
            </m:r>
          </m:fName>
          <m:e>
            <m:sSubSup>
              <m:sSubSupPr>
                <m:ctrlPr>
                  <w:rPr>
                    <w:rFonts w:ascii="Cambria Math" w:hAnsi="Times New Roman"/>
                    <w:i/>
                    <w:sz w:val="24"/>
                    <w:szCs w:val="24"/>
                  </w:rPr>
                </m:ctrlPr>
              </m:sSubSupPr>
              <m:e>
                <m:r>
                  <w:rPr>
                    <w:rFonts w:ascii="Cambria Math" w:hAnsi="Cambria Math"/>
                    <w:sz w:val="24"/>
                    <w:szCs w:val="24"/>
                  </w:rPr>
                  <m:t>σ</m:t>
                </m:r>
              </m:e>
              <m:sub>
                <m:r>
                  <w:rPr>
                    <w:rFonts w:ascii="Cambria Math" w:hAnsi="Cambria Math"/>
                    <w:sz w:val="24"/>
                    <w:szCs w:val="24"/>
                  </w:rPr>
                  <m:t>t</m:t>
                </m:r>
                <m:r>
                  <w:rPr>
                    <w:rFonts w:ascii="Times New Roman" w:hAnsi="Times New Roman"/>
                    <w:sz w:val="24"/>
                    <w:szCs w:val="24"/>
                  </w:rPr>
                  <m:t>-</m:t>
                </m:r>
                <m:r>
                  <w:rPr>
                    <w:rFonts w:ascii="Cambria Math" w:hAnsi="Times New Roman"/>
                    <w:sz w:val="24"/>
                    <w:szCs w:val="24"/>
                  </w:rPr>
                  <m:t>1</m:t>
                </m:r>
              </m:sub>
              <m:sup>
                <m:r>
                  <w:rPr>
                    <w:rFonts w:ascii="Cambria Math" w:hAnsi="Times New Roman"/>
                    <w:sz w:val="24"/>
                    <w:szCs w:val="24"/>
                  </w:rPr>
                  <m:t>2</m:t>
                </m:r>
              </m:sup>
            </m:sSubSup>
          </m:e>
        </m:func>
        <m:r>
          <w:rPr>
            <w:rFonts w:ascii="Cambria Math" w:hAnsi="Times New Roman"/>
            <w:sz w:val="24"/>
            <w:szCs w:val="24"/>
          </w:rPr>
          <m:t>+</m:t>
        </m:r>
        <m:nary>
          <m:naryPr>
            <m:chr m:val="∑"/>
            <m:limLoc m:val="undOvr"/>
            <m:ctrlPr>
              <w:rPr>
                <w:rFonts w:ascii="Cambria Math" w:hAnsi="Times New Roman"/>
                <w:i/>
                <w:sz w:val="24"/>
                <w:szCs w:val="24"/>
              </w:rPr>
            </m:ctrlPr>
          </m:naryPr>
          <m:sub>
            <m:r>
              <w:rPr>
                <w:rFonts w:ascii="Cambria Math" w:hAnsi="Cambria Math"/>
                <w:sz w:val="24"/>
                <w:szCs w:val="24"/>
              </w:rPr>
              <m:t>j</m:t>
            </m:r>
            <m:r>
              <w:rPr>
                <w:rFonts w:ascii="Cambria Math" w:hAnsi="Times New Roman"/>
                <w:sz w:val="24"/>
                <w:szCs w:val="24"/>
              </w:rPr>
              <m:t>=1</m:t>
            </m:r>
          </m:sub>
          <m:sup>
            <m:r>
              <w:rPr>
                <w:rFonts w:ascii="Cambria Math" w:hAnsi="Cambria Math"/>
                <w:sz w:val="24"/>
                <w:szCs w:val="24"/>
              </w:rPr>
              <m:t>Q</m:t>
            </m:r>
          </m:sup>
          <m:e>
            <m:sSub>
              <m:sSubPr>
                <m:ctrlPr>
                  <w:rPr>
                    <w:rFonts w:ascii="Cambria Math" w:hAnsi="Times New Roman"/>
                    <w:i/>
                    <w:sz w:val="24"/>
                    <w:szCs w:val="24"/>
                  </w:rPr>
                </m:ctrlPr>
              </m:sSubPr>
              <m:e>
                <m:r>
                  <w:rPr>
                    <w:rFonts w:ascii="Cambria Math" w:hAnsi="Cambria Math"/>
                    <w:sz w:val="24"/>
                    <w:szCs w:val="24"/>
                  </w:rPr>
                  <m:t>A</m:t>
                </m:r>
              </m:e>
              <m:sub>
                <m:r>
                  <w:rPr>
                    <w:rFonts w:ascii="Cambria Math" w:hAnsi="Cambria Math"/>
                    <w:sz w:val="24"/>
                    <w:szCs w:val="24"/>
                  </w:rPr>
                  <m:t>j</m:t>
                </m:r>
              </m:sub>
            </m:sSub>
          </m:e>
        </m:nary>
        <m:d>
          <m:dPr>
            <m:begChr m:val="["/>
            <m:endChr m:val="]"/>
            <m:ctrlPr>
              <w:rPr>
                <w:rFonts w:ascii="Cambria Math" w:hAnsi="Times New Roman"/>
                <w:i/>
                <w:sz w:val="24"/>
                <w:szCs w:val="24"/>
              </w:rPr>
            </m:ctrlPr>
          </m:dPr>
          <m:e>
            <m:f>
              <m:fPr>
                <m:ctrlPr>
                  <w:rPr>
                    <w:rFonts w:ascii="Cambria Math" w:hAnsi="Times New Roman"/>
                    <w:i/>
                    <w:sz w:val="24"/>
                    <w:szCs w:val="24"/>
                  </w:rPr>
                </m:ctrlPr>
              </m:fPr>
              <m:num>
                <m:d>
                  <m:dPr>
                    <m:begChr m:val="|"/>
                    <m:endChr m:val="|"/>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ε</m:t>
                        </m:r>
                      </m:e>
                      <m:sub>
                        <m:r>
                          <w:rPr>
                            <w:rFonts w:ascii="Cambria Math" w:hAnsi="Cambria Math"/>
                            <w:sz w:val="24"/>
                            <w:szCs w:val="24"/>
                          </w:rPr>
                          <m:t>t</m:t>
                        </m:r>
                        <m:r>
                          <w:rPr>
                            <w:rFonts w:ascii="Times New Roman" w:hAnsi="Times New Roman"/>
                            <w:sz w:val="24"/>
                            <w:szCs w:val="24"/>
                          </w:rPr>
                          <m:t>-</m:t>
                        </m:r>
                        <m:r>
                          <w:rPr>
                            <w:rFonts w:ascii="Cambria Math" w:hAnsi="Cambria Math"/>
                            <w:sz w:val="24"/>
                            <w:szCs w:val="24"/>
                          </w:rPr>
                          <m:t>j</m:t>
                        </m:r>
                      </m:sub>
                    </m:sSub>
                  </m:e>
                </m:d>
              </m:num>
              <m:den>
                <m:sSub>
                  <m:sSubPr>
                    <m:ctrlPr>
                      <w:rPr>
                        <w:rFonts w:ascii="Cambria Math" w:hAnsi="Times New Roman"/>
                        <w:i/>
                        <w:sz w:val="24"/>
                        <w:szCs w:val="24"/>
                      </w:rPr>
                    </m:ctrlPr>
                  </m:sSubPr>
                  <m:e>
                    <m:r>
                      <w:rPr>
                        <w:rFonts w:ascii="Cambria Math" w:hAnsi="Cambria Math"/>
                        <w:sz w:val="24"/>
                        <w:szCs w:val="24"/>
                      </w:rPr>
                      <m:t>σ</m:t>
                    </m:r>
                  </m:e>
                  <m:sub>
                    <m:r>
                      <w:rPr>
                        <w:rFonts w:ascii="Cambria Math" w:hAnsi="Cambria Math"/>
                        <w:sz w:val="24"/>
                        <w:szCs w:val="24"/>
                      </w:rPr>
                      <m:t>t</m:t>
                    </m:r>
                    <m:r>
                      <w:rPr>
                        <w:rFonts w:ascii="Times New Roman" w:hAnsi="Times New Roman"/>
                        <w:sz w:val="24"/>
                        <w:szCs w:val="24"/>
                      </w:rPr>
                      <m:t>-</m:t>
                    </m:r>
                    <m:r>
                      <w:rPr>
                        <w:rFonts w:ascii="Cambria Math" w:hAnsi="Cambria Math"/>
                        <w:sz w:val="24"/>
                        <w:szCs w:val="24"/>
                      </w:rPr>
                      <m:t>j</m:t>
                    </m:r>
                  </m:sub>
                </m:sSub>
              </m:den>
            </m:f>
            <m:r>
              <w:rPr>
                <w:rFonts w:ascii="Times New Roman" w:hAnsi="Times New Roman"/>
                <w:sz w:val="24"/>
                <w:szCs w:val="24"/>
              </w:rPr>
              <m:t>-</m:t>
            </m:r>
            <m:r>
              <w:rPr>
                <w:rFonts w:ascii="Cambria Math" w:hAnsi="Cambria Math"/>
                <w:sz w:val="24"/>
                <w:szCs w:val="24"/>
              </w:rPr>
              <m:t>E</m:t>
            </m:r>
            <m:d>
              <m:dPr>
                <m:begChr m:val="{"/>
                <m:endChr m:val="}"/>
                <m:ctrlPr>
                  <w:rPr>
                    <w:rFonts w:ascii="Cambria Math" w:hAnsi="Times New Roman"/>
                    <w:i/>
                    <w:sz w:val="24"/>
                    <w:szCs w:val="24"/>
                  </w:rPr>
                </m:ctrlPr>
              </m:dPr>
              <m:e>
                <m:f>
                  <m:fPr>
                    <m:ctrlPr>
                      <w:rPr>
                        <w:rFonts w:ascii="Cambria Math" w:hAnsi="Times New Roman"/>
                        <w:i/>
                        <w:sz w:val="24"/>
                        <w:szCs w:val="24"/>
                      </w:rPr>
                    </m:ctrlPr>
                  </m:fPr>
                  <m:num>
                    <m:d>
                      <m:dPr>
                        <m:begChr m:val="|"/>
                        <m:endChr m:val="|"/>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ε</m:t>
                            </m:r>
                          </m:e>
                          <m:sub>
                            <m:r>
                              <w:rPr>
                                <w:rFonts w:ascii="Cambria Math" w:hAnsi="Cambria Math"/>
                                <w:sz w:val="24"/>
                                <w:szCs w:val="24"/>
                              </w:rPr>
                              <m:t>t</m:t>
                            </m:r>
                            <m:r>
                              <w:rPr>
                                <w:rFonts w:ascii="Times New Roman" w:hAnsi="Times New Roman"/>
                                <w:sz w:val="24"/>
                                <w:szCs w:val="24"/>
                              </w:rPr>
                              <m:t>-</m:t>
                            </m:r>
                            <m:r>
                              <w:rPr>
                                <w:rFonts w:ascii="Cambria Math" w:hAnsi="Cambria Math"/>
                                <w:sz w:val="24"/>
                                <w:szCs w:val="24"/>
                              </w:rPr>
                              <m:t>j</m:t>
                            </m:r>
                          </m:sub>
                        </m:sSub>
                      </m:e>
                    </m:d>
                  </m:num>
                  <m:den>
                    <m:sSub>
                      <m:sSubPr>
                        <m:ctrlPr>
                          <w:rPr>
                            <w:rFonts w:ascii="Cambria Math" w:hAnsi="Times New Roman"/>
                            <w:i/>
                            <w:sz w:val="24"/>
                            <w:szCs w:val="24"/>
                          </w:rPr>
                        </m:ctrlPr>
                      </m:sSubPr>
                      <m:e>
                        <m:r>
                          <w:rPr>
                            <w:rFonts w:ascii="Cambria Math" w:hAnsi="Cambria Math"/>
                            <w:sz w:val="24"/>
                            <w:szCs w:val="24"/>
                          </w:rPr>
                          <m:t>σ</m:t>
                        </m:r>
                      </m:e>
                      <m:sub>
                        <m:r>
                          <w:rPr>
                            <w:rFonts w:ascii="Cambria Math" w:hAnsi="Cambria Math"/>
                            <w:sz w:val="24"/>
                            <w:szCs w:val="24"/>
                          </w:rPr>
                          <m:t>t</m:t>
                        </m:r>
                        <m:r>
                          <w:rPr>
                            <w:rFonts w:ascii="Times New Roman" w:hAnsi="Times New Roman"/>
                            <w:sz w:val="24"/>
                            <w:szCs w:val="24"/>
                          </w:rPr>
                          <m:t>-</m:t>
                        </m:r>
                        <m:r>
                          <w:rPr>
                            <w:rFonts w:ascii="Cambria Math" w:hAnsi="Cambria Math"/>
                            <w:sz w:val="24"/>
                            <w:szCs w:val="24"/>
                          </w:rPr>
                          <m:t>j</m:t>
                        </m:r>
                      </m:sub>
                    </m:sSub>
                  </m:den>
                </m:f>
              </m:e>
            </m:d>
          </m:e>
        </m:d>
        <m:r>
          <w:rPr>
            <w:rFonts w:ascii="Cambria Math" w:hAnsi="Times New Roman"/>
            <w:sz w:val="24"/>
            <w:szCs w:val="24"/>
          </w:rPr>
          <m:t>+</m:t>
        </m:r>
        <m:nary>
          <m:naryPr>
            <m:chr m:val="∑"/>
            <m:limLoc m:val="undOvr"/>
            <m:ctrlPr>
              <w:rPr>
                <w:rFonts w:ascii="Cambria Math" w:hAnsi="Times New Roman"/>
                <w:i/>
                <w:sz w:val="24"/>
                <w:szCs w:val="24"/>
              </w:rPr>
            </m:ctrlPr>
          </m:naryPr>
          <m:sub>
            <m:r>
              <w:rPr>
                <w:rFonts w:ascii="Cambria Math" w:hAnsi="Cambria Math"/>
                <w:sz w:val="24"/>
                <w:szCs w:val="24"/>
              </w:rPr>
              <m:t>j</m:t>
            </m:r>
            <m:r>
              <w:rPr>
                <w:rFonts w:ascii="Cambria Math" w:hAnsi="Times New Roman"/>
                <w:sz w:val="24"/>
                <w:szCs w:val="24"/>
              </w:rPr>
              <m:t>=1</m:t>
            </m:r>
          </m:sub>
          <m:sup>
            <m:r>
              <w:rPr>
                <w:rFonts w:ascii="Cambria Math" w:hAnsi="Cambria Math"/>
                <w:sz w:val="24"/>
                <w:szCs w:val="24"/>
              </w:rPr>
              <m:t>Q</m:t>
            </m:r>
          </m:sup>
          <m:e>
            <m:sSub>
              <m:sSubPr>
                <m:ctrlPr>
                  <w:rPr>
                    <w:rFonts w:ascii="Cambria Math" w:hAnsi="Times New Roman"/>
                    <w:i/>
                    <w:sz w:val="24"/>
                    <w:szCs w:val="24"/>
                  </w:rPr>
                </m:ctrlPr>
              </m:sSubPr>
              <m:e>
                <m:r>
                  <w:rPr>
                    <w:rFonts w:ascii="Cambria Math" w:hAnsi="Cambria Math"/>
                    <w:sz w:val="24"/>
                    <w:szCs w:val="24"/>
                  </w:rPr>
                  <m:t>L</m:t>
                </m:r>
              </m:e>
              <m:sub>
                <m:r>
                  <w:rPr>
                    <w:rFonts w:ascii="Cambria Math" w:hAnsi="Cambria Math"/>
                    <w:sz w:val="24"/>
                    <w:szCs w:val="24"/>
                  </w:rPr>
                  <m:t>j</m:t>
                </m:r>
              </m:sub>
            </m:sSub>
          </m:e>
        </m:nary>
        <m:d>
          <m:dPr>
            <m:ctrlPr>
              <w:rPr>
                <w:rFonts w:ascii="Cambria Math" w:hAnsi="Times New Roman"/>
                <w:i/>
                <w:sz w:val="24"/>
                <w:szCs w:val="24"/>
              </w:rPr>
            </m:ctrlPr>
          </m:dPr>
          <m:e>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ε</m:t>
                    </m:r>
                  </m:e>
                  <m:sub>
                    <m:r>
                      <w:rPr>
                        <w:rFonts w:ascii="Cambria Math" w:hAnsi="Cambria Math"/>
                        <w:sz w:val="24"/>
                        <w:szCs w:val="24"/>
                      </w:rPr>
                      <m:t>t</m:t>
                    </m:r>
                    <m:r>
                      <w:rPr>
                        <w:rFonts w:ascii="Times New Roman" w:hAnsi="Times New Roman"/>
                        <w:sz w:val="24"/>
                        <w:szCs w:val="24"/>
                      </w:rPr>
                      <m:t>-</m:t>
                    </m:r>
                    <m:r>
                      <w:rPr>
                        <w:rFonts w:ascii="Cambria Math" w:hAnsi="Cambria Math"/>
                        <w:sz w:val="24"/>
                        <w:szCs w:val="24"/>
                      </w:rPr>
                      <m:t>j</m:t>
                    </m:r>
                  </m:sub>
                </m:sSub>
              </m:num>
              <m:den>
                <m:sSub>
                  <m:sSubPr>
                    <m:ctrlPr>
                      <w:rPr>
                        <w:rFonts w:ascii="Cambria Math" w:hAnsi="Times New Roman"/>
                        <w:i/>
                        <w:sz w:val="24"/>
                        <w:szCs w:val="24"/>
                      </w:rPr>
                    </m:ctrlPr>
                  </m:sSubPr>
                  <m:e>
                    <m:r>
                      <w:rPr>
                        <w:rFonts w:ascii="Cambria Math" w:hAnsi="Cambria Math"/>
                        <w:sz w:val="24"/>
                        <w:szCs w:val="24"/>
                      </w:rPr>
                      <m:t>σ</m:t>
                    </m:r>
                  </m:e>
                  <m:sub>
                    <m:r>
                      <w:rPr>
                        <w:rFonts w:ascii="Cambria Math" w:hAnsi="Cambria Math"/>
                        <w:sz w:val="24"/>
                        <w:szCs w:val="24"/>
                      </w:rPr>
                      <m:t>t</m:t>
                    </m:r>
                    <m:r>
                      <w:rPr>
                        <w:rFonts w:ascii="Times New Roman" w:hAnsi="Times New Roman"/>
                        <w:sz w:val="24"/>
                        <w:szCs w:val="24"/>
                      </w:rPr>
                      <m:t>-</m:t>
                    </m:r>
                    <m:r>
                      <w:rPr>
                        <w:rFonts w:ascii="Cambria Math" w:hAnsi="Cambria Math"/>
                        <w:sz w:val="24"/>
                        <w:szCs w:val="24"/>
                      </w:rPr>
                      <m:t>j</m:t>
                    </m:r>
                  </m:sub>
                </m:sSub>
              </m:den>
            </m:f>
          </m:e>
        </m:d>
        <m:r>
          <w:rPr>
            <w:rFonts w:ascii="Cambria Math" w:hAnsi="Times New Roman"/>
            <w:sz w:val="24"/>
            <w:szCs w:val="24"/>
          </w:rPr>
          <m:t xml:space="preserve">         (7.16)</m:t>
        </m:r>
      </m:oMath>
      <w:r w:rsidR="00183B12">
        <w:rPr>
          <w:rFonts w:ascii="Times New Roman" w:hAnsi="Times New Roman"/>
          <w:sz w:val="24"/>
          <w:szCs w:val="24"/>
        </w:rPr>
        <w:t xml:space="preserve"> </w:t>
      </w:r>
    </w:p>
    <w:p w:rsidR="00037B63" w:rsidRPr="00753CF5" w:rsidRDefault="00037B63" w:rsidP="00037B63">
      <w:pPr>
        <w:spacing w:line="360" w:lineRule="auto"/>
        <w:jc w:val="both"/>
        <w:rPr>
          <w:rFonts w:ascii="Times New Roman" w:hAnsi="Times New Roman"/>
          <w:sz w:val="24"/>
          <w:szCs w:val="24"/>
        </w:rPr>
      </w:pPr>
      <w:r w:rsidRPr="00753CF5">
        <w:rPr>
          <w:rFonts w:ascii="Times New Roman" w:hAnsi="Times New Roman"/>
          <w:sz w:val="24"/>
          <w:szCs w:val="24"/>
        </w:rPr>
        <w:t xml:space="preserve">With degrees of freedom </w:t>
      </w:r>
      <w:r w:rsidRPr="00753CF5">
        <w:rPr>
          <w:rFonts w:ascii="Times New Roman" w:hAnsi="Times New Roman"/>
          <w:i/>
          <w:sz w:val="24"/>
          <w:szCs w:val="24"/>
        </w:rPr>
        <w:t>v&gt;2</w:t>
      </w:r>
      <w:r w:rsidRPr="00753CF5">
        <w:rPr>
          <w:rFonts w:ascii="Times New Roman" w:hAnsi="Times New Roman"/>
          <w:sz w:val="24"/>
          <w:szCs w:val="24"/>
        </w:rPr>
        <w:t>, where</w:t>
      </w:r>
    </w:p>
    <w:p w:rsidR="00037B63" w:rsidRPr="00753CF5" w:rsidRDefault="00037B63" w:rsidP="00037B63">
      <w:pPr>
        <w:spacing w:line="360" w:lineRule="auto"/>
        <w:jc w:val="both"/>
        <w:rPr>
          <w:rFonts w:ascii="Times New Roman" w:hAnsi="Times New Roman"/>
          <w:sz w:val="24"/>
          <w:szCs w:val="24"/>
        </w:rPr>
      </w:pPr>
      <m:oMathPara>
        <m:oMath>
          <m:r>
            <w:rPr>
              <w:rFonts w:ascii="Cambria Math" w:hAnsi="Cambria Math"/>
              <w:sz w:val="24"/>
              <w:szCs w:val="24"/>
            </w:rPr>
            <m:t>E</m:t>
          </m:r>
          <m:d>
            <m:dPr>
              <m:begChr m:val="{"/>
              <m:endChr m:val="}"/>
              <m:ctrlPr>
                <w:rPr>
                  <w:rFonts w:ascii="Cambria Math" w:hAnsi="Times New Roman"/>
                  <w:i/>
                  <w:sz w:val="24"/>
                  <w:szCs w:val="24"/>
                </w:rPr>
              </m:ctrlPr>
            </m:dPr>
            <m:e>
              <m:d>
                <m:dPr>
                  <m:begChr m:val="|"/>
                  <m:endChr m:val="|"/>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z</m:t>
                      </m:r>
                    </m:e>
                    <m:sub>
                      <m:r>
                        <w:rPr>
                          <w:rFonts w:ascii="Cambria Math" w:hAnsi="Cambria Math"/>
                          <w:sz w:val="24"/>
                          <w:szCs w:val="24"/>
                        </w:rPr>
                        <m:t>t</m:t>
                      </m:r>
                      <m:r>
                        <w:rPr>
                          <w:rFonts w:ascii="Times New Roman" w:hAnsi="Times New Roman"/>
                          <w:sz w:val="24"/>
                          <w:szCs w:val="24"/>
                        </w:rPr>
                        <m:t>-</m:t>
                      </m:r>
                      <m:r>
                        <w:rPr>
                          <w:rFonts w:ascii="Cambria Math" w:hAnsi="Cambria Math"/>
                          <w:sz w:val="24"/>
                          <w:szCs w:val="24"/>
                        </w:rPr>
                        <m:t>j</m:t>
                      </m:r>
                    </m:sub>
                  </m:sSub>
                </m:e>
              </m:d>
            </m:e>
          </m:d>
          <m:r>
            <w:rPr>
              <w:rFonts w:ascii="Cambria Math" w:hAnsi="Times New Roman"/>
              <w:sz w:val="24"/>
              <w:szCs w:val="24"/>
            </w:rPr>
            <m:t>=</m:t>
          </m:r>
          <m:r>
            <w:rPr>
              <w:rFonts w:ascii="Cambria Math" w:hAnsi="Cambria Math"/>
              <w:sz w:val="24"/>
              <w:szCs w:val="24"/>
            </w:rPr>
            <m:t>E</m:t>
          </m:r>
          <m:d>
            <m:dPr>
              <m:begChr m:val="{"/>
              <m:endChr m:val="}"/>
              <m:ctrlPr>
                <w:rPr>
                  <w:rFonts w:ascii="Cambria Math" w:hAnsi="Times New Roman"/>
                  <w:i/>
                  <w:sz w:val="24"/>
                  <w:szCs w:val="24"/>
                </w:rPr>
              </m:ctrlPr>
            </m:dPr>
            <m:e>
              <m:f>
                <m:fPr>
                  <m:ctrlPr>
                    <w:rPr>
                      <w:rFonts w:ascii="Cambria Math" w:hAnsi="Times New Roman"/>
                      <w:i/>
                      <w:sz w:val="24"/>
                      <w:szCs w:val="24"/>
                    </w:rPr>
                  </m:ctrlPr>
                </m:fPr>
                <m:num>
                  <m:d>
                    <m:dPr>
                      <m:begChr m:val="|"/>
                      <m:endChr m:val="|"/>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ε</m:t>
                          </m:r>
                        </m:e>
                        <m:sub>
                          <m:r>
                            <w:rPr>
                              <w:rFonts w:ascii="Cambria Math" w:hAnsi="Cambria Math"/>
                              <w:sz w:val="24"/>
                              <w:szCs w:val="24"/>
                            </w:rPr>
                            <m:t>t</m:t>
                          </m:r>
                          <m:r>
                            <w:rPr>
                              <w:rFonts w:ascii="Times New Roman" w:hAnsi="Times New Roman"/>
                              <w:sz w:val="24"/>
                              <w:szCs w:val="24"/>
                            </w:rPr>
                            <m:t>-</m:t>
                          </m:r>
                          <m:r>
                            <w:rPr>
                              <w:rFonts w:ascii="Cambria Math" w:hAnsi="Cambria Math"/>
                              <w:sz w:val="24"/>
                              <w:szCs w:val="24"/>
                            </w:rPr>
                            <m:t>j</m:t>
                          </m:r>
                        </m:sub>
                      </m:sSub>
                    </m:e>
                  </m:d>
                </m:num>
                <m:den>
                  <m:sSub>
                    <m:sSubPr>
                      <m:ctrlPr>
                        <w:rPr>
                          <w:rFonts w:ascii="Cambria Math" w:hAnsi="Times New Roman"/>
                          <w:i/>
                          <w:sz w:val="24"/>
                          <w:szCs w:val="24"/>
                        </w:rPr>
                      </m:ctrlPr>
                    </m:sSubPr>
                    <m:e>
                      <m:r>
                        <w:rPr>
                          <w:rFonts w:ascii="Cambria Math" w:hAnsi="Cambria Math"/>
                          <w:sz w:val="24"/>
                          <w:szCs w:val="24"/>
                        </w:rPr>
                        <m:t>σ</m:t>
                      </m:r>
                    </m:e>
                    <m:sub>
                      <m:r>
                        <w:rPr>
                          <w:rFonts w:ascii="Cambria Math" w:hAnsi="Cambria Math"/>
                          <w:sz w:val="24"/>
                          <w:szCs w:val="24"/>
                        </w:rPr>
                        <m:t>t</m:t>
                      </m:r>
                      <m:r>
                        <w:rPr>
                          <w:rFonts w:ascii="Times New Roman" w:hAnsi="Times New Roman"/>
                          <w:sz w:val="24"/>
                          <w:szCs w:val="24"/>
                        </w:rPr>
                        <m:t>-</m:t>
                      </m:r>
                      <m:r>
                        <w:rPr>
                          <w:rFonts w:ascii="Cambria Math" w:hAnsi="Cambria Math"/>
                          <w:sz w:val="24"/>
                          <w:szCs w:val="24"/>
                        </w:rPr>
                        <m:t>j</m:t>
                      </m:r>
                    </m:sub>
                  </m:sSub>
                </m:den>
              </m:f>
            </m:e>
          </m:d>
          <m:r>
            <w:rPr>
              <w:rFonts w:ascii="Cambria Math" w:hAnsi="Times New Roman"/>
              <w:sz w:val="24"/>
              <w:szCs w:val="24"/>
            </w:rPr>
            <m:t>=</m:t>
          </m:r>
          <m:rad>
            <m:radPr>
              <m:degHide m:val="on"/>
              <m:ctrlPr>
                <w:rPr>
                  <w:rFonts w:ascii="Cambria Math" w:hAnsi="Times New Roman"/>
                  <w:i/>
                  <w:sz w:val="24"/>
                  <w:szCs w:val="24"/>
                </w:rPr>
              </m:ctrlPr>
            </m:radPr>
            <m:deg/>
            <m:e>
              <m:f>
                <m:fPr>
                  <m:ctrlPr>
                    <w:rPr>
                      <w:rFonts w:ascii="Cambria Math" w:hAnsi="Times New Roman"/>
                      <w:i/>
                      <w:sz w:val="24"/>
                      <w:szCs w:val="24"/>
                    </w:rPr>
                  </m:ctrlPr>
                </m:fPr>
                <m:num>
                  <m:r>
                    <w:rPr>
                      <w:rFonts w:ascii="Cambria Math" w:hAnsi="Cambria Math"/>
                      <w:sz w:val="24"/>
                      <w:szCs w:val="24"/>
                    </w:rPr>
                    <m:t>ν</m:t>
                  </m:r>
                  <m:r>
                    <w:rPr>
                      <w:rFonts w:ascii="Times New Roman" w:hAnsi="Times New Roman"/>
                      <w:sz w:val="24"/>
                      <w:szCs w:val="24"/>
                    </w:rPr>
                    <m:t>-</m:t>
                  </m:r>
                  <m:r>
                    <w:rPr>
                      <w:rFonts w:ascii="Cambria Math" w:hAnsi="Times New Roman"/>
                      <w:sz w:val="24"/>
                      <w:szCs w:val="24"/>
                    </w:rPr>
                    <m:t>2</m:t>
                  </m:r>
                </m:num>
                <m:den>
                  <m:r>
                    <w:rPr>
                      <w:rFonts w:ascii="Cambria Math" w:hAnsi="Cambria Math"/>
                      <w:sz w:val="24"/>
                      <w:szCs w:val="24"/>
                    </w:rPr>
                    <m:t>π</m:t>
                  </m:r>
                </m:den>
              </m:f>
            </m:e>
          </m:rad>
          <m:d>
            <m:dPr>
              <m:ctrlPr>
                <w:rPr>
                  <w:rFonts w:ascii="Cambria Math" w:hAnsi="Times New Roman"/>
                  <w:i/>
                  <w:sz w:val="24"/>
                  <w:szCs w:val="24"/>
                </w:rPr>
              </m:ctrlPr>
            </m:dPr>
            <m:e>
              <m:f>
                <m:fPr>
                  <m:ctrlPr>
                    <w:rPr>
                      <w:rFonts w:ascii="Cambria Math" w:hAnsi="Times New Roman"/>
                      <w:i/>
                      <w:sz w:val="24"/>
                      <w:szCs w:val="24"/>
                    </w:rPr>
                  </m:ctrlPr>
                </m:fPr>
                <m:num>
                  <m:r>
                    <m:rPr>
                      <m:sty m:val="p"/>
                    </m:rPr>
                    <w:rPr>
                      <w:rFonts w:ascii="Arial" w:hAnsi="Times New Roman"/>
                      <w:sz w:val="24"/>
                      <w:szCs w:val="24"/>
                    </w:rPr>
                    <m:t>Γ</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ν</m:t>
                      </m:r>
                      <m:r>
                        <w:rPr>
                          <w:rFonts w:ascii="Times New Roman" w:hAnsi="Times New Roman"/>
                          <w:sz w:val="24"/>
                          <w:szCs w:val="24"/>
                        </w:rPr>
                        <m:t>-</m:t>
                      </m:r>
                      <m:r>
                        <w:rPr>
                          <w:rFonts w:ascii="Cambria Math" w:hAnsi="Times New Roman"/>
                          <w:sz w:val="24"/>
                          <w:szCs w:val="24"/>
                        </w:rPr>
                        <m:t>1</m:t>
                      </m:r>
                    </m:num>
                    <m:den>
                      <m:r>
                        <w:rPr>
                          <w:rFonts w:ascii="Cambria Math" w:hAnsi="Times New Roman"/>
                          <w:sz w:val="24"/>
                          <w:szCs w:val="24"/>
                        </w:rPr>
                        <m:t>2</m:t>
                      </m:r>
                    </m:den>
                  </m:f>
                  <m:r>
                    <w:rPr>
                      <w:rFonts w:ascii="Cambria Math" w:hAnsi="Times New Roman"/>
                      <w:sz w:val="24"/>
                      <w:szCs w:val="24"/>
                    </w:rPr>
                    <m:t>)</m:t>
                  </m:r>
                </m:num>
                <m:den>
                  <m:r>
                    <m:rPr>
                      <m:sty m:val="p"/>
                    </m:rPr>
                    <w:rPr>
                      <w:rFonts w:ascii="Arial" w:hAnsi="Times New Roman"/>
                      <w:sz w:val="24"/>
                      <w:szCs w:val="24"/>
                    </w:rPr>
                    <m:t>Γ</m:t>
                  </m:r>
                  <m:d>
                    <m:dPr>
                      <m:ctrlPr>
                        <w:rPr>
                          <w:rFonts w:ascii="Cambria Math" w:hAnsi="Times New Roman"/>
                          <w:sz w:val="24"/>
                          <w:szCs w:val="24"/>
                        </w:rPr>
                      </m:ctrlPr>
                    </m:dPr>
                    <m:e>
                      <m:f>
                        <m:fPr>
                          <m:ctrlPr>
                            <w:rPr>
                              <w:rFonts w:ascii="Cambria Math" w:hAnsi="Times New Roman"/>
                              <w:i/>
                              <w:sz w:val="24"/>
                              <w:szCs w:val="24"/>
                            </w:rPr>
                          </m:ctrlPr>
                        </m:fPr>
                        <m:num>
                          <m:r>
                            <w:rPr>
                              <w:rFonts w:ascii="Cambria Math" w:hAnsi="Cambria Math"/>
                              <w:sz w:val="24"/>
                              <w:szCs w:val="24"/>
                            </w:rPr>
                            <m:t>ν</m:t>
                          </m:r>
                        </m:num>
                        <m:den>
                          <m:r>
                            <w:rPr>
                              <w:rFonts w:ascii="Cambria Math" w:hAnsi="Times New Roman"/>
                              <w:sz w:val="24"/>
                              <w:szCs w:val="24"/>
                            </w:rPr>
                            <m:t>2</m:t>
                          </m:r>
                        </m:den>
                      </m:f>
                      <m:ctrlPr>
                        <w:rPr>
                          <w:rFonts w:ascii="Cambria Math" w:hAnsi="Times New Roman"/>
                          <w:i/>
                          <w:sz w:val="24"/>
                          <w:szCs w:val="24"/>
                        </w:rPr>
                      </m:ctrlPr>
                    </m:e>
                  </m:d>
                </m:den>
              </m:f>
            </m:e>
          </m:d>
        </m:oMath>
      </m:oMathPara>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 xml:space="preserve">As EGARCH only considers logarithmic conversion so the conditional </w:t>
      </w:r>
      <w:proofErr w:type="spellStart"/>
      <w:r w:rsidRPr="00753CF5">
        <w:rPr>
          <w:rFonts w:ascii="Arial" w:hAnsi="Arial"/>
          <w:sz w:val="24"/>
          <w:szCs w:val="24"/>
        </w:rPr>
        <w:t>heteroskedasticity</w:t>
      </w:r>
      <w:proofErr w:type="spellEnd"/>
      <w:r w:rsidRPr="00753CF5">
        <w:rPr>
          <w:rFonts w:ascii="Arial" w:hAnsi="Arial"/>
          <w:sz w:val="24"/>
          <w:szCs w:val="24"/>
        </w:rPr>
        <w:t xml:space="preserve"> is always positive without any constraints set on the coefficients. Also the conditional </w:t>
      </w:r>
      <w:proofErr w:type="spellStart"/>
      <w:r w:rsidRPr="00753CF5">
        <w:rPr>
          <w:rFonts w:ascii="Arial" w:hAnsi="Arial"/>
          <w:sz w:val="24"/>
          <w:szCs w:val="24"/>
        </w:rPr>
        <w:t>heteroskedasticity</w:t>
      </w:r>
      <w:proofErr w:type="spellEnd"/>
      <w:r w:rsidRPr="00753CF5">
        <w:rPr>
          <w:rFonts w:ascii="Arial" w:hAnsi="Arial"/>
          <w:sz w:val="24"/>
          <w:szCs w:val="24"/>
        </w:rPr>
        <w:t xml:space="preserve"> is dependent entirely on </w:t>
      </w:r>
      <w:r w:rsidR="00346B68">
        <w:rPr>
          <w:rFonts w:ascii="Arial" w:hAnsi="Arial"/>
          <w:sz w:val="24"/>
          <w:szCs w:val="24"/>
        </w:rPr>
        <w:t xml:space="preserve">the </w:t>
      </w:r>
      <w:r w:rsidRPr="00753CF5">
        <w:rPr>
          <w:rFonts w:ascii="Arial" w:hAnsi="Arial"/>
          <w:sz w:val="24"/>
          <w:szCs w:val="24"/>
        </w:rPr>
        <w:t xml:space="preserve">level of disturbances and presents the influence of shock direction. In </w:t>
      </w:r>
      <w:r w:rsidR="00346B68">
        <w:rPr>
          <w:rFonts w:ascii="Arial" w:hAnsi="Arial"/>
          <w:sz w:val="24"/>
          <w:szCs w:val="24"/>
        </w:rPr>
        <w:t xml:space="preserve">the </w:t>
      </w:r>
      <w:r w:rsidRPr="00753CF5">
        <w:rPr>
          <w:rFonts w:ascii="Arial" w:hAnsi="Arial"/>
          <w:sz w:val="24"/>
          <w:szCs w:val="24"/>
        </w:rPr>
        <w:t>above model</w:t>
      </w:r>
      <w:r w:rsidR="00346B68">
        <w:rPr>
          <w:rFonts w:ascii="Arial" w:hAnsi="Arial"/>
          <w:sz w:val="24"/>
          <w:szCs w:val="24"/>
        </w:rPr>
        <w:t>,</w:t>
      </w:r>
      <w:r w:rsidRPr="00753CF5">
        <w:rPr>
          <w:rFonts w:ascii="Arial" w:hAnsi="Arial"/>
          <w:sz w:val="24"/>
          <w:szCs w:val="24"/>
        </w:rPr>
        <w:t xml:space="preserve"> L </w:t>
      </w:r>
      <w:r w:rsidRPr="00753CF5">
        <w:rPr>
          <w:rFonts w:ascii="Arial" w:hAnsi="Arial"/>
          <w:sz w:val="24"/>
          <w:szCs w:val="24"/>
        </w:rPr>
        <w:lastRenderedPageBreak/>
        <w:t xml:space="preserve">represents the leverage effect which is generally negative. If </w:t>
      </w:r>
      <w:r w:rsidR="00346B68">
        <w:rPr>
          <w:rFonts w:ascii="Arial" w:hAnsi="Arial"/>
          <w:sz w:val="24"/>
          <w:szCs w:val="24"/>
        </w:rPr>
        <w:t xml:space="preserve">the </w:t>
      </w:r>
      <w:r w:rsidRPr="00753CF5">
        <w:rPr>
          <w:rFonts w:ascii="Arial" w:hAnsi="Arial"/>
          <w:sz w:val="24"/>
          <w:szCs w:val="24"/>
        </w:rPr>
        <w:t xml:space="preserve">estimate of L is non-zero then there is evidence of irregularity; if estimate of L is less than zero then negative news (ε &lt; 0) will lead to increase in volatility than good news (ε &gt; 0). If the leverage effects are present in data then </w:t>
      </w:r>
      <w:r w:rsidR="00346B68">
        <w:rPr>
          <w:rFonts w:ascii="Arial" w:hAnsi="Arial"/>
          <w:sz w:val="24"/>
          <w:szCs w:val="24"/>
        </w:rPr>
        <w:t xml:space="preserve">the </w:t>
      </w:r>
      <w:r w:rsidRPr="00753CF5">
        <w:rPr>
          <w:rFonts w:ascii="Arial" w:hAnsi="Arial"/>
          <w:sz w:val="24"/>
          <w:szCs w:val="24"/>
        </w:rPr>
        <w:t xml:space="preserve">estimate of L would be negative and so </w:t>
      </w:r>
      <w:r w:rsidR="00346B68">
        <w:rPr>
          <w:rFonts w:ascii="Arial" w:hAnsi="Arial"/>
          <w:sz w:val="24"/>
          <w:szCs w:val="24"/>
        </w:rPr>
        <w:t xml:space="preserve">a </w:t>
      </w:r>
      <w:r w:rsidRPr="00753CF5">
        <w:rPr>
          <w:rFonts w:ascii="Arial" w:hAnsi="Arial"/>
          <w:sz w:val="24"/>
          <w:szCs w:val="24"/>
        </w:rPr>
        <w:t xml:space="preserve">negative disturbance will cause a bigger influence on potential volatility as compared to </w:t>
      </w:r>
      <w:r w:rsidR="00346B68">
        <w:rPr>
          <w:rFonts w:ascii="Arial" w:hAnsi="Arial"/>
          <w:sz w:val="24"/>
          <w:szCs w:val="24"/>
        </w:rPr>
        <w:t xml:space="preserve">a </w:t>
      </w:r>
      <w:r w:rsidRPr="00753CF5">
        <w:rPr>
          <w:rFonts w:ascii="Arial" w:hAnsi="Arial"/>
          <w:sz w:val="24"/>
          <w:szCs w:val="24"/>
        </w:rPr>
        <w:t xml:space="preserve">positive disturbance. A positive estimate of L implies that previous negative disturbances have </w:t>
      </w:r>
      <w:r w:rsidR="00346B68">
        <w:rPr>
          <w:rFonts w:ascii="Arial" w:hAnsi="Arial"/>
          <w:sz w:val="24"/>
          <w:szCs w:val="24"/>
        </w:rPr>
        <w:t xml:space="preserve">a </w:t>
      </w:r>
      <w:r w:rsidRPr="00753CF5">
        <w:rPr>
          <w:rFonts w:ascii="Arial" w:hAnsi="Arial"/>
          <w:sz w:val="24"/>
          <w:szCs w:val="24"/>
        </w:rPr>
        <w:t xml:space="preserve">deeper influence on present conditional volatility than previous positive disturbances. On the other hand it indicates that good news is causing more changes in volatility than bad news. Another difference of EGARCH with symmetric GARCH and GJR GARCH is that it treats </w:t>
      </w:r>
      <w:proofErr w:type="spellStart"/>
      <w:r w:rsidRPr="00753CF5">
        <w:rPr>
          <w:rFonts w:ascii="Arial" w:hAnsi="Arial"/>
          <w:sz w:val="24"/>
          <w:szCs w:val="24"/>
        </w:rPr>
        <w:t>Z</w:t>
      </w:r>
      <w:r w:rsidRPr="00753CF5">
        <w:rPr>
          <w:rFonts w:ascii="Arial" w:hAnsi="Arial"/>
          <w:sz w:val="24"/>
          <w:szCs w:val="24"/>
          <w:vertAlign w:val="subscript"/>
        </w:rPr>
        <w:t>t</w:t>
      </w:r>
      <w:proofErr w:type="spellEnd"/>
      <w:r w:rsidRPr="00753CF5">
        <w:rPr>
          <w:rFonts w:ascii="Arial" w:hAnsi="Arial"/>
          <w:sz w:val="24"/>
          <w:szCs w:val="24"/>
        </w:rPr>
        <w:t xml:space="preserve"> as explanatory variable for disturbance and conditional variance. The symmetric GARCH and GJR GARCH models grant the volatility clustering through combination of weights </w:t>
      </w:r>
      <m:oMath>
        <m:sSub>
          <m:sSubPr>
            <m:ctrlPr>
              <w:rPr>
                <w:rFonts w:ascii="Cambria Math" w:hAnsi="Times New Roman"/>
                <w:i/>
                <w:sz w:val="24"/>
                <w:szCs w:val="24"/>
              </w:rPr>
            </m:ctrlPr>
          </m:sSubPr>
          <m:e>
            <m:r>
              <w:rPr>
                <w:rFonts w:ascii="Cambria Math" w:hAnsi="Cambria Math"/>
                <w:sz w:val="24"/>
                <w:szCs w:val="24"/>
              </w:rPr>
              <m:t>G</m:t>
            </m:r>
          </m:e>
          <m:sub>
            <m:r>
              <w:rPr>
                <w:rFonts w:ascii="Cambria Math" w:hAnsi="Cambria Math"/>
                <w:sz w:val="24"/>
                <w:szCs w:val="24"/>
              </w:rPr>
              <m:t>j</m:t>
            </m:r>
          </m:sub>
        </m:sSub>
      </m:oMath>
      <w:r w:rsidRPr="00753CF5">
        <w:rPr>
          <w:rFonts w:ascii="Times New Roman" w:hAnsi="Times New Roman"/>
          <w:sz w:val="24"/>
          <w:szCs w:val="24"/>
        </w:rPr>
        <w:t xml:space="preserve"> and</w:t>
      </w:r>
      <m:oMath>
        <m:sSub>
          <m:sSubPr>
            <m:ctrlPr>
              <w:rPr>
                <w:rFonts w:ascii="Cambria Math" w:hAnsi="Times New Roman"/>
                <w:i/>
                <w:sz w:val="24"/>
                <w:szCs w:val="24"/>
              </w:rPr>
            </m:ctrlPr>
          </m:sSubPr>
          <m:e>
            <m:r>
              <w:rPr>
                <w:rFonts w:ascii="Cambria Math" w:hAnsi="Cambria Math"/>
                <w:sz w:val="24"/>
                <w:szCs w:val="24"/>
              </w:rPr>
              <m:t>A</m:t>
            </m:r>
          </m:e>
          <m:sub>
            <m:r>
              <w:rPr>
                <w:rFonts w:ascii="Cambria Math" w:hAnsi="Cambria Math"/>
                <w:sz w:val="24"/>
                <w:szCs w:val="24"/>
              </w:rPr>
              <m:t>j</m:t>
            </m:r>
          </m:sub>
        </m:sSub>
      </m:oMath>
      <w:r w:rsidRPr="00753CF5">
        <w:rPr>
          <w:rFonts w:ascii="Times New Roman" w:hAnsi="Times New Roman"/>
          <w:sz w:val="24"/>
          <w:szCs w:val="24"/>
        </w:rPr>
        <w:t xml:space="preserve">. </w:t>
      </w:r>
      <w:r w:rsidRPr="00753CF5">
        <w:rPr>
          <w:rFonts w:ascii="Arial" w:hAnsi="Arial"/>
          <w:sz w:val="24"/>
          <w:szCs w:val="24"/>
        </w:rPr>
        <w:t>Whereas, in EGARCH only</w:t>
      </w:r>
      <w:r w:rsidR="00346B68">
        <w:rPr>
          <w:rFonts w:ascii="Arial" w:hAnsi="Arial"/>
          <w:sz w:val="24"/>
          <w:szCs w:val="24"/>
        </w:rPr>
        <w:t xml:space="preserve"> the</w:t>
      </w:r>
      <w:r w:rsidRPr="00753CF5">
        <w:rPr>
          <w:rFonts w:ascii="Arial" w:hAnsi="Arial"/>
          <w:sz w:val="24"/>
          <w:szCs w:val="24"/>
        </w:rPr>
        <w:t xml:space="preserve"> </w:t>
      </w:r>
      <m:oMath>
        <m:sSub>
          <m:sSubPr>
            <m:ctrlPr>
              <w:rPr>
                <w:rFonts w:ascii="Cambria Math" w:hAnsi="Times New Roman"/>
                <w:i/>
                <w:sz w:val="24"/>
                <w:szCs w:val="24"/>
              </w:rPr>
            </m:ctrlPr>
          </m:sSubPr>
          <m:e>
            <m:r>
              <w:rPr>
                <w:rFonts w:ascii="Cambria Math" w:hAnsi="Cambria Math"/>
                <w:sz w:val="24"/>
                <w:szCs w:val="24"/>
              </w:rPr>
              <m:t>G</m:t>
            </m:r>
          </m:e>
          <m:sub>
            <m:r>
              <w:rPr>
                <w:rFonts w:ascii="Cambria Math" w:hAnsi="Cambria Math"/>
                <w:sz w:val="24"/>
                <w:szCs w:val="24"/>
              </w:rPr>
              <m:t>j</m:t>
            </m:r>
          </m:sub>
        </m:sSub>
      </m:oMath>
      <w:r w:rsidRPr="00753CF5">
        <w:rPr>
          <w:rFonts w:ascii="Arial" w:hAnsi="Arial"/>
          <w:sz w:val="24"/>
          <w:szCs w:val="24"/>
        </w:rPr>
        <w:t xml:space="preserve"> term highlight volatility clustering.</w:t>
      </w:r>
    </w:p>
    <w:p w:rsidR="00037B63" w:rsidRPr="00753CF5" w:rsidRDefault="00037B63" w:rsidP="00037B63">
      <w:pPr>
        <w:pStyle w:val="Heading3"/>
        <w:rPr>
          <w:rFonts w:eastAsiaTheme="minorEastAsia"/>
        </w:rPr>
      </w:pPr>
      <w:r w:rsidRPr="00753CF5">
        <w:t xml:space="preserve"> </w:t>
      </w:r>
      <w:bookmarkStart w:id="199" w:name="_Toc11914279"/>
      <w:r w:rsidRPr="00753CF5">
        <w:rPr>
          <w:rFonts w:eastAsiaTheme="minorEastAsia"/>
        </w:rPr>
        <w:t>Asymmetric GARCH model</w:t>
      </w:r>
      <w:r w:rsidRPr="00753CF5">
        <w:t xml:space="preserve"> or </w:t>
      </w:r>
      <w:r w:rsidRPr="00753CF5">
        <w:rPr>
          <w:rFonts w:eastAsiaTheme="minorEastAsia"/>
        </w:rPr>
        <w:t>A-GARCH</w:t>
      </w:r>
      <w:bookmarkEnd w:id="199"/>
      <w:r w:rsidRPr="00753CF5">
        <w:rPr>
          <w:rFonts w:eastAsiaTheme="minorEastAsia"/>
        </w:rPr>
        <w:t xml:space="preserve"> </w:t>
      </w:r>
    </w:p>
    <w:p w:rsidR="00037B63" w:rsidRPr="00753CF5" w:rsidRDefault="00037B63" w:rsidP="00037B63">
      <w:pPr>
        <w:spacing w:line="360" w:lineRule="auto"/>
        <w:jc w:val="both"/>
        <w:rPr>
          <w:rFonts w:ascii="Arial" w:eastAsiaTheme="minorEastAsia" w:hAnsi="Arial"/>
          <w:sz w:val="24"/>
          <w:szCs w:val="24"/>
        </w:rPr>
      </w:pPr>
      <w:r w:rsidRPr="00753CF5">
        <w:rPr>
          <w:rFonts w:ascii="Arial" w:eastAsiaTheme="minorEastAsia" w:hAnsi="Arial"/>
          <w:sz w:val="24"/>
          <w:szCs w:val="24"/>
        </w:rPr>
        <w:t xml:space="preserve">The asymmetric GARCH or A-GARCH model is represented by adding an additional parameter to the symmetric GARCH model. The rational for an additional parameter is to detect the asymmetric volatility response. Engle (1990) presented AGARCH process </w:t>
      </w:r>
      <w:r w:rsidR="00346B68" w:rsidRPr="00753CF5">
        <w:rPr>
          <w:rFonts w:ascii="Arial" w:eastAsiaTheme="minorEastAsia" w:hAnsi="Arial"/>
          <w:sz w:val="24"/>
          <w:szCs w:val="24"/>
        </w:rPr>
        <w:t>initially and</w:t>
      </w:r>
      <w:r w:rsidRPr="00753CF5">
        <w:rPr>
          <w:rFonts w:ascii="Arial" w:eastAsiaTheme="minorEastAsia" w:hAnsi="Arial"/>
          <w:sz w:val="24"/>
          <w:szCs w:val="24"/>
        </w:rPr>
        <w:t xml:space="preserve"> later on discussed by Engle and Ng (1993) improved it. Then the model can be writ</w:t>
      </w:r>
      <w:r w:rsidR="00346B68">
        <w:rPr>
          <w:rFonts w:ascii="Arial" w:eastAsiaTheme="minorEastAsia" w:hAnsi="Arial"/>
          <w:sz w:val="24"/>
          <w:szCs w:val="24"/>
        </w:rPr>
        <w:t>t</w:t>
      </w:r>
      <w:r w:rsidRPr="00753CF5">
        <w:rPr>
          <w:rFonts w:ascii="Arial" w:eastAsiaTheme="minorEastAsia" w:hAnsi="Arial"/>
          <w:sz w:val="24"/>
          <w:szCs w:val="24"/>
        </w:rPr>
        <w:t>e</w:t>
      </w:r>
      <w:r w:rsidR="00346B68">
        <w:rPr>
          <w:rFonts w:ascii="Arial" w:eastAsiaTheme="minorEastAsia" w:hAnsi="Arial"/>
          <w:sz w:val="24"/>
          <w:szCs w:val="24"/>
        </w:rPr>
        <w:t>n</w:t>
      </w:r>
      <w:r w:rsidRPr="00753CF5">
        <w:rPr>
          <w:rFonts w:ascii="Arial" w:eastAsiaTheme="minorEastAsia" w:hAnsi="Arial"/>
          <w:sz w:val="24"/>
          <w:szCs w:val="24"/>
        </w:rPr>
        <w:t xml:space="preserve"> as </w:t>
      </w:r>
    </w:p>
    <w:p w:rsidR="00037B63" w:rsidRPr="00753CF5" w:rsidRDefault="00657B10" w:rsidP="00037B63">
      <w:pPr>
        <w:jc w:val="both"/>
        <w:rPr>
          <w:rFonts w:ascii="Arial" w:eastAsiaTheme="minorEastAsia" w:hAnsi="Arial"/>
          <w:sz w:val="24"/>
          <w:szCs w:val="24"/>
        </w:rPr>
      </w:pPr>
      <m:oMathPara>
        <m:oMath>
          <m:sSubSup>
            <m:sSubSupPr>
              <m:ctrlPr>
                <w:rPr>
                  <w:rFonts w:ascii="Cambria Math" w:hAnsi="Arial"/>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Arial"/>
                  <w:sz w:val="24"/>
                  <w:szCs w:val="24"/>
                </w:rPr>
                <m:t>2</m:t>
              </m:r>
            </m:sup>
          </m:sSubSup>
          <m:r>
            <w:rPr>
              <w:rFonts w:ascii="Cambria Math" w:hAnsi="Arial"/>
              <w:sz w:val="24"/>
              <w:szCs w:val="24"/>
            </w:rPr>
            <m:t>=</m:t>
          </m:r>
          <m:r>
            <m:rPr>
              <m:sty m:val="p"/>
            </m:rPr>
            <w:rPr>
              <w:rFonts w:ascii="Arial" w:hAnsi="Arial"/>
              <w:sz w:val="24"/>
              <w:szCs w:val="24"/>
            </w:rPr>
            <m:t>ω</m:t>
          </m:r>
          <m:r>
            <m:rPr>
              <m:sty m:val="p"/>
            </m:rPr>
            <w:rPr>
              <w:rFonts w:ascii="Cambria Math" w:hAnsi="Arial"/>
              <w:sz w:val="24"/>
              <w:szCs w:val="24"/>
            </w:rPr>
            <m:t xml:space="preserve">+ </m:t>
          </m:r>
          <m:r>
            <m:rPr>
              <m:sty m:val="p"/>
            </m:rPr>
            <w:rPr>
              <w:rFonts w:ascii="Arial" w:hAnsi="Arial"/>
              <w:sz w:val="24"/>
              <w:szCs w:val="24"/>
            </w:rPr>
            <m:t>α</m:t>
          </m:r>
          <m:sSubSup>
            <m:sSubSupPr>
              <m:ctrlPr>
                <w:rPr>
                  <w:rFonts w:ascii="Cambria Math" w:hAnsi="Arial"/>
                  <w:sz w:val="24"/>
                  <w:szCs w:val="24"/>
                </w:rPr>
              </m:ctrlPr>
            </m:sSubSupPr>
            <m:e>
              <m:r>
                <m:rPr>
                  <m:sty m:val="p"/>
                </m:rPr>
                <w:rPr>
                  <w:rFonts w:ascii="Cambria Math" w:hAnsi="Arial"/>
                  <w:sz w:val="24"/>
                  <w:szCs w:val="24"/>
                </w:rPr>
                <m:t>(</m:t>
              </m:r>
              <m:r>
                <m:rPr>
                  <m:sty m:val="p"/>
                </m:rPr>
                <w:rPr>
                  <w:rFonts w:ascii="Arial" w:hAnsi="Arial"/>
                  <w:sz w:val="24"/>
                  <w:szCs w:val="24"/>
                </w:rPr>
                <m:t>ε</m:t>
              </m:r>
            </m:e>
            <m:sub>
              <m:r>
                <m:rPr>
                  <m:sty m:val="p"/>
                </m:rPr>
                <w:rPr>
                  <w:rFonts w:ascii="Cambria Math" w:hAnsi="Arial"/>
                  <w:sz w:val="24"/>
                  <w:szCs w:val="24"/>
                </w:rPr>
                <m:t>t</m:t>
              </m:r>
              <m:r>
                <m:rPr>
                  <m:sty m:val="p"/>
                </m:rPr>
                <w:rPr>
                  <w:rFonts w:ascii="Arial" w:hAnsi="Arial"/>
                  <w:sz w:val="24"/>
                  <w:szCs w:val="24"/>
                </w:rPr>
                <m:t>-</m:t>
              </m:r>
              <m:r>
                <m:rPr>
                  <m:sty m:val="p"/>
                </m:rPr>
                <w:rPr>
                  <w:rFonts w:ascii="Cambria Math" w:hAnsi="Arial"/>
                  <w:sz w:val="24"/>
                  <w:szCs w:val="24"/>
                </w:rPr>
                <m:t>1</m:t>
              </m:r>
            </m:sub>
            <m:sup>
              <m:r>
                <m:rPr>
                  <m:sty m:val="p"/>
                </m:rPr>
                <w:rPr>
                  <w:rFonts w:ascii="Cambria Math" w:hAnsi="Arial"/>
                  <w:sz w:val="24"/>
                  <w:szCs w:val="24"/>
                </w:rPr>
                <m:t>2</m:t>
              </m:r>
            </m:sup>
          </m:sSubSup>
          <m:r>
            <m:rPr>
              <m:sty m:val="p"/>
            </m:rPr>
            <w:rPr>
              <w:rFonts w:ascii="Arial" w:hAnsi="Arial"/>
              <w:sz w:val="24"/>
              <w:szCs w:val="24"/>
            </w:rPr>
            <m:t>-</m:t>
          </m:r>
          <m:r>
            <m:rPr>
              <m:sty m:val="p"/>
            </m:rPr>
            <w:rPr>
              <w:rFonts w:ascii="Cambria Math" w:hAnsi="Arial"/>
              <w:sz w:val="24"/>
              <w:szCs w:val="24"/>
            </w:rPr>
            <m:t xml:space="preserve"> </m:t>
          </m:r>
          <m:r>
            <m:rPr>
              <m:sty m:val="p"/>
            </m:rPr>
            <w:rPr>
              <w:rFonts w:ascii="Arial" w:hAnsi="Arial"/>
              <w:sz w:val="24"/>
              <w:szCs w:val="24"/>
            </w:rPr>
            <m:t>λ</m:t>
          </m:r>
          <m:r>
            <m:rPr>
              <m:sty m:val="p"/>
            </m:rPr>
            <w:rPr>
              <w:rFonts w:ascii="Cambria Math" w:hAnsi="Arial"/>
              <w:sz w:val="24"/>
              <w:szCs w:val="24"/>
            </w:rPr>
            <m:t xml:space="preserve">)+ </m:t>
          </m:r>
          <m:r>
            <m:rPr>
              <m:sty m:val="p"/>
            </m:rPr>
            <w:rPr>
              <w:rFonts w:ascii="Arial" w:hAnsi="Arial"/>
              <w:sz w:val="24"/>
              <w:szCs w:val="24"/>
            </w:rPr>
            <m:t>β</m:t>
          </m:r>
          <m:sSubSup>
            <m:sSubSupPr>
              <m:ctrlPr>
                <w:rPr>
                  <w:rFonts w:ascii="Cambria Math" w:hAnsi="Arial"/>
                  <w:sz w:val="24"/>
                  <w:szCs w:val="24"/>
                </w:rPr>
              </m:ctrlPr>
            </m:sSubSupPr>
            <m:e>
              <m:r>
                <m:rPr>
                  <m:sty m:val="p"/>
                </m:rPr>
                <w:rPr>
                  <w:rFonts w:ascii="Arial" w:hAnsi="Arial"/>
                  <w:sz w:val="24"/>
                  <w:szCs w:val="24"/>
                </w:rPr>
                <m:t>σ</m:t>
              </m:r>
            </m:e>
            <m:sub>
              <m:r>
                <m:rPr>
                  <m:sty m:val="p"/>
                </m:rPr>
                <w:rPr>
                  <w:rFonts w:ascii="Cambria Math" w:hAnsi="Arial"/>
                  <w:sz w:val="24"/>
                  <w:szCs w:val="24"/>
                </w:rPr>
                <m:t>t</m:t>
              </m:r>
              <m:r>
                <m:rPr>
                  <m:sty m:val="p"/>
                </m:rPr>
                <w:rPr>
                  <w:rFonts w:ascii="Arial" w:hAnsi="Arial"/>
                  <w:sz w:val="24"/>
                  <w:szCs w:val="24"/>
                </w:rPr>
                <m:t>-</m:t>
              </m:r>
              <m:r>
                <m:rPr>
                  <m:sty m:val="p"/>
                </m:rPr>
                <w:rPr>
                  <w:rFonts w:ascii="Cambria Math" w:hAnsi="Arial"/>
                  <w:sz w:val="24"/>
                  <w:szCs w:val="24"/>
                </w:rPr>
                <m:t>1</m:t>
              </m:r>
            </m:sub>
            <m:sup>
              <m:r>
                <m:rPr>
                  <m:sty m:val="p"/>
                </m:rPr>
                <w:rPr>
                  <w:rFonts w:ascii="Cambria Math" w:hAnsi="Arial"/>
                  <w:sz w:val="24"/>
                  <w:szCs w:val="24"/>
                </w:rPr>
                <m:t>2</m:t>
              </m:r>
            </m:sup>
          </m:sSubSup>
          <m:r>
            <w:rPr>
              <w:rFonts w:ascii="Cambria Math" w:eastAsiaTheme="minorEastAsia" w:hAnsi="Arial"/>
              <w:sz w:val="24"/>
              <w:szCs w:val="24"/>
            </w:rPr>
            <m:t xml:space="preserve">                              (7.17)                                     </m:t>
          </m:r>
        </m:oMath>
      </m:oMathPara>
    </w:p>
    <w:p w:rsidR="00037B63" w:rsidRPr="00753CF5" w:rsidRDefault="00037B63" w:rsidP="00037B63">
      <w:pPr>
        <w:spacing w:line="360" w:lineRule="auto"/>
        <w:jc w:val="both"/>
        <w:rPr>
          <w:rFonts w:ascii="Arial" w:eastAsiaTheme="minorEastAsia" w:hAnsi="Arial"/>
          <w:sz w:val="24"/>
          <w:szCs w:val="24"/>
        </w:rPr>
      </w:pPr>
      <w:r w:rsidRPr="00753CF5">
        <w:rPr>
          <w:rFonts w:ascii="Arial" w:eastAsiaTheme="minorEastAsia" w:hAnsi="Arial"/>
          <w:sz w:val="24"/>
          <w:szCs w:val="24"/>
        </w:rPr>
        <w:t xml:space="preserve">Where, λ represents the extra parameter to detect the leverage effect. </w:t>
      </w:r>
    </w:p>
    <w:p w:rsidR="00037B63" w:rsidRPr="00753CF5" w:rsidRDefault="00037B63" w:rsidP="00037B63">
      <w:pPr>
        <w:spacing w:line="360" w:lineRule="auto"/>
        <w:jc w:val="both"/>
        <w:rPr>
          <w:rFonts w:ascii="Arial" w:eastAsiaTheme="minorEastAsia" w:hAnsi="Arial"/>
          <w:sz w:val="24"/>
          <w:szCs w:val="24"/>
        </w:rPr>
      </w:pPr>
      <w:r w:rsidRPr="00753CF5">
        <w:rPr>
          <w:rFonts w:ascii="Arial" w:eastAsiaTheme="minorEastAsia" w:hAnsi="Arial"/>
          <w:sz w:val="24"/>
          <w:szCs w:val="24"/>
        </w:rPr>
        <w:t>The optimisation of the likelihood function is also valid for parameter estimation of the normal A-GARCH model. However</w:t>
      </w:r>
      <w:r w:rsidR="00346B68">
        <w:rPr>
          <w:rFonts w:ascii="Arial" w:eastAsiaTheme="minorEastAsia" w:hAnsi="Arial"/>
          <w:sz w:val="24"/>
          <w:szCs w:val="24"/>
        </w:rPr>
        <w:t>, a</w:t>
      </w:r>
      <w:r w:rsidRPr="00753CF5">
        <w:rPr>
          <w:rFonts w:ascii="Arial" w:eastAsiaTheme="minorEastAsia" w:hAnsi="Arial"/>
          <w:sz w:val="24"/>
          <w:szCs w:val="24"/>
        </w:rPr>
        <w:t xml:space="preserve"> point to be considered here is that </w:t>
      </w:r>
      <m:oMath>
        <m:sSub>
          <m:sSubPr>
            <m:ctrlPr>
              <w:rPr>
                <w:rFonts w:ascii="Cambria Math" w:eastAsiaTheme="minorEastAsia" w:hAnsi="Arial"/>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t</m:t>
            </m:r>
          </m:sub>
        </m:sSub>
      </m:oMath>
      <w:r w:rsidRPr="00753CF5">
        <w:rPr>
          <w:rFonts w:ascii="Arial" w:eastAsiaTheme="minorEastAsia" w:hAnsi="Arial"/>
          <w:sz w:val="24"/>
          <w:szCs w:val="24"/>
        </w:rPr>
        <w:t xml:space="preserve"> now depends on the additional parameter λ. The limitations in A-GARCH model, lag, and disturbance parameter on the ARCH constant are the same as </w:t>
      </w:r>
      <m:oMath>
        <m:r>
          <w:rPr>
            <w:rFonts w:ascii="Cambria Math" w:hAnsi="Cambria Math"/>
            <w:sz w:val="24"/>
            <w:szCs w:val="24"/>
          </w:rPr>
          <m:t>ω</m:t>
        </m:r>
        <m:r>
          <w:rPr>
            <w:rFonts w:ascii="Cambria Math" w:hAnsi="Arial"/>
            <w:sz w:val="24"/>
            <w:szCs w:val="24"/>
          </w:rPr>
          <m:t xml:space="preserve">&gt;0 ,   </m:t>
        </m:r>
        <m:r>
          <w:rPr>
            <w:rFonts w:ascii="Cambria Math" w:hAnsi="Cambria Math"/>
            <w:sz w:val="24"/>
            <w:szCs w:val="24"/>
          </w:rPr>
          <m:t>α</m:t>
        </m:r>
        <m:r>
          <w:rPr>
            <w:rFonts w:ascii="Cambria Math" w:hAnsi="Arial"/>
            <w:sz w:val="24"/>
            <w:szCs w:val="24"/>
          </w:rPr>
          <m:t>,</m:t>
        </m:r>
        <m:r>
          <w:rPr>
            <w:rFonts w:ascii="Cambria Math" w:hAnsi="Cambria Math"/>
            <w:sz w:val="24"/>
            <w:szCs w:val="24"/>
          </w:rPr>
          <m:t>β</m:t>
        </m:r>
        <m:r>
          <w:rPr>
            <w:rFonts w:ascii="Arial" w:hAnsi="Arial"/>
            <w:sz w:val="24"/>
            <w:szCs w:val="24"/>
          </w:rPr>
          <m:t>≥</m:t>
        </m:r>
        <m:r>
          <w:rPr>
            <w:rFonts w:ascii="Cambria Math" w:hAnsi="Arial"/>
            <w:sz w:val="24"/>
            <w:szCs w:val="24"/>
          </w:rPr>
          <m:t xml:space="preserve">0,    </m:t>
        </m:r>
        <m:r>
          <w:rPr>
            <w:rFonts w:ascii="Cambria Math" w:hAnsi="Cambria Math"/>
            <w:sz w:val="24"/>
            <w:szCs w:val="24"/>
          </w:rPr>
          <m:t>α</m:t>
        </m:r>
        <m:r>
          <w:rPr>
            <w:rFonts w:ascii="Cambria Math" w:hAnsi="Arial"/>
            <w:sz w:val="24"/>
            <w:szCs w:val="24"/>
          </w:rPr>
          <m:t>+</m:t>
        </m:r>
        <m:r>
          <w:rPr>
            <w:rFonts w:ascii="Cambria Math" w:hAnsi="Cambria Math"/>
            <w:sz w:val="24"/>
            <w:szCs w:val="24"/>
          </w:rPr>
          <m:t>β</m:t>
        </m:r>
        <m:r>
          <w:rPr>
            <w:rFonts w:ascii="Cambria Math" w:hAnsi="Arial"/>
            <w:sz w:val="24"/>
            <w:szCs w:val="24"/>
          </w:rPr>
          <m:t>&lt;1,</m:t>
        </m:r>
      </m:oMath>
      <w:r w:rsidRPr="00753CF5">
        <w:rPr>
          <w:rFonts w:ascii="Arial" w:eastAsiaTheme="minorEastAsia" w:hAnsi="Arial"/>
          <w:sz w:val="24"/>
          <w:szCs w:val="24"/>
        </w:rPr>
        <w:t xml:space="preserve"> but, there is no limit on λ. If λ &gt; 0 then </w:t>
      </w:r>
      <m:oMath>
        <m:r>
          <w:rPr>
            <w:rFonts w:ascii="Cambria Math" w:eastAsiaTheme="minorEastAsia" w:hAnsi="Arial"/>
            <w:sz w:val="24"/>
            <w:szCs w:val="24"/>
          </w:rPr>
          <m:t>(</m:t>
        </m:r>
        <m:sSub>
          <m:sSubPr>
            <m:ctrlPr>
              <w:rPr>
                <w:rFonts w:ascii="Cambria Math" w:eastAsiaTheme="minorEastAsia" w:hAnsi="Arial"/>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t</m:t>
            </m:r>
            <m:r>
              <w:rPr>
                <w:rFonts w:ascii="Arial" w:eastAsiaTheme="minorEastAsia" w:hAnsi="Arial"/>
                <w:sz w:val="24"/>
                <w:szCs w:val="24"/>
              </w:rPr>
              <m:t>-</m:t>
            </m:r>
            <m:r>
              <w:rPr>
                <w:rFonts w:ascii="Cambria Math" w:eastAsiaTheme="minorEastAsia" w:hAnsi="Arial"/>
                <w:sz w:val="24"/>
                <w:szCs w:val="24"/>
              </w:rPr>
              <m:t>1</m:t>
            </m:r>
          </m:sub>
        </m:sSub>
        <m:r>
          <w:rPr>
            <w:rFonts w:ascii="Arial" w:eastAsiaTheme="minorEastAsia" w:hAnsi="Arial"/>
            <w:sz w:val="24"/>
            <w:szCs w:val="24"/>
          </w:rPr>
          <m:t>-</m:t>
        </m:r>
        <m:r>
          <w:rPr>
            <w:rFonts w:ascii="Cambria Math" w:eastAsiaTheme="minorEastAsia" w:hAnsi="Arial"/>
            <w:sz w:val="24"/>
            <w:szCs w:val="24"/>
          </w:rPr>
          <m:t xml:space="preserve"> </m:t>
        </m:r>
        <m:r>
          <w:rPr>
            <w:rFonts w:ascii="Cambria Math" w:eastAsiaTheme="minorEastAsia" w:hAnsi="Cambria Math"/>
            <w:sz w:val="24"/>
            <w:szCs w:val="24"/>
          </w:rPr>
          <m:t>λ</m:t>
        </m:r>
        <m:r>
          <w:rPr>
            <w:rFonts w:ascii="Cambria Math" w:eastAsiaTheme="minorEastAsia" w:hAnsi="Arial"/>
            <w:sz w:val="24"/>
            <w:szCs w:val="24"/>
          </w:rPr>
          <m:t>)</m:t>
        </m:r>
      </m:oMath>
      <w:r w:rsidRPr="00753CF5">
        <w:rPr>
          <w:rFonts w:ascii="Arial" w:eastAsiaTheme="minorEastAsia" w:hAnsi="Arial"/>
          <w:sz w:val="24"/>
          <w:szCs w:val="24"/>
        </w:rPr>
        <w:t xml:space="preserve"> will increase when the market shock is negative then when market shock is positive. There will be vice versa situation if λ &lt; 0. Therefore, value of λ is non-negative when the above model is estimated for the asset returns. However, when the above model is estimated for commodity returns the output for value of λ is usually negative.  </w:t>
      </w:r>
    </w:p>
    <w:p w:rsidR="00037B63" w:rsidRPr="00753CF5" w:rsidRDefault="00037B63" w:rsidP="00037B63">
      <w:pPr>
        <w:pStyle w:val="Heading3"/>
        <w:rPr>
          <w:rFonts w:eastAsiaTheme="minorEastAsia"/>
        </w:rPr>
      </w:pPr>
      <w:r w:rsidRPr="00753CF5">
        <w:rPr>
          <w:rFonts w:eastAsiaTheme="minorEastAsia"/>
        </w:rPr>
        <w:t xml:space="preserve"> </w:t>
      </w:r>
      <w:bookmarkStart w:id="200" w:name="_Toc11914280"/>
      <w:r w:rsidRPr="00753CF5">
        <w:rPr>
          <w:rFonts w:eastAsiaTheme="minorEastAsia"/>
        </w:rPr>
        <w:t>A-GARCH Volatility forecasts</w:t>
      </w:r>
      <w:bookmarkEnd w:id="200"/>
    </w:p>
    <w:p w:rsidR="00037B63" w:rsidRDefault="00037B63" w:rsidP="00037B63">
      <w:pPr>
        <w:spacing w:line="360" w:lineRule="auto"/>
        <w:jc w:val="both"/>
        <w:rPr>
          <w:rFonts w:ascii="Arial" w:eastAsiaTheme="minorEastAsia" w:hAnsi="Arial"/>
          <w:sz w:val="24"/>
          <w:szCs w:val="24"/>
        </w:rPr>
      </w:pPr>
      <w:r>
        <w:rPr>
          <w:rFonts w:ascii="Arial" w:eastAsiaTheme="minorEastAsia" w:hAnsi="Arial"/>
          <w:sz w:val="24"/>
          <w:szCs w:val="24"/>
        </w:rPr>
        <w:t xml:space="preserve">Above mentioned model can be helpful to determine the long term variance by using the property </w:t>
      </w:r>
      <m:oMath>
        <m:r>
          <w:rPr>
            <w:rFonts w:ascii="Cambria Math" w:eastAsiaTheme="minorEastAsia" w:hAnsi="Cambria Math"/>
            <w:sz w:val="24"/>
            <w:szCs w:val="24"/>
          </w:rPr>
          <m:t>E</m:t>
        </m:r>
        <m:d>
          <m:dPr>
            <m:ctrlPr>
              <w:rPr>
                <w:rFonts w:ascii="Cambria Math" w:eastAsiaTheme="minorEastAsia" w:hAnsi="Arial"/>
                <w:i/>
                <w:sz w:val="24"/>
                <w:szCs w:val="24"/>
              </w:rPr>
            </m:ctrlPr>
          </m:dPr>
          <m:e>
            <m:sSubSup>
              <m:sSubSupPr>
                <m:ctrlPr>
                  <w:rPr>
                    <w:rFonts w:ascii="Cambria Math" w:eastAsiaTheme="minorEastAsia" w:hAnsi="Arial"/>
                    <w:i/>
                    <w:sz w:val="24"/>
                    <w:szCs w:val="24"/>
                  </w:rPr>
                </m:ctrlPr>
              </m:sSubSupPr>
              <m:e>
                <m:r>
                  <w:rPr>
                    <w:rFonts w:ascii="Cambria Math" w:eastAsiaTheme="minorEastAsia" w:hAnsi="Cambria Math"/>
                    <w:sz w:val="24"/>
                    <w:szCs w:val="24"/>
                  </w:rPr>
                  <m:t>ε</m:t>
                </m:r>
              </m:e>
              <m:sub>
                <m:r>
                  <w:rPr>
                    <w:rFonts w:ascii="Cambria Math" w:eastAsiaTheme="minorEastAsia" w:hAnsi="Cambria Math"/>
                    <w:sz w:val="24"/>
                    <w:szCs w:val="24"/>
                  </w:rPr>
                  <m:t>t</m:t>
                </m:r>
              </m:sub>
              <m:sup>
                <m:r>
                  <w:rPr>
                    <w:rFonts w:ascii="Cambria Math" w:eastAsiaTheme="minorEastAsia" w:hAnsi="Arial"/>
                    <w:sz w:val="24"/>
                    <w:szCs w:val="24"/>
                  </w:rPr>
                  <m:t>2</m:t>
                </m:r>
              </m:sup>
            </m:sSubSup>
          </m:e>
        </m:d>
        <m:r>
          <w:rPr>
            <w:rFonts w:ascii="Cambria Math" w:eastAsiaTheme="minorEastAsia" w:hAnsi="Arial"/>
            <w:sz w:val="24"/>
            <w:szCs w:val="24"/>
          </w:rPr>
          <m:t xml:space="preserve">= </m:t>
        </m:r>
        <m:sSubSup>
          <m:sSubSupPr>
            <m:ctrlPr>
              <w:rPr>
                <w:rFonts w:ascii="Cambria Math" w:eastAsiaTheme="minorEastAsia" w:hAnsi="Arial"/>
                <w:i/>
                <w:sz w:val="24"/>
                <w:szCs w:val="24"/>
              </w:rPr>
            </m:ctrlPr>
          </m:sSubSupPr>
          <m:e>
            <m:r>
              <w:rPr>
                <w:rFonts w:ascii="Cambria Math" w:eastAsiaTheme="minorEastAsia" w:hAnsi="Cambria Math"/>
                <w:sz w:val="24"/>
                <w:szCs w:val="24"/>
              </w:rPr>
              <m:t>σ</m:t>
            </m:r>
          </m:e>
          <m:sub>
            <m:r>
              <w:rPr>
                <w:rFonts w:ascii="Cambria Math" w:eastAsiaTheme="minorEastAsia" w:hAnsi="Cambria Math"/>
                <w:sz w:val="24"/>
                <w:szCs w:val="24"/>
              </w:rPr>
              <m:t>t</m:t>
            </m:r>
          </m:sub>
          <m:sup>
            <m:r>
              <w:rPr>
                <w:rFonts w:ascii="Cambria Math" w:eastAsiaTheme="minorEastAsia" w:hAnsi="Arial"/>
                <w:sz w:val="24"/>
                <w:szCs w:val="24"/>
              </w:rPr>
              <m:t>2</m:t>
            </m:r>
          </m:sup>
        </m:sSubSup>
      </m:oMath>
      <w:r w:rsidRPr="00753CF5">
        <w:rPr>
          <w:rFonts w:ascii="Arial" w:eastAsiaTheme="minorEastAsia" w:hAnsi="Arial"/>
          <w:sz w:val="24"/>
          <w:szCs w:val="24"/>
        </w:rPr>
        <w:t xml:space="preserve"> and so assume that </w:t>
      </w:r>
      <m:oMath>
        <m:sSubSup>
          <m:sSubSupPr>
            <m:ctrlPr>
              <w:rPr>
                <w:rFonts w:ascii="Cambria Math" w:eastAsiaTheme="minorEastAsia" w:hAnsi="Arial"/>
                <w:i/>
                <w:sz w:val="24"/>
                <w:szCs w:val="24"/>
              </w:rPr>
            </m:ctrlPr>
          </m:sSubSupPr>
          <m:e>
            <m:r>
              <w:rPr>
                <w:rFonts w:ascii="Cambria Math" w:eastAsiaTheme="minorEastAsia" w:hAnsi="Cambria Math"/>
                <w:sz w:val="24"/>
                <w:szCs w:val="24"/>
              </w:rPr>
              <m:t>σ</m:t>
            </m:r>
          </m:e>
          <m:sub>
            <m:r>
              <w:rPr>
                <w:rFonts w:ascii="Cambria Math" w:eastAsiaTheme="minorEastAsia" w:hAnsi="Cambria Math"/>
                <w:sz w:val="24"/>
                <w:szCs w:val="24"/>
              </w:rPr>
              <m:t>t</m:t>
            </m:r>
          </m:sub>
          <m:sup>
            <m:r>
              <w:rPr>
                <w:rFonts w:ascii="Cambria Math" w:eastAsiaTheme="minorEastAsia" w:hAnsi="Arial"/>
                <w:sz w:val="24"/>
                <w:szCs w:val="24"/>
              </w:rPr>
              <m:t>2</m:t>
            </m:r>
          </m:sup>
        </m:sSubSup>
        <m:r>
          <w:rPr>
            <w:rFonts w:ascii="Cambria Math" w:eastAsiaTheme="minorEastAsia" w:hAnsi="Arial"/>
            <w:sz w:val="24"/>
            <w:szCs w:val="24"/>
          </w:rPr>
          <m:t xml:space="preserve">= </m:t>
        </m:r>
        <m:sSup>
          <m:sSupPr>
            <m:ctrlPr>
              <w:rPr>
                <w:rFonts w:ascii="Cambria Math" w:eastAsiaTheme="minorEastAsia" w:hAnsi="Arial"/>
                <w:i/>
                <w:sz w:val="24"/>
                <w:szCs w:val="24"/>
              </w:rPr>
            </m:ctrlPr>
          </m:sSupPr>
          <m:e>
            <m:acc>
              <m:accPr>
                <m:ctrlPr>
                  <w:rPr>
                    <w:rFonts w:ascii="Cambria Math" w:eastAsiaTheme="minorEastAsia" w:hAnsi="Arial"/>
                    <w:i/>
                    <w:sz w:val="24"/>
                    <w:szCs w:val="24"/>
                  </w:rPr>
                </m:ctrlPr>
              </m:accPr>
              <m:e>
                <m:r>
                  <w:rPr>
                    <w:rFonts w:ascii="Cambria Math" w:eastAsiaTheme="minorEastAsia" w:hAnsi="Cambria Math"/>
                    <w:sz w:val="24"/>
                    <w:szCs w:val="24"/>
                  </w:rPr>
                  <m:t>σ</m:t>
                </m:r>
              </m:e>
            </m:acc>
          </m:e>
          <m:sup>
            <m:r>
              <w:rPr>
                <w:rFonts w:ascii="Cambria Math" w:eastAsiaTheme="minorEastAsia" w:hAnsi="Arial"/>
                <w:sz w:val="24"/>
                <w:szCs w:val="24"/>
              </w:rPr>
              <m:t>2</m:t>
            </m:r>
          </m:sup>
        </m:sSup>
      </m:oMath>
      <w:r w:rsidRPr="00753CF5">
        <w:rPr>
          <w:rFonts w:ascii="Arial" w:eastAsiaTheme="minorEastAsia" w:hAnsi="Arial"/>
          <w:sz w:val="24"/>
          <w:szCs w:val="24"/>
        </w:rPr>
        <w:t xml:space="preserve"> for all t. </w:t>
      </w:r>
      <w:r>
        <w:rPr>
          <w:rFonts w:ascii="Arial" w:eastAsiaTheme="minorEastAsia" w:hAnsi="Arial"/>
          <w:sz w:val="24"/>
          <w:szCs w:val="24"/>
        </w:rPr>
        <w:t xml:space="preserve">Adapting this </w:t>
      </w:r>
      <w:r>
        <w:rPr>
          <w:rFonts w:ascii="Arial" w:eastAsiaTheme="minorEastAsia" w:hAnsi="Arial"/>
          <w:sz w:val="24"/>
          <w:szCs w:val="24"/>
        </w:rPr>
        <w:lastRenderedPageBreak/>
        <w:t>approach, above model is also useful to determine the variance of the A-GARCH model:</w:t>
      </w:r>
    </w:p>
    <w:p w:rsidR="00037B63" w:rsidRPr="00753CF5" w:rsidRDefault="00037B63" w:rsidP="00037B63">
      <w:pPr>
        <w:jc w:val="both"/>
        <w:rPr>
          <w:rFonts w:ascii="Arial" w:eastAsiaTheme="minorEastAsia" w:hAnsi="Arial"/>
          <w:sz w:val="24"/>
          <w:szCs w:val="24"/>
        </w:rPr>
      </w:pPr>
      <m:oMathPara>
        <m:oMath>
          <m:r>
            <w:rPr>
              <w:rFonts w:ascii="Cambria Math" w:eastAsiaTheme="minorEastAsia" w:hAnsi="Arial"/>
              <w:sz w:val="24"/>
              <w:szCs w:val="24"/>
            </w:rPr>
            <m:t xml:space="preserve">    </m:t>
          </m:r>
          <m:sSup>
            <m:sSupPr>
              <m:ctrlPr>
                <w:rPr>
                  <w:rFonts w:ascii="Cambria Math" w:eastAsiaTheme="minorEastAsia" w:hAnsi="Arial"/>
                  <w:i/>
                  <w:sz w:val="24"/>
                  <w:szCs w:val="24"/>
                </w:rPr>
              </m:ctrlPr>
            </m:sSupPr>
            <m:e>
              <m:acc>
                <m:accPr>
                  <m:chr m:val="̅"/>
                  <m:ctrlPr>
                    <w:rPr>
                      <w:rFonts w:ascii="Cambria Math" w:eastAsiaTheme="minorEastAsia" w:hAnsi="Arial"/>
                      <w:i/>
                      <w:sz w:val="24"/>
                      <w:szCs w:val="24"/>
                    </w:rPr>
                  </m:ctrlPr>
                </m:accPr>
                <m:e>
                  <m:r>
                    <w:rPr>
                      <w:rFonts w:ascii="Cambria Math" w:eastAsiaTheme="minorEastAsia" w:hAnsi="Cambria Math"/>
                      <w:sz w:val="24"/>
                      <w:szCs w:val="24"/>
                    </w:rPr>
                    <m:t>σ</m:t>
                  </m:r>
                </m:e>
              </m:acc>
            </m:e>
            <m:sup>
              <m:r>
                <w:rPr>
                  <w:rFonts w:ascii="Cambria Math" w:eastAsiaTheme="minorEastAsia" w:hAnsi="Arial"/>
                  <w:sz w:val="24"/>
                  <w:szCs w:val="24"/>
                </w:rPr>
                <m:t>2</m:t>
              </m:r>
            </m:sup>
          </m:sSup>
          <m:r>
            <w:rPr>
              <w:rFonts w:ascii="Cambria Math" w:eastAsiaTheme="minorEastAsia" w:hAnsi="Arial"/>
              <w:sz w:val="24"/>
              <w:szCs w:val="24"/>
            </w:rPr>
            <m:t xml:space="preserve"> = </m:t>
          </m:r>
          <m:f>
            <m:fPr>
              <m:ctrlPr>
                <w:rPr>
                  <w:rFonts w:ascii="Cambria Math" w:eastAsiaTheme="minorEastAsia" w:hAnsi="Arial"/>
                  <w:i/>
                  <w:sz w:val="24"/>
                  <w:szCs w:val="24"/>
                </w:rPr>
              </m:ctrlPr>
            </m:fPr>
            <m:num>
              <m:r>
                <w:rPr>
                  <w:rFonts w:ascii="Cambria Math" w:eastAsiaTheme="minorEastAsia" w:hAnsi="Cambria Math"/>
                  <w:sz w:val="24"/>
                  <w:szCs w:val="24"/>
                </w:rPr>
                <m:t>ω</m:t>
              </m:r>
              <m:r>
                <w:rPr>
                  <w:rFonts w:ascii="Cambria Math" w:eastAsiaTheme="minorEastAsia" w:hAnsi="Arial"/>
                  <w:sz w:val="24"/>
                  <w:szCs w:val="24"/>
                </w:rPr>
                <m:t xml:space="preserve"> +  </m:t>
              </m:r>
              <m:sSup>
                <m:sSupPr>
                  <m:ctrlPr>
                    <w:rPr>
                      <w:rFonts w:ascii="Cambria Math" w:eastAsiaTheme="minorEastAsia" w:hAnsi="Arial"/>
                      <w:i/>
                      <w:sz w:val="24"/>
                      <w:szCs w:val="24"/>
                    </w:rPr>
                  </m:ctrlPr>
                </m:sSupPr>
                <m:e>
                  <m:r>
                    <w:rPr>
                      <w:rFonts w:ascii="Cambria Math" w:eastAsiaTheme="minorEastAsia" w:hAnsi="Cambria Math"/>
                      <w:sz w:val="24"/>
                      <w:szCs w:val="24"/>
                    </w:rPr>
                    <m:t>λ</m:t>
                  </m:r>
                </m:e>
                <m:sup>
                  <m:r>
                    <w:rPr>
                      <w:rFonts w:ascii="Cambria Math" w:eastAsiaTheme="minorEastAsia" w:hAnsi="Arial"/>
                      <w:sz w:val="24"/>
                      <w:szCs w:val="24"/>
                    </w:rPr>
                    <m:t>2</m:t>
                  </m:r>
                </m:sup>
              </m:sSup>
              <m:r>
                <w:rPr>
                  <w:rFonts w:ascii="Cambria Math" w:eastAsiaTheme="minorEastAsia" w:hAnsi="Arial"/>
                  <w:sz w:val="24"/>
                  <w:szCs w:val="24"/>
                </w:rPr>
                <m:t xml:space="preserve"> </m:t>
              </m:r>
              <m:r>
                <w:rPr>
                  <w:rFonts w:ascii="Cambria Math" w:eastAsiaTheme="minorEastAsia" w:hAnsi="Cambria Math"/>
                  <w:sz w:val="24"/>
                  <w:szCs w:val="24"/>
                </w:rPr>
                <m:t>α</m:t>
              </m:r>
            </m:num>
            <m:den>
              <m:r>
                <w:rPr>
                  <w:rFonts w:ascii="Cambria Math" w:eastAsiaTheme="minorEastAsia" w:hAnsi="Arial"/>
                  <w:sz w:val="24"/>
                  <w:szCs w:val="24"/>
                </w:rPr>
                <m:t>1</m:t>
              </m:r>
              <m:r>
                <w:rPr>
                  <w:rFonts w:ascii="Arial" w:eastAsiaTheme="minorEastAsia" w:hAnsi="Arial"/>
                  <w:sz w:val="24"/>
                  <w:szCs w:val="24"/>
                </w:rPr>
                <m:t>-</m:t>
              </m:r>
              <m:r>
                <w:rPr>
                  <w:rFonts w:ascii="Cambria Math" w:eastAsiaTheme="minorEastAsia" w:hAnsi="Arial"/>
                  <w:sz w:val="24"/>
                  <w:szCs w:val="24"/>
                </w:rPr>
                <m:t xml:space="preserve">( </m:t>
              </m:r>
              <m:r>
                <w:rPr>
                  <w:rFonts w:ascii="Cambria Math" w:eastAsiaTheme="minorEastAsia" w:hAnsi="Cambria Math"/>
                  <w:sz w:val="24"/>
                  <w:szCs w:val="24"/>
                </w:rPr>
                <m:t>α</m:t>
              </m:r>
              <m:r>
                <w:rPr>
                  <w:rFonts w:ascii="Cambria Math" w:eastAsiaTheme="minorEastAsia" w:hAnsi="Arial"/>
                  <w:sz w:val="24"/>
                  <w:szCs w:val="24"/>
                </w:rPr>
                <m:t xml:space="preserve">+ </m:t>
              </m:r>
              <m:r>
                <w:rPr>
                  <w:rFonts w:ascii="Cambria Math" w:eastAsiaTheme="minorEastAsia" w:hAnsi="Cambria Math"/>
                  <w:sz w:val="24"/>
                  <w:szCs w:val="24"/>
                </w:rPr>
                <m:t>β</m:t>
              </m:r>
              <m:r>
                <w:rPr>
                  <w:rFonts w:ascii="Cambria Math" w:eastAsiaTheme="minorEastAsia" w:hAnsi="Arial"/>
                  <w:sz w:val="24"/>
                  <w:szCs w:val="24"/>
                </w:rPr>
                <m:t xml:space="preserve"> )</m:t>
              </m:r>
            </m:den>
          </m:f>
          <m:r>
            <w:rPr>
              <w:rFonts w:ascii="Cambria Math" w:eastAsiaTheme="minorEastAsia" w:hAnsi="Arial"/>
              <w:sz w:val="24"/>
              <w:szCs w:val="24"/>
            </w:rPr>
            <m:t xml:space="preserve">.                                          (7.18)            </m:t>
          </m:r>
        </m:oMath>
      </m:oMathPara>
    </w:p>
    <w:p w:rsidR="00037B63" w:rsidRPr="00753CF5" w:rsidRDefault="00037B63" w:rsidP="00037B63">
      <w:pPr>
        <w:jc w:val="both"/>
        <w:rPr>
          <w:rFonts w:ascii="Arial" w:eastAsiaTheme="minorEastAsia" w:hAnsi="Arial"/>
          <w:sz w:val="24"/>
          <w:szCs w:val="24"/>
        </w:rPr>
      </w:pPr>
      <w:r w:rsidRPr="00753CF5">
        <w:rPr>
          <w:rFonts w:ascii="Arial" w:eastAsiaTheme="minorEastAsia" w:hAnsi="Arial"/>
          <w:sz w:val="24"/>
          <w:szCs w:val="24"/>
        </w:rPr>
        <w:t xml:space="preserve">After the parameter forecast, the one-step forward variance forecasts through the volatility forecasts is  </w:t>
      </w:r>
    </w:p>
    <w:p w:rsidR="00037B63" w:rsidRPr="00753CF5" w:rsidRDefault="00037B63" w:rsidP="00037B63">
      <w:pPr>
        <w:jc w:val="both"/>
        <w:rPr>
          <w:rFonts w:ascii="Arial" w:eastAsiaTheme="minorEastAsia" w:hAnsi="Arial"/>
          <w:sz w:val="24"/>
          <w:szCs w:val="24"/>
        </w:rPr>
      </w:pPr>
      <m:oMathPara>
        <m:oMath>
          <m:r>
            <w:rPr>
              <w:rFonts w:ascii="Cambria Math" w:eastAsiaTheme="minorEastAsia" w:hAnsi="Arial"/>
              <w:sz w:val="24"/>
              <w:szCs w:val="24"/>
            </w:rPr>
            <m:t xml:space="preserve"> </m:t>
          </m:r>
          <m:sSubSup>
            <m:sSubSupPr>
              <m:ctrlPr>
                <w:rPr>
                  <w:rFonts w:ascii="Cambria Math" w:eastAsiaTheme="minorEastAsia" w:hAnsi="Arial"/>
                  <w:i/>
                  <w:sz w:val="24"/>
                  <w:szCs w:val="24"/>
                </w:rPr>
              </m:ctrlPr>
            </m:sSubSupPr>
            <m:e>
              <m:r>
                <w:rPr>
                  <w:rFonts w:ascii="Cambria Math" w:eastAsiaTheme="minorEastAsia" w:hAnsi="Arial"/>
                  <w:sz w:val="24"/>
                  <w:szCs w:val="24"/>
                </w:rPr>
                <m:t xml:space="preserve"> </m:t>
              </m:r>
              <m:acc>
                <m:accPr>
                  <m:ctrlPr>
                    <w:rPr>
                      <w:rFonts w:ascii="Cambria Math" w:eastAsiaTheme="minorEastAsia" w:hAnsi="Arial"/>
                      <w:i/>
                      <w:sz w:val="24"/>
                      <w:szCs w:val="24"/>
                    </w:rPr>
                  </m:ctrlPr>
                </m:accPr>
                <m:e>
                  <m:r>
                    <w:rPr>
                      <w:rFonts w:ascii="Cambria Math" w:eastAsiaTheme="minorEastAsia" w:hAnsi="Cambria Math"/>
                      <w:sz w:val="24"/>
                      <w:szCs w:val="24"/>
                    </w:rPr>
                    <m:t>σ</m:t>
                  </m:r>
                </m:e>
              </m:acc>
            </m:e>
            <m:sub>
              <m:r>
                <w:rPr>
                  <w:rFonts w:ascii="Cambria Math" w:eastAsiaTheme="minorEastAsia" w:hAnsi="Cambria Math"/>
                  <w:sz w:val="24"/>
                  <w:szCs w:val="24"/>
                </w:rPr>
                <m:t>T</m:t>
              </m:r>
              <m:r>
                <w:rPr>
                  <w:rFonts w:ascii="Cambria Math" w:eastAsiaTheme="minorEastAsia" w:hAnsi="Arial"/>
                  <w:sz w:val="24"/>
                  <w:szCs w:val="24"/>
                </w:rPr>
                <m:t>+1</m:t>
              </m:r>
            </m:sub>
            <m:sup>
              <m:r>
                <w:rPr>
                  <w:rFonts w:ascii="Cambria Math" w:eastAsiaTheme="minorEastAsia" w:hAnsi="Arial"/>
                  <w:sz w:val="24"/>
                  <w:szCs w:val="24"/>
                </w:rPr>
                <m:t>2</m:t>
              </m:r>
            </m:sup>
          </m:sSubSup>
          <m:r>
            <w:rPr>
              <w:rFonts w:ascii="Cambria Math" w:hAnsi="Arial"/>
              <w:sz w:val="24"/>
              <w:szCs w:val="24"/>
            </w:rPr>
            <m:t xml:space="preserve"> = </m:t>
          </m:r>
          <m:acc>
            <m:accPr>
              <m:ctrlPr>
                <w:rPr>
                  <w:rFonts w:ascii="Cambria Math" w:hAnsi="Arial"/>
                  <w:i/>
                  <w:sz w:val="24"/>
                  <w:szCs w:val="24"/>
                </w:rPr>
              </m:ctrlPr>
            </m:accPr>
            <m:e>
              <m:r>
                <w:rPr>
                  <w:rFonts w:ascii="Cambria Math" w:hAnsi="Cambria Math"/>
                  <w:sz w:val="24"/>
                  <w:szCs w:val="24"/>
                </w:rPr>
                <m:t>ω</m:t>
              </m:r>
            </m:e>
          </m:acc>
          <m:r>
            <w:rPr>
              <w:rFonts w:ascii="Cambria Math" w:hAnsi="Arial"/>
              <w:sz w:val="24"/>
              <w:szCs w:val="24"/>
            </w:rPr>
            <m:t xml:space="preserve">+ </m:t>
          </m:r>
          <m:acc>
            <m:accPr>
              <m:ctrlPr>
                <w:rPr>
                  <w:rFonts w:ascii="Cambria Math" w:hAnsi="Arial"/>
                  <w:i/>
                  <w:sz w:val="24"/>
                  <w:szCs w:val="24"/>
                </w:rPr>
              </m:ctrlPr>
            </m:accPr>
            <m:e>
              <m:r>
                <w:rPr>
                  <w:rFonts w:ascii="Cambria Math" w:hAnsi="Cambria Math"/>
                  <w:sz w:val="24"/>
                  <w:szCs w:val="24"/>
                </w:rPr>
                <m:t>α</m:t>
              </m:r>
            </m:e>
          </m:acc>
          <m:sSup>
            <m:sSupPr>
              <m:ctrlPr>
                <w:rPr>
                  <w:rFonts w:ascii="Cambria Math" w:eastAsiaTheme="minorEastAsia" w:hAnsi="Arial"/>
                  <w:i/>
                  <w:sz w:val="24"/>
                  <w:szCs w:val="24"/>
                </w:rPr>
              </m:ctrlPr>
            </m:sSupPr>
            <m:e>
              <m:r>
                <w:rPr>
                  <w:rFonts w:ascii="Cambria Math" w:hAnsi="Arial"/>
                  <w:sz w:val="24"/>
                  <w:szCs w:val="24"/>
                </w:rPr>
                <m:t>(</m:t>
              </m:r>
              <m:sSub>
                <m:sSubPr>
                  <m:ctrlPr>
                    <w:rPr>
                      <w:rFonts w:ascii="Cambria Math" w:hAnsi="Arial"/>
                      <w:i/>
                      <w:sz w:val="24"/>
                      <w:szCs w:val="24"/>
                    </w:rPr>
                  </m:ctrlPr>
                </m:sSubPr>
                <m:e>
                  <m:r>
                    <w:rPr>
                      <w:rFonts w:ascii="Cambria Math" w:hAnsi="Arial"/>
                      <w:sz w:val="24"/>
                      <w:szCs w:val="24"/>
                    </w:rPr>
                    <m:t xml:space="preserve"> </m:t>
                  </m:r>
                  <m:acc>
                    <m:accPr>
                      <m:ctrlPr>
                        <w:rPr>
                          <w:rFonts w:ascii="Cambria Math" w:hAnsi="Arial"/>
                          <w:i/>
                          <w:sz w:val="24"/>
                          <w:szCs w:val="24"/>
                        </w:rPr>
                      </m:ctrlPr>
                    </m:accPr>
                    <m:e>
                      <m:r>
                        <w:rPr>
                          <w:rFonts w:ascii="Cambria Math" w:hAnsi="Cambria Math"/>
                          <w:sz w:val="24"/>
                          <w:szCs w:val="24"/>
                        </w:rPr>
                        <m:t>ε</m:t>
                      </m:r>
                    </m:e>
                  </m:acc>
                </m:e>
                <m:sub>
                  <m:r>
                    <w:rPr>
                      <w:rFonts w:ascii="Cambria Math" w:hAnsi="Cambria Math"/>
                      <w:sz w:val="24"/>
                      <w:szCs w:val="24"/>
                    </w:rPr>
                    <m:t>t</m:t>
                  </m:r>
                </m:sub>
              </m:sSub>
              <m:r>
                <w:rPr>
                  <w:rFonts w:ascii="Arial" w:eastAsiaTheme="minorEastAsia" w:hAnsi="Arial"/>
                  <w:sz w:val="24"/>
                  <w:szCs w:val="24"/>
                </w:rPr>
                <m:t>-</m:t>
              </m:r>
              <m:r>
                <w:rPr>
                  <w:rFonts w:ascii="Cambria Math" w:eastAsiaTheme="minorEastAsia" w:hAnsi="Arial"/>
                  <w:sz w:val="24"/>
                  <w:szCs w:val="24"/>
                </w:rPr>
                <m:t xml:space="preserve"> </m:t>
              </m:r>
              <m:acc>
                <m:accPr>
                  <m:ctrlPr>
                    <w:rPr>
                      <w:rFonts w:ascii="Cambria Math" w:eastAsiaTheme="minorEastAsia" w:hAnsi="Arial"/>
                      <w:i/>
                      <w:sz w:val="24"/>
                      <w:szCs w:val="24"/>
                    </w:rPr>
                  </m:ctrlPr>
                </m:accPr>
                <m:e>
                  <m:r>
                    <w:rPr>
                      <w:rFonts w:ascii="Cambria Math" w:eastAsiaTheme="minorEastAsia" w:hAnsi="Cambria Math"/>
                      <w:sz w:val="24"/>
                      <w:szCs w:val="24"/>
                    </w:rPr>
                    <m:t>λ</m:t>
                  </m:r>
                </m:e>
              </m:acc>
              <m:r>
                <w:rPr>
                  <w:rFonts w:ascii="Cambria Math" w:eastAsiaTheme="minorEastAsia" w:hAnsi="Arial"/>
                  <w:sz w:val="24"/>
                  <w:szCs w:val="24"/>
                </w:rPr>
                <m:t xml:space="preserve"> )</m:t>
              </m:r>
            </m:e>
            <m:sup>
              <m:r>
                <w:rPr>
                  <w:rFonts w:ascii="Cambria Math" w:eastAsiaTheme="minorEastAsia" w:hAnsi="Arial"/>
                  <w:sz w:val="24"/>
                  <w:szCs w:val="24"/>
                </w:rPr>
                <m:t>2</m:t>
              </m:r>
            </m:sup>
          </m:sSup>
          <m:r>
            <w:rPr>
              <w:rFonts w:ascii="Cambria Math" w:eastAsiaTheme="minorEastAsia" w:hAnsi="Arial"/>
              <w:sz w:val="24"/>
              <w:szCs w:val="24"/>
            </w:rPr>
            <m:t xml:space="preserve">+ </m:t>
          </m:r>
          <m:acc>
            <m:accPr>
              <m:ctrlPr>
                <w:rPr>
                  <w:rFonts w:ascii="Cambria Math" w:eastAsiaTheme="minorEastAsia" w:hAnsi="Arial"/>
                  <w:i/>
                  <w:sz w:val="24"/>
                  <w:szCs w:val="24"/>
                </w:rPr>
              </m:ctrlPr>
            </m:accPr>
            <m:e>
              <m:r>
                <w:rPr>
                  <w:rFonts w:ascii="Cambria Math" w:eastAsiaTheme="minorEastAsia" w:hAnsi="Cambria Math"/>
                  <w:sz w:val="24"/>
                  <w:szCs w:val="24"/>
                </w:rPr>
                <m:t>β</m:t>
              </m:r>
            </m:e>
          </m:acc>
          <m:sSubSup>
            <m:sSubSupPr>
              <m:ctrlPr>
                <w:rPr>
                  <w:rFonts w:ascii="Cambria Math" w:eastAsiaTheme="minorEastAsia" w:hAnsi="Arial"/>
                  <w:i/>
                  <w:sz w:val="24"/>
                  <w:szCs w:val="24"/>
                </w:rPr>
              </m:ctrlPr>
            </m:sSubSupPr>
            <m:e>
              <m:acc>
                <m:accPr>
                  <m:ctrlPr>
                    <w:rPr>
                      <w:rFonts w:ascii="Cambria Math" w:eastAsiaTheme="minorEastAsia" w:hAnsi="Arial"/>
                      <w:i/>
                      <w:sz w:val="24"/>
                      <w:szCs w:val="24"/>
                    </w:rPr>
                  </m:ctrlPr>
                </m:accPr>
                <m:e>
                  <m:r>
                    <w:rPr>
                      <w:rFonts w:ascii="Cambria Math" w:eastAsiaTheme="minorEastAsia" w:hAnsi="Cambria Math"/>
                      <w:sz w:val="24"/>
                      <w:szCs w:val="24"/>
                    </w:rPr>
                    <m:t>σ</m:t>
                  </m:r>
                </m:e>
              </m:acc>
            </m:e>
            <m:sub>
              <m:r>
                <w:rPr>
                  <w:rFonts w:ascii="Cambria Math" w:eastAsiaTheme="minorEastAsia" w:hAnsi="Cambria Math"/>
                  <w:sz w:val="24"/>
                  <w:szCs w:val="24"/>
                </w:rPr>
                <m:t>T</m:t>
              </m:r>
            </m:sub>
            <m:sup>
              <m:r>
                <w:rPr>
                  <w:rFonts w:ascii="Cambria Math" w:eastAsiaTheme="minorEastAsia" w:hAnsi="Arial"/>
                  <w:sz w:val="24"/>
                  <w:szCs w:val="24"/>
                </w:rPr>
                <m:t>2</m:t>
              </m:r>
            </m:sup>
          </m:sSubSup>
          <m:r>
            <w:rPr>
              <w:rFonts w:ascii="Cambria Math" w:eastAsiaTheme="minorEastAsia" w:hAnsi="Arial"/>
              <w:sz w:val="24"/>
              <w:szCs w:val="24"/>
            </w:rPr>
            <m:t xml:space="preserve">                       (7.19)       </m:t>
          </m:r>
        </m:oMath>
      </m:oMathPara>
    </w:p>
    <w:p w:rsidR="00037B63" w:rsidRPr="00753CF5" w:rsidRDefault="00037B63" w:rsidP="00037B63">
      <w:pPr>
        <w:jc w:val="both"/>
        <w:rPr>
          <w:rFonts w:ascii="Arial" w:eastAsiaTheme="minorEastAsia" w:hAnsi="Arial"/>
          <w:sz w:val="24"/>
          <w:szCs w:val="24"/>
        </w:rPr>
      </w:pPr>
      <w:r w:rsidRPr="00753CF5">
        <w:rPr>
          <w:rFonts w:ascii="Arial" w:eastAsiaTheme="minorEastAsia" w:hAnsi="Arial"/>
          <w:sz w:val="24"/>
          <w:szCs w:val="24"/>
        </w:rPr>
        <w:t xml:space="preserve">Hence, the s-step </w:t>
      </w:r>
      <w:r>
        <w:rPr>
          <w:rFonts w:ascii="Arial" w:eastAsiaTheme="minorEastAsia" w:hAnsi="Arial"/>
          <w:sz w:val="24"/>
          <w:szCs w:val="24"/>
        </w:rPr>
        <w:t>in future prediction</w:t>
      </w:r>
      <w:r w:rsidRPr="00753CF5">
        <w:rPr>
          <w:rFonts w:ascii="Arial" w:eastAsiaTheme="minorEastAsia" w:hAnsi="Arial"/>
          <w:sz w:val="24"/>
          <w:szCs w:val="24"/>
        </w:rPr>
        <w:t xml:space="preserve"> from when S &gt; 1, can be written as</w:t>
      </w:r>
    </w:p>
    <w:p w:rsidR="00037B63" w:rsidRPr="00753CF5" w:rsidRDefault="00657B10" w:rsidP="00037B63">
      <w:pPr>
        <w:jc w:val="both"/>
        <w:rPr>
          <w:rFonts w:ascii="Arial" w:eastAsiaTheme="minorEastAsia" w:hAnsi="Arial"/>
          <w:sz w:val="24"/>
          <w:szCs w:val="24"/>
        </w:rPr>
      </w:pPr>
      <m:oMathPara>
        <m:oMath>
          <m:sSubSup>
            <m:sSubSupPr>
              <m:ctrlPr>
                <w:rPr>
                  <w:rFonts w:ascii="Cambria Math" w:eastAsiaTheme="minorEastAsia" w:hAnsi="Arial"/>
                  <w:i/>
                  <w:sz w:val="24"/>
                  <w:szCs w:val="24"/>
                </w:rPr>
              </m:ctrlPr>
            </m:sSubSupPr>
            <m:e>
              <m:acc>
                <m:accPr>
                  <m:ctrlPr>
                    <w:rPr>
                      <w:rFonts w:ascii="Cambria Math" w:eastAsiaTheme="minorEastAsia" w:hAnsi="Arial"/>
                      <w:i/>
                      <w:sz w:val="24"/>
                      <w:szCs w:val="24"/>
                    </w:rPr>
                  </m:ctrlPr>
                </m:accPr>
                <m:e>
                  <m:r>
                    <w:rPr>
                      <w:rFonts w:ascii="Cambria Math" w:eastAsiaTheme="minorEastAsia" w:hAnsi="Cambria Math"/>
                      <w:sz w:val="24"/>
                      <w:szCs w:val="24"/>
                    </w:rPr>
                    <m:t>σ</m:t>
                  </m:r>
                </m:e>
              </m:acc>
            </m:e>
            <m:sub>
              <m:r>
                <w:rPr>
                  <w:rFonts w:ascii="Cambria Math" w:eastAsiaTheme="minorEastAsia" w:hAnsi="Cambria Math"/>
                  <w:sz w:val="24"/>
                  <w:szCs w:val="24"/>
                </w:rPr>
                <m:t>T</m:t>
              </m:r>
              <m:r>
                <w:rPr>
                  <w:rFonts w:ascii="Cambria Math" w:eastAsiaTheme="minorEastAsia" w:hAnsi="Arial"/>
                  <w:sz w:val="24"/>
                  <w:szCs w:val="24"/>
                </w:rPr>
                <m:t>+</m:t>
              </m:r>
              <m:r>
                <w:rPr>
                  <w:rFonts w:ascii="Cambria Math" w:eastAsiaTheme="minorEastAsia" w:hAnsi="Cambria Math"/>
                  <w:sz w:val="24"/>
                  <w:szCs w:val="24"/>
                </w:rPr>
                <m:t>S</m:t>
              </m:r>
              <m:r>
                <w:rPr>
                  <w:rFonts w:ascii="Cambria Math" w:eastAsiaTheme="minorEastAsia" w:hAnsi="Arial"/>
                  <w:sz w:val="24"/>
                  <w:szCs w:val="24"/>
                </w:rPr>
                <m:t>+1</m:t>
              </m:r>
            </m:sub>
            <m:sup>
              <m:r>
                <w:rPr>
                  <w:rFonts w:ascii="Cambria Math" w:eastAsiaTheme="minorEastAsia" w:hAnsi="Arial"/>
                  <w:sz w:val="24"/>
                  <w:szCs w:val="24"/>
                </w:rPr>
                <m:t>2</m:t>
              </m:r>
            </m:sup>
          </m:sSubSup>
          <m:r>
            <w:rPr>
              <w:rFonts w:ascii="Cambria Math" w:hAnsi="Arial"/>
              <w:sz w:val="24"/>
              <w:szCs w:val="24"/>
            </w:rPr>
            <m:t xml:space="preserve"> = </m:t>
          </m:r>
          <m:acc>
            <m:accPr>
              <m:ctrlPr>
                <w:rPr>
                  <w:rFonts w:ascii="Cambria Math" w:hAnsi="Arial"/>
                  <w:i/>
                  <w:sz w:val="24"/>
                  <w:szCs w:val="24"/>
                </w:rPr>
              </m:ctrlPr>
            </m:accPr>
            <m:e>
              <m:r>
                <w:rPr>
                  <w:rFonts w:ascii="Cambria Math" w:hAnsi="Cambria Math"/>
                  <w:sz w:val="24"/>
                  <w:szCs w:val="24"/>
                </w:rPr>
                <m:t>ω</m:t>
              </m:r>
            </m:e>
          </m:acc>
          <m:r>
            <w:rPr>
              <w:rFonts w:ascii="Cambria Math" w:hAnsi="Arial"/>
              <w:sz w:val="24"/>
              <w:szCs w:val="24"/>
            </w:rPr>
            <m:t xml:space="preserve">+ </m:t>
          </m:r>
          <m:acc>
            <m:accPr>
              <m:ctrlPr>
                <w:rPr>
                  <w:rFonts w:ascii="Cambria Math" w:hAnsi="Arial"/>
                  <w:i/>
                  <w:sz w:val="24"/>
                  <w:szCs w:val="24"/>
                </w:rPr>
              </m:ctrlPr>
            </m:accPr>
            <m:e>
              <m:r>
                <w:rPr>
                  <w:rFonts w:ascii="Cambria Math" w:hAnsi="Cambria Math"/>
                  <w:sz w:val="24"/>
                  <w:szCs w:val="24"/>
                </w:rPr>
                <m:t>α</m:t>
              </m:r>
            </m:e>
          </m:acc>
          <m:sSup>
            <m:sSupPr>
              <m:ctrlPr>
                <w:rPr>
                  <w:rFonts w:ascii="Cambria Math" w:eastAsiaTheme="minorEastAsia" w:hAnsi="Arial"/>
                  <w:i/>
                  <w:sz w:val="24"/>
                  <w:szCs w:val="24"/>
                </w:rPr>
              </m:ctrlPr>
            </m:sSupPr>
            <m:e>
              <m:r>
                <w:rPr>
                  <w:rFonts w:ascii="Cambria Math" w:eastAsiaTheme="minorEastAsia" w:hAnsi="Arial"/>
                  <w:sz w:val="24"/>
                  <w:szCs w:val="24"/>
                </w:rPr>
                <m:t xml:space="preserve"> </m:t>
              </m:r>
              <m:acc>
                <m:accPr>
                  <m:ctrlPr>
                    <w:rPr>
                      <w:rFonts w:ascii="Cambria Math" w:eastAsiaTheme="minorEastAsia" w:hAnsi="Arial"/>
                      <w:i/>
                      <w:sz w:val="24"/>
                      <w:szCs w:val="24"/>
                    </w:rPr>
                  </m:ctrlPr>
                </m:accPr>
                <m:e>
                  <m:r>
                    <w:rPr>
                      <w:rFonts w:ascii="Cambria Math" w:eastAsiaTheme="minorEastAsia" w:hAnsi="Cambria Math"/>
                      <w:sz w:val="24"/>
                      <w:szCs w:val="24"/>
                    </w:rPr>
                    <m:t>λ</m:t>
                  </m:r>
                </m:e>
              </m:acc>
              <m:r>
                <w:rPr>
                  <w:rFonts w:ascii="Cambria Math" w:eastAsiaTheme="minorEastAsia" w:hAnsi="Arial"/>
                  <w:sz w:val="24"/>
                  <w:szCs w:val="24"/>
                </w:rPr>
                <m:t xml:space="preserve"> </m:t>
              </m:r>
            </m:e>
            <m:sup>
              <m:r>
                <w:rPr>
                  <w:rFonts w:ascii="Cambria Math" w:eastAsiaTheme="minorEastAsia" w:hAnsi="Arial"/>
                  <w:sz w:val="24"/>
                  <w:szCs w:val="24"/>
                </w:rPr>
                <m:t>2</m:t>
              </m:r>
            </m:sup>
          </m:sSup>
          <m:r>
            <w:rPr>
              <w:rFonts w:ascii="Cambria Math" w:eastAsiaTheme="minorEastAsia" w:hAnsi="Arial"/>
              <w:sz w:val="24"/>
              <w:szCs w:val="24"/>
            </w:rPr>
            <m:t>+</m:t>
          </m:r>
          <m:d>
            <m:dPr>
              <m:ctrlPr>
                <w:rPr>
                  <w:rFonts w:ascii="Cambria Math" w:eastAsiaTheme="minorEastAsia" w:hAnsi="Arial"/>
                  <w:i/>
                  <w:sz w:val="24"/>
                  <w:szCs w:val="24"/>
                </w:rPr>
              </m:ctrlPr>
            </m:dPr>
            <m:e>
              <m:r>
                <w:rPr>
                  <w:rFonts w:ascii="Cambria Math" w:eastAsiaTheme="minorEastAsia" w:hAnsi="Arial"/>
                  <w:sz w:val="24"/>
                  <w:szCs w:val="24"/>
                </w:rPr>
                <m:t xml:space="preserve"> </m:t>
              </m:r>
              <m:acc>
                <m:accPr>
                  <m:ctrlPr>
                    <w:rPr>
                      <w:rFonts w:ascii="Cambria Math" w:eastAsiaTheme="minorEastAsia" w:hAnsi="Arial"/>
                      <w:i/>
                      <w:sz w:val="24"/>
                      <w:szCs w:val="24"/>
                    </w:rPr>
                  </m:ctrlPr>
                </m:accPr>
                <m:e>
                  <m:r>
                    <w:rPr>
                      <w:rFonts w:ascii="Cambria Math" w:eastAsiaTheme="minorEastAsia" w:hAnsi="Cambria Math"/>
                      <w:sz w:val="24"/>
                      <w:szCs w:val="24"/>
                    </w:rPr>
                    <m:t>α</m:t>
                  </m:r>
                </m:e>
              </m:acc>
              <m:r>
                <w:rPr>
                  <w:rFonts w:ascii="Cambria Math" w:eastAsiaTheme="minorEastAsia" w:hAnsi="Arial"/>
                  <w:sz w:val="24"/>
                  <w:szCs w:val="24"/>
                </w:rPr>
                <m:t xml:space="preserve">+  </m:t>
              </m:r>
              <m:acc>
                <m:accPr>
                  <m:ctrlPr>
                    <w:rPr>
                      <w:rFonts w:ascii="Cambria Math" w:eastAsiaTheme="minorEastAsia" w:hAnsi="Arial"/>
                      <w:i/>
                      <w:sz w:val="24"/>
                      <w:szCs w:val="24"/>
                    </w:rPr>
                  </m:ctrlPr>
                </m:accPr>
                <m:e>
                  <m:r>
                    <w:rPr>
                      <w:rFonts w:ascii="Cambria Math" w:eastAsiaTheme="minorEastAsia" w:hAnsi="Cambria Math"/>
                      <w:sz w:val="24"/>
                      <w:szCs w:val="24"/>
                    </w:rPr>
                    <m:t>β</m:t>
                  </m:r>
                </m:e>
              </m:acc>
              <m:r>
                <w:rPr>
                  <w:rFonts w:ascii="Cambria Math" w:eastAsiaTheme="minorEastAsia" w:hAnsi="Arial"/>
                  <w:sz w:val="24"/>
                  <w:szCs w:val="24"/>
                </w:rPr>
                <m:t xml:space="preserve"> </m:t>
              </m:r>
            </m:e>
          </m:d>
          <m:sSubSup>
            <m:sSubSupPr>
              <m:ctrlPr>
                <w:rPr>
                  <w:rFonts w:ascii="Cambria Math" w:eastAsiaTheme="minorEastAsia" w:hAnsi="Arial"/>
                  <w:i/>
                  <w:sz w:val="24"/>
                  <w:szCs w:val="24"/>
                </w:rPr>
              </m:ctrlPr>
            </m:sSubSupPr>
            <m:e>
              <m:acc>
                <m:accPr>
                  <m:ctrlPr>
                    <w:rPr>
                      <w:rFonts w:ascii="Cambria Math" w:eastAsiaTheme="minorEastAsia" w:hAnsi="Arial"/>
                      <w:i/>
                      <w:sz w:val="24"/>
                      <w:szCs w:val="24"/>
                    </w:rPr>
                  </m:ctrlPr>
                </m:accPr>
                <m:e>
                  <m:r>
                    <w:rPr>
                      <w:rFonts w:ascii="Cambria Math" w:eastAsiaTheme="minorEastAsia" w:hAnsi="Cambria Math"/>
                      <w:sz w:val="24"/>
                      <w:szCs w:val="24"/>
                    </w:rPr>
                    <m:t>σ</m:t>
                  </m:r>
                </m:e>
              </m:acc>
            </m:e>
            <m:sub>
              <m:r>
                <w:rPr>
                  <w:rFonts w:ascii="Cambria Math" w:eastAsiaTheme="minorEastAsia" w:hAnsi="Cambria Math"/>
                  <w:sz w:val="24"/>
                  <w:szCs w:val="24"/>
                </w:rPr>
                <m:t>T</m:t>
              </m:r>
              <m:r>
                <w:rPr>
                  <w:rFonts w:ascii="Cambria Math" w:eastAsiaTheme="minorEastAsia" w:hAnsi="Arial"/>
                  <w:sz w:val="24"/>
                  <w:szCs w:val="24"/>
                </w:rPr>
                <m:t>+</m:t>
              </m:r>
              <m:r>
                <w:rPr>
                  <w:rFonts w:ascii="Cambria Math" w:eastAsiaTheme="minorEastAsia" w:hAnsi="Cambria Math"/>
                  <w:sz w:val="24"/>
                  <w:szCs w:val="24"/>
                </w:rPr>
                <m:t>S</m:t>
              </m:r>
            </m:sub>
            <m:sup>
              <m:r>
                <w:rPr>
                  <w:rFonts w:ascii="Cambria Math" w:eastAsiaTheme="minorEastAsia" w:hAnsi="Arial"/>
                  <w:sz w:val="24"/>
                  <w:szCs w:val="24"/>
                </w:rPr>
                <m:t>2</m:t>
              </m:r>
            </m:sup>
          </m:sSubSup>
          <m:r>
            <w:rPr>
              <w:rFonts w:ascii="Cambria Math" w:eastAsiaTheme="minorEastAsia" w:hAnsi="Arial"/>
              <w:sz w:val="24"/>
              <w:szCs w:val="24"/>
            </w:rPr>
            <m:t xml:space="preserve">                  (7.20)              </m:t>
          </m:r>
        </m:oMath>
      </m:oMathPara>
    </w:p>
    <w:p w:rsidR="00037B63" w:rsidRDefault="00037B63" w:rsidP="00037B63">
      <w:pPr>
        <w:spacing w:line="360" w:lineRule="auto"/>
        <w:jc w:val="both"/>
        <w:rPr>
          <w:rFonts w:ascii="Arial" w:eastAsiaTheme="minorEastAsia" w:hAnsi="Arial"/>
          <w:sz w:val="24"/>
          <w:szCs w:val="24"/>
        </w:rPr>
      </w:pPr>
      <w:r w:rsidRPr="00753CF5">
        <w:rPr>
          <w:rFonts w:ascii="Arial" w:eastAsiaTheme="minorEastAsia" w:hAnsi="Arial"/>
          <w:sz w:val="24"/>
          <w:szCs w:val="24"/>
        </w:rPr>
        <w:t>Alternatively, the volatility e</w:t>
      </w:r>
      <w:r>
        <w:rPr>
          <w:rFonts w:ascii="Arial" w:eastAsiaTheme="minorEastAsia" w:hAnsi="Arial"/>
          <w:sz w:val="24"/>
          <w:szCs w:val="24"/>
        </w:rPr>
        <w:t>stimates obtained by this model, can be interpreted as average variance for next periods which is in fact the average of s-step in future variance prediction, where S can assume values S= 1,2,3...h. and using the notion of 250 trading days per annum as a proxy of annualising factor, which can be modelled into the volatility. By doing so, the resultant volatility will become the long</w:t>
      </w:r>
      <w:r w:rsidR="00346B68">
        <w:rPr>
          <w:rFonts w:ascii="Arial" w:eastAsiaTheme="minorEastAsia" w:hAnsi="Arial"/>
          <w:sz w:val="24"/>
          <w:szCs w:val="24"/>
        </w:rPr>
        <w:t>-</w:t>
      </w:r>
      <w:r>
        <w:rPr>
          <w:rFonts w:ascii="Arial" w:eastAsiaTheme="minorEastAsia" w:hAnsi="Arial"/>
          <w:sz w:val="24"/>
          <w:szCs w:val="24"/>
        </w:rPr>
        <w:t>term volatility, which will depend on long term variance estimators.</w:t>
      </w:r>
    </w:p>
    <w:p w:rsidR="00037B63" w:rsidRDefault="00037B63" w:rsidP="00037B63">
      <w:pPr>
        <w:spacing w:line="360" w:lineRule="auto"/>
        <w:jc w:val="both"/>
        <w:rPr>
          <w:rFonts w:ascii="Arial" w:eastAsiaTheme="minorEastAsia" w:hAnsi="Arial"/>
          <w:sz w:val="24"/>
          <w:szCs w:val="24"/>
        </w:rPr>
      </w:pPr>
      <w:r>
        <w:rPr>
          <w:rFonts w:ascii="Arial" w:eastAsiaTheme="minorEastAsia" w:hAnsi="Arial"/>
          <w:sz w:val="24"/>
          <w:szCs w:val="24"/>
        </w:rPr>
        <w:t>The future estimates of daily volatility can be applied to estimate future average volatilities in classical GARCH or any of its asymmetric extension. To represent A-GARCH model such that it can be applied to model long term volatility, t</w:t>
      </w:r>
      <w:r w:rsidR="00346B68">
        <w:rPr>
          <w:rFonts w:ascii="Arial" w:eastAsiaTheme="minorEastAsia" w:hAnsi="Arial"/>
          <w:sz w:val="24"/>
          <w:szCs w:val="24"/>
        </w:rPr>
        <w:t>he</w:t>
      </w:r>
      <w:r>
        <w:rPr>
          <w:rFonts w:ascii="Arial" w:eastAsiaTheme="minorEastAsia" w:hAnsi="Arial"/>
          <w:sz w:val="24"/>
          <w:szCs w:val="24"/>
        </w:rPr>
        <w:t xml:space="preserve"> model can be described as:</w:t>
      </w:r>
    </w:p>
    <w:p w:rsidR="00037B63" w:rsidRPr="00753CF5" w:rsidRDefault="00657B10" w:rsidP="00037B63">
      <w:pPr>
        <w:jc w:val="both"/>
        <w:rPr>
          <w:rFonts w:ascii="Arial" w:eastAsiaTheme="minorEastAsia" w:hAnsi="Arial"/>
          <w:sz w:val="24"/>
          <w:szCs w:val="24"/>
        </w:rPr>
      </w:pPr>
      <m:oMathPara>
        <m:oMath>
          <m:d>
            <m:dPr>
              <m:ctrlPr>
                <w:rPr>
                  <w:rFonts w:ascii="Cambria Math" w:eastAsiaTheme="minorEastAsia" w:hAnsi="Arial"/>
                  <w:i/>
                  <w:sz w:val="24"/>
                  <w:szCs w:val="24"/>
                </w:rPr>
              </m:ctrlPr>
            </m:dPr>
            <m:e>
              <m:sSubSup>
                <m:sSubSupPr>
                  <m:ctrlPr>
                    <w:rPr>
                      <w:rFonts w:ascii="Cambria Math" w:eastAsiaTheme="minorEastAsia" w:hAnsi="Arial"/>
                      <w:i/>
                      <w:sz w:val="24"/>
                      <w:szCs w:val="24"/>
                    </w:rPr>
                  </m:ctrlPr>
                </m:sSubSupPr>
                <m:e>
                  <m:r>
                    <w:rPr>
                      <w:rFonts w:ascii="Cambria Math" w:eastAsiaTheme="minorEastAsia" w:hAnsi="Cambria Math"/>
                      <w:sz w:val="24"/>
                      <w:szCs w:val="24"/>
                    </w:rPr>
                    <m:t>σ</m:t>
                  </m:r>
                </m:e>
                <m:sub>
                  <m:r>
                    <w:rPr>
                      <w:rFonts w:ascii="Cambria Math" w:eastAsiaTheme="minorEastAsia" w:hAnsi="Cambria Math"/>
                      <w:sz w:val="24"/>
                      <w:szCs w:val="24"/>
                    </w:rPr>
                    <m:t>t</m:t>
                  </m:r>
                </m:sub>
                <m:sup>
                  <m:r>
                    <w:rPr>
                      <w:rFonts w:ascii="Cambria Math" w:eastAsiaTheme="minorEastAsia" w:hAnsi="Arial"/>
                      <w:sz w:val="24"/>
                      <w:szCs w:val="24"/>
                    </w:rPr>
                    <m:t>2</m:t>
                  </m:r>
                </m:sup>
              </m:sSubSup>
              <m:r>
                <w:rPr>
                  <w:rFonts w:ascii="Arial" w:eastAsiaTheme="minorEastAsia" w:hAnsi="Arial"/>
                  <w:sz w:val="24"/>
                  <w:szCs w:val="24"/>
                </w:rPr>
                <m:t>-</m:t>
              </m:r>
              <m:r>
                <w:rPr>
                  <w:rFonts w:ascii="Cambria Math" w:eastAsiaTheme="minorEastAsia" w:hAnsi="Arial"/>
                  <w:sz w:val="24"/>
                  <w:szCs w:val="24"/>
                </w:rPr>
                <m:t xml:space="preserve"> </m:t>
              </m:r>
              <m:sSup>
                <m:sSupPr>
                  <m:ctrlPr>
                    <w:rPr>
                      <w:rFonts w:ascii="Cambria Math" w:eastAsiaTheme="minorEastAsia" w:hAnsi="Arial"/>
                      <w:i/>
                      <w:sz w:val="24"/>
                      <w:szCs w:val="24"/>
                    </w:rPr>
                  </m:ctrlPr>
                </m:sSupPr>
                <m:e>
                  <m:acc>
                    <m:accPr>
                      <m:chr m:val="̅"/>
                      <m:ctrlPr>
                        <w:rPr>
                          <w:rFonts w:ascii="Cambria Math" w:eastAsiaTheme="minorEastAsia" w:hAnsi="Arial"/>
                          <w:i/>
                          <w:sz w:val="24"/>
                          <w:szCs w:val="24"/>
                        </w:rPr>
                      </m:ctrlPr>
                    </m:accPr>
                    <m:e>
                      <m:r>
                        <w:rPr>
                          <w:rFonts w:ascii="Cambria Math" w:eastAsiaTheme="minorEastAsia" w:hAnsi="Cambria Math"/>
                          <w:sz w:val="24"/>
                          <w:szCs w:val="24"/>
                        </w:rPr>
                        <m:t>σ</m:t>
                      </m:r>
                    </m:e>
                  </m:acc>
                </m:e>
                <m:sup>
                  <m:r>
                    <w:rPr>
                      <w:rFonts w:ascii="Cambria Math" w:eastAsiaTheme="minorEastAsia" w:hAnsi="Arial"/>
                      <w:sz w:val="24"/>
                      <w:szCs w:val="24"/>
                    </w:rPr>
                    <m:t>2</m:t>
                  </m:r>
                </m:sup>
              </m:sSup>
            </m:e>
          </m:d>
          <m:r>
            <w:rPr>
              <w:rFonts w:ascii="Cambria Math" w:eastAsiaTheme="minorEastAsia" w:hAnsi="Arial"/>
              <w:sz w:val="24"/>
              <w:szCs w:val="24"/>
            </w:rPr>
            <m:t xml:space="preserve">= </m:t>
          </m:r>
          <m:r>
            <w:rPr>
              <w:rFonts w:ascii="Cambria Math" w:eastAsiaTheme="minorEastAsia" w:hAnsi="Cambria Math"/>
              <w:sz w:val="24"/>
              <w:szCs w:val="24"/>
            </w:rPr>
            <m:t>θ</m:t>
          </m:r>
          <m:sSup>
            <m:sSupPr>
              <m:ctrlPr>
                <w:rPr>
                  <w:rFonts w:ascii="Cambria Math" w:eastAsiaTheme="minorEastAsia" w:hAnsi="Arial"/>
                  <w:i/>
                  <w:sz w:val="24"/>
                  <w:szCs w:val="24"/>
                </w:rPr>
              </m:ctrlPr>
            </m:sSupPr>
            <m:e>
              <m:d>
                <m:dPr>
                  <m:ctrlPr>
                    <w:rPr>
                      <w:rFonts w:ascii="Cambria Math" w:eastAsiaTheme="minorEastAsia" w:hAnsi="Arial"/>
                      <w:i/>
                      <w:sz w:val="24"/>
                      <w:szCs w:val="24"/>
                    </w:rPr>
                  </m:ctrlPr>
                </m:dPr>
                <m:e>
                  <m:r>
                    <w:rPr>
                      <w:rFonts w:ascii="Cambria Math" w:eastAsiaTheme="minorEastAsia" w:hAnsi="Arial"/>
                      <w:sz w:val="24"/>
                      <w:szCs w:val="24"/>
                    </w:rPr>
                    <m:t xml:space="preserve"> </m:t>
                  </m:r>
                  <m:sSub>
                    <m:sSubPr>
                      <m:ctrlPr>
                        <w:rPr>
                          <w:rFonts w:ascii="Cambria Math" w:eastAsiaTheme="minorEastAsia" w:hAnsi="Arial"/>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t</m:t>
                      </m:r>
                      <m:r>
                        <w:rPr>
                          <w:rFonts w:ascii="Arial" w:eastAsiaTheme="minorEastAsia" w:hAnsi="Arial"/>
                          <w:sz w:val="24"/>
                          <w:szCs w:val="24"/>
                        </w:rPr>
                        <m:t>-</m:t>
                      </m:r>
                      <m:r>
                        <w:rPr>
                          <w:rFonts w:ascii="Cambria Math" w:eastAsiaTheme="minorEastAsia" w:hAnsi="Arial"/>
                          <w:sz w:val="24"/>
                          <w:szCs w:val="24"/>
                        </w:rPr>
                        <m:t>1</m:t>
                      </m:r>
                    </m:sub>
                  </m:sSub>
                  <m:r>
                    <w:rPr>
                      <w:rFonts w:ascii="Arial" w:eastAsiaTheme="minorEastAsia" w:hAnsi="Arial"/>
                      <w:sz w:val="24"/>
                      <w:szCs w:val="24"/>
                    </w:rPr>
                    <m:t>-</m:t>
                  </m:r>
                  <m:r>
                    <w:rPr>
                      <w:rFonts w:ascii="Cambria Math" w:eastAsiaTheme="minorEastAsia" w:hAnsi="Arial"/>
                      <w:sz w:val="24"/>
                      <w:szCs w:val="24"/>
                    </w:rPr>
                    <m:t xml:space="preserve"> </m:t>
                  </m:r>
                  <m:r>
                    <w:rPr>
                      <w:rFonts w:ascii="Cambria Math" w:eastAsiaTheme="minorEastAsia" w:hAnsi="Cambria Math"/>
                      <w:sz w:val="24"/>
                      <w:szCs w:val="24"/>
                    </w:rPr>
                    <m:t>λ</m:t>
                  </m:r>
                </m:e>
              </m:d>
            </m:e>
            <m:sup>
              <m:r>
                <w:rPr>
                  <w:rFonts w:ascii="Cambria Math" w:eastAsiaTheme="minorEastAsia" w:hAnsi="Arial"/>
                  <w:sz w:val="24"/>
                  <w:szCs w:val="24"/>
                </w:rPr>
                <m:t>2</m:t>
              </m:r>
            </m:sup>
          </m:sSup>
          <m:r>
            <w:rPr>
              <w:rFonts w:ascii="Arial" w:eastAsiaTheme="minorEastAsia" w:hAnsi="Arial"/>
              <w:sz w:val="24"/>
              <w:szCs w:val="24"/>
            </w:rPr>
            <m:t>-</m:t>
          </m:r>
          <m:r>
            <w:rPr>
              <w:rFonts w:ascii="Cambria Math" w:eastAsiaTheme="minorEastAsia" w:hAnsi="Arial"/>
              <w:sz w:val="24"/>
              <w:szCs w:val="24"/>
            </w:rPr>
            <m:t xml:space="preserve"> </m:t>
          </m:r>
          <m:r>
            <w:rPr>
              <w:rFonts w:ascii="Cambria Math" w:eastAsiaTheme="minorEastAsia" w:hAnsi="Cambria Math"/>
              <w:sz w:val="24"/>
              <w:szCs w:val="24"/>
            </w:rPr>
            <m:t>θ</m:t>
          </m:r>
          <m:d>
            <m:dPr>
              <m:ctrlPr>
                <w:rPr>
                  <w:rFonts w:ascii="Cambria Math" w:eastAsiaTheme="minorEastAsia" w:hAnsi="Arial"/>
                  <w:i/>
                  <w:sz w:val="24"/>
                  <w:szCs w:val="24"/>
                </w:rPr>
              </m:ctrlPr>
            </m:dPr>
            <m:e>
              <m:sSup>
                <m:sSupPr>
                  <m:ctrlPr>
                    <w:rPr>
                      <w:rFonts w:ascii="Cambria Math" w:eastAsiaTheme="minorEastAsia" w:hAnsi="Arial"/>
                      <w:i/>
                      <w:sz w:val="24"/>
                      <w:szCs w:val="24"/>
                    </w:rPr>
                  </m:ctrlPr>
                </m:sSupPr>
                <m:e>
                  <m:acc>
                    <m:accPr>
                      <m:chr m:val="̅"/>
                      <m:ctrlPr>
                        <w:rPr>
                          <w:rFonts w:ascii="Cambria Math" w:eastAsiaTheme="minorEastAsia" w:hAnsi="Arial"/>
                          <w:i/>
                          <w:sz w:val="24"/>
                          <w:szCs w:val="24"/>
                        </w:rPr>
                      </m:ctrlPr>
                    </m:accPr>
                    <m:e>
                      <m:r>
                        <w:rPr>
                          <w:rFonts w:ascii="Cambria Math" w:eastAsiaTheme="minorEastAsia" w:hAnsi="Cambria Math"/>
                          <w:sz w:val="24"/>
                          <w:szCs w:val="24"/>
                        </w:rPr>
                        <m:t>σ</m:t>
                      </m:r>
                    </m:e>
                  </m:acc>
                </m:e>
                <m:sup>
                  <m:r>
                    <w:rPr>
                      <w:rFonts w:ascii="Cambria Math" w:eastAsiaTheme="minorEastAsia" w:hAnsi="Arial"/>
                      <w:sz w:val="24"/>
                      <w:szCs w:val="24"/>
                    </w:rPr>
                    <m:t>2</m:t>
                  </m:r>
                </m:sup>
              </m:sSup>
              <m:r>
                <w:rPr>
                  <w:rFonts w:ascii="Cambria Math" w:eastAsiaTheme="minorEastAsia" w:hAnsi="Arial"/>
                  <w:sz w:val="24"/>
                  <w:szCs w:val="24"/>
                </w:rPr>
                <m:t xml:space="preserve">+ </m:t>
              </m:r>
              <m:sSup>
                <m:sSupPr>
                  <m:ctrlPr>
                    <w:rPr>
                      <w:rFonts w:ascii="Cambria Math" w:eastAsiaTheme="minorEastAsia" w:hAnsi="Arial"/>
                      <w:i/>
                      <w:sz w:val="24"/>
                      <w:szCs w:val="24"/>
                    </w:rPr>
                  </m:ctrlPr>
                </m:sSupPr>
                <m:e>
                  <m:r>
                    <w:rPr>
                      <w:rFonts w:ascii="Cambria Math" w:eastAsiaTheme="minorEastAsia" w:hAnsi="Cambria Math"/>
                      <w:sz w:val="24"/>
                      <w:szCs w:val="24"/>
                    </w:rPr>
                    <m:t>λ</m:t>
                  </m:r>
                </m:e>
                <m:sup>
                  <m:r>
                    <w:rPr>
                      <w:rFonts w:ascii="Cambria Math" w:eastAsiaTheme="minorEastAsia" w:hAnsi="Arial"/>
                      <w:sz w:val="24"/>
                      <w:szCs w:val="24"/>
                    </w:rPr>
                    <m:t>2</m:t>
                  </m:r>
                </m:sup>
              </m:sSup>
            </m:e>
          </m:d>
          <m:r>
            <w:rPr>
              <w:rFonts w:ascii="Cambria Math" w:eastAsiaTheme="minorEastAsia" w:hAnsi="Arial"/>
              <w:sz w:val="24"/>
              <w:szCs w:val="24"/>
            </w:rPr>
            <m:t xml:space="preserve">+ </m:t>
          </m:r>
          <m:r>
            <w:rPr>
              <w:rFonts w:ascii="Cambria Math" w:eastAsiaTheme="minorEastAsia" w:hAnsi="Cambria Math"/>
              <w:sz w:val="24"/>
              <w:szCs w:val="24"/>
            </w:rPr>
            <m:t>φ</m:t>
          </m:r>
          <m:d>
            <m:dPr>
              <m:ctrlPr>
                <w:rPr>
                  <w:rFonts w:ascii="Cambria Math" w:eastAsiaTheme="minorEastAsia" w:hAnsi="Arial"/>
                  <w:i/>
                  <w:sz w:val="24"/>
                  <w:szCs w:val="24"/>
                </w:rPr>
              </m:ctrlPr>
            </m:dPr>
            <m:e>
              <m:sSubSup>
                <m:sSubSupPr>
                  <m:ctrlPr>
                    <w:rPr>
                      <w:rFonts w:ascii="Cambria Math" w:eastAsiaTheme="minorEastAsia" w:hAnsi="Arial"/>
                      <w:i/>
                      <w:sz w:val="24"/>
                      <w:szCs w:val="24"/>
                    </w:rPr>
                  </m:ctrlPr>
                </m:sSubSupPr>
                <m:e>
                  <m:r>
                    <w:rPr>
                      <w:rFonts w:ascii="Cambria Math" w:eastAsiaTheme="minorEastAsia" w:hAnsi="Cambria Math"/>
                      <w:sz w:val="24"/>
                      <w:szCs w:val="24"/>
                    </w:rPr>
                    <m:t>σ</m:t>
                  </m:r>
                </m:e>
                <m:sub>
                  <m:r>
                    <w:rPr>
                      <w:rFonts w:ascii="Cambria Math" w:eastAsiaTheme="minorEastAsia" w:hAnsi="Cambria Math"/>
                      <w:sz w:val="24"/>
                      <w:szCs w:val="24"/>
                    </w:rPr>
                    <m:t>ti</m:t>
                  </m:r>
                  <m:r>
                    <w:rPr>
                      <w:rFonts w:ascii="Arial" w:eastAsiaTheme="minorEastAsia" w:hAnsi="Arial"/>
                      <w:sz w:val="24"/>
                      <w:szCs w:val="24"/>
                    </w:rPr>
                    <m:t>-</m:t>
                  </m:r>
                  <m:r>
                    <w:rPr>
                      <w:rFonts w:ascii="Cambria Math" w:eastAsiaTheme="minorEastAsia" w:hAnsi="Arial"/>
                      <w:sz w:val="24"/>
                      <w:szCs w:val="24"/>
                    </w:rPr>
                    <m:t>1</m:t>
                  </m:r>
                </m:sub>
                <m:sup>
                  <m:r>
                    <w:rPr>
                      <w:rFonts w:ascii="Cambria Math" w:eastAsiaTheme="minorEastAsia" w:hAnsi="Arial"/>
                      <w:sz w:val="24"/>
                      <w:szCs w:val="24"/>
                    </w:rPr>
                    <m:t>2</m:t>
                  </m:r>
                </m:sup>
              </m:sSubSup>
              <m:r>
                <w:rPr>
                  <w:rFonts w:ascii="Arial" w:eastAsiaTheme="minorEastAsia" w:hAnsi="Arial"/>
                  <w:sz w:val="24"/>
                  <w:szCs w:val="24"/>
                </w:rPr>
                <m:t>-</m:t>
              </m:r>
              <m:r>
                <w:rPr>
                  <w:rFonts w:ascii="Cambria Math" w:eastAsiaTheme="minorEastAsia" w:hAnsi="Arial"/>
                  <w:sz w:val="24"/>
                  <w:szCs w:val="24"/>
                </w:rPr>
                <m:t xml:space="preserve"> </m:t>
              </m:r>
              <m:sSup>
                <m:sSupPr>
                  <m:ctrlPr>
                    <w:rPr>
                      <w:rFonts w:ascii="Cambria Math" w:eastAsiaTheme="minorEastAsia" w:hAnsi="Arial"/>
                      <w:i/>
                      <w:sz w:val="24"/>
                      <w:szCs w:val="24"/>
                    </w:rPr>
                  </m:ctrlPr>
                </m:sSupPr>
                <m:e>
                  <m:acc>
                    <m:accPr>
                      <m:chr m:val="̅"/>
                      <m:ctrlPr>
                        <w:rPr>
                          <w:rFonts w:ascii="Cambria Math" w:eastAsiaTheme="minorEastAsia" w:hAnsi="Arial"/>
                          <w:i/>
                          <w:sz w:val="24"/>
                          <w:szCs w:val="24"/>
                        </w:rPr>
                      </m:ctrlPr>
                    </m:accPr>
                    <m:e>
                      <m:r>
                        <w:rPr>
                          <w:rFonts w:ascii="Cambria Math" w:eastAsiaTheme="minorEastAsia" w:hAnsi="Cambria Math"/>
                          <w:sz w:val="24"/>
                          <w:szCs w:val="24"/>
                        </w:rPr>
                        <m:t>σ</m:t>
                      </m:r>
                    </m:e>
                  </m:acc>
                </m:e>
                <m:sup>
                  <m:r>
                    <w:rPr>
                      <w:rFonts w:ascii="Cambria Math" w:eastAsiaTheme="minorEastAsia" w:hAnsi="Arial"/>
                      <w:sz w:val="24"/>
                      <w:szCs w:val="24"/>
                    </w:rPr>
                    <m:t>2</m:t>
                  </m:r>
                </m:sup>
              </m:sSup>
            </m:e>
          </m:d>
          <m:r>
            <w:rPr>
              <w:rFonts w:ascii="Cambria Math" w:eastAsiaTheme="minorEastAsia" w:hAnsi="Arial"/>
              <w:sz w:val="24"/>
              <w:szCs w:val="24"/>
            </w:rPr>
            <m:t xml:space="preserve">                              (7.21)            </m:t>
          </m:r>
          <m:r>
            <m:rPr>
              <m:sty m:val="p"/>
            </m:rPr>
            <w:rPr>
              <w:rFonts w:ascii="Arial" w:eastAsiaTheme="minorEastAsia" w:hAnsi="Arial"/>
              <w:sz w:val="24"/>
              <w:szCs w:val="24"/>
            </w:rPr>
            <w:br/>
          </m:r>
        </m:oMath>
      </m:oMathPara>
      <w:r w:rsidR="00037B63" w:rsidRPr="00753CF5">
        <w:rPr>
          <w:rFonts w:ascii="Arial" w:eastAsiaTheme="minorEastAsia" w:hAnsi="Arial"/>
          <w:sz w:val="24"/>
          <w:szCs w:val="24"/>
        </w:rPr>
        <w:t xml:space="preserve">Or    </w:t>
      </w:r>
    </w:p>
    <w:p w:rsidR="00037B63" w:rsidRPr="00753CF5" w:rsidRDefault="00037B63" w:rsidP="00037B63">
      <w:pPr>
        <w:jc w:val="both"/>
        <w:rPr>
          <w:rFonts w:ascii="Arial" w:eastAsiaTheme="minorEastAsia" w:hAnsi="Arial"/>
          <w:sz w:val="24"/>
          <w:szCs w:val="24"/>
        </w:rPr>
      </w:pPr>
      <w:r w:rsidRPr="00753CF5">
        <w:rPr>
          <w:rFonts w:ascii="Arial" w:eastAsiaTheme="minorEastAsia" w:hAnsi="Arial"/>
          <w:sz w:val="24"/>
          <w:szCs w:val="24"/>
        </w:rPr>
        <w:t xml:space="preserve">                                    </w:t>
      </w:r>
      <m:oMath>
        <m:sSubSup>
          <m:sSubSupPr>
            <m:ctrlPr>
              <w:rPr>
                <w:rFonts w:ascii="Cambria Math" w:eastAsiaTheme="minorEastAsia" w:hAnsi="Arial"/>
                <w:i/>
                <w:sz w:val="24"/>
                <w:szCs w:val="24"/>
              </w:rPr>
            </m:ctrlPr>
          </m:sSubSupPr>
          <m:e>
            <m:r>
              <w:rPr>
                <w:rFonts w:ascii="Cambria Math" w:eastAsiaTheme="minorEastAsia" w:hAnsi="Cambria Math"/>
                <w:sz w:val="24"/>
                <w:szCs w:val="24"/>
              </w:rPr>
              <m:t>σ</m:t>
            </m:r>
          </m:e>
          <m:sub>
            <m:r>
              <w:rPr>
                <w:rFonts w:ascii="Cambria Math" w:eastAsiaTheme="minorEastAsia" w:hAnsi="Cambria Math"/>
                <w:sz w:val="24"/>
                <w:szCs w:val="24"/>
              </w:rPr>
              <m:t>t</m:t>
            </m:r>
          </m:sub>
          <m:sup>
            <m:r>
              <w:rPr>
                <w:rFonts w:ascii="Cambria Math" w:eastAsiaTheme="minorEastAsia" w:hAnsi="Arial"/>
                <w:sz w:val="24"/>
                <w:szCs w:val="24"/>
              </w:rPr>
              <m:t>2</m:t>
            </m:r>
          </m:sup>
        </m:sSubSup>
        <m:r>
          <w:rPr>
            <w:rFonts w:ascii="Cambria Math" w:eastAsiaTheme="minorEastAsia" w:hAnsi="Arial"/>
            <w:sz w:val="24"/>
            <w:szCs w:val="24"/>
          </w:rPr>
          <m:t xml:space="preserve">= </m:t>
        </m:r>
        <m:d>
          <m:dPr>
            <m:begChr m:val="["/>
            <m:endChr m:val="]"/>
            <m:ctrlPr>
              <w:rPr>
                <w:rFonts w:ascii="Cambria Math" w:eastAsiaTheme="minorEastAsia" w:hAnsi="Arial"/>
                <w:i/>
                <w:sz w:val="24"/>
                <w:szCs w:val="24"/>
              </w:rPr>
            </m:ctrlPr>
          </m:dPr>
          <m:e>
            <m:r>
              <w:rPr>
                <w:rFonts w:ascii="Cambria Math" w:eastAsiaTheme="minorEastAsia" w:hAnsi="Arial"/>
                <w:sz w:val="24"/>
                <w:szCs w:val="24"/>
              </w:rPr>
              <m:t xml:space="preserve"> </m:t>
            </m:r>
            <m:r>
              <w:rPr>
                <w:rFonts w:ascii="Cambria Math" w:eastAsiaTheme="minorEastAsia" w:hAnsi="Cambria Math"/>
                <w:sz w:val="24"/>
                <w:szCs w:val="24"/>
              </w:rPr>
              <m:t>φ</m:t>
            </m:r>
            <m:sSubSup>
              <m:sSubSupPr>
                <m:ctrlPr>
                  <w:rPr>
                    <w:rFonts w:ascii="Cambria Math" w:eastAsiaTheme="minorEastAsia" w:hAnsi="Arial"/>
                    <w:i/>
                    <w:sz w:val="24"/>
                    <w:szCs w:val="24"/>
                  </w:rPr>
                </m:ctrlPr>
              </m:sSubSupPr>
              <m:e>
                <m:r>
                  <w:rPr>
                    <w:rFonts w:ascii="Cambria Math" w:eastAsiaTheme="minorEastAsia" w:hAnsi="Cambria Math"/>
                    <w:sz w:val="24"/>
                    <w:szCs w:val="24"/>
                  </w:rPr>
                  <m:t>σ</m:t>
                </m:r>
              </m:e>
              <m:sub>
                <m:r>
                  <w:rPr>
                    <w:rFonts w:ascii="Cambria Math" w:eastAsiaTheme="minorEastAsia" w:hAnsi="Cambria Math"/>
                    <w:sz w:val="24"/>
                    <w:szCs w:val="24"/>
                  </w:rPr>
                  <m:t>t</m:t>
                </m:r>
                <m:r>
                  <w:rPr>
                    <w:rFonts w:ascii="Arial" w:eastAsiaTheme="minorEastAsia" w:hAnsi="Arial"/>
                    <w:sz w:val="24"/>
                    <w:szCs w:val="24"/>
                  </w:rPr>
                  <m:t>-</m:t>
                </m:r>
                <m:r>
                  <w:rPr>
                    <w:rFonts w:ascii="Cambria Math" w:eastAsiaTheme="minorEastAsia" w:hAnsi="Arial"/>
                    <w:sz w:val="24"/>
                    <w:szCs w:val="24"/>
                  </w:rPr>
                  <m:t>1</m:t>
                </m:r>
              </m:sub>
              <m:sup>
                <m:r>
                  <w:rPr>
                    <w:rFonts w:ascii="Cambria Math" w:eastAsiaTheme="minorEastAsia" w:hAnsi="Arial"/>
                    <w:sz w:val="24"/>
                    <w:szCs w:val="24"/>
                  </w:rPr>
                  <m:t>2</m:t>
                </m:r>
              </m:sup>
            </m:sSubSup>
            <m:r>
              <w:rPr>
                <w:rFonts w:ascii="Cambria Math" w:eastAsiaTheme="minorEastAsia" w:hAnsi="Arial"/>
                <w:sz w:val="24"/>
                <w:szCs w:val="24"/>
              </w:rPr>
              <m:t xml:space="preserve">+ </m:t>
            </m:r>
            <m:d>
              <m:dPr>
                <m:ctrlPr>
                  <w:rPr>
                    <w:rFonts w:ascii="Cambria Math" w:eastAsiaTheme="minorEastAsia" w:hAnsi="Arial"/>
                    <w:i/>
                    <w:sz w:val="24"/>
                    <w:szCs w:val="24"/>
                  </w:rPr>
                </m:ctrlPr>
              </m:dPr>
              <m:e>
                <m:r>
                  <w:rPr>
                    <w:rFonts w:ascii="Cambria Math" w:eastAsiaTheme="minorEastAsia" w:hAnsi="Arial"/>
                    <w:sz w:val="24"/>
                    <w:szCs w:val="24"/>
                  </w:rPr>
                  <m:t>1</m:t>
                </m:r>
                <m:r>
                  <w:rPr>
                    <w:rFonts w:ascii="Arial" w:eastAsiaTheme="minorEastAsia" w:hAnsi="Arial"/>
                    <w:sz w:val="24"/>
                    <w:szCs w:val="24"/>
                  </w:rPr>
                  <m:t>-</m:t>
                </m:r>
                <m:r>
                  <w:rPr>
                    <w:rFonts w:ascii="Cambria Math" w:eastAsiaTheme="minorEastAsia" w:hAnsi="Cambria Math"/>
                    <w:sz w:val="24"/>
                    <w:szCs w:val="24"/>
                  </w:rPr>
                  <m:t>φ</m:t>
                </m:r>
              </m:e>
            </m:d>
            <m:sSup>
              <m:sSupPr>
                <m:ctrlPr>
                  <w:rPr>
                    <w:rFonts w:ascii="Cambria Math" w:eastAsiaTheme="minorEastAsia" w:hAnsi="Arial"/>
                    <w:i/>
                    <w:sz w:val="24"/>
                    <w:szCs w:val="24"/>
                  </w:rPr>
                </m:ctrlPr>
              </m:sSupPr>
              <m:e>
                <m:acc>
                  <m:accPr>
                    <m:chr m:val="̅"/>
                    <m:ctrlPr>
                      <w:rPr>
                        <w:rFonts w:ascii="Cambria Math" w:eastAsiaTheme="minorEastAsia" w:hAnsi="Arial"/>
                        <w:i/>
                        <w:sz w:val="24"/>
                        <w:szCs w:val="24"/>
                      </w:rPr>
                    </m:ctrlPr>
                  </m:accPr>
                  <m:e>
                    <m:r>
                      <w:rPr>
                        <w:rFonts w:ascii="Cambria Math" w:eastAsiaTheme="minorEastAsia" w:hAnsi="Cambria Math"/>
                        <w:sz w:val="24"/>
                        <w:szCs w:val="24"/>
                      </w:rPr>
                      <m:t>σ</m:t>
                    </m:r>
                  </m:e>
                </m:acc>
                <m:r>
                  <w:rPr>
                    <w:rFonts w:ascii="Cambria Math" w:eastAsiaTheme="minorEastAsia" w:hAnsi="Arial"/>
                    <w:sz w:val="24"/>
                    <w:szCs w:val="24"/>
                  </w:rPr>
                  <m:t xml:space="preserve"> </m:t>
                </m:r>
              </m:e>
              <m:sup>
                <m:r>
                  <w:rPr>
                    <w:rFonts w:ascii="Cambria Math" w:eastAsiaTheme="minorEastAsia" w:hAnsi="Arial"/>
                    <w:sz w:val="24"/>
                    <w:szCs w:val="24"/>
                  </w:rPr>
                  <m:t>2</m:t>
                </m:r>
              </m:sup>
            </m:sSup>
          </m:e>
        </m:d>
        <m:r>
          <w:rPr>
            <w:rFonts w:ascii="Cambria Math" w:eastAsiaTheme="minorEastAsia" w:hAnsi="Arial"/>
            <w:sz w:val="24"/>
            <w:szCs w:val="24"/>
          </w:rPr>
          <m:t xml:space="preserve">+ </m:t>
        </m:r>
        <m:r>
          <w:rPr>
            <w:rFonts w:ascii="Cambria Math" w:eastAsiaTheme="minorEastAsia" w:hAnsi="Cambria Math"/>
            <w:sz w:val="24"/>
            <w:szCs w:val="24"/>
          </w:rPr>
          <m:t>θ</m:t>
        </m:r>
        <m:r>
          <w:rPr>
            <w:rFonts w:ascii="Cambria Math" w:eastAsiaTheme="minorEastAsia" w:hAnsi="Arial"/>
            <w:sz w:val="24"/>
            <w:szCs w:val="24"/>
          </w:rPr>
          <m:t xml:space="preserve"> </m:t>
        </m:r>
        <m:d>
          <m:dPr>
            <m:ctrlPr>
              <w:rPr>
                <w:rFonts w:ascii="Cambria Math" w:eastAsiaTheme="minorEastAsia" w:hAnsi="Arial"/>
                <w:i/>
                <w:sz w:val="24"/>
                <w:szCs w:val="24"/>
              </w:rPr>
            </m:ctrlPr>
          </m:dPr>
          <m:e>
            <m:sSup>
              <m:sSupPr>
                <m:ctrlPr>
                  <w:rPr>
                    <w:rFonts w:ascii="Cambria Math" w:eastAsiaTheme="minorEastAsia" w:hAnsi="Arial"/>
                    <w:i/>
                    <w:sz w:val="24"/>
                    <w:szCs w:val="24"/>
                  </w:rPr>
                </m:ctrlPr>
              </m:sSupPr>
              <m:e>
                <m:d>
                  <m:dPr>
                    <m:begChr m:val="["/>
                    <m:endChr m:val="]"/>
                    <m:ctrlPr>
                      <w:rPr>
                        <w:rFonts w:ascii="Cambria Math" w:eastAsiaTheme="minorEastAsia" w:hAnsi="Arial"/>
                        <w:i/>
                        <w:sz w:val="24"/>
                        <w:szCs w:val="24"/>
                      </w:rPr>
                    </m:ctrlPr>
                  </m:dPr>
                  <m:e>
                    <m:sSub>
                      <m:sSubPr>
                        <m:ctrlPr>
                          <w:rPr>
                            <w:rFonts w:ascii="Cambria Math" w:eastAsiaTheme="minorEastAsia" w:hAnsi="Arial"/>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t</m:t>
                        </m:r>
                        <m:r>
                          <w:rPr>
                            <w:rFonts w:ascii="Arial" w:eastAsiaTheme="minorEastAsia" w:hAnsi="Arial"/>
                            <w:sz w:val="24"/>
                            <w:szCs w:val="24"/>
                          </w:rPr>
                          <m:t>-</m:t>
                        </m:r>
                        <m:r>
                          <w:rPr>
                            <w:rFonts w:ascii="Cambria Math" w:eastAsiaTheme="minorEastAsia" w:hAnsi="Arial"/>
                            <w:sz w:val="24"/>
                            <w:szCs w:val="24"/>
                          </w:rPr>
                          <m:t>1</m:t>
                        </m:r>
                      </m:sub>
                    </m:sSub>
                    <m:r>
                      <w:rPr>
                        <w:rFonts w:ascii="Arial" w:eastAsiaTheme="minorEastAsia" w:hAnsi="Arial"/>
                        <w:sz w:val="24"/>
                        <w:szCs w:val="24"/>
                      </w:rPr>
                      <m:t>-</m:t>
                    </m:r>
                    <m:r>
                      <w:rPr>
                        <w:rFonts w:ascii="Cambria Math" w:eastAsiaTheme="minorEastAsia" w:hAnsi="Arial"/>
                        <w:sz w:val="24"/>
                        <w:szCs w:val="24"/>
                      </w:rPr>
                      <m:t xml:space="preserve"> </m:t>
                    </m:r>
                    <m:r>
                      <w:rPr>
                        <w:rFonts w:ascii="Cambria Math" w:eastAsiaTheme="minorEastAsia" w:hAnsi="Cambria Math"/>
                        <w:sz w:val="24"/>
                        <w:szCs w:val="24"/>
                      </w:rPr>
                      <m:t>λ</m:t>
                    </m:r>
                  </m:e>
                </m:d>
              </m:e>
              <m:sup>
                <m:r>
                  <w:rPr>
                    <w:rFonts w:ascii="Cambria Math" w:eastAsiaTheme="minorEastAsia" w:hAnsi="Arial"/>
                    <w:sz w:val="24"/>
                    <w:szCs w:val="24"/>
                  </w:rPr>
                  <m:t>2</m:t>
                </m:r>
              </m:sup>
            </m:sSup>
            <m:r>
              <w:rPr>
                <w:rFonts w:ascii="Arial" w:eastAsiaTheme="minorEastAsia" w:hAnsi="Arial"/>
                <w:sz w:val="24"/>
                <w:szCs w:val="24"/>
              </w:rPr>
              <m:t>-</m:t>
            </m:r>
            <m:r>
              <w:rPr>
                <w:rFonts w:ascii="Cambria Math" w:eastAsiaTheme="minorEastAsia" w:hAnsi="Arial"/>
                <w:sz w:val="24"/>
                <w:szCs w:val="24"/>
              </w:rPr>
              <m:t xml:space="preserve"> </m:t>
            </m:r>
            <m:sSup>
              <m:sSupPr>
                <m:ctrlPr>
                  <w:rPr>
                    <w:rFonts w:ascii="Cambria Math" w:eastAsiaTheme="minorEastAsia" w:hAnsi="Arial"/>
                    <w:i/>
                    <w:sz w:val="24"/>
                    <w:szCs w:val="24"/>
                  </w:rPr>
                </m:ctrlPr>
              </m:sSupPr>
              <m:e>
                <m:acc>
                  <m:accPr>
                    <m:chr m:val="̅"/>
                    <m:ctrlPr>
                      <w:rPr>
                        <w:rFonts w:ascii="Cambria Math" w:eastAsiaTheme="minorEastAsia" w:hAnsi="Arial"/>
                        <w:i/>
                        <w:sz w:val="24"/>
                        <w:szCs w:val="24"/>
                      </w:rPr>
                    </m:ctrlPr>
                  </m:accPr>
                  <m:e>
                    <m:r>
                      <w:rPr>
                        <w:rFonts w:ascii="Cambria Math" w:eastAsiaTheme="minorEastAsia" w:hAnsi="Cambria Math"/>
                        <w:sz w:val="24"/>
                        <w:szCs w:val="24"/>
                      </w:rPr>
                      <m:t>σ</m:t>
                    </m:r>
                  </m:e>
                </m:acc>
              </m:e>
              <m:sup>
                <m:r>
                  <w:rPr>
                    <w:rFonts w:ascii="Cambria Math" w:eastAsiaTheme="minorEastAsia" w:hAnsi="Arial"/>
                    <w:sz w:val="24"/>
                    <w:szCs w:val="24"/>
                  </w:rPr>
                  <m:t>2</m:t>
                </m:r>
              </m:sup>
            </m:sSup>
            <m:r>
              <w:rPr>
                <w:rFonts w:ascii="Arial" w:eastAsiaTheme="minorEastAsia" w:hAnsi="Arial"/>
                <w:sz w:val="24"/>
                <w:szCs w:val="24"/>
              </w:rPr>
              <m:t>-</m:t>
            </m:r>
            <m:r>
              <w:rPr>
                <w:rFonts w:ascii="Cambria Math" w:eastAsiaTheme="minorEastAsia" w:hAnsi="Arial"/>
                <w:sz w:val="24"/>
                <w:szCs w:val="24"/>
              </w:rPr>
              <m:t xml:space="preserve"> </m:t>
            </m:r>
            <m:sSup>
              <m:sSupPr>
                <m:ctrlPr>
                  <w:rPr>
                    <w:rFonts w:ascii="Cambria Math" w:eastAsiaTheme="minorEastAsia" w:hAnsi="Arial"/>
                    <w:i/>
                    <w:sz w:val="24"/>
                    <w:szCs w:val="24"/>
                  </w:rPr>
                </m:ctrlPr>
              </m:sSupPr>
              <m:e>
                <m:r>
                  <w:rPr>
                    <w:rFonts w:ascii="Cambria Math" w:eastAsiaTheme="minorEastAsia" w:hAnsi="Cambria Math"/>
                    <w:sz w:val="24"/>
                    <w:szCs w:val="24"/>
                  </w:rPr>
                  <m:t>λ</m:t>
                </m:r>
              </m:e>
              <m:sup>
                <m:r>
                  <w:rPr>
                    <w:rFonts w:ascii="Cambria Math" w:eastAsiaTheme="minorEastAsia" w:hAnsi="Arial"/>
                    <w:sz w:val="24"/>
                    <w:szCs w:val="24"/>
                  </w:rPr>
                  <m:t>2</m:t>
                </m:r>
              </m:sup>
            </m:sSup>
          </m:e>
        </m:d>
        <m:r>
          <w:rPr>
            <w:rFonts w:ascii="Cambria Math" w:eastAsiaTheme="minorEastAsia" w:hAnsi="Arial"/>
            <w:sz w:val="24"/>
            <w:szCs w:val="24"/>
          </w:rPr>
          <m:t xml:space="preserve">.                                              </m:t>
        </m:r>
      </m:oMath>
      <w:r w:rsidRPr="00753CF5">
        <w:rPr>
          <w:rFonts w:ascii="Arial" w:eastAsiaTheme="minorEastAsia" w:hAnsi="Arial"/>
          <w:sz w:val="24"/>
          <w:szCs w:val="24"/>
        </w:rPr>
        <w:t xml:space="preserve"> </w:t>
      </w:r>
    </w:p>
    <w:p w:rsidR="00037B63" w:rsidRDefault="00037B63" w:rsidP="00037B63">
      <w:pPr>
        <w:spacing w:line="360" w:lineRule="auto"/>
        <w:jc w:val="both"/>
        <w:rPr>
          <w:rFonts w:ascii="Arial" w:eastAsiaTheme="minorEastAsia" w:hAnsi="Arial"/>
          <w:sz w:val="24"/>
          <w:szCs w:val="24"/>
        </w:rPr>
      </w:pPr>
      <w:r>
        <w:rPr>
          <w:rFonts w:ascii="Arial" w:eastAsiaTheme="minorEastAsia" w:hAnsi="Arial"/>
          <w:sz w:val="24"/>
          <w:szCs w:val="24"/>
        </w:rPr>
        <w:t xml:space="preserve">Another important characteristic of classical GARCH process, known as mean reverting process, is identical in A-GARCH. </w:t>
      </w:r>
      <w:r w:rsidR="00346B68">
        <w:rPr>
          <w:rFonts w:ascii="Arial" w:eastAsiaTheme="minorEastAsia" w:hAnsi="Arial"/>
          <w:sz w:val="24"/>
          <w:szCs w:val="24"/>
        </w:rPr>
        <w:t>But,</w:t>
      </w:r>
      <w:r>
        <w:rPr>
          <w:rFonts w:ascii="Arial" w:eastAsiaTheme="minorEastAsia" w:hAnsi="Arial"/>
          <w:sz w:val="24"/>
          <w:szCs w:val="24"/>
        </w:rPr>
        <w:t xml:space="preserve"> the </w:t>
      </w:r>
      <w:r w:rsidR="00346B68">
        <w:rPr>
          <w:rFonts w:ascii="Arial" w:eastAsiaTheme="minorEastAsia" w:hAnsi="Arial"/>
          <w:sz w:val="24"/>
          <w:szCs w:val="24"/>
        </w:rPr>
        <w:t>response to</w:t>
      </w:r>
      <w:r>
        <w:rPr>
          <w:rFonts w:ascii="Arial" w:eastAsiaTheme="minorEastAsia" w:hAnsi="Arial"/>
          <w:sz w:val="24"/>
          <w:szCs w:val="24"/>
        </w:rPr>
        <w:t xml:space="preserve"> market anomalies is in asymmetric format. For equity indices, a</w:t>
      </w:r>
      <w:r w:rsidR="00346B68">
        <w:rPr>
          <w:rFonts w:ascii="Arial" w:eastAsiaTheme="minorEastAsia" w:hAnsi="Arial"/>
          <w:sz w:val="24"/>
          <w:szCs w:val="24"/>
        </w:rPr>
        <w:t>n</w:t>
      </w:r>
      <w:r>
        <w:rPr>
          <w:rFonts w:ascii="Arial" w:eastAsiaTheme="minorEastAsia" w:hAnsi="Arial"/>
          <w:sz w:val="24"/>
          <w:szCs w:val="24"/>
        </w:rPr>
        <w:t xml:space="preserve"> optimistic shock is assumed to </w:t>
      </w:r>
      <w:r w:rsidR="00346B68">
        <w:rPr>
          <w:rFonts w:ascii="Arial" w:eastAsiaTheme="minorEastAsia" w:hAnsi="Arial"/>
          <w:sz w:val="24"/>
          <w:szCs w:val="24"/>
        </w:rPr>
        <w:t>minimise</w:t>
      </w:r>
      <w:r>
        <w:rPr>
          <w:rFonts w:ascii="Arial" w:eastAsiaTheme="minorEastAsia" w:hAnsi="Arial"/>
          <w:sz w:val="24"/>
          <w:szCs w:val="24"/>
        </w:rPr>
        <w:t xml:space="preserve"> the volatility provided the associated leverage effect is non-negative. However, for symmetric model, there is a completely different story. Similarly a pessimistic shock maximises the volatility in asymmetric model as compared to symmetric model. Also the volatility about reverting tow</w:t>
      </w:r>
      <w:r w:rsidR="00346B68">
        <w:rPr>
          <w:rFonts w:ascii="Arial" w:eastAsiaTheme="minorEastAsia" w:hAnsi="Arial"/>
          <w:sz w:val="24"/>
          <w:szCs w:val="24"/>
        </w:rPr>
        <w:t>ards mean is a function of long-</w:t>
      </w:r>
      <w:r>
        <w:rPr>
          <w:rFonts w:ascii="Arial" w:eastAsiaTheme="minorEastAsia" w:hAnsi="Arial"/>
          <w:sz w:val="24"/>
          <w:szCs w:val="24"/>
        </w:rPr>
        <w:t>term average effect despite the fact what the magnitude of present volatility is in reinforced case.</w:t>
      </w:r>
    </w:p>
    <w:p w:rsidR="00037B63" w:rsidRPr="00753CF5" w:rsidRDefault="00037B63" w:rsidP="00037B63">
      <w:pPr>
        <w:pStyle w:val="Heading3"/>
      </w:pPr>
      <w:bookmarkStart w:id="201" w:name="_Toc11914281"/>
      <w:r w:rsidRPr="00753CF5">
        <w:t>GJR- GARCH:</w:t>
      </w:r>
      <w:bookmarkEnd w:id="201"/>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 xml:space="preserve">Another widely used asymmetric GARCH model is known as </w:t>
      </w:r>
      <w:proofErr w:type="spellStart"/>
      <w:r w:rsidRPr="00753CF5">
        <w:rPr>
          <w:rFonts w:ascii="Arial" w:hAnsi="Arial"/>
          <w:sz w:val="24"/>
          <w:szCs w:val="24"/>
        </w:rPr>
        <w:t>Glosten-Jagannathan-Runkle</w:t>
      </w:r>
      <w:proofErr w:type="spellEnd"/>
      <w:r w:rsidRPr="00753CF5">
        <w:rPr>
          <w:rFonts w:ascii="Arial" w:hAnsi="Arial"/>
          <w:sz w:val="24"/>
          <w:szCs w:val="24"/>
        </w:rPr>
        <w:t xml:space="preserve"> GARCH (GJR-GARCH) model developed by </w:t>
      </w:r>
      <w:proofErr w:type="spellStart"/>
      <w:r w:rsidRPr="00753CF5">
        <w:rPr>
          <w:rFonts w:ascii="Arial" w:hAnsi="Arial"/>
          <w:sz w:val="24"/>
          <w:szCs w:val="24"/>
        </w:rPr>
        <w:t>Glosten</w:t>
      </w:r>
      <w:proofErr w:type="spellEnd"/>
      <w:r w:rsidRPr="00753CF5">
        <w:rPr>
          <w:rFonts w:ascii="Arial" w:hAnsi="Arial"/>
          <w:sz w:val="24"/>
          <w:szCs w:val="24"/>
        </w:rPr>
        <w:t xml:space="preserve"> </w:t>
      </w:r>
      <w:r w:rsidR="00100A6C">
        <w:rPr>
          <w:rFonts w:ascii="Arial" w:hAnsi="Arial"/>
          <w:i/>
          <w:sz w:val="24"/>
          <w:szCs w:val="24"/>
        </w:rPr>
        <w:t>et al.</w:t>
      </w:r>
      <w:r w:rsidRPr="00753CF5">
        <w:rPr>
          <w:rFonts w:ascii="Arial" w:hAnsi="Arial"/>
          <w:sz w:val="24"/>
          <w:szCs w:val="24"/>
        </w:rPr>
        <w:t xml:space="preserve"> (1993). One advantage of GJR-GARCH is that it acknowledges the conditional variance to behave differently to previous negative and positive disturbances by adopting a different approach to EGARCH process. Instead GJR-GARCH is closely linked with </w:t>
      </w:r>
      <w:r w:rsidRPr="00753CF5">
        <w:rPr>
          <w:rFonts w:ascii="Arial" w:hAnsi="Arial"/>
          <w:sz w:val="24"/>
          <w:szCs w:val="24"/>
        </w:rPr>
        <w:lastRenderedPageBreak/>
        <w:t xml:space="preserve">the Threshold GARCH (TGARCH) process developed by </w:t>
      </w:r>
      <w:proofErr w:type="spellStart"/>
      <w:r w:rsidRPr="00753CF5">
        <w:rPr>
          <w:rFonts w:ascii="Arial" w:hAnsi="Arial"/>
          <w:sz w:val="24"/>
          <w:szCs w:val="24"/>
        </w:rPr>
        <w:t>Zakoian</w:t>
      </w:r>
      <w:proofErr w:type="spellEnd"/>
      <w:r w:rsidRPr="00753CF5">
        <w:rPr>
          <w:rFonts w:ascii="Arial" w:hAnsi="Arial"/>
          <w:sz w:val="24"/>
          <w:szCs w:val="24"/>
        </w:rPr>
        <w:t xml:space="preserve"> (1994). The variation between these two models is that TGARCH uses the conditional standard deviation rather than conditional variance.</w:t>
      </w:r>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 xml:space="preserve">The general </w:t>
      </w:r>
      <w:r w:rsidRPr="00753CF5">
        <w:rPr>
          <w:rFonts w:ascii="Arial" w:hAnsi="Arial"/>
          <w:i/>
          <w:sz w:val="24"/>
          <w:szCs w:val="24"/>
        </w:rPr>
        <w:t xml:space="preserve">GJR (p, q) </w:t>
      </w:r>
      <w:r w:rsidRPr="00753CF5">
        <w:rPr>
          <w:rFonts w:ascii="Arial" w:hAnsi="Arial"/>
          <w:sz w:val="24"/>
          <w:szCs w:val="24"/>
        </w:rPr>
        <w:t xml:space="preserve">model for the conditional variance of innovations with leverage terms is </w:t>
      </w:r>
    </w:p>
    <w:p w:rsidR="00037B63" w:rsidRPr="00753CF5" w:rsidRDefault="00657B10" w:rsidP="00037B63">
      <w:pPr>
        <w:spacing w:line="360" w:lineRule="auto"/>
        <w:jc w:val="both"/>
        <w:rPr>
          <w:rFonts w:ascii="Arial" w:hAnsi="Arial"/>
          <w:sz w:val="24"/>
          <w:szCs w:val="24"/>
        </w:rPr>
      </w:pPr>
      <m:oMathPara>
        <m:oMath>
          <m:sSubSup>
            <m:sSubSupPr>
              <m:ctrlPr>
                <w:rPr>
                  <w:rFonts w:ascii="Cambria Math" w:hAnsi="Arial"/>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Arial"/>
                  <w:sz w:val="24"/>
                  <w:szCs w:val="24"/>
                </w:rPr>
                <m:t>2</m:t>
              </m:r>
            </m:sup>
          </m:sSubSup>
          <m:r>
            <w:rPr>
              <w:rFonts w:ascii="Cambria Math" w:hAnsi="Arial"/>
              <w:sz w:val="24"/>
              <w:szCs w:val="24"/>
            </w:rPr>
            <m:t>=</m:t>
          </m:r>
          <m:r>
            <w:rPr>
              <w:rFonts w:ascii="Cambria Math" w:hAnsi="Cambria Math"/>
              <w:sz w:val="24"/>
              <w:szCs w:val="24"/>
            </w:rPr>
            <m:t>k</m:t>
          </m:r>
          <m:r>
            <w:rPr>
              <w:rFonts w:ascii="Cambria Math" w:hAnsi="Arial"/>
              <w:sz w:val="24"/>
              <w:szCs w:val="24"/>
            </w:rPr>
            <m:t>+</m:t>
          </m:r>
          <m:nary>
            <m:naryPr>
              <m:chr m:val="∑"/>
              <m:limLoc m:val="undOvr"/>
              <m:ctrlPr>
                <w:rPr>
                  <w:rFonts w:ascii="Cambria Math" w:hAnsi="Arial"/>
                  <w:i/>
                  <w:sz w:val="24"/>
                  <w:szCs w:val="24"/>
                </w:rPr>
              </m:ctrlPr>
            </m:naryPr>
            <m:sub>
              <m:r>
                <w:rPr>
                  <w:rFonts w:ascii="Cambria Math" w:hAnsi="Cambria Math"/>
                  <w:sz w:val="24"/>
                  <w:szCs w:val="24"/>
                </w:rPr>
                <m:t>i</m:t>
              </m:r>
              <m:r>
                <w:rPr>
                  <w:rFonts w:ascii="Cambria Math" w:hAnsi="Arial"/>
                  <w:sz w:val="24"/>
                  <w:szCs w:val="24"/>
                </w:rPr>
                <m:t>=1</m:t>
              </m:r>
            </m:sub>
            <m:sup>
              <m:r>
                <w:rPr>
                  <w:rFonts w:ascii="Cambria Math" w:hAnsi="Cambria Math"/>
                  <w:sz w:val="24"/>
                  <w:szCs w:val="24"/>
                </w:rPr>
                <m:t>P</m:t>
              </m:r>
            </m:sup>
            <m:e>
              <m:sSub>
                <m:sSubPr>
                  <m:ctrlPr>
                    <w:rPr>
                      <w:rFonts w:ascii="Cambria Math" w:hAnsi="Arial"/>
                      <w:i/>
                      <w:sz w:val="24"/>
                      <w:szCs w:val="24"/>
                    </w:rPr>
                  </m:ctrlPr>
                </m:sSubPr>
                <m:e>
                  <m:r>
                    <w:rPr>
                      <w:rFonts w:ascii="Cambria Math" w:hAnsi="Cambria Math"/>
                      <w:sz w:val="24"/>
                      <w:szCs w:val="24"/>
                    </w:rPr>
                    <m:t>G</m:t>
                  </m:r>
                </m:e>
                <m:sub>
                  <m:r>
                    <w:rPr>
                      <w:rFonts w:ascii="Cambria Math" w:hAnsi="Cambria Math"/>
                      <w:sz w:val="24"/>
                      <w:szCs w:val="24"/>
                    </w:rPr>
                    <m:t>i</m:t>
                  </m:r>
                </m:sub>
              </m:sSub>
            </m:e>
          </m:nary>
          <m:sSubSup>
            <m:sSubSupPr>
              <m:ctrlPr>
                <w:rPr>
                  <w:rFonts w:ascii="Cambria Math" w:hAnsi="Arial"/>
                  <w:i/>
                  <w:sz w:val="24"/>
                  <w:szCs w:val="24"/>
                </w:rPr>
              </m:ctrlPr>
            </m:sSubSupPr>
            <m:e>
              <m:r>
                <w:rPr>
                  <w:rFonts w:ascii="Cambria Math" w:hAnsi="Cambria Math"/>
                  <w:sz w:val="24"/>
                  <w:szCs w:val="24"/>
                </w:rPr>
                <m:t>σ</m:t>
              </m:r>
            </m:e>
            <m:sub>
              <m:r>
                <w:rPr>
                  <w:rFonts w:ascii="Cambria Math" w:hAnsi="Cambria Math"/>
                  <w:sz w:val="24"/>
                  <w:szCs w:val="24"/>
                </w:rPr>
                <m:t>t</m:t>
              </m:r>
              <m:r>
                <w:rPr>
                  <w:rFonts w:ascii="Arial" w:hAnsi="Arial"/>
                  <w:sz w:val="24"/>
                  <w:szCs w:val="24"/>
                </w:rPr>
                <m:t>-</m:t>
              </m:r>
              <m:r>
                <w:rPr>
                  <w:rFonts w:ascii="Cambria Math" w:hAnsi="Cambria Math"/>
                  <w:sz w:val="24"/>
                  <w:szCs w:val="24"/>
                </w:rPr>
                <m:t>i</m:t>
              </m:r>
            </m:sub>
            <m:sup>
              <m:r>
                <w:rPr>
                  <w:rFonts w:ascii="Cambria Math" w:hAnsi="Arial"/>
                  <w:sz w:val="24"/>
                  <w:szCs w:val="24"/>
                </w:rPr>
                <m:t>2</m:t>
              </m:r>
            </m:sup>
          </m:sSubSup>
          <m:r>
            <w:rPr>
              <w:rFonts w:ascii="Cambria Math" w:hAnsi="Arial"/>
              <w:sz w:val="24"/>
              <w:szCs w:val="24"/>
            </w:rPr>
            <m:t>+</m:t>
          </m:r>
          <m:nary>
            <m:naryPr>
              <m:chr m:val="∑"/>
              <m:limLoc m:val="undOvr"/>
              <m:ctrlPr>
                <w:rPr>
                  <w:rFonts w:ascii="Cambria Math" w:hAnsi="Arial"/>
                  <w:i/>
                  <w:sz w:val="24"/>
                  <w:szCs w:val="24"/>
                </w:rPr>
              </m:ctrlPr>
            </m:naryPr>
            <m:sub>
              <m:r>
                <w:rPr>
                  <w:rFonts w:ascii="Cambria Math" w:hAnsi="Cambria Math"/>
                  <w:sz w:val="24"/>
                  <w:szCs w:val="24"/>
                </w:rPr>
                <m:t>j</m:t>
              </m:r>
              <m:r>
                <w:rPr>
                  <w:rFonts w:ascii="Cambria Math" w:hAnsi="Arial"/>
                  <w:sz w:val="24"/>
                  <w:szCs w:val="24"/>
                </w:rPr>
                <m:t>=1</m:t>
              </m:r>
            </m:sub>
            <m:sup>
              <m:r>
                <w:rPr>
                  <w:rFonts w:ascii="Cambria Math" w:hAnsi="Cambria Math"/>
                  <w:sz w:val="24"/>
                  <w:szCs w:val="24"/>
                </w:rPr>
                <m:t>Q</m:t>
              </m:r>
            </m:sup>
            <m:e>
              <m:sSub>
                <m:sSubPr>
                  <m:ctrlPr>
                    <w:rPr>
                      <w:rFonts w:ascii="Cambria Math" w:hAnsi="Arial"/>
                      <w:i/>
                      <w:sz w:val="24"/>
                      <w:szCs w:val="24"/>
                    </w:rPr>
                  </m:ctrlPr>
                </m:sSubPr>
                <m:e>
                  <m:r>
                    <w:rPr>
                      <w:rFonts w:ascii="Cambria Math" w:hAnsi="Cambria Math"/>
                      <w:sz w:val="24"/>
                      <w:szCs w:val="24"/>
                    </w:rPr>
                    <m:t>A</m:t>
                  </m:r>
                </m:e>
                <m:sub>
                  <m:r>
                    <w:rPr>
                      <w:rFonts w:ascii="Cambria Math" w:hAnsi="Cambria Math"/>
                      <w:sz w:val="24"/>
                      <w:szCs w:val="24"/>
                    </w:rPr>
                    <m:t>j</m:t>
                  </m:r>
                </m:sub>
              </m:sSub>
            </m:e>
          </m:nary>
          <m:sSubSup>
            <m:sSubSupPr>
              <m:ctrlPr>
                <w:rPr>
                  <w:rFonts w:ascii="Cambria Math" w:hAnsi="Arial"/>
                  <w:i/>
                  <w:sz w:val="24"/>
                  <w:szCs w:val="24"/>
                </w:rPr>
              </m:ctrlPr>
            </m:sSubSupPr>
            <m:e>
              <m:r>
                <w:rPr>
                  <w:rFonts w:ascii="Cambria Math" w:hAnsi="Cambria Math"/>
                  <w:sz w:val="24"/>
                  <w:szCs w:val="24"/>
                </w:rPr>
                <m:t>ε</m:t>
              </m:r>
            </m:e>
            <m:sub>
              <m:r>
                <w:rPr>
                  <w:rFonts w:ascii="Cambria Math" w:hAnsi="Cambria Math"/>
                  <w:sz w:val="24"/>
                  <w:szCs w:val="24"/>
                </w:rPr>
                <m:t>t</m:t>
              </m:r>
              <m:r>
                <w:rPr>
                  <w:rFonts w:ascii="Arial" w:hAnsi="Arial"/>
                  <w:sz w:val="24"/>
                  <w:szCs w:val="24"/>
                </w:rPr>
                <m:t>-</m:t>
              </m:r>
              <m:r>
                <w:rPr>
                  <w:rFonts w:ascii="Cambria Math" w:hAnsi="Cambria Math"/>
                  <w:sz w:val="24"/>
                  <w:szCs w:val="24"/>
                </w:rPr>
                <m:t>j</m:t>
              </m:r>
            </m:sub>
            <m:sup>
              <m:r>
                <w:rPr>
                  <w:rFonts w:ascii="Cambria Math" w:hAnsi="Arial"/>
                  <w:sz w:val="24"/>
                  <w:szCs w:val="24"/>
                </w:rPr>
                <m:t>2</m:t>
              </m:r>
            </m:sup>
          </m:sSubSup>
          <m:r>
            <w:rPr>
              <w:rFonts w:ascii="Cambria Math" w:hAnsi="Arial"/>
              <w:sz w:val="24"/>
              <w:szCs w:val="24"/>
            </w:rPr>
            <m:t>+</m:t>
          </m:r>
          <m:nary>
            <m:naryPr>
              <m:chr m:val="∑"/>
              <m:limLoc m:val="undOvr"/>
              <m:ctrlPr>
                <w:rPr>
                  <w:rFonts w:ascii="Cambria Math" w:hAnsi="Arial"/>
                  <w:i/>
                  <w:sz w:val="24"/>
                  <w:szCs w:val="24"/>
                </w:rPr>
              </m:ctrlPr>
            </m:naryPr>
            <m:sub>
              <m:r>
                <w:rPr>
                  <w:rFonts w:ascii="Cambria Math" w:hAnsi="Cambria Math"/>
                  <w:sz w:val="24"/>
                  <w:szCs w:val="24"/>
                </w:rPr>
                <m:t>j</m:t>
              </m:r>
              <m:r>
                <w:rPr>
                  <w:rFonts w:ascii="Cambria Math" w:hAnsi="Arial"/>
                  <w:sz w:val="24"/>
                  <w:szCs w:val="24"/>
                </w:rPr>
                <m:t>=1</m:t>
              </m:r>
            </m:sub>
            <m:sup>
              <m:r>
                <w:rPr>
                  <w:rFonts w:ascii="Cambria Math" w:hAnsi="Cambria Math"/>
                  <w:sz w:val="24"/>
                  <w:szCs w:val="24"/>
                </w:rPr>
                <m:t>Q</m:t>
              </m:r>
            </m:sup>
            <m:e>
              <m:sSub>
                <m:sSubPr>
                  <m:ctrlPr>
                    <w:rPr>
                      <w:rFonts w:ascii="Cambria Math" w:hAnsi="Arial"/>
                      <w:i/>
                      <w:sz w:val="24"/>
                      <w:szCs w:val="24"/>
                    </w:rPr>
                  </m:ctrlPr>
                </m:sSubPr>
                <m:e>
                  <m:r>
                    <w:rPr>
                      <w:rFonts w:ascii="Cambria Math" w:hAnsi="Cambria Math"/>
                      <w:sz w:val="24"/>
                      <w:szCs w:val="24"/>
                    </w:rPr>
                    <m:t>L</m:t>
                  </m:r>
                </m:e>
                <m:sub>
                  <m:r>
                    <w:rPr>
                      <w:rFonts w:ascii="Cambria Math" w:hAnsi="Cambria Math"/>
                      <w:sz w:val="24"/>
                      <w:szCs w:val="24"/>
                    </w:rPr>
                    <m:t>j</m:t>
                  </m:r>
                </m:sub>
              </m:sSub>
              <m:sSub>
                <m:sSubPr>
                  <m:ctrlPr>
                    <w:rPr>
                      <w:rFonts w:ascii="Cambria Math" w:hAnsi="Arial"/>
                      <w:i/>
                      <w:sz w:val="24"/>
                      <w:szCs w:val="24"/>
                    </w:rPr>
                  </m:ctrlPr>
                </m:sSubPr>
                <m:e>
                  <m:r>
                    <w:rPr>
                      <w:rFonts w:ascii="Cambria Math" w:hAnsi="Cambria Math"/>
                      <w:sz w:val="24"/>
                      <w:szCs w:val="24"/>
                    </w:rPr>
                    <m:t>S</m:t>
                  </m:r>
                </m:e>
                <m:sub>
                  <m:r>
                    <w:rPr>
                      <w:rFonts w:ascii="Cambria Math" w:hAnsi="Cambria Math"/>
                      <w:sz w:val="24"/>
                      <w:szCs w:val="24"/>
                    </w:rPr>
                    <m:t>t</m:t>
                  </m:r>
                  <m:r>
                    <w:rPr>
                      <w:rFonts w:ascii="Arial" w:hAnsi="Arial"/>
                      <w:sz w:val="24"/>
                      <w:szCs w:val="24"/>
                    </w:rPr>
                    <m:t>-</m:t>
                  </m:r>
                  <m:r>
                    <w:rPr>
                      <w:rFonts w:ascii="Cambria Math" w:hAnsi="Cambria Math"/>
                      <w:sz w:val="24"/>
                      <w:szCs w:val="24"/>
                    </w:rPr>
                    <m:t>j</m:t>
                  </m:r>
                </m:sub>
              </m:sSub>
            </m:e>
          </m:nary>
          <m:sSubSup>
            <m:sSubSupPr>
              <m:ctrlPr>
                <w:rPr>
                  <w:rFonts w:ascii="Cambria Math" w:hAnsi="Arial"/>
                  <w:i/>
                  <w:sz w:val="24"/>
                  <w:szCs w:val="24"/>
                </w:rPr>
              </m:ctrlPr>
            </m:sSubSupPr>
            <m:e>
              <m:r>
                <w:rPr>
                  <w:rFonts w:ascii="Cambria Math" w:hAnsi="Cambria Math"/>
                  <w:sz w:val="24"/>
                  <w:szCs w:val="24"/>
                </w:rPr>
                <m:t>ε</m:t>
              </m:r>
            </m:e>
            <m:sub>
              <m:r>
                <w:rPr>
                  <w:rFonts w:ascii="Cambria Math" w:hAnsi="Cambria Math"/>
                  <w:sz w:val="24"/>
                  <w:szCs w:val="24"/>
                </w:rPr>
                <m:t>t</m:t>
              </m:r>
              <m:r>
                <w:rPr>
                  <w:rFonts w:ascii="Arial" w:hAnsi="Arial"/>
                  <w:sz w:val="24"/>
                  <w:szCs w:val="24"/>
                </w:rPr>
                <m:t>-</m:t>
              </m:r>
              <m:r>
                <w:rPr>
                  <w:rFonts w:ascii="Cambria Math" w:hAnsi="Cambria Math"/>
                  <w:sz w:val="24"/>
                  <w:szCs w:val="24"/>
                </w:rPr>
                <m:t>j</m:t>
              </m:r>
            </m:sub>
            <m:sup>
              <m:r>
                <w:rPr>
                  <w:rFonts w:ascii="Cambria Math" w:hAnsi="Arial"/>
                  <w:sz w:val="24"/>
                  <w:szCs w:val="24"/>
                </w:rPr>
                <m:t>2</m:t>
              </m:r>
            </m:sup>
          </m:sSubSup>
          <m:r>
            <w:rPr>
              <w:rFonts w:ascii="Cambria Math" w:hAnsi="Cambria Math"/>
              <w:sz w:val="24"/>
              <w:szCs w:val="24"/>
            </w:rPr>
            <m:t xml:space="preserve">               (7.22)</m:t>
          </m:r>
        </m:oMath>
      </m:oMathPara>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Where</w:t>
      </w:r>
      <m:oMath>
        <m:sSub>
          <m:sSubPr>
            <m:ctrlPr>
              <w:rPr>
                <w:rFonts w:ascii="Cambria Math" w:hAnsi="Arial"/>
                <w:i/>
                <w:sz w:val="24"/>
                <w:szCs w:val="24"/>
              </w:rPr>
            </m:ctrlPr>
          </m:sSubPr>
          <m:e>
            <m:r>
              <w:rPr>
                <w:rFonts w:ascii="Cambria Math" w:hAnsi="Arial"/>
                <w:sz w:val="24"/>
                <w:szCs w:val="24"/>
              </w:rPr>
              <m:t xml:space="preserve"> </m:t>
            </m:r>
            <m:r>
              <w:rPr>
                <w:rFonts w:ascii="Cambria Math" w:hAnsi="Cambria Math"/>
                <w:sz w:val="24"/>
                <w:szCs w:val="24"/>
              </w:rPr>
              <m:t>S</m:t>
            </m:r>
          </m:e>
          <m:sub>
            <m:r>
              <w:rPr>
                <w:rFonts w:ascii="Cambria Math" w:hAnsi="Cambria Math"/>
                <w:sz w:val="24"/>
                <w:szCs w:val="24"/>
              </w:rPr>
              <m:t>t</m:t>
            </m:r>
            <m:r>
              <w:rPr>
                <w:rFonts w:ascii="Arial" w:hAnsi="Arial"/>
                <w:sz w:val="24"/>
                <w:szCs w:val="24"/>
              </w:rPr>
              <m:t>-</m:t>
            </m:r>
            <m:r>
              <w:rPr>
                <w:rFonts w:ascii="Cambria Math" w:hAnsi="Cambria Math"/>
                <w:sz w:val="24"/>
                <w:szCs w:val="24"/>
              </w:rPr>
              <m:t>j</m:t>
            </m:r>
          </m:sub>
        </m:sSub>
        <m:r>
          <w:rPr>
            <w:rFonts w:ascii="Cambria Math" w:hAnsi="Arial"/>
            <w:sz w:val="24"/>
            <w:szCs w:val="24"/>
          </w:rPr>
          <m:t>=1</m:t>
        </m:r>
      </m:oMath>
      <w:r w:rsidRPr="00753CF5">
        <w:rPr>
          <w:rFonts w:ascii="Arial" w:hAnsi="Arial"/>
          <w:sz w:val="24"/>
          <w:szCs w:val="24"/>
        </w:rPr>
        <w:t xml:space="preserve"> , if </w:t>
      </w:r>
      <m:oMath>
        <m:sSub>
          <m:sSubPr>
            <m:ctrlPr>
              <w:rPr>
                <w:rFonts w:ascii="Cambria Math" w:hAnsi="Arial"/>
                <w:i/>
                <w:sz w:val="24"/>
                <w:szCs w:val="24"/>
              </w:rPr>
            </m:ctrlPr>
          </m:sSubPr>
          <m:e>
            <m:r>
              <w:rPr>
                <w:rFonts w:ascii="Cambria Math" w:hAnsi="Cambria Math"/>
                <w:sz w:val="24"/>
                <w:szCs w:val="24"/>
              </w:rPr>
              <m:t>ε</m:t>
            </m:r>
          </m:e>
          <m:sub>
            <m:r>
              <w:rPr>
                <w:rFonts w:ascii="Cambria Math" w:hAnsi="Cambria Math"/>
                <w:sz w:val="24"/>
                <w:szCs w:val="24"/>
              </w:rPr>
              <m:t>t</m:t>
            </m:r>
            <m:r>
              <w:rPr>
                <w:rFonts w:ascii="Arial" w:hAnsi="Arial"/>
                <w:sz w:val="24"/>
                <w:szCs w:val="24"/>
              </w:rPr>
              <m:t>-</m:t>
            </m:r>
            <m:r>
              <w:rPr>
                <w:rFonts w:ascii="Cambria Math" w:hAnsi="Cambria Math"/>
                <w:sz w:val="24"/>
                <w:szCs w:val="24"/>
              </w:rPr>
              <m:t>j</m:t>
            </m:r>
          </m:sub>
        </m:sSub>
        <m:r>
          <w:rPr>
            <w:rFonts w:ascii="Cambria Math" w:hAnsi="Arial"/>
            <w:sz w:val="24"/>
            <w:szCs w:val="24"/>
          </w:rPr>
          <m:t xml:space="preserve">&lt;0, </m:t>
        </m:r>
        <m:sSub>
          <m:sSubPr>
            <m:ctrlPr>
              <w:rPr>
                <w:rFonts w:ascii="Cambria Math" w:hAnsi="Arial"/>
                <w:i/>
                <w:sz w:val="24"/>
                <w:szCs w:val="24"/>
              </w:rPr>
            </m:ctrlPr>
          </m:sSubPr>
          <m:e>
            <m:r>
              <w:rPr>
                <w:rFonts w:ascii="Cambria Math" w:hAnsi="Arial"/>
                <w:sz w:val="24"/>
                <w:szCs w:val="24"/>
              </w:rPr>
              <m:t xml:space="preserve"> </m:t>
            </m:r>
            <m:r>
              <w:rPr>
                <w:rFonts w:ascii="Cambria Math" w:hAnsi="Cambria Math"/>
                <w:sz w:val="24"/>
                <w:szCs w:val="24"/>
              </w:rPr>
              <m:t>S</m:t>
            </m:r>
          </m:e>
          <m:sub>
            <m:r>
              <w:rPr>
                <w:rFonts w:ascii="Cambria Math" w:hAnsi="Cambria Math"/>
                <w:sz w:val="24"/>
                <w:szCs w:val="24"/>
              </w:rPr>
              <m:t>t</m:t>
            </m:r>
            <m:r>
              <w:rPr>
                <w:rFonts w:ascii="Arial" w:hAnsi="Arial"/>
                <w:sz w:val="24"/>
                <w:szCs w:val="24"/>
              </w:rPr>
              <m:t>-</m:t>
            </m:r>
            <m:r>
              <w:rPr>
                <w:rFonts w:ascii="Cambria Math" w:hAnsi="Cambria Math"/>
                <w:sz w:val="24"/>
                <w:szCs w:val="24"/>
              </w:rPr>
              <m:t>j</m:t>
            </m:r>
          </m:sub>
        </m:sSub>
        <m:r>
          <w:rPr>
            <w:rFonts w:ascii="Cambria Math" w:hAnsi="Arial"/>
            <w:sz w:val="24"/>
            <w:szCs w:val="24"/>
          </w:rPr>
          <m:t>=0</m:t>
        </m:r>
      </m:oMath>
      <w:r w:rsidRPr="00753CF5">
        <w:rPr>
          <w:rFonts w:ascii="Arial" w:hAnsi="Arial"/>
          <w:sz w:val="24"/>
          <w:szCs w:val="24"/>
        </w:rPr>
        <w:t>, k≥0</w:t>
      </w:r>
      <m:oMath>
        <m:r>
          <w:rPr>
            <w:rFonts w:ascii="Cambria Math" w:hAnsi="Arial"/>
            <w:sz w:val="24"/>
            <w:szCs w:val="24"/>
          </w:rPr>
          <m:t>,</m:t>
        </m:r>
      </m:oMath>
      <w:r w:rsidRPr="00753CF5">
        <w:rPr>
          <w:rFonts w:ascii="Arial" w:hAnsi="Arial"/>
          <w:sz w:val="24"/>
          <w:szCs w:val="24"/>
        </w:rPr>
        <w:t xml:space="preserve"> </w:t>
      </w:r>
      <m:oMath>
        <m:sSub>
          <m:sSubPr>
            <m:ctrlPr>
              <w:rPr>
                <w:rFonts w:ascii="Cambria Math" w:hAnsi="Arial"/>
                <w:i/>
                <w:sz w:val="24"/>
                <w:szCs w:val="24"/>
              </w:rPr>
            </m:ctrlPr>
          </m:sSubPr>
          <m:e>
            <m:r>
              <w:rPr>
                <w:rFonts w:ascii="Cambria Math" w:hAnsi="Cambria Math"/>
                <w:sz w:val="24"/>
                <w:szCs w:val="24"/>
              </w:rPr>
              <m:t>G</m:t>
            </m:r>
          </m:e>
          <m:sub>
            <m:r>
              <w:rPr>
                <w:rFonts w:ascii="Cambria Math" w:hAnsi="Cambria Math"/>
                <w:sz w:val="24"/>
                <w:szCs w:val="24"/>
              </w:rPr>
              <m:t>i</m:t>
            </m:r>
          </m:sub>
        </m:sSub>
        <m:r>
          <w:rPr>
            <w:rFonts w:ascii="Arial" w:hAnsi="Arial"/>
            <w:sz w:val="24"/>
            <w:szCs w:val="24"/>
          </w:rPr>
          <m:t>≥</m:t>
        </m:r>
        <m:r>
          <w:rPr>
            <w:rFonts w:ascii="Cambria Math" w:hAnsi="Arial"/>
            <w:sz w:val="24"/>
            <w:szCs w:val="24"/>
          </w:rPr>
          <m:t>0</m:t>
        </m:r>
      </m:oMath>
      <w:r w:rsidRPr="00753CF5">
        <w:rPr>
          <w:rFonts w:ascii="Arial" w:hAnsi="Arial"/>
          <w:sz w:val="24"/>
          <w:szCs w:val="24"/>
        </w:rPr>
        <w:t xml:space="preserve">, </w:t>
      </w:r>
      <m:oMath>
        <m:sSub>
          <m:sSubPr>
            <m:ctrlPr>
              <w:rPr>
                <w:rFonts w:ascii="Cambria Math" w:hAnsi="Arial"/>
                <w:i/>
                <w:sz w:val="24"/>
                <w:szCs w:val="24"/>
              </w:rPr>
            </m:ctrlPr>
          </m:sSubPr>
          <m:e>
            <m:r>
              <w:rPr>
                <w:rFonts w:ascii="Cambria Math" w:hAnsi="Cambria Math"/>
                <w:sz w:val="24"/>
                <w:szCs w:val="24"/>
              </w:rPr>
              <m:t>A</m:t>
            </m:r>
          </m:e>
          <m:sub>
            <m:r>
              <w:rPr>
                <w:rFonts w:ascii="Cambria Math" w:hAnsi="Cambria Math"/>
                <w:sz w:val="24"/>
                <w:szCs w:val="24"/>
              </w:rPr>
              <m:t>j</m:t>
            </m:r>
          </m:sub>
        </m:sSub>
        <m:r>
          <w:rPr>
            <w:rFonts w:ascii="Arial" w:hAnsi="Arial"/>
            <w:sz w:val="24"/>
            <w:szCs w:val="24"/>
          </w:rPr>
          <m:t>≥</m:t>
        </m:r>
        <m:r>
          <w:rPr>
            <w:rFonts w:ascii="Cambria Math" w:hAnsi="Arial"/>
            <w:sz w:val="24"/>
            <w:szCs w:val="24"/>
          </w:rPr>
          <m:t>0</m:t>
        </m:r>
      </m:oMath>
      <w:r w:rsidRPr="00753CF5">
        <w:rPr>
          <w:rFonts w:ascii="Arial" w:hAnsi="Arial"/>
          <w:sz w:val="24"/>
          <w:szCs w:val="24"/>
        </w:rPr>
        <w:t xml:space="preserve">, </w:t>
      </w:r>
      <m:oMath>
        <m:sSub>
          <m:sSubPr>
            <m:ctrlPr>
              <w:rPr>
                <w:rFonts w:ascii="Cambria Math" w:hAnsi="Arial"/>
                <w:i/>
                <w:sz w:val="24"/>
                <w:szCs w:val="24"/>
              </w:rPr>
            </m:ctrlPr>
          </m:sSubPr>
          <m:e>
            <m:r>
              <w:rPr>
                <w:rFonts w:ascii="Cambria Math" w:hAnsi="Cambria Math"/>
                <w:sz w:val="24"/>
                <w:szCs w:val="24"/>
              </w:rPr>
              <m:t>A</m:t>
            </m:r>
          </m:e>
          <m:sub>
            <m:r>
              <w:rPr>
                <w:rFonts w:ascii="Cambria Math" w:hAnsi="Cambria Math"/>
                <w:sz w:val="24"/>
                <w:szCs w:val="24"/>
              </w:rPr>
              <m:t>j</m:t>
            </m:r>
          </m:sub>
        </m:sSub>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L</m:t>
            </m:r>
          </m:e>
          <m:sub>
            <m:r>
              <w:rPr>
                <w:rFonts w:ascii="Cambria Math" w:hAnsi="Cambria Math"/>
                <w:sz w:val="24"/>
                <w:szCs w:val="24"/>
              </w:rPr>
              <m:t>j</m:t>
            </m:r>
          </m:sub>
        </m:sSub>
        <m:r>
          <w:rPr>
            <w:rFonts w:ascii="Arial" w:hAnsi="Arial"/>
            <w:sz w:val="24"/>
            <w:szCs w:val="24"/>
          </w:rPr>
          <m:t>≥</m:t>
        </m:r>
        <m:r>
          <w:rPr>
            <w:rFonts w:ascii="Cambria Math" w:hAnsi="Arial"/>
            <w:sz w:val="24"/>
            <w:szCs w:val="24"/>
          </w:rPr>
          <m:t>0</m:t>
        </m:r>
      </m:oMath>
      <w:r w:rsidRPr="00753CF5">
        <w:rPr>
          <w:rFonts w:ascii="Arial" w:hAnsi="Arial"/>
          <w:sz w:val="24"/>
          <w:szCs w:val="24"/>
        </w:rPr>
        <w:t>, with constraints</w:t>
      </w:r>
    </w:p>
    <w:p w:rsidR="00037B63" w:rsidRPr="00753CF5" w:rsidRDefault="00657B10" w:rsidP="00037B63">
      <w:pPr>
        <w:spacing w:line="360" w:lineRule="auto"/>
        <w:jc w:val="both"/>
        <w:rPr>
          <w:rFonts w:ascii="Arial" w:hAnsi="Arial"/>
          <w:sz w:val="24"/>
          <w:szCs w:val="24"/>
        </w:rPr>
      </w:pPr>
      <m:oMathPara>
        <m:oMath>
          <m:nary>
            <m:naryPr>
              <m:chr m:val="∑"/>
              <m:limLoc m:val="undOvr"/>
              <m:ctrlPr>
                <w:rPr>
                  <w:rFonts w:ascii="Cambria Math" w:hAnsi="Arial"/>
                  <w:i/>
                  <w:sz w:val="24"/>
                  <w:szCs w:val="24"/>
                </w:rPr>
              </m:ctrlPr>
            </m:naryPr>
            <m:sub>
              <m:r>
                <w:rPr>
                  <w:rFonts w:ascii="Cambria Math" w:hAnsi="Cambria Math"/>
                  <w:sz w:val="24"/>
                  <w:szCs w:val="24"/>
                </w:rPr>
                <m:t>i</m:t>
              </m:r>
              <m:r>
                <w:rPr>
                  <w:rFonts w:ascii="Arial" w:hAnsi="Arial"/>
                  <w:sz w:val="24"/>
                  <w:szCs w:val="24"/>
                </w:rPr>
                <m:t>-</m:t>
              </m:r>
              <m:r>
                <w:rPr>
                  <w:rFonts w:ascii="Cambria Math" w:hAnsi="Arial"/>
                  <w:sz w:val="24"/>
                  <w:szCs w:val="24"/>
                </w:rPr>
                <m:t>1</m:t>
              </m:r>
            </m:sub>
            <m:sup>
              <m:r>
                <w:rPr>
                  <w:rFonts w:ascii="Cambria Math" w:hAnsi="Cambria Math"/>
                  <w:sz w:val="24"/>
                  <w:szCs w:val="24"/>
                </w:rPr>
                <m:t>P</m:t>
              </m:r>
            </m:sup>
            <m:e>
              <m:sSub>
                <m:sSubPr>
                  <m:ctrlPr>
                    <w:rPr>
                      <w:rFonts w:ascii="Cambria Math" w:hAnsi="Arial"/>
                      <w:i/>
                      <w:sz w:val="24"/>
                      <w:szCs w:val="24"/>
                    </w:rPr>
                  </m:ctrlPr>
                </m:sSubPr>
                <m:e>
                  <m:r>
                    <w:rPr>
                      <w:rFonts w:ascii="Cambria Math" w:hAnsi="Cambria Math"/>
                      <w:sz w:val="24"/>
                      <w:szCs w:val="24"/>
                    </w:rPr>
                    <m:t>G</m:t>
                  </m:r>
                </m:e>
                <m:sub>
                  <m:r>
                    <w:rPr>
                      <w:rFonts w:ascii="Cambria Math" w:hAnsi="Cambria Math"/>
                      <w:sz w:val="24"/>
                      <w:szCs w:val="24"/>
                    </w:rPr>
                    <m:t>i</m:t>
                  </m:r>
                </m:sub>
              </m:sSub>
            </m:e>
          </m:nary>
          <m:r>
            <w:rPr>
              <w:rFonts w:ascii="Cambria Math" w:hAnsi="Arial"/>
              <w:sz w:val="24"/>
              <w:szCs w:val="24"/>
            </w:rPr>
            <m:t>+</m:t>
          </m:r>
          <m:nary>
            <m:naryPr>
              <m:chr m:val="∑"/>
              <m:limLoc m:val="undOvr"/>
              <m:ctrlPr>
                <w:rPr>
                  <w:rFonts w:ascii="Cambria Math" w:hAnsi="Arial"/>
                  <w:i/>
                  <w:sz w:val="24"/>
                  <w:szCs w:val="24"/>
                </w:rPr>
              </m:ctrlPr>
            </m:naryPr>
            <m:sub>
              <m:r>
                <w:rPr>
                  <w:rFonts w:ascii="Cambria Math" w:hAnsi="Cambria Math"/>
                  <w:sz w:val="24"/>
                  <w:szCs w:val="24"/>
                </w:rPr>
                <m:t>j</m:t>
              </m:r>
              <m:r>
                <w:rPr>
                  <w:rFonts w:ascii="Arial" w:hAnsi="Arial"/>
                  <w:sz w:val="24"/>
                  <w:szCs w:val="24"/>
                </w:rPr>
                <m:t>-</m:t>
              </m:r>
              <m:r>
                <w:rPr>
                  <w:rFonts w:ascii="Cambria Math" w:hAnsi="Arial"/>
                  <w:sz w:val="24"/>
                  <w:szCs w:val="24"/>
                </w:rPr>
                <m:t>1</m:t>
              </m:r>
            </m:sub>
            <m:sup>
              <m:r>
                <w:rPr>
                  <w:rFonts w:ascii="Cambria Math" w:hAnsi="Cambria Math"/>
                  <w:sz w:val="24"/>
                  <w:szCs w:val="24"/>
                </w:rPr>
                <m:t>Q</m:t>
              </m:r>
            </m:sup>
            <m:e>
              <m:sSub>
                <m:sSubPr>
                  <m:ctrlPr>
                    <w:rPr>
                      <w:rFonts w:ascii="Cambria Math" w:hAnsi="Arial"/>
                      <w:i/>
                      <w:sz w:val="24"/>
                      <w:szCs w:val="24"/>
                    </w:rPr>
                  </m:ctrlPr>
                </m:sSubPr>
                <m:e>
                  <m:r>
                    <w:rPr>
                      <w:rFonts w:ascii="Cambria Math" w:hAnsi="Cambria Math"/>
                      <w:sz w:val="24"/>
                      <w:szCs w:val="24"/>
                    </w:rPr>
                    <m:t>A</m:t>
                  </m:r>
                </m:e>
                <m:sub>
                  <m:r>
                    <w:rPr>
                      <w:rFonts w:ascii="Cambria Math" w:hAnsi="Cambria Math"/>
                      <w:sz w:val="24"/>
                      <w:szCs w:val="24"/>
                    </w:rPr>
                    <m:t>j</m:t>
                  </m:r>
                </m:sub>
              </m:sSub>
            </m:e>
          </m:nary>
          <m:r>
            <w:rPr>
              <w:rFonts w:ascii="Cambria Math" w:hAnsi="Arial"/>
              <w:sz w:val="24"/>
              <w:szCs w:val="24"/>
            </w:rPr>
            <m:t>+</m:t>
          </m:r>
          <m:f>
            <m:fPr>
              <m:ctrlPr>
                <w:rPr>
                  <w:rFonts w:ascii="Cambria Math" w:hAnsi="Arial"/>
                  <w:i/>
                  <w:sz w:val="24"/>
                  <w:szCs w:val="24"/>
                </w:rPr>
              </m:ctrlPr>
            </m:fPr>
            <m:num>
              <m:r>
                <w:rPr>
                  <w:rFonts w:ascii="Cambria Math" w:hAnsi="Arial"/>
                  <w:sz w:val="24"/>
                  <w:szCs w:val="24"/>
                </w:rPr>
                <m:t>1</m:t>
              </m:r>
            </m:num>
            <m:den>
              <m:r>
                <w:rPr>
                  <w:rFonts w:ascii="Cambria Math" w:hAnsi="Arial"/>
                  <w:sz w:val="24"/>
                  <w:szCs w:val="24"/>
                </w:rPr>
                <m:t>2</m:t>
              </m:r>
            </m:den>
          </m:f>
          <m:nary>
            <m:naryPr>
              <m:chr m:val="∑"/>
              <m:limLoc m:val="undOvr"/>
              <m:ctrlPr>
                <w:rPr>
                  <w:rFonts w:ascii="Cambria Math" w:hAnsi="Arial"/>
                  <w:i/>
                  <w:sz w:val="24"/>
                  <w:szCs w:val="24"/>
                </w:rPr>
              </m:ctrlPr>
            </m:naryPr>
            <m:sub>
              <m:r>
                <w:rPr>
                  <w:rFonts w:ascii="Cambria Math" w:hAnsi="Cambria Math"/>
                  <w:sz w:val="24"/>
                  <w:szCs w:val="24"/>
                </w:rPr>
                <m:t>j</m:t>
              </m:r>
              <m:r>
                <w:rPr>
                  <w:rFonts w:ascii="Arial" w:hAnsi="Arial"/>
                  <w:sz w:val="24"/>
                  <w:szCs w:val="24"/>
                </w:rPr>
                <m:t>-</m:t>
              </m:r>
              <m:r>
                <w:rPr>
                  <w:rFonts w:ascii="Cambria Math" w:hAnsi="Arial"/>
                  <w:sz w:val="24"/>
                  <w:szCs w:val="24"/>
                </w:rPr>
                <m:t>1</m:t>
              </m:r>
            </m:sub>
            <m:sup>
              <m:r>
                <w:rPr>
                  <w:rFonts w:ascii="Cambria Math" w:hAnsi="Cambria Math"/>
                  <w:sz w:val="24"/>
                  <w:szCs w:val="24"/>
                </w:rPr>
                <m:t>Q</m:t>
              </m:r>
            </m:sup>
            <m:e>
              <m:sSub>
                <m:sSubPr>
                  <m:ctrlPr>
                    <w:rPr>
                      <w:rFonts w:ascii="Cambria Math" w:hAnsi="Arial"/>
                      <w:i/>
                      <w:sz w:val="24"/>
                      <w:szCs w:val="24"/>
                    </w:rPr>
                  </m:ctrlPr>
                </m:sSubPr>
                <m:e>
                  <m:r>
                    <w:rPr>
                      <w:rFonts w:ascii="Cambria Math" w:hAnsi="Cambria Math"/>
                      <w:sz w:val="24"/>
                      <w:szCs w:val="24"/>
                    </w:rPr>
                    <m:t>L</m:t>
                  </m:r>
                </m:e>
                <m:sub>
                  <m:r>
                    <w:rPr>
                      <w:rFonts w:ascii="Cambria Math" w:hAnsi="Cambria Math"/>
                      <w:sz w:val="24"/>
                      <w:szCs w:val="24"/>
                    </w:rPr>
                    <m:t>j</m:t>
                  </m:r>
                </m:sub>
              </m:sSub>
            </m:e>
          </m:nary>
          <m:r>
            <w:rPr>
              <w:rFonts w:ascii="Cambria Math" w:hAnsi="Arial"/>
              <w:sz w:val="24"/>
              <w:szCs w:val="24"/>
            </w:rPr>
            <m:t xml:space="preserve">&lt;1   </m:t>
          </m:r>
        </m:oMath>
      </m:oMathPara>
    </w:p>
    <w:p w:rsidR="00037B63" w:rsidRPr="00753CF5" w:rsidRDefault="00037B63" w:rsidP="00037B63">
      <w:pPr>
        <w:spacing w:line="360" w:lineRule="auto"/>
        <w:jc w:val="both"/>
        <w:rPr>
          <w:rFonts w:ascii="Arial" w:hAnsi="Arial"/>
          <w:sz w:val="24"/>
          <w:szCs w:val="24"/>
        </w:rPr>
      </w:pPr>
      <w:r w:rsidRPr="00753CF5">
        <w:rPr>
          <w:rFonts w:ascii="Arial" w:hAnsi="Arial"/>
          <w:sz w:val="24"/>
          <w:szCs w:val="24"/>
        </w:rPr>
        <w:t xml:space="preserve">Note that there is only one excess ‘leverage’ variable, however the irregular behaviour is described to address the volatility response from negative shocks only. GJR-GARCH is just a substitute to asymmetric GARCH. Asymmetric GARCH which differentiates the impacts of negative shocks and positive shocks to volatility. The choice between GJR-GARCH and Asymmetric GARCH can be very tricky since outcomes from both models are very useful. However it is not advisable to use both simultaneously. Most of the times Asymmetric GARCH is the easiest to evaluate whereas it </w:t>
      </w:r>
      <w:r w:rsidR="00346B68" w:rsidRPr="00753CF5">
        <w:rPr>
          <w:rFonts w:ascii="Arial" w:hAnsi="Arial"/>
          <w:sz w:val="24"/>
          <w:szCs w:val="24"/>
        </w:rPr>
        <w:t>is</w:t>
      </w:r>
      <w:r w:rsidRPr="00753CF5">
        <w:rPr>
          <w:rFonts w:ascii="Arial" w:hAnsi="Arial"/>
          <w:sz w:val="24"/>
          <w:szCs w:val="24"/>
        </w:rPr>
        <w:t xml:space="preserve"> a bit challenging to maximise GJR-GARCH process (Alexander, 2008).</w:t>
      </w:r>
    </w:p>
    <w:p w:rsidR="00037B63" w:rsidRDefault="00037B63" w:rsidP="00037B63">
      <w:pPr>
        <w:pStyle w:val="Heading2"/>
      </w:pPr>
      <w:bookmarkStart w:id="202" w:name="_Toc11914282"/>
      <w:r>
        <w:t>IfBM GARCH:</w:t>
      </w:r>
      <w:bookmarkEnd w:id="202"/>
    </w:p>
    <w:p w:rsidR="00037B63" w:rsidRDefault="00037B63" w:rsidP="00037B63">
      <w:pPr>
        <w:spacing w:line="480" w:lineRule="auto"/>
        <w:rPr>
          <w:rFonts w:ascii="Arial" w:hAnsi="Arial"/>
          <w:sz w:val="24"/>
          <w:szCs w:val="24"/>
        </w:rPr>
      </w:pPr>
      <w:r w:rsidRPr="00327E94">
        <w:rPr>
          <w:rFonts w:ascii="Arial" w:hAnsi="Arial"/>
          <w:sz w:val="24"/>
          <w:szCs w:val="24"/>
        </w:rPr>
        <w:t xml:space="preserve">In line </w:t>
      </w:r>
      <w:r>
        <w:rPr>
          <w:rFonts w:ascii="Arial" w:hAnsi="Arial"/>
          <w:sz w:val="24"/>
          <w:szCs w:val="24"/>
        </w:rPr>
        <w:t>with above equations, this research proposes an initial version of GARCH model based on the IFBM model as follows:</w:t>
      </w:r>
    </w:p>
    <w:p w:rsidR="00037B63" w:rsidRDefault="00037B63" w:rsidP="00037B63">
      <w:pPr>
        <w:spacing w:line="480" w:lineRule="auto"/>
        <w:rPr>
          <w:rFonts w:ascii="Arial" w:hAnsi="Arial"/>
          <w:sz w:val="24"/>
          <w:szCs w:val="24"/>
        </w:rPr>
      </w:pPr>
      <w:r>
        <w:rPr>
          <w:rFonts w:ascii="Arial" w:hAnsi="Arial"/>
          <w:sz w:val="24"/>
          <w:szCs w:val="24"/>
        </w:rPr>
        <w:t>Mean equation:</w:t>
      </w:r>
    </w:p>
    <w:p w:rsidR="00037B63" w:rsidRDefault="00657B10" w:rsidP="00037B63">
      <w:pPr>
        <w:spacing w:line="480" w:lineRule="auto"/>
        <w:rPr>
          <w:rFonts w:ascii="Arial" w:hAnsi="Arial"/>
          <w:sz w:val="24"/>
          <w:szCs w:val="24"/>
        </w:rPr>
      </w:pPr>
      <m:oMathPara>
        <m:oMath>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e>
          </m:acc>
          <m:r>
            <w:rPr>
              <w:rFonts w:ascii="Cambria Math" w:hAnsi="Cambria Math"/>
              <w:sz w:val="24"/>
              <w:szCs w:val="24"/>
            </w:rPr>
            <m:t>= μ</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t</m:t>
              </m:r>
            </m:sub>
          </m:sSub>
          <m:r>
            <w:rPr>
              <w:rFonts w:ascii="Cambria Math" w:hAnsi="Cambria Math"/>
              <w:sz w:val="24"/>
              <w:szCs w:val="24"/>
            </w:rPr>
            <m:t>+σ</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ad>
            <m:radPr>
              <m:degHide m:val="on"/>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t</m:t>
                  </m:r>
                </m:sub>
              </m:sSub>
            </m:e>
          </m:rad>
          <m:r>
            <w:rPr>
              <w:rFonts w:ascii="Cambria Math" w:hAnsi="Cambria Math"/>
              <w:sz w:val="24"/>
              <w:szCs w:val="24"/>
            </w:rPr>
            <m:t>+k</m:t>
          </m:r>
          <m:d>
            <m:dPr>
              <m:ctrlPr>
                <w:rPr>
                  <w:rFonts w:ascii="Cambria Math" w:hAnsi="Cambria Math"/>
                  <w:i/>
                  <w:sz w:val="24"/>
                  <w:szCs w:val="24"/>
                </w:rPr>
              </m:ctrlPr>
            </m:dPr>
            <m:e>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-c</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num>
                    <m:den>
                      <m:r>
                        <w:rPr>
                          <w:rFonts w:ascii="Cambria Math" w:hAnsi="Cambria Math"/>
                          <w:sz w:val="24"/>
                          <w:szCs w:val="24"/>
                        </w:rPr>
                        <m:t>2</m:t>
                      </m:r>
                    </m:den>
                  </m:f>
                </m:sup>
              </m:sSup>
              <m:r>
                <w:rPr>
                  <w:rFonts w:ascii="Cambria Math" w:hAnsi="Cambria Math"/>
                  <w:sz w:val="24"/>
                  <w:szCs w:val="24"/>
                </w:rPr>
                <m:t>-1</m:t>
              </m:r>
            </m:e>
          </m:d>
          <m:r>
            <w:rPr>
              <w:rFonts w:ascii="Cambria Math" w:hAnsi="Cambria Math"/>
              <w:sz w:val="24"/>
              <w:szCs w:val="24"/>
            </w:rPr>
            <m:t>arctan</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Cambria Math"/>
              <w:sz w:val="24"/>
              <w:szCs w:val="24"/>
            </w:rPr>
            <m:t xml:space="preserve">                (7.23)</m:t>
          </m:r>
        </m:oMath>
      </m:oMathPara>
    </w:p>
    <w:p w:rsidR="00037B63" w:rsidRDefault="00037B63" w:rsidP="00037B63">
      <w:pPr>
        <w:spacing w:line="480" w:lineRule="auto"/>
        <w:rPr>
          <w:rFonts w:ascii="Arial" w:hAnsi="Arial"/>
          <w:sz w:val="24"/>
          <w:szCs w:val="24"/>
        </w:rPr>
      </w:pPr>
      <w:r>
        <w:rPr>
          <w:rFonts w:ascii="Arial" w:hAnsi="Arial"/>
          <w:sz w:val="24"/>
          <w:szCs w:val="24"/>
        </w:rPr>
        <w:t xml:space="preserve">Where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t</m:t>
                </m:r>
              </m:sub>
            </m:sSub>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t</m:t>
                </m:r>
              </m:sub>
            </m:sSub>
            <m:r>
              <w:rPr>
                <w:rFonts w:ascii="Cambria Math" w:hAnsi="Cambria Math"/>
                <w:sz w:val="24"/>
                <w:szCs w:val="24"/>
              </w:rPr>
              <m:t>)</m:t>
            </m:r>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t</m:t>
                </m:r>
              </m:sub>
            </m:sSub>
          </m:den>
        </m:f>
      </m:oMath>
    </w:p>
    <w:p w:rsidR="00037B63" w:rsidRDefault="00037B63" w:rsidP="00037B63">
      <w:pPr>
        <w:spacing w:line="480" w:lineRule="auto"/>
        <w:rPr>
          <w:rFonts w:ascii="Arial" w:hAnsi="Arial"/>
          <w:sz w:val="32"/>
          <w:szCs w:val="32"/>
        </w:rPr>
      </w:pPr>
      <w:r>
        <w:rPr>
          <w:rFonts w:ascii="Arial" w:hAnsi="Arial"/>
          <w:sz w:val="24"/>
          <w:szCs w:val="24"/>
        </w:rPr>
        <w:t xml:space="preserve">When </w:t>
      </w:r>
      <m:oMath>
        <m:r>
          <w:rPr>
            <w:rFonts w:ascii="Cambria Math" w:hAnsi="Cambria Math"/>
            <w:sz w:val="24"/>
            <w:szCs w:val="24"/>
          </w:rPr>
          <m:t>E</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t</m:t>
                </m:r>
              </m:sub>
            </m:sSub>
          </m:e>
        </m:d>
        <m:r>
          <w:rPr>
            <w:rFonts w:ascii="Cambria Math" w:hAnsi="Cambria Math"/>
            <w:sz w:val="24"/>
            <w:szCs w:val="24"/>
          </w:rPr>
          <m:t>=0</m:t>
        </m:r>
      </m:oMath>
      <w:r>
        <w:rPr>
          <w:rFonts w:ascii="Arial" w:hAnsi="Arial"/>
          <w:sz w:val="24"/>
          <w:szCs w:val="24"/>
        </w:rPr>
        <w:t xml:space="preserve">  we have  </w:t>
      </w:r>
      <m:oMath>
        <m:sSub>
          <m:sSubPr>
            <m:ctrlPr>
              <w:rPr>
                <w:rFonts w:ascii="Cambria Math" w:hAnsi="Arial"/>
                <w:i/>
                <w:sz w:val="32"/>
                <w:szCs w:val="32"/>
              </w:rPr>
            </m:ctrlPr>
          </m:sSubPr>
          <m:e>
            <m:r>
              <w:rPr>
                <w:rFonts w:ascii="Cambria Math" w:hAnsi="Cambria Math"/>
                <w:sz w:val="32"/>
                <w:szCs w:val="32"/>
              </w:rPr>
              <m:t>Z</m:t>
            </m:r>
          </m:e>
          <m:sub>
            <m:r>
              <w:rPr>
                <w:rFonts w:ascii="Cambria Math" w:hAnsi="Cambria Math"/>
                <w:sz w:val="32"/>
                <w:szCs w:val="32"/>
              </w:rPr>
              <m:t>t</m:t>
            </m:r>
          </m:sub>
        </m:sSub>
        <m:r>
          <w:rPr>
            <w:rFonts w:ascii="Cambria Math" w:hAnsi="Arial"/>
            <w:sz w:val="32"/>
            <w:szCs w:val="32"/>
          </w:rPr>
          <m:t xml:space="preserve">= </m:t>
        </m:r>
        <m:f>
          <m:fPr>
            <m:ctrlPr>
              <w:rPr>
                <w:rFonts w:ascii="Cambria Math" w:hAnsi="Arial"/>
                <w:i/>
                <w:sz w:val="32"/>
                <w:szCs w:val="32"/>
              </w:rPr>
            </m:ctrlPr>
          </m:fPr>
          <m:num>
            <m:sSub>
              <m:sSubPr>
                <m:ctrlPr>
                  <w:rPr>
                    <w:rFonts w:ascii="Cambria Math" w:hAnsi="Arial"/>
                    <w:i/>
                    <w:sz w:val="32"/>
                    <w:szCs w:val="32"/>
                  </w:rPr>
                </m:ctrlPr>
              </m:sSubPr>
              <m:e>
                <m:r>
                  <w:rPr>
                    <w:rFonts w:ascii="Cambria Math" w:hAnsi="Cambria Math"/>
                    <w:sz w:val="32"/>
                    <w:szCs w:val="32"/>
                  </w:rPr>
                  <m:t>ε</m:t>
                </m:r>
              </m:e>
              <m:sub>
                <m:r>
                  <w:rPr>
                    <w:rFonts w:ascii="Cambria Math" w:hAnsi="Cambria Math"/>
                    <w:sz w:val="32"/>
                    <w:szCs w:val="32"/>
                  </w:rPr>
                  <m:t>t</m:t>
                </m:r>
              </m:sub>
            </m:sSub>
          </m:num>
          <m:den>
            <m:sSub>
              <m:sSubPr>
                <m:ctrlPr>
                  <w:rPr>
                    <w:rFonts w:ascii="Cambria Math" w:hAnsi="Arial"/>
                    <w:i/>
                    <w:sz w:val="32"/>
                    <w:szCs w:val="32"/>
                  </w:rPr>
                </m:ctrlPr>
              </m:sSubPr>
              <m:e>
                <m:r>
                  <w:rPr>
                    <w:rFonts w:ascii="Cambria Math" w:hAnsi="Cambria Math"/>
                    <w:sz w:val="32"/>
                    <w:szCs w:val="32"/>
                  </w:rPr>
                  <m:t>σ</m:t>
                </m:r>
              </m:e>
              <m:sub>
                <m:r>
                  <w:rPr>
                    <w:rFonts w:ascii="Cambria Math" w:hAnsi="Cambria Math"/>
                    <w:sz w:val="32"/>
                    <w:szCs w:val="32"/>
                  </w:rPr>
                  <m:t>t</m:t>
                </m:r>
              </m:sub>
            </m:sSub>
          </m:den>
        </m:f>
      </m:oMath>
    </w:p>
    <w:p w:rsidR="00037B63" w:rsidRPr="00120238" w:rsidRDefault="00037B63" w:rsidP="00037B63">
      <w:pPr>
        <w:rPr>
          <w:rFonts w:ascii="Arial" w:hAnsi="Arial"/>
          <w:sz w:val="24"/>
          <w:szCs w:val="24"/>
        </w:rPr>
      </w:pPr>
      <w:r w:rsidRPr="00120238">
        <w:rPr>
          <w:rFonts w:ascii="Arial" w:hAnsi="Arial"/>
          <w:sz w:val="24"/>
          <w:szCs w:val="24"/>
        </w:rPr>
        <w:t xml:space="preserve">Also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 xml:space="preserve">- </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e>
        </m:acc>
      </m:oMath>
    </w:p>
    <w:p w:rsidR="00037B63" w:rsidRDefault="00037B63" w:rsidP="00037B63">
      <w:pPr>
        <w:rPr>
          <w:rFonts w:ascii="Arial" w:hAnsi="Arial"/>
          <w:sz w:val="24"/>
          <w:szCs w:val="24"/>
        </w:rPr>
      </w:pPr>
      <w:r>
        <w:rPr>
          <w:rFonts w:ascii="Arial" w:hAnsi="Arial"/>
          <w:sz w:val="24"/>
          <w:szCs w:val="24"/>
        </w:rPr>
        <w:t xml:space="preserve">With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sSubSup>
          <m:sSubSupPr>
            <m:ctrlPr>
              <w:rPr>
                <w:rFonts w:ascii="Cambria Math" w:hAnsi="Cambria Math"/>
                <w:i/>
                <w:sz w:val="24"/>
                <w:szCs w:val="24"/>
              </w:rPr>
            </m:ctrlPr>
          </m:sSubSupPr>
          <m:e>
            <m:r>
              <w:rPr>
                <w:rFonts w:ascii="Cambria Math" w:hAnsi="Cambria Math"/>
                <w:sz w:val="24"/>
                <w:szCs w:val="24"/>
              </w:rPr>
              <m:t>ε</m:t>
            </m:r>
          </m:e>
          <m:sub>
            <m:r>
              <w:rPr>
                <w:rFonts w:ascii="Cambria Math" w:hAnsi="Cambria Math"/>
                <w:sz w:val="24"/>
                <w:szCs w:val="24"/>
              </w:rPr>
              <m:t>t-1</m:t>
            </m:r>
          </m:sub>
          <m:sup>
            <m:r>
              <w:rPr>
                <w:rFonts w:ascii="Cambria Math" w:hAnsi="Cambria Math"/>
                <w:sz w:val="24"/>
                <w:szCs w:val="24"/>
              </w:rPr>
              <m:t>2</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t-1</m:t>
            </m:r>
          </m:sub>
          <m:sup>
            <m:r>
              <w:rPr>
                <w:rFonts w:ascii="Cambria Math" w:hAnsi="Cambria Math"/>
                <w:sz w:val="24"/>
                <w:szCs w:val="24"/>
              </w:rPr>
              <m:t>2</m:t>
            </m:r>
          </m:sup>
        </m:sSubSup>
      </m:oMath>
    </w:p>
    <w:p w:rsidR="00037B63" w:rsidRDefault="00037B63" w:rsidP="00037B63"/>
    <w:p w:rsidR="006F1FC9" w:rsidRDefault="006F1FC9">
      <w:pPr>
        <w:spacing w:after="200" w:line="276" w:lineRule="auto"/>
        <w:rPr>
          <w:rFonts w:ascii="Arial" w:hAnsi="Arial"/>
          <w:sz w:val="24"/>
          <w:szCs w:val="24"/>
        </w:rPr>
      </w:pPr>
    </w:p>
    <w:p w:rsidR="00905FC7" w:rsidRPr="00905FC7" w:rsidRDefault="00905FC7" w:rsidP="00905FC7">
      <w:pPr>
        <w:pStyle w:val="Heading2"/>
        <w:rPr>
          <w:lang w:eastAsia="en-US"/>
        </w:rPr>
      </w:pPr>
      <w:bookmarkStart w:id="203" w:name="_Toc11914283"/>
      <w:r w:rsidRPr="00905FC7">
        <w:rPr>
          <w:lang w:eastAsia="en-US"/>
        </w:rPr>
        <w:t>The Original ITO Lemma</w:t>
      </w:r>
      <w:bookmarkEnd w:id="203"/>
    </w:p>
    <w:p w:rsidR="00905FC7" w:rsidRPr="00905FC7" w:rsidRDefault="00905FC7" w:rsidP="00905FC7">
      <w:pPr>
        <w:spacing w:after="200" w:line="276" w:lineRule="auto"/>
        <w:rPr>
          <w:rFonts w:ascii="Arial" w:hAnsi="Arial"/>
          <w:sz w:val="24"/>
          <w:szCs w:val="22"/>
          <w:lang w:eastAsia="en-US"/>
        </w:rPr>
      </w:pP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If                                </w:t>
      </w:r>
      <m:oMath>
        <m:f>
          <m:fPr>
            <m:ctrlPr>
              <w:rPr>
                <w:rFonts w:ascii="Cambria Math" w:hAnsi="Cambria Math"/>
                <w:sz w:val="24"/>
                <w:szCs w:val="22"/>
                <w:lang w:eastAsia="en-US"/>
              </w:rPr>
            </m:ctrlPr>
          </m:fPr>
          <m:num>
            <m:r>
              <m:rPr>
                <m:sty m:val="p"/>
              </m:rPr>
              <w:rPr>
                <w:rFonts w:ascii="Cambria Math" w:hAnsi="Cambria Math"/>
                <w:sz w:val="24"/>
                <w:szCs w:val="22"/>
                <w:lang w:eastAsia="en-US"/>
              </w:rPr>
              <m:t>dp</m:t>
            </m:r>
          </m:num>
          <m:den>
            <m:r>
              <m:rPr>
                <m:sty m:val="p"/>
              </m:rPr>
              <w:rPr>
                <w:rFonts w:ascii="Cambria Math" w:hAnsi="Cambria Math"/>
                <w:sz w:val="24"/>
                <w:szCs w:val="22"/>
                <w:lang w:eastAsia="en-US"/>
              </w:rPr>
              <m:t>p</m:t>
            </m:r>
          </m:den>
        </m:f>
        <m:r>
          <m:rPr>
            <m:sty m:val="p"/>
          </m:rPr>
          <w:rPr>
            <w:rFonts w:ascii="Cambria Math" w:hAnsi="Cambria Math"/>
            <w:sz w:val="24"/>
            <w:szCs w:val="22"/>
            <w:lang w:eastAsia="en-US"/>
          </w:rPr>
          <m:t>=</m:t>
        </m:r>
        <m:d>
          <m:dPr>
            <m:ctrlPr>
              <w:rPr>
                <w:rFonts w:ascii="Cambria Math" w:hAnsi="Cambria Math"/>
                <w:sz w:val="24"/>
                <w:szCs w:val="22"/>
                <w:lang w:eastAsia="en-US"/>
              </w:rPr>
            </m:ctrlPr>
          </m:dPr>
          <m:e>
            <m:r>
              <m:rPr>
                <m:sty m:val="p"/>
              </m:rPr>
              <w:rPr>
                <w:rFonts w:ascii="Cambria Math" w:hAnsi="Cambria Math"/>
                <w:sz w:val="24"/>
                <w:szCs w:val="22"/>
                <w:lang w:eastAsia="en-US"/>
              </w:rPr>
              <m:t>σ</m:t>
            </m:r>
          </m:e>
        </m:d>
        <m:r>
          <m:rPr>
            <m:sty m:val="p"/>
          </m:rPr>
          <w:rPr>
            <w:rFonts w:ascii="Cambria Math" w:hAnsi="Cambria Math"/>
            <w:sz w:val="24"/>
            <w:szCs w:val="22"/>
            <w:lang w:eastAsia="en-US"/>
          </w:rPr>
          <m:t>dz+</m:t>
        </m:r>
        <m:d>
          <m:dPr>
            <m:ctrlPr>
              <w:rPr>
                <w:rFonts w:ascii="Cambria Math" w:hAnsi="Cambria Math"/>
                <w:sz w:val="24"/>
                <w:szCs w:val="22"/>
                <w:lang w:eastAsia="en-US"/>
              </w:rPr>
            </m:ctrlPr>
          </m:dPr>
          <m:e>
            <m:r>
              <m:rPr>
                <m:sty m:val="p"/>
              </m:rPr>
              <w:rPr>
                <w:rFonts w:ascii="Cambria Math" w:hAnsi="Cambria Math"/>
                <w:sz w:val="24"/>
                <w:szCs w:val="22"/>
                <w:lang w:eastAsia="en-US"/>
              </w:rPr>
              <m:t>μ</m:t>
            </m:r>
          </m:e>
        </m:d>
        <m:r>
          <m:rPr>
            <m:sty m:val="p"/>
          </m:rPr>
          <w:rPr>
            <w:rFonts w:ascii="Cambria Math" w:hAnsi="Cambria Math"/>
            <w:sz w:val="24"/>
            <w:szCs w:val="22"/>
            <w:lang w:eastAsia="en-US"/>
          </w:rPr>
          <m:t>dt</m:t>
        </m:r>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Consider              </w:t>
      </w:r>
      <m:oMath>
        <m:r>
          <w:rPr>
            <w:rFonts w:ascii="Cambria Math" w:hAnsi="Cambria Math"/>
            <w:sz w:val="24"/>
            <w:szCs w:val="22"/>
            <w:lang w:eastAsia="en-US"/>
          </w:rPr>
          <m:t>f</m:t>
        </m:r>
        <m:d>
          <m:dPr>
            <m:ctrlPr>
              <w:rPr>
                <w:rFonts w:ascii="Cambria Math" w:hAnsi="Cambria Math"/>
                <w:i/>
                <w:sz w:val="24"/>
                <w:szCs w:val="22"/>
                <w:lang w:eastAsia="en-US"/>
              </w:rPr>
            </m:ctrlPr>
          </m:dPr>
          <m:e>
            <m:r>
              <w:rPr>
                <w:rFonts w:ascii="Cambria Math" w:hAnsi="Cambria Math"/>
                <w:sz w:val="24"/>
                <w:szCs w:val="22"/>
                <w:lang w:eastAsia="en-US"/>
              </w:rPr>
              <m:t>p</m:t>
            </m:r>
          </m:e>
        </m:d>
        <m:r>
          <w:rPr>
            <w:rFonts w:ascii="Cambria Math" w:hAnsi="Cambria Math"/>
            <w:sz w:val="24"/>
            <w:szCs w:val="22"/>
            <w:lang w:eastAsia="en-US"/>
          </w:rPr>
          <m:t>=</m:t>
        </m:r>
        <m:func>
          <m:funcPr>
            <m:ctrlPr>
              <w:rPr>
                <w:rFonts w:ascii="Cambria Math" w:hAnsi="Cambria Math"/>
                <w:i/>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r>
                  <w:rPr>
                    <w:rFonts w:ascii="Cambria Math" w:hAnsi="Cambria Math"/>
                    <w:sz w:val="24"/>
                    <w:szCs w:val="22"/>
                    <w:lang w:eastAsia="en-US"/>
                  </w:rPr>
                  <m:t>p</m:t>
                </m:r>
              </m:e>
            </m:d>
          </m:e>
        </m:func>
        <m:r>
          <w:rPr>
            <w:rFonts w:ascii="Cambria Math" w:hAnsi="Cambria Math"/>
            <w:sz w:val="24"/>
            <w:szCs w:val="22"/>
            <w:lang w:eastAsia="en-US"/>
          </w:rPr>
          <m:t xml:space="preserve">  ⇒  </m:t>
        </m:r>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p</m:t>
            </m:r>
          </m:den>
        </m:f>
        <m:r>
          <w:rPr>
            <w:rFonts w:ascii="Cambria Math" w:hAnsi="Cambria Math"/>
            <w:sz w:val="24"/>
            <w:szCs w:val="22"/>
            <w:lang w:eastAsia="en-US"/>
          </w:rPr>
          <m:t xml:space="preserve">  , </m:t>
        </m:r>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2</m:t>
                </m:r>
              </m:sup>
            </m:sSup>
          </m:den>
        </m:f>
      </m:oMath>
      <w:r w:rsidRPr="00905FC7">
        <w:rPr>
          <w:rFonts w:ascii="Arial" w:hAnsi="Arial"/>
          <w:sz w:val="24"/>
          <w:szCs w:val="22"/>
          <w:lang w:eastAsia="en-US"/>
        </w:rPr>
        <w:t xml:space="preserve">  ,</w:t>
      </w: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Take                     </w:t>
      </w:r>
      <m:oMath>
        <m:r>
          <w:rPr>
            <w:rFonts w:ascii="Cambria Math" w:hAnsi="Cambria Math"/>
            <w:sz w:val="24"/>
            <w:szCs w:val="22"/>
            <w:lang w:eastAsia="en-US"/>
          </w:rPr>
          <m:t>A=</m:t>
        </m:r>
      </m:oMath>
      <w:r w:rsidRPr="00905FC7">
        <w:rPr>
          <w:rFonts w:ascii="Arial" w:hAnsi="Arial"/>
          <w:sz w:val="24"/>
          <w:szCs w:val="22"/>
          <w:lang w:eastAsia="en-US"/>
        </w:rPr>
        <w:t xml:space="preserve"> </w:t>
      </w:r>
      <m:oMath>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p , B=αp  Where  α=</m:t>
        </m:r>
      </m:oMath>
      <w:r w:rsidRPr="00905FC7">
        <w:rPr>
          <w:rFonts w:ascii="Arial" w:hAnsi="Arial"/>
          <w:sz w:val="24"/>
          <w:szCs w:val="22"/>
          <w:lang w:eastAsia="en-US"/>
        </w:rPr>
        <w:t xml:space="preserve"> </w:t>
      </w:r>
      <m:oMath>
        <m:r>
          <w:rPr>
            <w:rFonts w:ascii="Cambria Math" w:hAnsi="Cambria Math"/>
            <w:sz w:val="24"/>
            <w:szCs w:val="22"/>
            <w:lang w:eastAsia="en-US"/>
          </w:rPr>
          <m:t>μ+</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m:t>
                </m:r>
              </m:e>
            </m:d>
          </m:e>
          <m:sup>
            <m:r>
              <w:rPr>
                <w:rFonts w:ascii="Cambria Math" w:hAnsi="Cambria Math"/>
                <w:sz w:val="24"/>
                <w:szCs w:val="22"/>
                <w:lang w:eastAsia="en-US"/>
              </w:rPr>
              <m:t>2</m:t>
            </m:r>
          </m:sup>
        </m:sSup>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Apply the above to Ito Lemma:</w:t>
      </w: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                              </w:t>
      </w:r>
      <m:oMath>
        <m:r>
          <w:rPr>
            <w:rFonts w:ascii="Cambria Math" w:hAnsi="Cambria Math"/>
            <w:sz w:val="24"/>
            <w:szCs w:val="22"/>
            <w:lang w:eastAsia="en-US"/>
          </w:rPr>
          <m:t>df=A</m:t>
        </m:r>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B</m:t>
            </m:r>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r>
                  <w:rPr>
                    <w:rFonts w:ascii="Cambria Math" w:hAnsi="Cambria Math"/>
                    <w:sz w:val="24"/>
                    <w:szCs w:val="22"/>
                    <w:lang w:eastAsia="en-US"/>
                  </w:rPr>
                  <m:t>A</m:t>
                </m:r>
              </m:e>
              <m:sup>
                <m:r>
                  <w:rPr>
                    <w:rFonts w:ascii="Cambria Math" w:hAnsi="Cambria Math"/>
                    <w:sz w:val="24"/>
                    <w:szCs w:val="22"/>
                    <w:lang w:eastAsia="en-US"/>
                  </w:rPr>
                  <m:t>2</m:t>
                </m:r>
              </m:sup>
            </m:sSup>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e>
        </m:d>
        <m:r>
          <w:rPr>
            <w:rFonts w:ascii="Cambria Math" w:hAnsi="Cambria Math"/>
            <w:sz w:val="24"/>
            <w:szCs w:val="22"/>
            <w:lang w:eastAsia="en-US"/>
          </w:rPr>
          <m:t>dt</m:t>
        </m:r>
      </m:oMath>
      <w:r w:rsidRPr="00905FC7">
        <w:rPr>
          <w:rFonts w:ascii="Arial" w:hAnsi="Arial"/>
          <w:sz w:val="24"/>
          <w:szCs w:val="22"/>
          <w:lang w:eastAsia="en-US"/>
        </w:rPr>
        <w:t xml:space="preserve">                   … (A)</w:t>
      </w: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                            </w:t>
      </w:r>
      <m:oMath>
        <m:r>
          <w:rPr>
            <w:rFonts w:ascii="Cambria Math" w:hAnsi="Cambria Math"/>
            <w:sz w:val="24"/>
            <w:szCs w:val="22"/>
            <w:lang w:eastAsia="en-US"/>
          </w:rPr>
          <m:t>df=</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p*</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p</m:t>
            </m:r>
          </m:den>
        </m:f>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αp*</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p</m:t>
                </m:r>
              </m:den>
            </m:f>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m:t>
                    </m:r>
                  </m:e>
                </m:d>
              </m:e>
              <m:sup>
                <m:r>
                  <w:rPr>
                    <w:rFonts w:ascii="Cambria Math" w:hAnsi="Cambria Math"/>
                    <w:sz w:val="24"/>
                    <w:szCs w:val="22"/>
                    <w:lang w:eastAsia="en-US"/>
                  </w:rPr>
                  <m:t>2</m:t>
                </m:r>
              </m:sup>
            </m:sSup>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2</m:t>
                </m:r>
              </m:sup>
            </m:sSup>
            <m:d>
              <m:dPr>
                <m:ctrlPr>
                  <w:rPr>
                    <w:rFonts w:ascii="Cambria Math" w:hAnsi="Cambria Math"/>
                    <w:i/>
                    <w:sz w:val="24"/>
                    <w:szCs w:val="22"/>
                    <w:lang w:eastAsia="en-US"/>
                  </w:rPr>
                </m:ctrlPr>
              </m:dPr>
              <m:e>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2</m:t>
                        </m:r>
                      </m:sup>
                    </m:sSup>
                  </m:den>
                </m:f>
              </m:e>
            </m:d>
          </m:e>
        </m:d>
        <m:r>
          <w:rPr>
            <w:rFonts w:ascii="Cambria Math" w:hAnsi="Cambria Math"/>
            <w:sz w:val="24"/>
            <w:szCs w:val="22"/>
            <w:lang w:eastAsia="en-US"/>
          </w:rPr>
          <m:t>dt</m:t>
        </m:r>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                             </w:t>
      </w:r>
      <m:oMath>
        <m:r>
          <w:rPr>
            <w:rFonts w:ascii="Cambria Math" w:hAnsi="Cambria Math"/>
            <w:sz w:val="24"/>
            <w:szCs w:val="22"/>
            <w:lang w:eastAsia="en-US"/>
          </w:rPr>
          <m:t>df=</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α-</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m:t>
                    </m:r>
                  </m:e>
                </m:d>
              </m:e>
              <m:sup>
                <m:r>
                  <w:rPr>
                    <w:rFonts w:ascii="Cambria Math" w:hAnsi="Cambria Math"/>
                    <w:sz w:val="24"/>
                    <w:szCs w:val="22"/>
                    <w:lang w:eastAsia="en-US"/>
                  </w:rPr>
                  <m:t>2</m:t>
                </m:r>
              </m:sup>
            </m:sSup>
          </m:e>
        </m:d>
        <m:r>
          <w:rPr>
            <w:rFonts w:ascii="Cambria Math" w:hAnsi="Cambria Math"/>
            <w:sz w:val="24"/>
            <w:szCs w:val="22"/>
            <w:lang w:eastAsia="en-US"/>
          </w:rPr>
          <m:t>dt</m:t>
        </m:r>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                             </w:t>
      </w:r>
      <m:oMath>
        <m:r>
          <w:rPr>
            <w:rFonts w:ascii="Cambria Math" w:hAnsi="Cambria Math"/>
            <w:sz w:val="24"/>
            <w:szCs w:val="22"/>
            <w:lang w:eastAsia="en-US"/>
          </w:rPr>
          <m:t>df=(μ)dt+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oMath>
      <w:r w:rsidRPr="00905FC7">
        <w:rPr>
          <w:rFonts w:ascii="Arial" w:hAnsi="Arial"/>
          <w:sz w:val="24"/>
          <w:szCs w:val="22"/>
          <w:lang w:eastAsia="en-US"/>
        </w:rPr>
        <w:t xml:space="preserve">                                    …(1)</w:t>
      </w: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Also                    </w:t>
      </w:r>
      <m:oMath>
        <m:r>
          <w:rPr>
            <w:rFonts w:ascii="Cambria Math" w:hAnsi="Cambria Math"/>
            <w:sz w:val="24"/>
            <w:szCs w:val="22"/>
            <w:lang w:eastAsia="en-US"/>
          </w:rPr>
          <m:t>df=</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t+dt</m:t>
                    </m:r>
                  </m:e>
                </m:d>
              </m:e>
            </m:d>
          </m:e>
        </m:func>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m:t>
                    </m:r>
                  </m:e>
                </m:d>
              </m:e>
            </m:d>
          </m:e>
        </m:func>
      </m:oMath>
      <w:r w:rsidRPr="00905FC7">
        <w:rPr>
          <w:rFonts w:ascii="Arial" w:hAnsi="Arial"/>
          <w:sz w:val="24"/>
          <w:szCs w:val="22"/>
          <w:lang w:eastAsia="en-US"/>
        </w:rPr>
        <w:t xml:space="preserve">   </w:t>
      </w: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                          </w:t>
      </w:r>
      <m:oMath>
        <m:r>
          <w:rPr>
            <w:rFonts w:ascii="Cambria Math" w:hAnsi="Cambria Math"/>
            <w:sz w:val="24"/>
            <w:szCs w:val="22"/>
            <w:lang w:eastAsia="en-US"/>
          </w:rPr>
          <m:t>df=</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t+dt</m:t>
                        </m:r>
                      </m:e>
                    </m:d>
                  </m:num>
                  <m:den>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m:t>
                        </m:r>
                      </m:e>
                    </m:d>
                  </m:den>
                </m:f>
              </m:e>
            </m:d>
          </m:e>
        </m:func>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                           </w:t>
      </w:r>
      <m:oMath>
        <m:r>
          <w:rPr>
            <w:rFonts w:ascii="Cambria Math" w:hAnsi="Cambria Math"/>
            <w:sz w:val="24"/>
            <w:szCs w:val="22"/>
            <w:lang w:eastAsia="en-US"/>
          </w:rPr>
          <m:t>df=</m:t>
        </m:r>
        <m:r>
          <m:rPr>
            <m:sty m:val="p"/>
          </m:rPr>
          <w:rPr>
            <w:rFonts w:ascii="Cambria Math" w:hAnsi="Cambria Math"/>
            <w:sz w:val="24"/>
            <w:szCs w:val="22"/>
            <w:lang w:eastAsia="en-US"/>
          </w:rPr>
          <m:t>log⁡</m:t>
        </m:r>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+1)</m:t>
        </m:r>
      </m:oMath>
      <w:r w:rsidRPr="00905FC7">
        <w:rPr>
          <w:rFonts w:ascii="Arial" w:hAnsi="Arial"/>
          <w:sz w:val="24"/>
          <w:szCs w:val="22"/>
          <w:lang w:eastAsia="en-US"/>
        </w:rPr>
        <w:t xml:space="preserve">                                          …(2)</w:t>
      </w: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From (1) and (2)</w:t>
      </w:r>
    </w:p>
    <w:p w:rsidR="00905FC7" w:rsidRPr="00905FC7" w:rsidRDefault="00657B10" w:rsidP="00905FC7">
      <w:pPr>
        <w:spacing w:after="200" w:line="276" w:lineRule="auto"/>
        <w:rPr>
          <w:rFonts w:ascii="Arial" w:hAnsi="Arial"/>
          <w:sz w:val="24"/>
          <w:szCs w:val="22"/>
          <w:lang w:eastAsia="en-US"/>
        </w:rPr>
      </w:pPr>
      <m:oMathPara>
        <m:oMathParaPr>
          <m:jc m:val="left"/>
        </m:oMathParaPr>
        <m:oMath>
          <m:func>
            <m:funcPr>
              <m:ctrlPr>
                <w:rPr>
                  <w:rFonts w:ascii="Cambria Math" w:hAnsi="Cambria Math"/>
                  <w:sz w:val="24"/>
                  <w:szCs w:val="22"/>
                  <w:lang w:eastAsia="en-US"/>
                </w:rPr>
              </m:ctrlPr>
            </m:funcPr>
            <m:fName>
              <m:r>
                <m:rPr>
                  <m:sty m:val="p"/>
                </m:rPr>
                <w:rPr>
                  <w:rFonts w:ascii="Cambria Math" w:hAnsi="Cambria Math"/>
                  <w:sz w:val="24"/>
                  <w:szCs w:val="22"/>
                  <w:lang w:eastAsia="en-US"/>
                </w:rPr>
                <m:t xml:space="preserve">                                    log</m:t>
              </m: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+1</m:t>
                  </m:r>
                </m:e>
              </m:d>
            </m:e>
          </m:func>
          <m:r>
            <w:rPr>
              <w:rFonts w:ascii="Cambria Math" w:hAnsi="Cambria Math"/>
              <w:sz w:val="24"/>
              <w:szCs w:val="22"/>
              <w:lang w:eastAsia="en-US"/>
            </w:rPr>
            <m:t>= (μ)dt+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oMath>
      </m:oMathPara>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                            </w:t>
      </w:r>
      <m:oMath>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r>
              <w:rPr>
                <w:rFonts w:ascii="Cambria Math" w:hAnsi="Cambria Math"/>
                <w:sz w:val="24"/>
                <w:szCs w:val="22"/>
                <w:lang w:eastAsia="en-US"/>
              </w:rPr>
              <m:t>[(μ)dt+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e>
        </m:func>
        <m:r>
          <w:rPr>
            <w:rFonts w:ascii="Cambria Math" w:hAnsi="Cambria Math"/>
            <w:sz w:val="24"/>
            <w:szCs w:val="22"/>
            <w:lang w:eastAsia="en-US"/>
          </w:rPr>
          <m:t>-1</m:t>
        </m:r>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Conversely if </w:t>
      </w: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 </w:t>
      </w:r>
      <w:r>
        <w:rPr>
          <w:rFonts w:ascii="Cambria Math" w:hAnsi="Cambria Math"/>
          <w:sz w:val="24"/>
          <w:szCs w:val="22"/>
          <w:lang w:eastAsia="en-US"/>
        </w:rPr>
        <w:br/>
      </w:r>
      <m:oMathPara>
        <m:oMath>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r>
                <w:rPr>
                  <w:rFonts w:ascii="Cambria Math" w:hAnsi="Cambria Math"/>
                  <w:sz w:val="24"/>
                  <w:szCs w:val="22"/>
                  <w:lang w:eastAsia="en-US"/>
                </w:rPr>
                <m:t>[μdt+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e>
          </m:func>
          <m:r>
            <w:rPr>
              <w:rFonts w:ascii="Cambria Math" w:hAnsi="Cambria Math"/>
              <w:sz w:val="24"/>
              <w:szCs w:val="22"/>
              <w:lang w:eastAsia="en-US"/>
            </w:rPr>
            <m:t>-1</m:t>
          </m:r>
        </m:oMath>
      </m:oMathPara>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And                                         </w:t>
      </w:r>
      <m:oMath>
        <m:r>
          <w:rPr>
            <w:rFonts w:ascii="Cambria Math" w:hAnsi="Cambria Math"/>
            <w:sz w:val="24"/>
            <w:szCs w:val="22"/>
            <w:lang w:eastAsia="en-US"/>
          </w:rPr>
          <m:t>α=</m:t>
        </m:r>
      </m:oMath>
      <w:r w:rsidRPr="00905FC7">
        <w:rPr>
          <w:rFonts w:ascii="Arial" w:hAnsi="Arial"/>
          <w:sz w:val="24"/>
          <w:szCs w:val="22"/>
          <w:lang w:eastAsia="en-US"/>
        </w:rPr>
        <w:t xml:space="preserve"> </w:t>
      </w:r>
      <m:oMath>
        <m:r>
          <w:rPr>
            <w:rFonts w:ascii="Cambria Math" w:hAnsi="Cambria Math"/>
            <w:sz w:val="24"/>
            <w:szCs w:val="22"/>
            <w:lang w:eastAsia="en-US"/>
          </w:rPr>
          <m:t>μ+</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m:t>
                </m:r>
              </m:e>
            </m:d>
          </m:e>
          <m:sup>
            <m:r>
              <w:rPr>
                <w:rFonts w:ascii="Cambria Math" w:hAnsi="Cambria Math"/>
                <w:sz w:val="24"/>
                <w:szCs w:val="22"/>
                <w:lang w:eastAsia="en-US"/>
              </w:rPr>
              <m:t>2</m:t>
            </m:r>
          </m:sup>
        </m:sSup>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Consider </w:t>
      </w:r>
      <m:oMath>
        <m:r>
          <w:rPr>
            <w:rFonts w:ascii="Cambria Math" w:hAnsi="Cambria Math"/>
            <w:sz w:val="24"/>
            <w:szCs w:val="22"/>
            <w:lang w:eastAsia="en-US"/>
          </w:rPr>
          <m:t>f</m:t>
        </m:r>
        <m:d>
          <m:dPr>
            <m:ctrlPr>
              <w:rPr>
                <w:rFonts w:ascii="Cambria Math" w:hAnsi="Cambria Math"/>
                <w:i/>
                <w:sz w:val="24"/>
                <w:szCs w:val="22"/>
                <w:lang w:eastAsia="en-US"/>
              </w:rPr>
            </m:ctrlPr>
          </m:dPr>
          <m:e>
            <m:r>
              <w:rPr>
                <w:rFonts w:ascii="Cambria Math" w:hAnsi="Cambria Math"/>
                <w:sz w:val="24"/>
                <w:szCs w:val="22"/>
                <w:lang w:eastAsia="en-US"/>
              </w:rPr>
              <m:t>p</m:t>
            </m:r>
          </m:e>
        </m:d>
        <m:r>
          <w:rPr>
            <w:rFonts w:ascii="Cambria Math" w:hAnsi="Cambria Math"/>
            <w:sz w:val="24"/>
            <w:szCs w:val="22"/>
            <w:lang w:eastAsia="en-US"/>
          </w:rPr>
          <m:t>=</m:t>
        </m:r>
        <m:func>
          <m:funcPr>
            <m:ctrlPr>
              <w:rPr>
                <w:rFonts w:ascii="Cambria Math" w:hAnsi="Cambria Math"/>
                <w:i/>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r>
                  <w:rPr>
                    <w:rFonts w:ascii="Cambria Math" w:hAnsi="Cambria Math"/>
                    <w:sz w:val="24"/>
                    <w:szCs w:val="22"/>
                    <w:lang w:eastAsia="en-US"/>
                  </w:rPr>
                  <m:t>p</m:t>
                </m:r>
              </m:e>
            </m:d>
          </m:e>
        </m:func>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f</m:t>
            </m:r>
          </m:e>
        </m:d>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d>
              <m:dPr>
                <m:ctrlPr>
                  <w:rPr>
                    <w:rFonts w:ascii="Cambria Math" w:hAnsi="Cambria Math"/>
                    <w:i/>
                    <w:sz w:val="24"/>
                    <w:szCs w:val="22"/>
                    <w:lang w:eastAsia="en-US"/>
                  </w:rPr>
                </m:ctrlPr>
              </m:dPr>
              <m:e>
                <m:r>
                  <w:rPr>
                    <w:rFonts w:ascii="Cambria Math" w:hAnsi="Cambria Math"/>
                    <w:sz w:val="24"/>
                    <w:szCs w:val="22"/>
                    <w:lang w:eastAsia="en-US"/>
                  </w:rPr>
                  <m:t>f</m:t>
                </m:r>
              </m:e>
            </m:d>
          </m:e>
        </m:func>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d>
              <m:dPr>
                <m:ctrlPr>
                  <w:rPr>
                    <w:rFonts w:ascii="Cambria Math" w:hAnsi="Cambria Math"/>
                    <w:i/>
                    <w:sz w:val="24"/>
                    <w:szCs w:val="22"/>
                    <w:lang w:eastAsia="en-US"/>
                  </w:rPr>
                </m:ctrlPr>
              </m:dPr>
              <m:e>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sz w:val="24"/>
                            <w:szCs w:val="22"/>
                            <w:lang w:eastAsia="en-US"/>
                          </w:rPr>
                          <m:t>p</m:t>
                        </m:r>
                      </m:e>
                    </m:d>
                  </m:e>
                </m:func>
              </m:e>
            </m:d>
          </m:e>
        </m:func>
        <m:r>
          <w:rPr>
            <w:rFonts w:ascii="Cambria Math" w:hAnsi="Cambria Math"/>
            <w:sz w:val="24"/>
            <w:szCs w:val="22"/>
            <w:lang w:eastAsia="en-US"/>
          </w:rPr>
          <m:t>=p</m:t>
        </m:r>
      </m:oMath>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 xml:space="preserve">⇒ </m:t>
          </m:r>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r>
            <w:rPr>
              <w:rFonts w:ascii="Cambria Math" w:hAnsi="Cambria Math"/>
              <w:sz w:val="24"/>
              <w:szCs w:val="22"/>
              <w:lang w:eastAsia="en-US"/>
            </w:rPr>
            <m:t>=</m:t>
          </m:r>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r>
            <w:rPr>
              <w:rFonts w:ascii="Cambria Math" w:hAnsi="Cambria Math"/>
              <w:sz w:val="24"/>
              <w:szCs w:val="22"/>
              <w:lang w:eastAsia="en-US"/>
            </w:rPr>
            <m:t>=p</m:t>
          </m:r>
        </m:oMath>
      </m:oMathPara>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lastRenderedPageBreak/>
        <w:t xml:space="preserve">Also take </w:t>
      </w:r>
      <m:oMath>
        <m:r>
          <w:rPr>
            <w:rFonts w:ascii="Cambria Math" w:hAnsi="Cambria Math"/>
            <w:sz w:val="24"/>
            <w:szCs w:val="22"/>
            <w:lang w:eastAsia="en-US"/>
          </w:rPr>
          <m:t>A=σ</m:t>
        </m:r>
      </m:oMath>
      <w:r w:rsidRPr="00905FC7">
        <w:rPr>
          <w:rFonts w:ascii="Arial" w:hAnsi="Arial"/>
          <w:sz w:val="24"/>
          <w:szCs w:val="22"/>
          <w:lang w:eastAsia="en-US"/>
        </w:rPr>
        <w:t xml:space="preserve"> </w:t>
      </w:r>
      <m:oMath>
        <m:r>
          <w:rPr>
            <w:rFonts w:ascii="Cambria Math" w:hAnsi="Cambria Math"/>
            <w:sz w:val="24"/>
            <w:szCs w:val="22"/>
            <w:lang w:eastAsia="en-US"/>
          </w:rPr>
          <m:t>,  B=μ</m:t>
        </m:r>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Apply Ito Lemma on p(f)</w:t>
      </w:r>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dp=A</m:t>
          </m:r>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B</m:t>
              </m:r>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r>
                    <w:rPr>
                      <w:rFonts w:ascii="Cambria Math" w:hAnsi="Cambria Math"/>
                      <w:sz w:val="24"/>
                      <w:szCs w:val="22"/>
                      <w:lang w:eastAsia="en-US"/>
                    </w:rPr>
                    <m:t>A</m:t>
                  </m:r>
                </m:e>
                <m:sup>
                  <m:r>
                    <w:rPr>
                      <w:rFonts w:ascii="Cambria Math" w:hAnsi="Cambria Math"/>
                      <w:sz w:val="24"/>
                      <w:szCs w:val="22"/>
                      <w:lang w:eastAsia="en-US"/>
                    </w:rPr>
                    <m:t>2</m:t>
                  </m:r>
                </m:sup>
              </m:sSup>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e>
          </m:d>
          <m:r>
            <w:rPr>
              <w:rFonts w:ascii="Cambria Math" w:hAnsi="Cambria Math"/>
              <w:sz w:val="24"/>
              <w:szCs w:val="22"/>
              <w:lang w:eastAsia="en-US"/>
            </w:rPr>
            <m:t>dt</m:t>
          </m:r>
        </m:oMath>
      </m:oMathPara>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dp=</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pdz+</m:t>
          </m:r>
          <m:d>
            <m:dPr>
              <m:begChr m:val="["/>
              <m:endChr m:val="]"/>
              <m:ctrlPr>
                <w:rPr>
                  <w:rFonts w:ascii="Cambria Math" w:hAnsi="Cambria Math"/>
                  <w:i/>
                  <w:sz w:val="24"/>
                  <w:szCs w:val="22"/>
                  <w:lang w:eastAsia="en-US"/>
                </w:rPr>
              </m:ctrlPr>
            </m:dPr>
            <m:e>
              <m:r>
                <w:rPr>
                  <w:rFonts w:ascii="Cambria Math" w:hAnsi="Cambria Math"/>
                  <w:sz w:val="24"/>
                  <w:szCs w:val="22"/>
                  <w:lang w:eastAsia="en-US"/>
                </w:rPr>
                <m:t>μp+</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m:t>
                      </m:r>
                    </m:e>
                  </m:d>
                </m:e>
                <m:sup>
                  <m:r>
                    <w:rPr>
                      <w:rFonts w:ascii="Cambria Math" w:hAnsi="Cambria Math"/>
                      <w:sz w:val="24"/>
                      <w:szCs w:val="22"/>
                      <w:lang w:eastAsia="en-US"/>
                    </w:rPr>
                    <m:t>2</m:t>
                  </m:r>
                </m:sup>
              </m:sSup>
              <m:r>
                <w:rPr>
                  <w:rFonts w:ascii="Cambria Math" w:hAnsi="Cambria Math"/>
                  <w:sz w:val="24"/>
                  <w:szCs w:val="22"/>
                  <w:lang w:eastAsia="en-US"/>
                </w:rPr>
                <m:t>p</m:t>
              </m:r>
            </m:e>
          </m:d>
          <m:r>
            <w:rPr>
              <w:rFonts w:ascii="Cambria Math" w:hAnsi="Cambria Math"/>
              <w:sz w:val="24"/>
              <w:szCs w:val="22"/>
              <w:lang w:eastAsia="en-US"/>
            </w:rPr>
            <m:t>dt</m:t>
          </m:r>
        </m:oMath>
      </m:oMathPara>
    </w:p>
    <w:p w:rsidR="00905FC7" w:rsidRPr="00905FC7" w:rsidRDefault="00657B10" w:rsidP="00905FC7">
      <w:pPr>
        <w:spacing w:after="200" w:line="276" w:lineRule="auto"/>
        <w:rPr>
          <w:rFonts w:ascii="Arial" w:hAnsi="Arial"/>
          <w:sz w:val="24"/>
          <w:szCs w:val="22"/>
          <w:lang w:eastAsia="en-US"/>
        </w:rPr>
      </w:pPr>
      <m:oMathPara>
        <m:oMath>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=αdt+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oMath>
      </m:oMathPara>
    </w:p>
    <w:p w:rsidR="00905FC7" w:rsidRPr="00905FC7" w:rsidRDefault="00905FC7" w:rsidP="00905FC7">
      <w:pPr>
        <w:spacing w:after="200" w:line="276" w:lineRule="auto"/>
        <w:rPr>
          <w:rFonts w:ascii="Arial" w:hAnsi="Arial"/>
          <w:sz w:val="24"/>
          <w:szCs w:val="22"/>
          <w:lang w:eastAsia="en-US"/>
        </w:rPr>
      </w:pP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Note:</w:t>
      </w: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For   </w:t>
      </w:r>
      <w:r>
        <w:rPr>
          <w:rFonts w:ascii="Cambria Math" w:hAnsi="Cambria Math"/>
          <w:sz w:val="24"/>
          <w:szCs w:val="22"/>
          <w:lang w:eastAsia="en-US"/>
        </w:rPr>
        <w:br/>
      </w:r>
      <m:oMathPara>
        <m:oMath>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r>
                <w:rPr>
                  <w:rFonts w:ascii="Cambria Math" w:hAnsi="Cambria Math"/>
                  <w:sz w:val="24"/>
                  <w:szCs w:val="22"/>
                  <w:lang w:eastAsia="en-US"/>
                </w:rPr>
                <m:t>[(μ)dt+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e>
          </m:func>
          <m:r>
            <w:rPr>
              <w:rFonts w:ascii="Cambria Math" w:hAnsi="Cambria Math"/>
              <w:sz w:val="24"/>
              <w:szCs w:val="22"/>
              <w:lang w:eastAsia="en-US"/>
            </w:rPr>
            <m:t>-1</m:t>
          </m:r>
        </m:oMath>
      </m:oMathPara>
    </w:p>
    <w:p w:rsidR="00905FC7" w:rsidRPr="00905FC7" w:rsidRDefault="00905FC7" w:rsidP="00905FC7">
      <w:pPr>
        <w:spacing w:after="200" w:line="276" w:lineRule="auto"/>
        <w:rPr>
          <w:rFonts w:ascii="Arial" w:hAnsi="Arial"/>
          <w:sz w:val="24"/>
          <w:szCs w:val="22"/>
          <w:lang w:eastAsia="en-US"/>
        </w:rPr>
      </w:pPr>
      <m:oMathPara>
        <m:oMath>
          <m:r>
            <m:rPr>
              <m:sty m:val="p"/>
            </m:rPr>
            <w:rPr>
              <w:rFonts w:ascii="Cambria Math" w:hAnsi="Cambria Math"/>
              <w:sz w:val="24"/>
              <w:szCs w:val="22"/>
              <w:lang w:eastAsia="en-US"/>
            </w:rPr>
            <m:t>log⁡</m:t>
          </m:r>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+1)=</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log⁡(exp</m:t>
              </m:r>
            </m:fName>
            <m:e>
              <m:d>
                <m:dPr>
                  <m:begChr m:val="["/>
                  <m:endChr m:val="]"/>
                  <m:ctrlPr>
                    <w:rPr>
                      <w:rFonts w:ascii="Cambria Math" w:hAnsi="Cambria Math"/>
                      <w:i/>
                      <w:sz w:val="24"/>
                      <w:szCs w:val="22"/>
                      <w:lang w:eastAsia="en-US"/>
                    </w:rPr>
                  </m:ctrlPr>
                </m:dPr>
                <m:e>
                  <m:d>
                    <m:dPr>
                      <m:ctrlPr>
                        <w:rPr>
                          <w:rFonts w:ascii="Cambria Math" w:hAnsi="Cambria Math"/>
                          <w:i/>
                          <w:sz w:val="24"/>
                          <w:szCs w:val="22"/>
                          <w:lang w:eastAsia="en-US"/>
                        </w:rPr>
                      </m:ctrlPr>
                    </m:dPr>
                    <m:e>
                      <m:r>
                        <w:rPr>
                          <w:rFonts w:ascii="Cambria Math" w:hAnsi="Cambria Math"/>
                          <w:sz w:val="24"/>
                          <w:szCs w:val="22"/>
                          <w:lang w:eastAsia="en-US"/>
                        </w:rPr>
                        <m:t>μ</m:t>
                      </m:r>
                    </m:e>
                  </m:d>
                  <m:r>
                    <w:rPr>
                      <w:rFonts w:ascii="Cambria Math" w:hAnsi="Cambria Math"/>
                      <w:sz w:val="24"/>
                      <w:szCs w:val="22"/>
                      <w:lang w:eastAsia="en-US"/>
                    </w:rPr>
                    <m:t>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e>
              </m:d>
            </m:e>
          </m:func>
          <m:r>
            <w:rPr>
              <w:rFonts w:ascii="Cambria Math" w:hAnsi="Cambria Math"/>
              <w:sz w:val="24"/>
              <w:szCs w:val="22"/>
              <w:lang w:eastAsia="en-US"/>
            </w:rPr>
            <m:t>)</m:t>
          </m:r>
        </m:oMath>
      </m:oMathPara>
    </w:p>
    <w:p w:rsidR="00905FC7" w:rsidRPr="00905FC7" w:rsidRDefault="00657B10" w:rsidP="00905FC7">
      <w:pPr>
        <w:spacing w:after="200" w:line="276" w:lineRule="auto"/>
        <w:rPr>
          <w:rFonts w:ascii="Arial" w:hAnsi="Arial"/>
          <w:sz w:val="24"/>
          <w:szCs w:val="22"/>
          <w:lang w:eastAsia="en-US"/>
        </w:rPr>
      </w:pPr>
      <m:oMathPara>
        <m:oMath>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t+dt</m:t>
                          </m:r>
                        </m:e>
                      </m:d>
                    </m:num>
                    <m:den>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m:t>
                          </m:r>
                        </m:e>
                      </m:d>
                    </m:den>
                  </m:f>
                </m:e>
              </m:d>
            </m:e>
          </m:func>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log⁡(exp</m:t>
              </m:r>
            </m:fName>
            <m:e>
              <m:d>
                <m:dPr>
                  <m:begChr m:val="["/>
                  <m:endChr m:val="]"/>
                  <m:ctrlPr>
                    <w:rPr>
                      <w:rFonts w:ascii="Cambria Math" w:hAnsi="Cambria Math"/>
                      <w:i/>
                      <w:sz w:val="24"/>
                      <w:szCs w:val="22"/>
                      <w:lang w:eastAsia="en-US"/>
                    </w:rPr>
                  </m:ctrlPr>
                </m:dPr>
                <m:e>
                  <m:d>
                    <m:dPr>
                      <m:ctrlPr>
                        <w:rPr>
                          <w:rFonts w:ascii="Cambria Math" w:hAnsi="Cambria Math"/>
                          <w:i/>
                          <w:sz w:val="24"/>
                          <w:szCs w:val="22"/>
                          <w:lang w:eastAsia="en-US"/>
                        </w:rPr>
                      </m:ctrlPr>
                    </m:dPr>
                    <m:e>
                      <m:r>
                        <w:rPr>
                          <w:rFonts w:ascii="Cambria Math" w:hAnsi="Cambria Math"/>
                          <w:sz w:val="24"/>
                          <w:szCs w:val="22"/>
                          <w:lang w:eastAsia="en-US"/>
                        </w:rPr>
                        <m:t>μ</m:t>
                      </m:r>
                    </m:e>
                  </m:d>
                  <m:r>
                    <w:rPr>
                      <w:rFonts w:ascii="Cambria Math" w:hAnsi="Cambria Math"/>
                      <w:sz w:val="24"/>
                      <w:szCs w:val="22"/>
                      <w:lang w:eastAsia="en-US"/>
                    </w:rPr>
                    <m:t>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e>
              </m:d>
            </m:e>
          </m:func>
          <m:r>
            <w:rPr>
              <w:rFonts w:ascii="Cambria Math" w:hAnsi="Cambria Math"/>
              <w:sz w:val="24"/>
              <w:szCs w:val="22"/>
              <w:lang w:eastAsia="en-US"/>
            </w:rPr>
            <m:t>)</m:t>
          </m:r>
        </m:oMath>
      </m:oMathPara>
    </w:p>
    <w:p w:rsidR="00905FC7" w:rsidRPr="00905FC7" w:rsidRDefault="00657B10" w:rsidP="00905FC7">
      <w:pPr>
        <w:spacing w:after="200" w:line="276" w:lineRule="auto"/>
        <w:rPr>
          <w:rFonts w:ascii="Arial" w:hAnsi="Arial"/>
          <w:sz w:val="24"/>
          <w:szCs w:val="22"/>
          <w:lang w:eastAsia="en-US"/>
        </w:rPr>
      </w:pPr>
      <m:oMathPara>
        <m:oMath>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t+dt</m:t>
                      </m:r>
                    </m:e>
                  </m:d>
                </m:e>
              </m:d>
            </m:e>
          </m:func>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m:t>
                      </m:r>
                    </m:e>
                  </m:d>
                </m:e>
              </m:d>
            </m:e>
          </m:func>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log⁡(exp</m:t>
              </m:r>
            </m:fName>
            <m:e>
              <m:d>
                <m:dPr>
                  <m:begChr m:val="["/>
                  <m:endChr m:val="]"/>
                  <m:ctrlPr>
                    <w:rPr>
                      <w:rFonts w:ascii="Cambria Math" w:hAnsi="Cambria Math"/>
                      <w:i/>
                      <w:sz w:val="24"/>
                      <w:szCs w:val="22"/>
                      <w:lang w:eastAsia="en-US"/>
                    </w:rPr>
                  </m:ctrlPr>
                </m:dPr>
                <m:e>
                  <m:d>
                    <m:dPr>
                      <m:ctrlPr>
                        <w:rPr>
                          <w:rFonts w:ascii="Cambria Math" w:hAnsi="Cambria Math"/>
                          <w:i/>
                          <w:sz w:val="24"/>
                          <w:szCs w:val="22"/>
                          <w:lang w:eastAsia="en-US"/>
                        </w:rPr>
                      </m:ctrlPr>
                    </m:dPr>
                    <m:e>
                      <m:r>
                        <w:rPr>
                          <w:rFonts w:ascii="Cambria Math" w:hAnsi="Cambria Math"/>
                          <w:sz w:val="24"/>
                          <w:szCs w:val="22"/>
                          <w:lang w:eastAsia="en-US"/>
                        </w:rPr>
                        <m:t>μ</m:t>
                      </m:r>
                    </m:e>
                  </m:d>
                  <m:r>
                    <w:rPr>
                      <w:rFonts w:ascii="Cambria Math" w:hAnsi="Cambria Math"/>
                      <w:sz w:val="24"/>
                      <w:szCs w:val="22"/>
                      <w:lang w:eastAsia="en-US"/>
                    </w:rPr>
                    <m:t>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e>
              </m:d>
            </m:e>
          </m:func>
          <m:r>
            <w:rPr>
              <w:rFonts w:ascii="Cambria Math" w:hAnsi="Cambria Math"/>
              <w:sz w:val="24"/>
              <w:szCs w:val="22"/>
              <w:lang w:eastAsia="en-US"/>
            </w:rPr>
            <m:t>)</m:t>
          </m:r>
        </m:oMath>
      </m:oMathPara>
    </w:p>
    <w:p w:rsidR="00905FC7" w:rsidRPr="00905FC7" w:rsidRDefault="00657B10" w:rsidP="00905FC7">
      <w:pPr>
        <w:spacing w:after="200" w:line="276" w:lineRule="auto"/>
        <w:rPr>
          <w:rFonts w:ascii="Arial" w:hAnsi="Arial"/>
          <w:sz w:val="24"/>
          <w:szCs w:val="22"/>
          <w:lang w:eastAsia="en-US"/>
        </w:rPr>
      </w:pPr>
      <m:oMathPara>
        <m:oMath>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t+dt</m:t>
                      </m:r>
                    </m:e>
                  </m:d>
                </m:e>
              </m:d>
              <m:r>
                <w:rPr>
                  <w:rFonts w:ascii="Cambria Math" w:hAnsi="Cambria Math"/>
                  <w:sz w:val="24"/>
                  <w:szCs w:val="22"/>
                  <w:lang w:eastAsia="en-US"/>
                </w:rPr>
                <m:t>=</m:t>
              </m:r>
            </m:e>
          </m:func>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m:t>
                      </m:r>
                    </m:e>
                  </m:d>
                </m:e>
              </m:d>
            </m:e>
          </m:func>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log⁡(exp</m:t>
              </m:r>
            </m:fName>
            <m:e>
              <m:d>
                <m:dPr>
                  <m:begChr m:val="["/>
                  <m:endChr m:val="]"/>
                  <m:ctrlPr>
                    <w:rPr>
                      <w:rFonts w:ascii="Cambria Math" w:hAnsi="Cambria Math"/>
                      <w:i/>
                      <w:sz w:val="24"/>
                      <w:szCs w:val="22"/>
                      <w:lang w:eastAsia="en-US"/>
                    </w:rPr>
                  </m:ctrlPr>
                </m:dPr>
                <m:e>
                  <m:d>
                    <m:dPr>
                      <m:ctrlPr>
                        <w:rPr>
                          <w:rFonts w:ascii="Cambria Math" w:hAnsi="Cambria Math"/>
                          <w:i/>
                          <w:sz w:val="24"/>
                          <w:szCs w:val="22"/>
                          <w:lang w:eastAsia="en-US"/>
                        </w:rPr>
                      </m:ctrlPr>
                    </m:dPr>
                    <m:e>
                      <m:r>
                        <w:rPr>
                          <w:rFonts w:ascii="Cambria Math" w:hAnsi="Cambria Math"/>
                          <w:sz w:val="24"/>
                          <w:szCs w:val="22"/>
                          <w:lang w:eastAsia="en-US"/>
                        </w:rPr>
                        <m:t>μ</m:t>
                      </m:r>
                    </m:e>
                  </m:d>
                  <m:r>
                    <w:rPr>
                      <w:rFonts w:ascii="Cambria Math" w:hAnsi="Cambria Math"/>
                      <w:sz w:val="24"/>
                      <w:szCs w:val="22"/>
                      <w:lang w:eastAsia="en-US"/>
                    </w:rPr>
                    <m:t>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e>
              </m:d>
            </m:e>
          </m:func>
          <m:r>
            <w:rPr>
              <w:rFonts w:ascii="Cambria Math" w:hAnsi="Cambria Math"/>
              <w:sz w:val="24"/>
              <w:szCs w:val="22"/>
              <w:lang w:eastAsia="en-US"/>
            </w:rPr>
            <m:t>)</m:t>
          </m:r>
        </m:oMath>
      </m:oMathPara>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t+dt</m:t>
              </m:r>
            </m:e>
          </m:d>
          <m:r>
            <w:rPr>
              <w:rFonts w:ascii="Cambria Math" w:hAnsi="Cambria Math"/>
              <w:sz w:val="24"/>
              <w:szCs w:val="22"/>
              <w:lang w:eastAsia="en-US"/>
            </w:rPr>
            <m:t>=pt*</m:t>
          </m:r>
          <m:r>
            <m:rPr>
              <m:sty m:val="p"/>
            </m:rPr>
            <w:rPr>
              <w:rFonts w:ascii="Cambria Math" w:hAnsi="Cambria Math"/>
              <w:sz w:val="24"/>
              <w:szCs w:val="22"/>
              <w:lang w:eastAsia="en-US"/>
            </w:rPr>
            <m:t>exp⁡</m:t>
          </m:r>
          <m:r>
            <w:rPr>
              <w:rFonts w:ascii="Cambria Math" w:hAnsi="Cambria Math"/>
              <w:sz w:val="24"/>
              <w:szCs w:val="22"/>
              <w:lang w:eastAsia="en-US"/>
            </w:rPr>
            <m:t>[</m:t>
          </m:r>
          <m:d>
            <m:dPr>
              <m:ctrlPr>
                <w:rPr>
                  <w:rFonts w:ascii="Cambria Math" w:hAnsi="Cambria Math"/>
                  <w:i/>
                  <w:sz w:val="24"/>
                  <w:szCs w:val="22"/>
                  <w:lang w:eastAsia="en-US"/>
                </w:rPr>
              </m:ctrlPr>
            </m:dPr>
            <m:e>
              <m:r>
                <w:rPr>
                  <w:rFonts w:ascii="Cambria Math" w:hAnsi="Cambria Math"/>
                  <w:sz w:val="24"/>
                  <w:szCs w:val="22"/>
                  <w:lang w:eastAsia="en-US"/>
                </w:rPr>
                <m:t>μ</m:t>
              </m:r>
            </m:e>
          </m:d>
          <m:r>
            <w:rPr>
              <w:rFonts w:ascii="Cambria Math" w:hAnsi="Cambria Math"/>
              <w:sz w:val="24"/>
              <w:szCs w:val="22"/>
              <w:lang w:eastAsia="en-US"/>
            </w:rPr>
            <m:t>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oMath>
      </m:oMathPara>
    </w:p>
    <w:p w:rsidR="00905FC7" w:rsidRPr="00905FC7" w:rsidRDefault="00905FC7" w:rsidP="00905FC7">
      <w:pPr>
        <w:pStyle w:val="Heading2"/>
        <w:rPr>
          <w:lang w:eastAsia="en-US"/>
        </w:rPr>
      </w:pPr>
      <w:bookmarkStart w:id="204" w:name="_Toc11914284"/>
      <w:r w:rsidRPr="00905FC7">
        <w:rPr>
          <w:lang w:eastAsia="en-US"/>
        </w:rPr>
        <w:t xml:space="preserve">Modified ITO Lemma with </w:t>
      </w:r>
      <w:proofErr w:type="spellStart"/>
      <w:r w:rsidRPr="00905FC7">
        <w:rPr>
          <w:lang w:eastAsia="en-US"/>
        </w:rPr>
        <w:t>dt</w:t>
      </w:r>
      <w:bookmarkEnd w:id="204"/>
      <w:proofErr w:type="spellEnd"/>
    </w:p>
    <w:p w:rsidR="00905FC7" w:rsidRPr="00905FC7" w:rsidRDefault="00905FC7" w:rsidP="00905FC7">
      <w:pPr>
        <w:spacing w:after="200" w:line="276" w:lineRule="auto"/>
        <w:rPr>
          <w:rFonts w:ascii="Arial" w:hAnsi="Arial"/>
          <w:sz w:val="24"/>
          <w:szCs w:val="22"/>
          <w:lang w:eastAsia="en-US"/>
        </w:rPr>
      </w:pP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If        </w:t>
      </w:r>
      <m:oMath>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μ+θv</m:t>
            </m:r>
            <m:d>
              <m:dPr>
                <m:ctrlPr>
                  <w:rPr>
                    <w:rFonts w:ascii="Cambria Math" w:hAnsi="Cambria Math"/>
                    <w:i/>
                    <w:sz w:val="24"/>
                    <w:szCs w:val="22"/>
                    <w:lang w:eastAsia="en-US"/>
                  </w:rPr>
                </m:ctrlPr>
              </m:dPr>
              <m:e>
                <m:r>
                  <w:rPr>
                    <w:rFonts w:ascii="Cambria Math" w:hAnsi="Cambria Math"/>
                    <w:sz w:val="24"/>
                    <w:szCs w:val="22"/>
                    <w:lang w:eastAsia="en-US"/>
                  </w:rPr>
                  <m:t>z</m:t>
                </m:r>
              </m:e>
            </m:d>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m:t>
                    </m:r>
                  </m:e>
                </m:d>
              </m:e>
              <m:sup>
                <m:r>
                  <w:rPr>
                    <w:rFonts w:ascii="Cambria Math" w:hAnsi="Cambria Math"/>
                    <w:sz w:val="24"/>
                    <w:szCs w:val="22"/>
                    <w:lang w:eastAsia="en-US"/>
                  </w:rPr>
                  <m:t>2</m:t>
                </m:r>
              </m:sup>
            </m:sSup>
          </m:e>
        </m:d>
        <m:r>
          <w:rPr>
            <w:rFonts w:ascii="Cambria Math" w:hAnsi="Cambria Math"/>
            <w:sz w:val="24"/>
            <w:szCs w:val="22"/>
            <w:lang w:eastAsia="en-US"/>
          </w:rPr>
          <m:t>dt</m:t>
        </m:r>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Apply Ito’s Lemma with</w:t>
      </w:r>
    </w:p>
    <w:p w:rsidR="00905FC7" w:rsidRPr="00905FC7" w:rsidRDefault="00905FC7" w:rsidP="00905FC7">
      <w:pPr>
        <w:spacing w:after="200" w:line="276" w:lineRule="auto"/>
        <w:rPr>
          <w:rFonts w:ascii="Arial" w:hAnsi="Arial"/>
          <w:sz w:val="24"/>
          <w:szCs w:val="22"/>
          <w:lang w:eastAsia="en-US"/>
        </w:rPr>
      </w:pPr>
      <m:oMath>
        <m:r>
          <w:rPr>
            <w:rFonts w:ascii="Cambria Math" w:hAnsi="Cambria Math"/>
            <w:sz w:val="24"/>
            <w:szCs w:val="22"/>
            <w:lang w:eastAsia="en-US"/>
          </w:rPr>
          <m:t>f</m:t>
        </m:r>
        <m:d>
          <m:dPr>
            <m:ctrlPr>
              <w:rPr>
                <w:rFonts w:ascii="Cambria Math" w:hAnsi="Cambria Math"/>
                <w:i/>
                <w:sz w:val="24"/>
                <w:szCs w:val="22"/>
                <w:lang w:eastAsia="en-US"/>
              </w:rPr>
            </m:ctrlPr>
          </m:dPr>
          <m:e>
            <m:r>
              <w:rPr>
                <w:rFonts w:ascii="Cambria Math" w:hAnsi="Cambria Math"/>
                <w:sz w:val="24"/>
                <w:szCs w:val="22"/>
                <w:lang w:eastAsia="en-US"/>
              </w:rPr>
              <m:t>p</m:t>
            </m:r>
          </m:e>
        </m:d>
        <m:r>
          <w:rPr>
            <w:rFonts w:ascii="Cambria Math" w:hAnsi="Cambria Math"/>
            <w:sz w:val="24"/>
            <w:szCs w:val="22"/>
            <w:lang w:eastAsia="en-US"/>
          </w:rPr>
          <m:t>=</m:t>
        </m:r>
        <m:func>
          <m:funcPr>
            <m:ctrlPr>
              <w:rPr>
                <w:rFonts w:ascii="Cambria Math" w:hAnsi="Cambria Math"/>
                <w:i/>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r>
                  <w:rPr>
                    <w:rFonts w:ascii="Cambria Math" w:hAnsi="Cambria Math"/>
                    <w:sz w:val="24"/>
                    <w:szCs w:val="22"/>
                    <w:lang w:eastAsia="en-US"/>
                  </w:rPr>
                  <m:t>p</m:t>
                </m:r>
              </m:e>
            </m:d>
          </m:e>
        </m:func>
        <m:r>
          <w:rPr>
            <w:rFonts w:ascii="Cambria Math" w:hAnsi="Cambria Math"/>
            <w:sz w:val="24"/>
            <w:szCs w:val="22"/>
            <w:lang w:eastAsia="en-US"/>
          </w:rPr>
          <m:t xml:space="preserve">  ⇒  </m:t>
        </m:r>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p</m:t>
            </m:r>
          </m:den>
        </m:f>
        <m:r>
          <w:rPr>
            <w:rFonts w:ascii="Cambria Math" w:hAnsi="Cambria Math"/>
            <w:sz w:val="24"/>
            <w:szCs w:val="22"/>
            <w:lang w:eastAsia="en-US"/>
          </w:rPr>
          <m:t xml:space="preserve">  , </m:t>
        </m:r>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2</m:t>
                </m:r>
              </m:sup>
            </m:sSup>
          </m:den>
        </m:f>
      </m:oMath>
      <w:r w:rsidRPr="00905FC7">
        <w:rPr>
          <w:rFonts w:ascii="Arial" w:hAnsi="Arial"/>
          <w:sz w:val="24"/>
          <w:szCs w:val="22"/>
          <w:lang w:eastAsia="en-US"/>
        </w:rPr>
        <w:t xml:space="preserve">  ,</w:t>
      </w: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Take </w:t>
      </w:r>
      <m:oMath>
        <m:r>
          <w:rPr>
            <w:rFonts w:ascii="Cambria Math" w:hAnsi="Cambria Math"/>
            <w:sz w:val="24"/>
            <w:szCs w:val="22"/>
            <w:lang w:eastAsia="en-US"/>
          </w:rPr>
          <m:t>A=</m:t>
        </m:r>
      </m:oMath>
      <w:r w:rsidRPr="00905FC7">
        <w:rPr>
          <w:rFonts w:ascii="Arial" w:hAnsi="Arial"/>
          <w:sz w:val="24"/>
          <w:szCs w:val="22"/>
          <w:lang w:eastAsia="en-US"/>
        </w:rPr>
        <w:t xml:space="preserve"> </w:t>
      </w:r>
      <m:oMath>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p , B=βp  Where  β=</m:t>
        </m:r>
      </m:oMath>
      <w:r w:rsidRPr="00905FC7">
        <w:rPr>
          <w:rFonts w:ascii="Arial" w:hAnsi="Arial"/>
          <w:sz w:val="24"/>
          <w:szCs w:val="22"/>
          <w:lang w:eastAsia="en-US"/>
        </w:rPr>
        <w:t xml:space="preserve"> </w:t>
      </w:r>
      <m:oMath>
        <m:r>
          <w:rPr>
            <w:rFonts w:ascii="Cambria Math" w:hAnsi="Cambria Math"/>
            <w:sz w:val="24"/>
            <w:szCs w:val="22"/>
            <w:lang w:eastAsia="en-US"/>
          </w:rPr>
          <m:t>μ+θv</m:t>
        </m:r>
        <m:d>
          <m:dPr>
            <m:ctrlPr>
              <w:rPr>
                <w:rFonts w:ascii="Cambria Math" w:hAnsi="Cambria Math"/>
                <w:i/>
                <w:sz w:val="24"/>
                <w:szCs w:val="22"/>
                <w:lang w:eastAsia="en-US"/>
              </w:rPr>
            </m:ctrlPr>
          </m:dPr>
          <m:e>
            <m:r>
              <w:rPr>
                <w:rFonts w:ascii="Cambria Math" w:hAnsi="Cambria Math"/>
                <w:sz w:val="24"/>
                <w:szCs w:val="22"/>
                <w:lang w:eastAsia="en-US"/>
              </w:rPr>
              <m:t>z</m:t>
            </m:r>
          </m:e>
        </m:d>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m:t>
                </m:r>
              </m:e>
            </m:d>
          </m:e>
          <m:sup>
            <m:r>
              <w:rPr>
                <w:rFonts w:ascii="Cambria Math" w:hAnsi="Cambria Math"/>
                <w:sz w:val="24"/>
                <w:szCs w:val="22"/>
                <w:lang w:eastAsia="en-US"/>
              </w:rPr>
              <m:t>2</m:t>
            </m:r>
          </m:sup>
        </m:sSup>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Apply the above to Ito Lemma:</w:t>
      </w:r>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df=A</m:t>
          </m:r>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B</m:t>
              </m:r>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r>
                    <w:rPr>
                      <w:rFonts w:ascii="Cambria Math" w:hAnsi="Cambria Math"/>
                      <w:sz w:val="24"/>
                      <w:szCs w:val="22"/>
                      <w:lang w:eastAsia="en-US"/>
                    </w:rPr>
                    <m:t>A</m:t>
                  </m:r>
                </m:e>
                <m:sup>
                  <m:r>
                    <w:rPr>
                      <w:rFonts w:ascii="Cambria Math" w:hAnsi="Cambria Math"/>
                      <w:sz w:val="24"/>
                      <w:szCs w:val="22"/>
                      <w:lang w:eastAsia="en-US"/>
                    </w:rPr>
                    <m:t>2</m:t>
                  </m:r>
                </m:sup>
              </m:sSup>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e>
          </m:d>
          <m:r>
            <w:rPr>
              <w:rFonts w:ascii="Cambria Math" w:hAnsi="Cambria Math"/>
              <w:sz w:val="24"/>
              <w:szCs w:val="22"/>
              <w:lang w:eastAsia="en-US"/>
            </w:rPr>
            <m:t>dt</m:t>
          </m:r>
        </m:oMath>
      </m:oMathPara>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w:lastRenderedPageBreak/>
            <m:t>df=</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p*</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p</m:t>
              </m:r>
            </m:den>
          </m:f>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βp*</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p</m:t>
                  </m:r>
                </m:den>
              </m:f>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m:t>
                      </m:r>
                    </m:e>
                  </m:d>
                </m:e>
                <m:sup>
                  <m:r>
                    <w:rPr>
                      <w:rFonts w:ascii="Cambria Math" w:hAnsi="Cambria Math"/>
                      <w:sz w:val="24"/>
                      <w:szCs w:val="22"/>
                      <w:lang w:eastAsia="en-US"/>
                    </w:rPr>
                    <m:t>2</m:t>
                  </m:r>
                </m:sup>
              </m:sSup>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2</m:t>
                  </m:r>
                </m:sup>
              </m:sSup>
              <m:d>
                <m:dPr>
                  <m:ctrlPr>
                    <w:rPr>
                      <w:rFonts w:ascii="Cambria Math" w:hAnsi="Cambria Math"/>
                      <w:i/>
                      <w:sz w:val="24"/>
                      <w:szCs w:val="22"/>
                      <w:lang w:eastAsia="en-US"/>
                    </w:rPr>
                  </m:ctrlPr>
                </m:dPr>
                <m:e>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2</m:t>
                          </m:r>
                        </m:sup>
                      </m:sSup>
                    </m:den>
                  </m:f>
                </m:e>
              </m:d>
            </m:e>
          </m:d>
          <m:r>
            <w:rPr>
              <w:rFonts w:ascii="Cambria Math" w:hAnsi="Cambria Math"/>
              <w:sz w:val="24"/>
              <w:szCs w:val="22"/>
              <w:lang w:eastAsia="en-US"/>
            </w:rPr>
            <m:t>dt</m:t>
          </m:r>
        </m:oMath>
      </m:oMathPara>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df=</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β-</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m:t>
                      </m:r>
                    </m:e>
                  </m:d>
                </m:e>
                <m:sup>
                  <m:r>
                    <w:rPr>
                      <w:rFonts w:ascii="Cambria Math" w:hAnsi="Cambria Math"/>
                      <w:sz w:val="24"/>
                      <w:szCs w:val="22"/>
                      <w:lang w:eastAsia="en-US"/>
                    </w:rPr>
                    <m:t>2</m:t>
                  </m:r>
                </m:sup>
              </m:sSup>
            </m:e>
          </m:d>
          <m:r>
            <w:rPr>
              <w:rFonts w:ascii="Cambria Math" w:hAnsi="Cambria Math"/>
              <w:sz w:val="24"/>
              <w:szCs w:val="22"/>
              <w:lang w:eastAsia="en-US"/>
            </w:rPr>
            <m:t>dt</m:t>
          </m:r>
        </m:oMath>
      </m:oMathPara>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df=(μ+θv</m:t>
          </m:r>
          <m:d>
            <m:dPr>
              <m:ctrlPr>
                <w:rPr>
                  <w:rFonts w:ascii="Cambria Math" w:hAnsi="Cambria Math"/>
                  <w:i/>
                  <w:sz w:val="24"/>
                  <w:szCs w:val="22"/>
                  <w:lang w:eastAsia="en-US"/>
                </w:rPr>
              </m:ctrlPr>
            </m:dPr>
            <m:e>
              <m:r>
                <w:rPr>
                  <w:rFonts w:ascii="Cambria Math" w:hAnsi="Cambria Math"/>
                  <w:sz w:val="24"/>
                  <w:szCs w:val="22"/>
                  <w:lang w:eastAsia="en-US"/>
                </w:rPr>
                <m:t>z</m:t>
              </m:r>
            </m:e>
          </m:d>
          <m:r>
            <w:rPr>
              <w:rFonts w:ascii="Cambria Math" w:hAnsi="Cambria Math"/>
              <w:sz w:val="24"/>
              <w:szCs w:val="22"/>
              <w:lang w:eastAsia="en-US"/>
            </w:rPr>
            <m:t>)dt+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oMath>
      </m:oMathPara>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Also                                        </w:t>
      </w:r>
      <m:oMath>
        <m:r>
          <w:rPr>
            <w:rFonts w:ascii="Cambria Math" w:hAnsi="Cambria Math"/>
            <w:sz w:val="24"/>
            <w:szCs w:val="22"/>
            <w:lang w:eastAsia="en-US"/>
          </w:rPr>
          <m:t>df=</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t+dt</m:t>
                    </m:r>
                  </m:e>
                </m:d>
              </m:e>
            </m:d>
          </m:e>
        </m:func>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m:t>
                    </m:r>
                  </m:e>
                </m:d>
              </m:e>
            </m:d>
          </m:e>
        </m:func>
      </m:oMath>
      <w:r w:rsidRPr="00905FC7">
        <w:rPr>
          <w:rFonts w:ascii="Arial" w:hAnsi="Arial"/>
          <w:sz w:val="24"/>
          <w:szCs w:val="22"/>
          <w:lang w:eastAsia="en-US"/>
        </w:rPr>
        <w:t xml:space="preserve">   </w:t>
      </w:r>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df=</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t+dt</m:t>
                          </m:r>
                        </m:e>
                      </m:d>
                    </m:num>
                    <m:den>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m:t>
                          </m:r>
                        </m:e>
                      </m:d>
                    </m:den>
                  </m:f>
                </m:e>
              </m:d>
            </m:e>
          </m:func>
        </m:oMath>
      </m:oMathPara>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df=</m:t>
          </m:r>
          <m:r>
            <m:rPr>
              <m:sty m:val="p"/>
            </m:rPr>
            <w:rPr>
              <w:rFonts w:ascii="Cambria Math" w:hAnsi="Cambria Math"/>
              <w:sz w:val="24"/>
              <w:szCs w:val="22"/>
              <w:lang w:eastAsia="en-US"/>
            </w:rPr>
            <m:t>log⁡</m:t>
          </m:r>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+1)</m:t>
          </m:r>
        </m:oMath>
      </m:oMathPara>
    </w:p>
    <w:p w:rsidR="00905FC7" w:rsidRPr="00905FC7" w:rsidRDefault="00657B10" w:rsidP="00905FC7">
      <w:pPr>
        <w:spacing w:after="200" w:line="276" w:lineRule="auto"/>
        <w:rPr>
          <w:rFonts w:ascii="Arial" w:hAnsi="Arial"/>
          <w:sz w:val="24"/>
          <w:szCs w:val="22"/>
          <w:lang w:eastAsia="en-US"/>
        </w:rPr>
      </w:pPr>
      <m:oMathPara>
        <m:oMath>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+1</m:t>
                  </m:r>
                </m:e>
              </m:d>
            </m:e>
          </m:func>
          <m:r>
            <w:rPr>
              <w:rFonts w:ascii="Cambria Math" w:hAnsi="Cambria Math"/>
              <w:sz w:val="24"/>
              <w:szCs w:val="22"/>
              <w:lang w:eastAsia="en-US"/>
            </w:rPr>
            <m:t>= (μ+θv</m:t>
          </m:r>
          <m:d>
            <m:dPr>
              <m:ctrlPr>
                <w:rPr>
                  <w:rFonts w:ascii="Cambria Math" w:hAnsi="Cambria Math"/>
                  <w:i/>
                  <w:sz w:val="24"/>
                  <w:szCs w:val="22"/>
                  <w:lang w:eastAsia="en-US"/>
                </w:rPr>
              </m:ctrlPr>
            </m:dPr>
            <m:e>
              <m:r>
                <w:rPr>
                  <w:rFonts w:ascii="Cambria Math" w:hAnsi="Cambria Math"/>
                  <w:sz w:val="24"/>
                  <w:szCs w:val="22"/>
                  <w:lang w:eastAsia="en-US"/>
                </w:rPr>
                <m:t>z</m:t>
              </m:r>
            </m:e>
          </m:d>
          <m:r>
            <w:rPr>
              <w:rFonts w:ascii="Cambria Math" w:hAnsi="Cambria Math"/>
              <w:sz w:val="24"/>
              <w:szCs w:val="22"/>
              <w:lang w:eastAsia="en-US"/>
            </w:rPr>
            <m:t>)dt+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oMath>
      </m:oMathPara>
    </w:p>
    <w:p w:rsidR="00905FC7" w:rsidRPr="00905FC7" w:rsidRDefault="00657B10" w:rsidP="00905FC7">
      <w:pPr>
        <w:spacing w:after="200" w:line="276" w:lineRule="auto"/>
        <w:rPr>
          <w:rFonts w:ascii="Arial" w:hAnsi="Arial"/>
          <w:sz w:val="24"/>
          <w:szCs w:val="22"/>
          <w:lang w:eastAsia="en-US"/>
        </w:rPr>
      </w:pPr>
      <m:oMathPara>
        <m:oMath>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r>
                <w:rPr>
                  <w:rFonts w:ascii="Cambria Math" w:hAnsi="Cambria Math"/>
                  <w:sz w:val="24"/>
                  <w:szCs w:val="22"/>
                  <w:lang w:eastAsia="en-US"/>
                </w:rPr>
                <m:t>[(μ+θv</m:t>
              </m:r>
              <m:d>
                <m:dPr>
                  <m:ctrlPr>
                    <w:rPr>
                      <w:rFonts w:ascii="Cambria Math" w:hAnsi="Cambria Math"/>
                      <w:i/>
                      <w:sz w:val="24"/>
                      <w:szCs w:val="22"/>
                      <w:lang w:eastAsia="en-US"/>
                    </w:rPr>
                  </m:ctrlPr>
                </m:dPr>
                <m:e>
                  <m:r>
                    <w:rPr>
                      <w:rFonts w:ascii="Cambria Math" w:hAnsi="Cambria Math"/>
                      <w:sz w:val="24"/>
                      <w:szCs w:val="22"/>
                      <w:lang w:eastAsia="en-US"/>
                    </w:rPr>
                    <m:t>z</m:t>
                  </m:r>
                </m:e>
              </m:d>
              <m:r>
                <w:rPr>
                  <w:rFonts w:ascii="Cambria Math" w:hAnsi="Cambria Math"/>
                  <w:sz w:val="24"/>
                  <w:szCs w:val="22"/>
                  <w:lang w:eastAsia="en-US"/>
                </w:rPr>
                <m:t>)dt+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e>
          </m:func>
          <m:r>
            <w:rPr>
              <w:rFonts w:ascii="Cambria Math" w:hAnsi="Cambria Math"/>
              <w:sz w:val="24"/>
              <w:szCs w:val="22"/>
              <w:lang w:eastAsia="en-US"/>
            </w:rPr>
            <m:t>-1</m:t>
          </m:r>
        </m:oMath>
      </m:oMathPara>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Conversely if </w:t>
      </w: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 </w:t>
      </w:r>
      <w:r>
        <w:rPr>
          <w:rFonts w:ascii="Cambria Math" w:hAnsi="Cambria Math"/>
          <w:sz w:val="24"/>
          <w:szCs w:val="22"/>
          <w:lang w:eastAsia="en-US"/>
        </w:rPr>
        <w:br/>
      </w:r>
      <m:oMathPara>
        <m:oMath>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r>
                <w:rPr>
                  <w:rFonts w:ascii="Cambria Math" w:hAnsi="Cambria Math"/>
                  <w:sz w:val="24"/>
                  <w:szCs w:val="22"/>
                  <w:lang w:eastAsia="en-US"/>
                </w:rPr>
                <m:t>[(μ+θv</m:t>
              </m:r>
              <m:d>
                <m:dPr>
                  <m:ctrlPr>
                    <w:rPr>
                      <w:rFonts w:ascii="Cambria Math" w:hAnsi="Cambria Math"/>
                      <w:i/>
                      <w:sz w:val="24"/>
                      <w:szCs w:val="22"/>
                      <w:lang w:eastAsia="en-US"/>
                    </w:rPr>
                  </m:ctrlPr>
                </m:dPr>
                <m:e>
                  <m:r>
                    <w:rPr>
                      <w:rFonts w:ascii="Cambria Math" w:hAnsi="Cambria Math"/>
                      <w:sz w:val="24"/>
                      <w:szCs w:val="22"/>
                      <w:lang w:eastAsia="en-US"/>
                    </w:rPr>
                    <m:t>z</m:t>
                  </m:r>
                </m:e>
              </m:d>
              <m:r>
                <w:rPr>
                  <w:rFonts w:ascii="Cambria Math" w:hAnsi="Cambria Math"/>
                  <w:sz w:val="24"/>
                  <w:szCs w:val="22"/>
                  <w:lang w:eastAsia="en-US"/>
                </w:rPr>
                <m:t>)dt+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e>
          </m:func>
          <m:r>
            <w:rPr>
              <w:rFonts w:ascii="Cambria Math" w:hAnsi="Cambria Math"/>
              <w:sz w:val="24"/>
              <w:szCs w:val="22"/>
              <w:lang w:eastAsia="en-US"/>
            </w:rPr>
            <m:t>-1</m:t>
          </m:r>
        </m:oMath>
      </m:oMathPara>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And                                         </w:t>
      </w:r>
      <m:oMath>
        <m:r>
          <w:rPr>
            <w:rFonts w:ascii="Cambria Math" w:hAnsi="Cambria Math"/>
            <w:sz w:val="24"/>
            <w:szCs w:val="22"/>
            <w:lang w:eastAsia="en-US"/>
          </w:rPr>
          <m:t>β=</m:t>
        </m:r>
      </m:oMath>
      <w:r w:rsidRPr="00905FC7">
        <w:rPr>
          <w:rFonts w:ascii="Arial" w:hAnsi="Arial"/>
          <w:sz w:val="24"/>
          <w:szCs w:val="22"/>
          <w:lang w:eastAsia="en-US"/>
        </w:rPr>
        <w:t xml:space="preserve"> </w:t>
      </w:r>
      <m:oMath>
        <m:r>
          <w:rPr>
            <w:rFonts w:ascii="Cambria Math" w:hAnsi="Cambria Math"/>
            <w:sz w:val="24"/>
            <w:szCs w:val="22"/>
            <w:lang w:eastAsia="en-US"/>
          </w:rPr>
          <m:t>μ+θv</m:t>
        </m:r>
        <m:d>
          <m:dPr>
            <m:ctrlPr>
              <w:rPr>
                <w:rFonts w:ascii="Cambria Math" w:hAnsi="Cambria Math"/>
                <w:i/>
                <w:sz w:val="24"/>
                <w:szCs w:val="22"/>
                <w:lang w:eastAsia="en-US"/>
              </w:rPr>
            </m:ctrlPr>
          </m:dPr>
          <m:e>
            <m:r>
              <w:rPr>
                <w:rFonts w:ascii="Cambria Math" w:hAnsi="Cambria Math"/>
                <w:sz w:val="24"/>
                <w:szCs w:val="22"/>
                <w:lang w:eastAsia="en-US"/>
              </w:rPr>
              <m:t>z</m:t>
            </m:r>
          </m:e>
        </m:d>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m:t>
                </m:r>
              </m:e>
            </m:d>
          </m:e>
          <m:sup>
            <m:r>
              <w:rPr>
                <w:rFonts w:ascii="Cambria Math" w:hAnsi="Cambria Math"/>
                <w:sz w:val="24"/>
                <w:szCs w:val="22"/>
                <w:lang w:eastAsia="en-US"/>
              </w:rPr>
              <m:t>2</m:t>
            </m:r>
          </m:sup>
        </m:sSup>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Consider </w:t>
      </w:r>
      <m:oMath>
        <m:r>
          <w:rPr>
            <w:rFonts w:ascii="Cambria Math" w:hAnsi="Cambria Math"/>
            <w:sz w:val="24"/>
            <w:szCs w:val="22"/>
            <w:lang w:eastAsia="en-US"/>
          </w:rPr>
          <m:t>f</m:t>
        </m:r>
        <m:d>
          <m:dPr>
            <m:ctrlPr>
              <w:rPr>
                <w:rFonts w:ascii="Cambria Math" w:hAnsi="Cambria Math"/>
                <w:i/>
                <w:sz w:val="24"/>
                <w:szCs w:val="22"/>
                <w:lang w:eastAsia="en-US"/>
              </w:rPr>
            </m:ctrlPr>
          </m:dPr>
          <m:e>
            <m:r>
              <w:rPr>
                <w:rFonts w:ascii="Cambria Math" w:hAnsi="Cambria Math"/>
                <w:sz w:val="24"/>
                <w:szCs w:val="22"/>
                <w:lang w:eastAsia="en-US"/>
              </w:rPr>
              <m:t>p</m:t>
            </m:r>
          </m:e>
        </m:d>
        <m:r>
          <w:rPr>
            <w:rFonts w:ascii="Cambria Math" w:hAnsi="Cambria Math"/>
            <w:sz w:val="24"/>
            <w:szCs w:val="22"/>
            <w:lang w:eastAsia="en-US"/>
          </w:rPr>
          <m:t>=</m:t>
        </m:r>
        <m:func>
          <m:funcPr>
            <m:ctrlPr>
              <w:rPr>
                <w:rFonts w:ascii="Cambria Math" w:hAnsi="Cambria Math"/>
                <w:i/>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r>
                  <w:rPr>
                    <w:rFonts w:ascii="Cambria Math" w:hAnsi="Cambria Math"/>
                    <w:sz w:val="24"/>
                    <w:szCs w:val="22"/>
                    <w:lang w:eastAsia="en-US"/>
                  </w:rPr>
                  <m:t>p</m:t>
                </m:r>
              </m:e>
            </m:d>
          </m:e>
        </m:func>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f</m:t>
            </m:r>
          </m:e>
        </m:d>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d>
              <m:dPr>
                <m:ctrlPr>
                  <w:rPr>
                    <w:rFonts w:ascii="Cambria Math" w:hAnsi="Cambria Math"/>
                    <w:i/>
                    <w:sz w:val="24"/>
                    <w:szCs w:val="22"/>
                    <w:lang w:eastAsia="en-US"/>
                  </w:rPr>
                </m:ctrlPr>
              </m:dPr>
              <m:e>
                <m:r>
                  <w:rPr>
                    <w:rFonts w:ascii="Cambria Math" w:hAnsi="Cambria Math"/>
                    <w:sz w:val="24"/>
                    <w:szCs w:val="22"/>
                    <w:lang w:eastAsia="en-US"/>
                  </w:rPr>
                  <m:t>f</m:t>
                </m:r>
              </m:e>
            </m:d>
          </m:e>
        </m:func>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d>
              <m:dPr>
                <m:ctrlPr>
                  <w:rPr>
                    <w:rFonts w:ascii="Cambria Math" w:hAnsi="Cambria Math"/>
                    <w:i/>
                    <w:sz w:val="24"/>
                    <w:szCs w:val="22"/>
                    <w:lang w:eastAsia="en-US"/>
                  </w:rPr>
                </m:ctrlPr>
              </m:dPr>
              <m:e>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sz w:val="24"/>
                            <w:szCs w:val="22"/>
                            <w:lang w:eastAsia="en-US"/>
                          </w:rPr>
                          <m:t>p</m:t>
                        </m:r>
                      </m:e>
                    </m:d>
                  </m:e>
                </m:func>
              </m:e>
            </m:d>
          </m:e>
        </m:func>
        <m:r>
          <w:rPr>
            <w:rFonts w:ascii="Cambria Math" w:hAnsi="Cambria Math"/>
            <w:sz w:val="24"/>
            <w:szCs w:val="22"/>
            <w:lang w:eastAsia="en-US"/>
          </w:rPr>
          <m:t>=p</m:t>
        </m:r>
      </m:oMath>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 xml:space="preserve">⇒ </m:t>
          </m:r>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r>
            <w:rPr>
              <w:rFonts w:ascii="Cambria Math" w:hAnsi="Cambria Math"/>
              <w:sz w:val="24"/>
              <w:szCs w:val="22"/>
              <w:lang w:eastAsia="en-US"/>
            </w:rPr>
            <m:t>=</m:t>
          </m:r>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r>
            <w:rPr>
              <w:rFonts w:ascii="Cambria Math" w:hAnsi="Cambria Math"/>
              <w:sz w:val="24"/>
              <w:szCs w:val="22"/>
              <w:lang w:eastAsia="en-US"/>
            </w:rPr>
            <m:t>=p</m:t>
          </m:r>
        </m:oMath>
      </m:oMathPara>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Also take </w:t>
      </w:r>
      <m:oMath>
        <m:r>
          <w:rPr>
            <w:rFonts w:ascii="Cambria Math" w:hAnsi="Cambria Math"/>
            <w:sz w:val="24"/>
            <w:szCs w:val="22"/>
            <w:lang w:eastAsia="en-US"/>
          </w:rPr>
          <m:t>A=σ</m:t>
        </m:r>
      </m:oMath>
      <w:r w:rsidRPr="00905FC7">
        <w:rPr>
          <w:rFonts w:ascii="Arial" w:hAnsi="Arial"/>
          <w:sz w:val="24"/>
          <w:szCs w:val="22"/>
          <w:lang w:eastAsia="en-US"/>
        </w:rPr>
        <w:t xml:space="preserve"> </w:t>
      </w:r>
      <m:oMath>
        <m:r>
          <w:rPr>
            <w:rFonts w:ascii="Cambria Math" w:hAnsi="Cambria Math"/>
            <w:sz w:val="24"/>
            <w:szCs w:val="22"/>
            <w:lang w:eastAsia="en-US"/>
          </w:rPr>
          <m:t>,  B=μ+θv(z)</m:t>
        </m:r>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Apply Ito Lemma on p(f)</w:t>
      </w:r>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dp=A</m:t>
          </m:r>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B</m:t>
              </m:r>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r>
                    <w:rPr>
                      <w:rFonts w:ascii="Cambria Math" w:hAnsi="Cambria Math"/>
                      <w:sz w:val="24"/>
                      <w:szCs w:val="22"/>
                      <w:lang w:eastAsia="en-US"/>
                    </w:rPr>
                    <m:t>A</m:t>
                  </m:r>
                </m:e>
                <m:sup>
                  <m:r>
                    <w:rPr>
                      <w:rFonts w:ascii="Cambria Math" w:hAnsi="Cambria Math"/>
                      <w:sz w:val="24"/>
                      <w:szCs w:val="22"/>
                      <w:lang w:eastAsia="en-US"/>
                    </w:rPr>
                    <m:t>2</m:t>
                  </m:r>
                </m:sup>
              </m:sSup>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e>
          </m:d>
          <m:r>
            <w:rPr>
              <w:rFonts w:ascii="Cambria Math" w:hAnsi="Cambria Math"/>
              <w:sz w:val="24"/>
              <w:szCs w:val="22"/>
              <w:lang w:eastAsia="en-US"/>
            </w:rPr>
            <m:t>dt</m:t>
          </m:r>
        </m:oMath>
      </m:oMathPara>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dp=</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pdz+</m:t>
          </m:r>
          <m:d>
            <m:dPr>
              <m:begChr m:val="["/>
              <m:endChr m:val="]"/>
              <m:ctrlPr>
                <w:rPr>
                  <w:rFonts w:ascii="Cambria Math" w:hAnsi="Cambria Math"/>
                  <w:i/>
                  <w:sz w:val="24"/>
                  <w:szCs w:val="22"/>
                  <w:lang w:eastAsia="en-US"/>
                </w:rPr>
              </m:ctrlPr>
            </m:dPr>
            <m:e>
              <m:r>
                <w:rPr>
                  <w:rFonts w:ascii="Cambria Math" w:hAnsi="Cambria Math"/>
                  <w:sz w:val="24"/>
                  <w:szCs w:val="22"/>
                  <w:lang w:eastAsia="en-US"/>
                </w:rPr>
                <m:t>(μ+θv(z))p+</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m:t>
                      </m:r>
                    </m:e>
                  </m:d>
                </m:e>
                <m:sup>
                  <m:r>
                    <w:rPr>
                      <w:rFonts w:ascii="Cambria Math" w:hAnsi="Cambria Math"/>
                      <w:sz w:val="24"/>
                      <w:szCs w:val="22"/>
                      <w:lang w:eastAsia="en-US"/>
                    </w:rPr>
                    <m:t>2</m:t>
                  </m:r>
                </m:sup>
              </m:sSup>
              <m:r>
                <w:rPr>
                  <w:rFonts w:ascii="Cambria Math" w:hAnsi="Cambria Math"/>
                  <w:sz w:val="24"/>
                  <w:szCs w:val="22"/>
                  <w:lang w:eastAsia="en-US"/>
                </w:rPr>
                <m:t>p</m:t>
              </m:r>
            </m:e>
          </m:d>
          <m:r>
            <w:rPr>
              <w:rFonts w:ascii="Cambria Math" w:hAnsi="Cambria Math"/>
              <w:sz w:val="24"/>
              <w:szCs w:val="22"/>
              <w:lang w:eastAsia="en-US"/>
            </w:rPr>
            <m:t>dt</m:t>
          </m:r>
        </m:oMath>
      </m:oMathPara>
    </w:p>
    <w:p w:rsidR="00905FC7" w:rsidRPr="00905FC7" w:rsidRDefault="00657B10" w:rsidP="00905FC7">
      <w:pPr>
        <w:spacing w:after="200" w:line="276" w:lineRule="auto"/>
        <w:rPr>
          <w:rFonts w:ascii="Arial" w:hAnsi="Arial"/>
          <w:sz w:val="24"/>
          <w:szCs w:val="22"/>
          <w:lang w:eastAsia="en-US"/>
        </w:rPr>
      </w:pPr>
      <m:oMathPara>
        <m:oMath>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=βdt+</m:t>
          </m:r>
          <m:d>
            <m:dPr>
              <m:ctrlPr>
                <w:rPr>
                  <w:rFonts w:ascii="Cambria Math" w:hAnsi="Cambria Math"/>
                  <w:i/>
                  <w:sz w:val="24"/>
                  <w:szCs w:val="22"/>
                  <w:lang w:eastAsia="en-US"/>
                </w:rPr>
              </m:ctrlPr>
            </m:dPr>
            <m:e>
              <m:r>
                <w:rPr>
                  <w:rFonts w:ascii="Cambria Math" w:hAnsi="Cambria Math"/>
                  <w:sz w:val="24"/>
                  <w:szCs w:val="22"/>
                  <w:lang w:eastAsia="en-US"/>
                </w:rPr>
                <m:t>σ</m:t>
              </m:r>
            </m:e>
          </m:d>
          <m:r>
            <w:rPr>
              <w:rFonts w:ascii="Cambria Math" w:hAnsi="Cambria Math"/>
              <w:sz w:val="24"/>
              <w:szCs w:val="22"/>
              <w:lang w:eastAsia="en-US"/>
            </w:rPr>
            <m:t>dz</m:t>
          </m:r>
        </m:oMath>
      </m:oMathPara>
    </w:p>
    <w:p w:rsidR="00905FC7" w:rsidRPr="00905FC7" w:rsidRDefault="00905FC7" w:rsidP="00905FC7">
      <w:pPr>
        <w:spacing w:after="200" w:line="276" w:lineRule="auto"/>
        <w:rPr>
          <w:rFonts w:ascii="Arial" w:hAnsi="Arial"/>
          <w:sz w:val="24"/>
          <w:szCs w:val="22"/>
          <w:lang w:eastAsia="en-US"/>
        </w:rPr>
      </w:pPr>
    </w:p>
    <w:p w:rsidR="00905FC7" w:rsidRPr="00905FC7" w:rsidRDefault="00905FC7" w:rsidP="00905FC7">
      <w:pPr>
        <w:pStyle w:val="Heading2"/>
        <w:rPr>
          <w:lang w:eastAsia="en-US"/>
        </w:rPr>
      </w:pPr>
      <w:bookmarkStart w:id="205" w:name="_Toc11914285"/>
      <w:r w:rsidRPr="00905FC7">
        <w:rPr>
          <w:lang w:eastAsia="en-US"/>
        </w:rPr>
        <w:lastRenderedPageBreak/>
        <w:t>Modified ITO Lemma with √(</w:t>
      </w:r>
      <w:proofErr w:type="spellStart"/>
      <w:r w:rsidRPr="00905FC7">
        <w:rPr>
          <w:lang w:eastAsia="en-US"/>
        </w:rPr>
        <w:t>dt</w:t>
      </w:r>
      <w:proofErr w:type="spellEnd"/>
      <w:r w:rsidRPr="00905FC7">
        <w:rPr>
          <w:lang w:eastAsia="en-US"/>
        </w:rPr>
        <w:t>)</w:t>
      </w:r>
      <w:bookmarkEnd w:id="205"/>
    </w:p>
    <w:p w:rsidR="00905FC7" w:rsidRPr="00905FC7" w:rsidRDefault="00905FC7" w:rsidP="00905FC7">
      <w:pPr>
        <w:spacing w:after="200" w:line="276" w:lineRule="auto"/>
        <w:rPr>
          <w:rFonts w:ascii="Arial" w:hAnsi="Arial"/>
          <w:sz w:val="24"/>
          <w:szCs w:val="22"/>
          <w:lang w:eastAsia="en-US"/>
        </w:rPr>
      </w:pP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If        </w:t>
      </w:r>
      <m:oMath>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m:t>
        </m:r>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μ+</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e>
              <m:sup>
                <m:r>
                  <w:rPr>
                    <w:rFonts w:ascii="Cambria Math" w:hAnsi="Cambria Math"/>
                    <w:sz w:val="24"/>
                    <w:szCs w:val="22"/>
                    <w:lang w:eastAsia="en-US"/>
                  </w:rPr>
                  <m:t>2</m:t>
                </m:r>
              </m:sup>
            </m:sSup>
          </m:e>
        </m:d>
        <m:r>
          <w:rPr>
            <w:rFonts w:ascii="Cambria Math" w:hAnsi="Cambria Math"/>
            <w:sz w:val="24"/>
            <w:szCs w:val="22"/>
            <w:lang w:eastAsia="en-US"/>
          </w:rPr>
          <m:t>dt</m:t>
        </m:r>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Apply Ito’s Lemma with</w:t>
      </w:r>
    </w:p>
    <w:p w:rsidR="00905FC7" w:rsidRPr="00905FC7" w:rsidRDefault="00905FC7" w:rsidP="00905FC7">
      <w:pPr>
        <w:spacing w:after="200" w:line="276" w:lineRule="auto"/>
        <w:rPr>
          <w:rFonts w:ascii="Arial" w:hAnsi="Arial"/>
          <w:sz w:val="24"/>
          <w:szCs w:val="22"/>
          <w:lang w:eastAsia="en-US"/>
        </w:rPr>
      </w:pPr>
      <m:oMath>
        <m:r>
          <w:rPr>
            <w:rFonts w:ascii="Cambria Math" w:hAnsi="Cambria Math"/>
            <w:sz w:val="24"/>
            <w:szCs w:val="22"/>
            <w:lang w:eastAsia="en-US"/>
          </w:rPr>
          <m:t>f</m:t>
        </m:r>
        <m:d>
          <m:dPr>
            <m:ctrlPr>
              <w:rPr>
                <w:rFonts w:ascii="Cambria Math" w:hAnsi="Cambria Math"/>
                <w:i/>
                <w:sz w:val="24"/>
                <w:szCs w:val="22"/>
                <w:lang w:eastAsia="en-US"/>
              </w:rPr>
            </m:ctrlPr>
          </m:dPr>
          <m:e>
            <m:r>
              <w:rPr>
                <w:rFonts w:ascii="Cambria Math" w:hAnsi="Cambria Math"/>
                <w:sz w:val="24"/>
                <w:szCs w:val="22"/>
                <w:lang w:eastAsia="en-US"/>
              </w:rPr>
              <m:t>p</m:t>
            </m:r>
          </m:e>
        </m:d>
        <m:r>
          <w:rPr>
            <w:rFonts w:ascii="Cambria Math" w:hAnsi="Cambria Math"/>
            <w:sz w:val="24"/>
            <w:szCs w:val="22"/>
            <w:lang w:eastAsia="en-US"/>
          </w:rPr>
          <m:t>=</m:t>
        </m:r>
        <m:func>
          <m:funcPr>
            <m:ctrlPr>
              <w:rPr>
                <w:rFonts w:ascii="Cambria Math" w:hAnsi="Cambria Math"/>
                <w:i/>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r>
                  <w:rPr>
                    <w:rFonts w:ascii="Cambria Math" w:hAnsi="Cambria Math"/>
                    <w:sz w:val="24"/>
                    <w:szCs w:val="22"/>
                    <w:lang w:eastAsia="en-US"/>
                  </w:rPr>
                  <m:t>p</m:t>
                </m:r>
              </m:e>
            </m:d>
          </m:e>
        </m:func>
        <m:r>
          <w:rPr>
            <w:rFonts w:ascii="Cambria Math" w:hAnsi="Cambria Math"/>
            <w:sz w:val="24"/>
            <w:szCs w:val="22"/>
            <w:lang w:eastAsia="en-US"/>
          </w:rPr>
          <m:t xml:space="preserve">  ⇒  </m:t>
        </m:r>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p</m:t>
            </m:r>
          </m:den>
        </m:f>
        <m:r>
          <w:rPr>
            <w:rFonts w:ascii="Cambria Math" w:hAnsi="Cambria Math"/>
            <w:sz w:val="24"/>
            <w:szCs w:val="22"/>
            <w:lang w:eastAsia="en-US"/>
          </w:rPr>
          <m:t xml:space="preserve">  , </m:t>
        </m:r>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2</m:t>
                </m:r>
              </m:sup>
            </m:sSup>
          </m:den>
        </m:f>
      </m:oMath>
      <w:r w:rsidRPr="00905FC7">
        <w:rPr>
          <w:rFonts w:ascii="Arial" w:hAnsi="Arial"/>
          <w:sz w:val="24"/>
          <w:szCs w:val="22"/>
          <w:lang w:eastAsia="en-US"/>
        </w:rPr>
        <w:t xml:space="preserve">  ,</w:t>
      </w: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Take </w:t>
      </w:r>
      <m:oMath>
        <m:r>
          <w:rPr>
            <w:rFonts w:ascii="Cambria Math" w:hAnsi="Cambria Math"/>
            <w:sz w:val="24"/>
            <w:szCs w:val="22"/>
            <w:lang w:eastAsia="en-US"/>
          </w:rPr>
          <m:t>A=</m:t>
        </m:r>
      </m:oMath>
      <w:r w:rsidRPr="00905FC7">
        <w:rPr>
          <w:rFonts w:ascii="Arial" w:hAnsi="Arial"/>
          <w:sz w:val="24"/>
          <w:szCs w:val="22"/>
          <w:lang w:eastAsia="en-US"/>
        </w:rPr>
        <w:t xml:space="preserve"> </w:t>
      </w:r>
      <m:oMath>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r>
          <w:rPr>
            <w:rFonts w:ascii="Cambria Math" w:hAnsi="Cambria Math"/>
            <w:sz w:val="24"/>
            <w:szCs w:val="22"/>
            <w:lang w:eastAsia="en-US"/>
          </w:rPr>
          <m:t>p , B=γp  Where  γ=</m:t>
        </m:r>
      </m:oMath>
      <w:r w:rsidRPr="00905FC7">
        <w:rPr>
          <w:rFonts w:ascii="Arial" w:hAnsi="Arial"/>
          <w:sz w:val="24"/>
          <w:szCs w:val="22"/>
          <w:lang w:eastAsia="en-US"/>
        </w:rPr>
        <w:t xml:space="preserve"> </w:t>
      </w:r>
      <m:oMath>
        <m:r>
          <w:rPr>
            <w:rFonts w:ascii="Cambria Math" w:hAnsi="Cambria Math"/>
            <w:sz w:val="24"/>
            <w:szCs w:val="22"/>
            <w:lang w:eastAsia="en-US"/>
          </w:rPr>
          <m:t>μ+</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e>
          <m:sup>
            <m:r>
              <w:rPr>
                <w:rFonts w:ascii="Cambria Math" w:hAnsi="Cambria Math"/>
                <w:sz w:val="24"/>
                <w:szCs w:val="22"/>
                <w:lang w:eastAsia="en-US"/>
              </w:rPr>
              <m:t>2</m:t>
            </m:r>
          </m:sup>
        </m:sSup>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Apply the above to Ito Lemma:</w:t>
      </w:r>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df=A</m:t>
          </m:r>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B</m:t>
              </m:r>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r>
                    <w:rPr>
                      <w:rFonts w:ascii="Cambria Math" w:hAnsi="Cambria Math"/>
                      <w:sz w:val="24"/>
                      <w:szCs w:val="22"/>
                      <w:lang w:eastAsia="en-US"/>
                    </w:rPr>
                    <m:t>A</m:t>
                  </m:r>
                </m:e>
                <m:sup>
                  <m:r>
                    <w:rPr>
                      <w:rFonts w:ascii="Cambria Math" w:hAnsi="Cambria Math"/>
                      <w:sz w:val="24"/>
                      <w:szCs w:val="22"/>
                      <w:lang w:eastAsia="en-US"/>
                    </w:rPr>
                    <m:t>2</m:t>
                  </m:r>
                </m:sup>
              </m:sSup>
              <m:sSup>
                <m:sSupPr>
                  <m:ctrlPr>
                    <w:rPr>
                      <w:rFonts w:ascii="Cambria Math" w:hAnsi="Cambria Math"/>
                      <w:i/>
                      <w:sz w:val="24"/>
                      <w:szCs w:val="22"/>
                      <w:lang w:eastAsia="en-US"/>
                    </w:rPr>
                  </m:ctrlPr>
                </m:sSupPr>
                <m:e>
                  <m:r>
                    <w:rPr>
                      <w:rFonts w:ascii="Cambria Math" w:hAnsi="Cambria Math"/>
                      <w:sz w:val="24"/>
                      <w:szCs w:val="22"/>
                      <w:lang w:eastAsia="en-US"/>
                    </w:rPr>
                    <m:t>f</m:t>
                  </m:r>
                </m:e>
                <m:sup>
                  <m:r>
                    <w:rPr>
                      <w:rFonts w:ascii="Cambria Math" w:hAnsi="Cambria Math"/>
                      <w:sz w:val="24"/>
                      <w:szCs w:val="22"/>
                      <w:lang w:eastAsia="en-US"/>
                    </w:rPr>
                    <m:t>''</m:t>
                  </m:r>
                </m:sup>
              </m:sSup>
            </m:e>
          </m:d>
          <m:r>
            <w:rPr>
              <w:rFonts w:ascii="Cambria Math" w:hAnsi="Cambria Math"/>
              <w:sz w:val="24"/>
              <w:szCs w:val="22"/>
              <w:lang w:eastAsia="en-US"/>
            </w:rPr>
            <m:t>dt</m:t>
          </m:r>
        </m:oMath>
      </m:oMathPara>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df=</m:t>
          </m:r>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r>
            <w:rPr>
              <w:rFonts w:ascii="Cambria Math" w:hAnsi="Cambria Math"/>
              <w:sz w:val="24"/>
              <w:szCs w:val="22"/>
              <w:lang w:eastAsia="en-US"/>
            </w:rPr>
            <m:t>p*</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p</m:t>
              </m:r>
            </m:den>
          </m:f>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γp*</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p</m:t>
                  </m:r>
                </m:den>
              </m:f>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e>
                <m:sup>
                  <m:r>
                    <w:rPr>
                      <w:rFonts w:ascii="Cambria Math" w:hAnsi="Cambria Math"/>
                      <w:sz w:val="24"/>
                      <w:szCs w:val="22"/>
                      <w:lang w:eastAsia="en-US"/>
                    </w:rPr>
                    <m:t>2</m:t>
                  </m:r>
                </m:sup>
              </m:sSup>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2</m:t>
                  </m:r>
                </m:sup>
              </m:sSup>
              <m:d>
                <m:dPr>
                  <m:ctrlPr>
                    <w:rPr>
                      <w:rFonts w:ascii="Cambria Math" w:hAnsi="Cambria Math"/>
                      <w:i/>
                      <w:sz w:val="24"/>
                      <w:szCs w:val="22"/>
                      <w:lang w:eastAsia="en-US"/>
                    </w:rPr>
                  </m:ctrlPr>
                </m:dPr>
                <m:e>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2</m:t>
                          </m:r>
                        </m:sup>
                      </m:sSup>
                    </m:den>
                  </m:f>
                </m:e>
              </m:d>
            </m:e>
          </m:d>
          <m:r>
            <w:rPr>
              <w:rFonts w:ascii="Cambria Math" w:hAnsi="Cambria Math"/>
              <w:sz w:val="24"/>
              <w:szCs w:val="22"/>
              <w:lang w:eastAsia="en-US"/>
            </w:rPr>
            <m:t>dt</m:t>
          </m:r>
        </m:oMath>
      </m:oMathPara>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df=</m:t>
          </m:r>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γ-</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e>
                <m:sup>
                  <m:r>
                    <w:rPr>
                      <w:rFonts w:ascii="Cambria Math" w:hAnsi="Cambria Math"/>
                      <w:sz w:val="24"/>
                      <w:szCs w:val="22"/>
                      <w:lang w:eastAsia="en-US"/>
                    </w:rPr>
                    <m:t>2</m:t>
                  </m:r>
                </m:sup>
              </m:sSup>
            </m:e>
          </m:d>
          <m:r>
            <w:rPr>
              <w:rFonts w:ascii="Cambria Math" w:hAnsi="Cambria Math"/>
              <w:sz w:val="24"/>
              <w:szCs w:val="22"/>
              <w:lang w:eastAsia="en-US"/>
            </w:rPr>
            <m:t>dt</m:t>
          </m:r>
        </m:oMath>
      </m:oMathPara>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df=μdt+</m:t>
          </m:r>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r>
            <w:rPr>
              <w:rFonts w:ascii="Cambria Math" w:hAnsi="Cambria Math"/>
              <w:sz w:val="24"/>
              <w:szCs w:val="22"/>
              <w:lang w:eastAsia="en-US"/>
            </w:rPr>
            <m:t>dz</m:t>
          </m:r>
        </m:oMath>
      </m:oMathPara>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Also                                        </w:t>
      </w:r>
      <m:oMath>
        <m:r>
          <w:rPr>
            <w:rFonts w:ascii="Cambria Math" w:hAnsi="Cambria Math"/>
            <w:sz w:val="24"/>
            <w:szCs w:val="22"/>
            <w:lang w:eastAsia="en-US"/>
          </w:rPr>
          <m:t>df=</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t+dt</m:t>
                    </m:r>
                  </m:e>
                </m:d>
              </m:e>
            </m:d>
          </m:e>
        </m:func>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m:t>
                    </m:r>
                  </m:e>
                </m:d>
              </m:e>
            </m:d>
          </m:e>
        </m:func>
      </m:oMath>
      <w:r w:rsidRPr="00905FC7">
        <w:rPr>
          <w:rFonts w:ascii="Arial" w:hAnsi="Arial"/>
          <w:sz w:val="24"/>
          <w:szCs w:val="22"/>
          <w:lang w:eastAsia="en-US"/>
        </w:rPr>
        <w:t xml:space="preserve">   </w:t>
      </w:r>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df=</m:t>
          </m:r>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t+dt</m:t>
                          </m:r>
                        </m:e>
                      </m:d>
                    </m:num>
                    <m:den>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t</m:t>
                          </m:r>
                        </m:e>
                      </m:d>
                    </m:den>
                  </m:f>
                </m:e>
              </m:d>
            </m:e>
          </m:func>
        </m:oMath>
      </m:oMathPara>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df=</m:t>
          </m:r>
          <m:r>
            <m:rPr>
              <m:sty m:val="p"/>
            </m:rPr>
            <w:rPr>
              <w:rFonts w:ascii="Cambria Math" w:hAnsi="Cambria Math"/>
              <w:sz w:val="24"/>
              <w:szCs w:val="22"/>
              <w:lang w:eastAsia="en-US"/>
            </w:rPr>
            <m:t>log⁡</m:t>
          </m:r>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+1)</m:t>
          </m:r>
        </m:oMath>
      </m:oMathPara>
    </w:p>
    <w:p w:rsidR="00905FC7" w:rsidRPr="00905FC7" w:rsidRDefault="00657B10" w:rsidP="00905FC7">
      <w:pPr>
        <w:spacing w:after="200" w:line="276" w:lineRule="auto"/>
        <w:rPr>
          <w:rFonts w:ascii="Arial" w:hAnsi="Arial"/>
          <w:sz w:val="24"/>
          <w:szCs w:val="22"/>
          <w:lang w:eastAsia="en-US"/>
        </w:rPr>
      </w:pPr>
      <m:oMathPara>
        <m:oMath>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+1</m:t>
                  </m:r>
                </m:e>
              </m:d>
            </m:e>
          </m:func>
          <m:r>
            <w:rPr>
              <w:rFonts w:ascii="Cambria Math" w:hAnsi="Cambria Math"/>
              <w:sz w:val="24"/>
              <w:szCs w:val="22"/>
              <w:lang w:eastAsia="en-US"/>
            </w:rPr>
            <m:t>= μdt+</m:t>
          </m:r>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r>
            <w:rPr>
              <w:rFonts w:ascii="Cambria Math" w:hAnsi="Cambria Math"/>
              <w:sz w:val="24"/>
              <w:szCs w:val="22"/>
              <w:lang w:eastAsia="en-US"/>
            </w:rPr>
            <m:t>dz</m:t>
          </m:r>
        </m:oMath>
      </m:oMathPara>
    </w:p>
    <w:p w:rsidR="00905FC7" w:rsidRPr="00905FC7" w:rsidRDefault="00657B10" w:rsidP="00905FC7">
      <w:pPr>
        <w:spacing w:after="200" w:line="276" w:lineRule="auto"/>
        <w:rPr>
          <w:rFonts w:ascii="Arial" w:hAnsi="Arial"/>
          <w:sz w:val="24"/>
          <w:szCs w:val="22"/>
          <w:lang w:eastAsia="en-US"/>
        </w:rPr>
      </w:pPr>
      <m:oMathPara>
        <m:oMath>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r>
                <w:rPr>
                  <w:rFonts w:ascii="Cambria Math" w:hAnsi="Cambria Math"/>
                  <w:sz w:val="24"/>
                  <w:szCs w:val="22"/>
                  <w:lang w:eastAsia="en-US"/>
                </w:rPr>
                <m:t>[μdt+</m:t>
              </m:r>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r>
                <w:rPr>
                  <w:rFonts w:ascii="Cambria Math" w:hAnsi="Cambria Math"/>
                  <w:sz w:val="24"/>
                  <w:szCs w:val="22"/>
                  <w:lang w:eastAsia="en-US"/>
                </w:rPr>
                <m:t>dz]</m:t>
              </m:r>
            </m:e>
          </m:func>
          <m:r>
            <w:rPr>
              <w:rFonts w:ascii="Cambria Math" w:hAnsi="Cambria Math"/>
              <w:sz w:val="24"/>
              <w:szCs w:val="22"/>
              <w:lang w:eastAsia="en-US"/>
            </w:rPr>
            <m:t>-1</m:t>
          </m:r>
        </m:oMath>
      </m:oMathPara>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Conversely if </w:t>
      </w:r>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 </w:t>
      </w:r>
      <w:r>
        <w:rPr>
          <w:rFonts w:ascii="Cambria Math" w:hAnsi="Cambria Math"/>
          <w:sz w:val="24"/>
          <w:szCs w:val="22"/>
          <w:lang w:eastAsia="en-US"/>
        </w:rPr>
        <w:br/>
      </w:r>
      <m:oMathPara>
        <m:oMath>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r>
                <w:rPr>
                  <w:rFonts w:ascii="Cambria Math" w:hAnsi="Cambria Math"/>
                  <w:sz w:val="24"/>
                  <w:szCs w:val="22"/>
                  <w:lang w:eastAsia="en-US"/>
                </w:rPr>
                <m:t>[μdt+</m:t>
              </m:r>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r>
                <w:rPr>
                  <w:rFonts w:ascii="Cambria Math" w:hAnsi="Cambria Math"/>
                  <w:sz w:val="24"/>
                  <w:szCs w:val="22"/>
                  <w:lang w:eastAsia="en-US"/>
                </w:rPr>
                <m:t>dz]</m:t>
              </m:r>
            </m:e>
          </m:func>
          <m:r>
            <w:rPr>
              <w:rFonts w:ascii="Cambria Math" w:hAnsi="Cambria Math"/>
              <w:sz w:val="24"/>
              <w:szCs w:val="22"/>
              <w:lang w:eastAsia="en-US"/>
            </w:rPr>
            <m:t>-1</m:t>
          </m:r>
        </m:oMath>
      </m:oMathPara>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And                                         </w:t>
      </w:r>
      <m:oMath>
        <m:r>
          <w:rPr>
            <w:rFonts w:ascii="Cambria Math" w:hAnsi="Cambria Math"/>
            <w:sz w:val="24"/>
            <w:szCs w:val="22"/>
            <w:lang w:eastAsia="en-US"/>
          </w:rPr>
          <m:t>γ=</m:t>
        </m:r>
      </m:oMath>
      <w:r w:rsidRPr="00905FC7">
        <w:rPr>
          <w:rFonts w:ascii="Arial" w:hAnsi="Arial"/>
          <w:sz w:val="24"/>
          <w:szCs w:val="22"/>
          <w:lang w:eastAsia="en-US"/>
        </w:rPr>
        <w:t xml:space="preserve"> </w:t>
      </w:r>
      <m:oMath>
        <m:r>
          <w:rPr>
            <w:rFonts w:ascii="Cambria Math" w:hAnsi="Cambria Math"/>
            <w:sz w:val="24"/>
            <w:szCs w:val="22"/>
            <w:lang w:eastAsia="en-US"/>
          </w:rPr>
          <m:t>μ+</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e>
          <m:sup>
            <m:r>
              <w:rPr>
                <w:rFonts w:ascii="Cambria Math" w:hAnsi="Cambria Math"/>
                <w:sz w:val="24"/>
                <w:szCs w:val="22"/>
                <w:lang w:eastAsia="en-US"/>
              </w:rPr>
              <m:t>2</m:t>
            </m:r>
          </m:sup>
        </m:sSup>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Consider </w:t>
      </w:r>
      <m:oMath>
        <m:r>
          <w:rPr>
            <w:rFonts w:ascii="Cambria Math" w:hAnsi="Cambria Math"/>
            <w:sz w:val="24"/>
            <w:szCs w:val="22"/>
            <w:lang w:eastAsia="en-US"/>
          </w:rPr>
          <m:t>f</m:t>
        </m:r>
        <m:d>
          <m:dPr>
            <m:ctrlPr>
              <w:rPr>
                <w:rFonts w:ascii="Cambria Math" w:hAnsi="Cambria Math"/>
                <w:i/>
                <w:sz w:val="24"/>
                <w:szCs w:val="22"/>
                <w:lang w:eastAsia="en-US"/>
              </w:rPr>
            </m:ctrlPr>
          </m:dPr>
          <m:e>
            <m:r>
              <w:rPr>
                <w:rFonts w:ascii="Cambria Math" w:hAnsi="Cambria Math"/>
                <w:sz w:val="24"/>
                <w:szCs w:val="22"/>
                <w:lang w:eastAsia="en-US"/>
              </w:rPr>
              <m:t>p</m:t>
            </m:r>
          </m:e>
        </m:d>
        <m:r>
          <w:rPr>
            <w:rFonts w:ascii="Cambria Math" w:hAnsi="Cambria Math"/>
            <w:sz w:val="24"/>
            <w:szCs w:val="22"/>
            <w:lang w:eastAsia="en-US"/>
          </w:rPr>
          <m:t>=</m:t>
        </m:r>
        <m:func>
          <m:funcPr>
            <m:ctrlPr>
              <w:rPr>
                <w:rFonts w:ascii="Cambria Math" w:hAnsi="Cambria Math"/>
                <w:i/>
                <w:sz w:val="24"/>
                <w:szCs w:val="22"/>
                <w:lang w:eastAsia="en-US"/>
              </w:rPr>
            </m:ctrlPr>
          </m:funcPr>
          <m:fName>
            <m:r>
              <m:rPr>
                <m:sty m:val="p"/>
              </m:rPr>
              <w:rPr>
                <w:rFonts w:ascii="Cambria Math" w:hAnsi="Cambria Math"/>
                <w:sz w:val="24"/>
                <w:szCs w:val="22"/>
                <w:lang w:eastAsia="en-US"/>
              </w:rPr>
              <m:t>log</m:t>
            </m:r>
          </m:fName>
          <m:e>
            <m:d>
              <m:dPr>
                <m:ctrlPr>
                  <w:rPr>
                    <w:rFonts w:ascii="Cambria Math" w:hAnsi="Cambria Math"/>
                    <w:i/>
                    <w:sz w:val="24"/>
                    <w:szCs w:val="22"/>
                    <w:lang w:eastAsia="en-US"/>
                  </w:rPr>
                </m:ctrlPr>
              </m:dPr>
              <m:e>
                <m:r>
                  <w:rPr>
                    <w:rFonts w:ascii="Cambria Math" w:hAnsi="Cambria Math"/>
                    <w:sz w:val="24"/>
                    <w:szCs w:val="22"/>
                    <w:lang w:eastAsia="en-US"/>
                  </w:rPr>
                  <m:t>p</m:t>
                </m:r>
              </m:e>
            </m:d>
          </m:e>
        </m:func>
        <m:r>
          <w:rPr>
            <w:rFonts w:ascii="Cambria Math" w:hAnsi="Cambria Math"/>
            <w:sz w:val="24"/>
            <w:szCs w:val="22"/>
            <w:lang w:eastAsia="en-US"/>
          </w:rPr>
          <m:t>⇒p</m:t>
        </m:r>
        <m:d>
          <m:dPr>
            <m:ctrlPr>
              <w:rPr>
                <w:rFonts w:ascii="Cambria Math" w:hAnsi="Cambria Math"/>
                <w:i/>
                <w:sz w:val="24"/>
                <w:szCs w:val="22"/>
                <w:lang w:eastAsia="en-US"/>
              </w:rPr>
            </m:ctrlPr>
          </m:dPr>
          <m:e>
            <m:r>
              <w:rPr>
                <w:rFonts w:ascii="Cambria Math" w:hAnsi="Cambria Math"/>
                <w:sz w:val="24"/>
                <w:szCs w:val="22"/>
                <w:lang w:eastAsia="en-US"/>
              </w:rPr>
              <m:t>f</m:t>
            </m:r>
          </m:e>
        </m:d>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d>
              <m:dPr>
                <m:ctrlPr>
                  <w:rPr>
                    <w:rFonts w:ascii="Cambria Math" w:hAnsi="Cambria Math"/>
                    <w:i/>
                    <w:sz w:val="24"/>
                    <w:szCs w:val="22"/>
                    <w:lang w:eastAsia="en-US"/>
                  </w:rPr>
                </m:ctrlPr>
              </m:dPr>
              <m:e>
                <m:r>
                  <w:rPr>
                    <w:rFonts w:ascii="Cambria Math" w:hAnsi="Cambria Math"/>
                    <w:sz w:val="24"/>
                    <w:szCs w:val="22"/>
                    <w:lang w:eastAsia="en-US"/>
                  </w:rPr>
                  <m:t>f</m:t>
                </m:r>
              </m:e>
            </m:d>
          </m:e>
        </m:func>
        <m:r>
          <w:rPr>
            <w:rFonts w:ascii="Cambria Math" w:hAnsi="Cambria Math"/>
            <w:sz w:val="24"/>
            <w:szCs w:val="22"/>
            <w:lang w:eastAsia="en-US"/>
          </w:rPr>
          <m:t>=</m:t>
        </m:r>
        <m:func>
          <m:funcPr>
            <m:ctrlPr>
              <w:rPr>
                <w:rFonts w:ascii="Cambria Math" w:hAnsi="Cambria Math"/>
                <w:sz w:val="24"/>
                <w:szCs w:val="22"/>
                <w:lang w:eastAsia="en-US"/>
              </w:rPr>
            </m:ctrlPr>
          </m:funcPr>
          <m:fName>
            <m:r>
              <m:rPr>
                <m:sty m:val="p"/>
              </m:rPr>
              <w:rPr>
                <w:rFonts w:ascii="Cambria Math" w:hAnsi="Cambria Math"/>
                <w:sz w:val="24"/>
                <w:szCs w:val="22"/>
                <w:lang w:eastAsia="en-US"/>
              </w:rPr>
              <m:t>exp</m:t>
            </m:r>
          </m:fName>
          <m:e>
            <m:d>
              <m:dPr>
                <m:ctrlPr>
                  <w:rPr>
                    <w:rFonts w:ascii="Cambria Math" w:hAnsi="Cambria Math"/>
                    <w:i/>
                    <w:sz w:val="24"/>
                    <w:szCs w:val="22"/>
                    <w:lang w:eastAsia="en-US"/>
                  </w:rPr>
                </m:ctrlPr>
              </m:dPr>
              <m:e>
                <m:func>
                  <m:funcPr>
                    <m:ctrlPr>
                      <w:rPr>
                        <w:rFonts w:ascii="Cambria Math" w:hAnsi="Cambria Math"/>
                        <w:sz w:val="24"/>
                        <w:szCs w:val="22"/>
                        <w:lang w:eastAsia="en-US"/>
                      </w:rPr>
                    </m:ctrlPr>
                  </m:funcPr>
                  <m:fName>
                    <m:r>
                      <m:rPr>
                        <m:sty m:val="p"/>
                      </m:rPr>
                      <w:rPr>
                        <w:rFonts w:ascii="Cambria Math" w:hAnsi="Cambria Math"/>
                        <w:sz w:val="24"/>
                        <w:szCs w:val="22"/>
                        <w:lang w:eastAsia="en-US"/>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sz w:val="24"/>
                            <w:szCs w:val="22"/>
                            <w:lang w:eastAsia="en-US"/>
                          </w:rPr>
                          <m:t>p</m:t>
                        </m:r>
                      </m:e>
                    </m:d>
                  </m:e>
                </m:func>
              </m:e>
            </m:d>
          </m:e>
        </m:func>
        <m:r>
          <w:rPr>
            <w:rFonts w:ascii="Cambria Math" w:hAnsi="Cambria Math"/>
            <w:sz w:val="24"/>
            <w:szCs w:val="22"/>
            <w:lang w:eastAsia="en-US"/>
          </w:rPr>
          <m:t>=p</m:t>
        </m:r>
      </m:oMath>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w:lastRenderedPageBreak/>
            <m:t xml:space="preserve">⇒ </m:t>
          </m:r>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r>
            <w:rPr>
              <w:rFonts w:ascii="Cambria Math" w:hAnsi="Cambria Math"/>
              <w:sz w:val="24"/>
              <w:szCs w:val="22"/>
              <w:lang w:eastAsia="en-US"/>
            </w:rPr>
            <m:t>=</m:t>
          </m:r>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r>
            <w:rPr>
              <w:rFonts w:ascii="Cambria Math" w:hAnsi="Cambria Math"/>
              <w:sz w:val="24"/>
              <w:szCs w:val="22"/>
              <w:lang w:eastAsia="en-US"/>
            </w:rPr>
            <m:t>=p</m:t>
          </m:r>
        </m:oMath>
      </m:oMathPara>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 xml:space="preserve">Also take </w:t>
      </w:r>
      <m:oMath>
        <m:r>
          <w:rPr>
            <w:rFonts w:ascii="Cambria Math" w:hAnsi="Cambria Math"/>
            <w:sz w:val="24"/>
            <w:szCs w:val="22"/>
            <w:lang w:eastAsia="en-US"/>
          </w:rPr>
          <m:t>A=</m:t>
        </m:r>
      </m:oMath>
      <w:r w:rsidRPr="00905FC7">
        <w:rPr>
          <w:rFonts w:ascii="Arial" w:hAnsi="Arial"/>
          <w:sz w:val="24"/>
          <w:szCs w:val="22"/>
          <w:lang w:eastAsia="en-US"/>
        </w:rPr>
        <w:t xml:space="preserve"> </w:t>
      </w:r>
      <m:oMath>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r>
          <w:rPr>
            <w:rFonts w:ascii="Cambria Math" w:hAnsi="Cambria Math"/>
            <w:sz w:val="24"/>
            <w:szCs w:val="22"/>
            <w:lang w:eastAsia="en-US"/>
          </w:rPr>
          <m:t>,  B=μ</m:t>
        </m:r>
      </m:oMath>
    </w:p>
    <w:p w:rsidR="00905FC7" w:rsidRPr="00905FC7" w:rsidRDefault="00905FC7" w:rsidP="00905FC7">
      <w:pPr>
        <w:spacing w:after="200" w:line="276" w:lineRule="auto"/>
        <w:rPr>
          <w:rFonts w:ascii="Arial" w:hAnsi="Arial"/>
          <w:sz w:val="24"/>
          <w:szCs w:val="22"/>
          <w:lang w:eastAsia="en-US"/>
        </w:rPr>
      </w:pPr>
      <w:r w:rsidRPr="00905FC7">
        <w:rPr>
          <w:rFonts w:ascii="Arial" w:hAnsi="Arial"/>
          <w:sz w:val="24"/>
          <w:szCs w:val="22"/>
          <w:lang w:eastAsia="en-US"/>
        </w:rPr>
        <w:t>Apply Ito Lemma on p(f)</w:t>
      </w:r>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dp=A</m:t>
          </m:r>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r>
            <w:rPr>
              <w:rFonts w:ascii="Cambria Math" w:hAnsi="Cambria Math"/>
              <w:sz w:val="24"/>
              <w:szCs w:val="22"/>
              <w:lang w:eastAsia="en-US"/>
            </w:rPr>
            <m:t>dz+</m:t>
          </m:r>
          <m:d>
            <m:dPr>
              <m:ctrlPr>
                <w:rPr>
                  <w:rFonts w:ascii="Cambria Math" w:hAnsi="Cambria Math"/>
                  <w:i/>
                  <w:sz w:val="24"/>
                  <w:szCs w:val="22"/>
                  <w:lang w:eastAsia="en-US"/>
                </w:rPr>
              </m:ctrlPr>
            </m:dPr>
            <m:e>
              <m:r>
                <w:rPr>
                  <w:rFonts w:ascii="Cambria Math" w:hAnsi="Cambria Math"/>
                  <w:sz w:val="24"/>
                  <w:szCs w:val="22"/>
                  <w:lang w:eastAsia="en-US"/>
                </w:rPr>
                <m:t>B</m:t>
              </m:r>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r>
                <w:rPr>
                  <w:rFonts w:ascii="Cambria Math" w:hAnsi="Cambria Math"/>
                  <w:sz w:val="24"/>
                  <w:szCs w:val="22"/>
                  <w:lang w:eastAsia="en-US"/>
                </w:rPr>
                <m:t>+</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r>
                    <w:rPr>
                      <w:rFonts w:ascii="Cambria Math" w:hAnsi="Cambria Math"/>
                      <w:sz w:val="24"/>
                      <w:szCs w:val="22"/>
                      <w:lang w:eastAsia="en-US"/>
                    </w:rPr>
                    <m:t>A</m:t>
                  </m:r>
                </m:e>
                <m:sup>
                  <m:r>
                    <w:rPr>
                      <w:rFonts w:ascii="Cambria Math" w:hAnsi="Cambria Math"/>
                      <w:sz w:val="24"/>
                      <w:szCs w:val="22"/>
                      <w:lang w:eastAsia="en-US"/>
                    </w:rPr>
                    <m:t>2</m:t>
                  </m:r>
                </m:sup>
              </m:sSup>
              <m:sSup>
                <m:sSupPr>
                  <m:ctrlPr>
                    <w:rPr>
                      <w:rFonts w:ascii="Cambria Math" w:hAnsi="Cambria Math"/>
                      <w:i/>
                      <w:sz w:val="24"/>
                      <w:szCs w:val="22"/>
                      <w:lang w:eastAsia="en-US"/>
                    </w:rPr>
                  </m:ctrlPr>
                </m:sSupPr>
                <m:e>
                  <m:r>
                    <w:rPr>
                      <w:rFonts w:ascii="Cambria Math" w:hAnsi="Cambria Math"/>
                      <w:sz w:val="24"/>
                      <w:szCs w:val="22"/>
                      <w:lang w:eastAsia="en-US"/>
                    </w:rPr>
                    <m:t>p</m:t>
                  </m:r>
                </m:e>
                <m:sup>
                  <m:r>
                    <w:rPr>
                      <w:rFonts w:ascii="Cambria Math" w:hAnsi="Cambria Math"/>
                      <w:sz w:val="24"/>
                      <w:szCs w:val="22"/>
                      <w:lang w:eastAsia="en-US"/>
                    </w:rPr>
                    <m:t>''</m:t>
                  </m:r>
                </m:sup>
              </m:sSup>
            </m:e>
          </m:d>
          <m:r>
            <w:rPr>
              <w:rFonts w:ascii="Cambria Math" w:hAnsi="Cambria Math"/>
              <w:sz w:val="24"/>
              <w:szCs w:val="22"/>
              <w:lang w:eastAsia="en-US"/>
            </w:rPr>
            <m:t>dt</m:t>
          </m:r>
        </m:oMath>
      </m:oMathPara>
    </w:p>
    <w:p w:rsidR="00905FC7" w:rsidRPr="00905FC7" w:rsidRDefault="00905FC7" w:rsidP="00905FC7">
      <w:pPr>
        <w:spacing w:after="200" w:line="276" w:lineRule="auto"/>
        <w:rPr>
          <w:rFonts w:ascii="Arial" w:hAnsi="Arial"/>
          <w:sz w:val="24"/>
          <w:szCs w:val="22"/>
          <w:lang w:eastAsia="en-US"/>
        </w:rPr>
      </w:pPr>
      <m:oMathPara>
        <m:oMath>
          <m:r>
            <w:rPr>
              <w:rFonts w:ascii="Cambria Math" w:hAnsi="Cambria Math"/>
              <w:sz w:val="24"/>
              <w:szCs w:val="22"/>
              <w:lang w:eastAsia="en-US"/>
            </w:rPr>
            <m:t>dp=</m:t>
          </m:r>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r>
            <w:rPr>
              <w:rFonts w:ascii="Cambria Math" w:hAnsi="Cambria Math"/>
              <w:sz w:val="24"/>
              <w:szCs w:val="22"/>
              <w:lang w:eastAsia="en-US"/>
            </w:rPr>
            <m:t>pdz+</m:t>
          </m:r>
          <m:d>
            <m:dPr>
              <m:begChr m:val="["/>
              <m:endChr m:val="]"/>
              <m:ctrlPr>
                <w:rPr>
                  <w:rFonts w:ascii="Cambria Math" w:hAnsi="Cambria Math"/>
                  <w:i/>
                  <w:sz w:val="24"/>
                  <w:szCs w:val="22"/>
                  <w:lang w:eastAsia="en-US"/>
                </w:rPr>
              </m:ctrlPr>
            </m:dPr>
            <m:e>
              <m:r>
                <w:rPr>
                  <w:rFonts w:ascii="Cambria Math" w:hAnsi="Cambria Math"/>
                  <w:sz w:val="24"/>
                  <w:szCs w:val="22"/>
                  <w:lang w:eastAsia="en-US"/>
                </w:rPr>
                <m:t>μ</m:t>
              </m:r>
              <m:r>
                <w:rPr>
                  <w:rFonts w:ascii="Cambria Math" w:hAnsi="Cambria Math"/>
                  <w:sz w:val="24"/>
                  <w:szCs w:val="22"/>
                  <w:lang w:eastAsia="en-US"/>
                </w:rPr>
                <m:t>p+</m:t>
              </m:r>
              <m:f>
                <m:fPr>
                  <m:ctrlPr>
                    <w:rPr>
                      <w:rFonts w:ascii="Cambria Math" w:hAnsi="Cambria Math"/>
                      <w:i/>
                      <w:sz w:val="24"/>
                      <w:szCs w:val="22"/>
                      <w:lang w:eastAsia="en-US"/>
                    </w:rPr>
                  </m:ctrlPr>
                </m:fPr>
                <m:num>
                  <m:r>
                    <w:rPr>
                      <w:rFonts w:ascii="Cambria Math" w:hAnsi="Cambria Math"/>
                      <w:sz w:val="24"/>
                      <w:szCs w:val="22"/>
                      <w:lang w:eastAsia="en-US"/>
                    </w:rPr>
                    <m:t>1</m:t>
                  </m:r>
                </m:num>
                <m:den>
                  <m:r>
                    <w:rPr>
                      <w:rFonts w:ascii="Cambria Math" w:hAnsi="Cambria Math"/>
                      <w:sz w:val="24"/>
                      <w:szCs w:val="22"/>
                      <w:lang w:eastAsia="en-US"/>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e>
                <m:sup>
                  <m:r>
                    <w:rPr>
                      <w:rFonts w:ascii="Cambria Math" w:hAnsi="Cambria Math"/>
                      <w:sz w:val="24"/>
                      <w:szCs w:val="22"/>
                      <w:lang w:eastAsia="en-US"/>
                    </w:rPr>
                    <m:t>2</m:t>
                  </m:r>
                </m:sup>
              </m:sSup>
              <m:r>
                <w:rPr>
                  <w:rFonts w:ascii="Cambria Math" w:hAnsi="Cambria Math"/>
                  <w:sz w:val="24"/>
                  <w:szCs w:val="22"/>
                  <w:lang w:eastAsia="en-US"/>
                </w:rPr>
                <m:t>p</m:t>
              </m:r>
            </m:e>
          </m:d>
          <m:r>
            <w:rPr>
              <w:rFonts w:ascii="Cambria Math" w:hAnsi="Cambria Math"/>
              <w:sz w:val="24"/>
              <w:szCs w:val="22"/>
              <w:lang w:eastAsia="en-US"/>
            </w:rPr>
            <m:t>dt</m:t>
          </m:r>
        </m:oMath>
      </m:oMathPara>
    </w:p>
    <w:p w:rsidR="00905FC7" w:rsidRPr="00905FC7" w:rsidRDefault="00657B10" w:rsidP="00905FC7">
      <w:pPr>
        <w:spacing w:after="200" w:line="276" w:lineRule="auto"/>
        <w:rPr>
          <w:rFonts w:ascii="Arial" w:hAnsi="Arial"/>
          <w:sz w:val="24"/>
          <w:szCs w:val="22"/>
          <w:lang w:eastAsia="en-US"/>
        </w:rPr>
      </w:pPr>
      <m:oMathPara>
        <m:oMath>
          <m:f>
            <m:fPr>
              <m:ctrlPr>
                <w:rPr>
                  <w:rFonts w:ascii="Cambria Math" w:hAnsi="Cambria Math"/>
                  <w:i/>
                  <w:sz w:val="24"/>
                  <w:szCs w:val="22"/>
                  <w:lang w:eastAsia="en-US"/>
                </w:rPr>
              </m:ctrlPr>
            </m:fPr>
            <m:num>
              <m:r>
                <w:rPr>
                  <w:rFonts w:ascii="Cambria Math" w:hAnsi="Cambria Math"/>
                  <w:sz w:val="24"/>
                  <w:szCs w:val="22"/>
                  <w:lang w:eastAsia="en-US"/>
                </w:rPr>
                <m:t>dp</m:t>
              </m:r>
            </m:num>
            <m:den>
              <m:r>
                <w:rPr>
                  <w:rFonts w:ascii="Cambria Math" w:hAnsi="Cambria Math"/>
                  <w:sz w:val="24"/>
                  <w:szCs w:val="22"/>
                  <w:lang w:eastAsia="en-US"/>
                </w:rPr>
                <m:t>p</m:t>
              </m:r>
            </m:den>
          </m:f>
          <m:r>
            <w:rPr>
              <w:rFonts w:ascii="Cambria Math" w:hAnsi="Cambria Math"/>
              <w:sz w:val="24"/>
              <w:szCs w:val="22"/>
              <w:lang w:eastAsia="en-US"/>
            </w:rPr>
            <m:t>=γdt+</m:t>
          </m:r>
          <m:d>
            <m:dPr>
              <m:ctrlPr>
                <w:rPr>
                  <w:rFonts w:ascii="Cambria Math" w:hAnsi="Cambria Math"/>
                  <w:i/>
                  <w:sz w:val="24"/>
                  <w:szCs w:val="22"/>
                  <w:lang w:eastAsia="en-US"/>
                </w:rPr>
              </m:ctrlPr>
            </m:dPr>
            <m:e>
              <m:r>
                <w:rPr>
                  <w:rFonts w:ascii="Cambria Math" w:hAnsi="Cambria Math"/>
                  <w:sz w:val="24"/>
                  <w:szCs w:val="22"/>
                  <w:lang w:eastAsia="en-US"/>
                </w:rPr>
                <m:t>σ+θv</m:t>
              </m:r>
              <m:d>
                <m:dPr>
                  <m:ctrlPr>
                    <w:rPr>
                      <w:rFonts w:ascii="Cambria Math" w:hAnsi="Cambria Math"/>
                      <w:i/>
                      <w:sz w:val="24"/>
                      <w:szCs w:val="22"/>
                      <w:lang w:eastAsia="en-US"/>
                    </w:rPr>
                  </m:ctrlPr>
                </m:dPr>
                <m:e>
                  <m:r>
                    <w:rPr>
                      <w:rFonts w:ascii="Cambria Math" w:hAnsi="Cambria Math"/>
                      <w:sz w:val="24"/>
                      <w:szCs w:val="22"/>
                      <w:lang w:eastAsia="en-US"/>
                    </w:rPr>
                    <m:t>z</m:t>
                  </m:r>
                </m:e>
              </m:d>
            </m:e>
          </m:d>
          <m:r>
            <w:rPr>
              <w:rFonts w:ascii="Cambria Math" w:hAnsi="Cambria Math"/>
              <w:sz w:val="24"/>
              <w:szCs w:val="22"/>
              <w:lang w:eastAsia="en-US"/>
            </w:rPr>
            <m:t>dz</m:t>
          </m:r>
        </m:oMath>
      </m:oMathPara>
    </w:p>
    <w:p w:rsidR="00905FC7" w:rsidRDefault="00905FC7">
      <w:pPr>
        <w:spacing w:after="200" w:line="276" w:lineRule="auto"/>
        <w:rPr>
          <w:rFonts w:ascii="Arial" w:hAnsi="Arial"/>
          <w:sz w:val="24"/>
          <w:szCs w:val="24"/>
        </w:rPr>
      </w:pPr>
      <w:r>
        <w:rPr>
          <w:rFonts w:ascii="Arial" w:hAnsi="Arial"/>
          <w:sz w:val="24"/>
          <w:szCs w:val="24"/>
        </w:rPr>
        <w:br w:type="page"/>
      </w:r>
    </w:p>
    <w:p w:rsidR="00905FC7" w:rsidRDefault="00905FC7">
      <w:pPr>
        <w:spacing w:after="200" w:line="276" w:lineRule="auto"/>
        <w:rPr>
          <w:rFonts w:ascii="Arial" w:hAnsi="Arial"/>
          <w:sz w:val="24"/>
          <w:szCs w:val="24"/>
        </w:rPr>
      </w:pPr>
    </w:p>
    <w:p w:rsidR="006C3164" w:rsidRPr="004C2A6E" w:rsidRDefault="004C2A6E" w:rsidP="004C2A6E">
      <w:pPr>
        <w:pStyle w:val="Heading1"/>
        <w:rPr>
          <w:szCs w:val="24"/>
        </w:rPr>
      </w:pPr>
      <w:bookmarkStart w:id="206" w:name="_Toc524622076"/>
      <w:bookmarkStart w:id="207" w:name="_Toc11914286"/>
      <w:r w:rsidRPr="004C2A6E">
        <w:t xml:space="preserve">Chapter </w:t>
      </w:r>
      <w:r w:rsidR="00037B63">
        <w:t>8</w:t>
      </w:r>
      <w:r w:rsidRPr="004C2A6E">
        <w:t xml:space="preserve"> </w:t>
      </w:r>
      <w:r w:rsidR="006C3164" w:rsidRPr="004C2A6E">
        <w:t>Modelling and Forecasting the Kurtosis and Returns Distributions of Financial Markets: Irrational Fractional Brownian Motion Model Approach.</w:t>
      </w:r>
      <w:bookmarkEnd w:id="206"/>
      <w:bookmarkEnd w:id="207"/>
    </w:p>
    <w:p w:rsidR="006C3164" w:rsidRPr="006C3164" w:rsidRDefault="006C3164" w:rsidP="006F1FC9">
      <w:pPr>
        <w:pStyle w:val="Heading2"/>
      </w:pPr>
    </w:p>
    <w:p w:rsidR="006C3164" w:rsidRPr="006C3164" w:rsidRDefault="006C3164" w:rsidP="006F1FC9">
      <w:pPr>
        <w:pStyle w:val="Heading2"/>
        <w:rPr>
          <w:rFonts w:cs="Arial"/>
        </w:rPr>
      </w:pPr>
      <w:bookmarkStart w:id="208" w:name="_Toc11914287"/>
      <w:r w:rsidRPr="006C3164">
        <w:rPr>
          <w:rFonts w:cs="Arial"/>
        </w:rPr>
        <w:t>Introduction</w:t>
      </w:r>
      <w:bookmarkEnd w:id="208"/>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Researchers have put much effort into developing ways of accurately modelling the returns distributions for financial market indices. The literature is so enormous that to quote a few papers would lead </w:t>
      </w:r>
      <w:r w:rsidR="00346B68">
        <w:rPr>
          <w:rFonts w:ascii="Arial" w:hAnsi="Arial"/>
          <w:sz w:val="24"/>
          <w:szCs w:val="24"/>
        </w:rPr>
        <w:t xml:space="preserve">one </w:t>
      </w:r>
      <w:r w:rsidRPr="006C3164">
        <w:rPr>
          <w:rFonts w:ascii="Arial" w:hAnsi="Arial"/>
          <w:sz w:val="24"/>
          <w:szCs w:val="24"/>
        </w:rPr>
        <w:t xml:space="preserve">to consider that the present authors are </w:t>
      </w:r>
      <w:r w:rsidR="009057C9" w:rsidRPr="006C3164">
        <w:rPr>
          <w:rFonts w:ascii="Arial" w:hAnsi="Arial"/>
          <w:sz w:val="24"/>
          <w:szCs w:val="24"/>
        </w:rPr>
        <w:t>biased;</w:t>
      </w:r>
      <w:r w:rsidRPr="006C3164">
        <w:rPr>
          <w:rFonts w:ascii="Arial" w:hAnsi="Arial"/>
          <w:sz w:val="24"/>
          <w:szCs w:val="24"/>
        </w:rPr>
        <w:t xml:space="preserve"> thus, it is assumed that the reader is aware that indeed there are many papers available.  Nevertheless, let us stress that among the stylized facts of returns distributions in financial markets, one of the most well-known is the early recognized so-called fat tail (Mandelbrot, 1963b).  It is still somewhat unclear why a fat tail exists, with some decay exponent values in limited ranges, even in presence of varied volatility occurrences or origins, like time lags (</w:t>
      </w:r>
      <w:proofErr w:type="spellStart"/>
      <w:r w:rsidRPr="006C3164">
        <w:rPr>
          <w:rFonts w:ascii="Arial" w:hAnsi="Arial"/>
          <w:sz w:val="24"/>
          <w:szCs w:val="24"/>
        </w:rPr>
        <w:t>Ausloos</w:t>
      </w:r>
      <w:proofErr w:type="spellEnd"/>
      <w:r w:rsidRPr="006C3164">
        <w:rPr>
          <w:rFonts w:ascii="Arial" w:hAnsi="Arial"/>
          <w:sz w:val="24"/>
          <w:szCs w:val="24"/>
        </w:rPr>
        <w:t xml:space="preserve"> and </w:t>
      </w:r>
      <w:proofErr w:type="spellStart"/>
      <w:r w:rsidRPr="006C3164">
        <w:rPr>
          <w:rFonts w:ascii="Arial" w:hAnsi="Arial"/>
          <w:sz w:val="24"/>
          <w:szCs w:val="24"/>
        </w:rPr>
        <w:t>Ivanova</w:t>
      </w:r>
      <w:proofErr w:type="spellEnd"/>
      <w:r w:rsidRPr="006C3164">
        <w:rPr>
          <w:rFonts w:ascii="Arial" w:hAnsi="Arial"/>
          <w:sz w:val="24"/>
          <w:szCs w:val="24"/>
        </w:rPr>
        <w:t>, 2003). An often mentioned</w:t>
      </w:r>
      <w:r w:rsidRPr="006C3164">
        <w:rPr>
          <w:rFonts w:ascii="Arial" w:hAnsi="Arial"/>
          <w:color w:val="0000FF"/>
          <w:sz w:val="24"/>
          <w:szCs w:val="24"/>
        </w:rPr>
        <w:t xml:space="preserve"> </w:t>
      </w:r>
      <w:r w:rsidRPr="006C3164">
        <w:rPr>
          <w:rFonts w:ascii="Arial" w:hAnsi="Arial"/>
          <w:sz w:val="24"/>
          <w:szCs w:val="24"/>
        </w:rPr>
        <w:t xml:space="preserve">argument stems from the asymmetry of information, but not easily accepted if one sticks to the “efficient market hypothesis” (EMH) (Borges, 2010; </w:t>
      </w:r>
      <w:proofErr w:type="spellStart"/>
      <w:r w:rsidRPr="006C3164">
        <w:rPr>
          <w:rFonts w:ascii="Arial" w:hAnsi="Arial"/>
          <w:sz w:val="24"/>
          <w:szCs w:val="24"/>
        </w:rPr>
        <w:t>Schinckus</w:t>
      </w:r>
      <w:proofErr w:type="spellEnd"/>
      <w:r w:rsidRPr="006C3164">
        <w:rPr>
          <w:rFonts w:ascii="Arial" w:hAnsi="Arial"/>
          <w:sz w:val="24"/>
          <w:szCs w:val="24"/>
        </w:rPr>
        <w:t xml:space="preserve"> </w:t>
      </w:r>
      <w:r w:rsidR="00DA375D">
        <w:rPr>
          <w:rFonts w:ascii="Arial" w:hAnsi="Arial"/>
          <w:i/>
          <w:sz w:val="24"/>
          <w:szCs w:val="24"/>
        </w:rPr>
        <w:t xml:space="preserve">et </w:t>
      </w:r>
      <w:r w:rsidR="00100A6C" w:rsidRPr="00DA375D">
        <w:rPr>
          <w:rFonts w:ascii="Arial" w:hAnsi="Arial"/>
          <w:i/>
          <w:sz w:val="24"/>
          <w:szCs w:val="24"/>
        </w:rPr>
        <w:t>al</w:t>
      </w:r>
      <w:r w:rsidR="00100A6C">
        <w:rPr>
          <w:rFonts w:ascii="Arial" w:hAnsi="Arial"/>
          <w:sz w:val="24"/>
          <w:szCs w:val="24"/>
        </w:rPr>
        <w:t>.</w:t>
      </w:r>
      <w:r w:rsidRPr="006C3164">
        <w:rPr>
          <w:rFonts w:ascii="Arial" w:hAnsi="Arial"/>
          <w:sz w:val="24"/>
          <w:szCs w:val="24"/>
        </w:rPr>
        <w:t>, 2017). Nevertheless, we do</w:t>
      </w:r>
      <w:r w:rsidRPr="006C3164">
        <w:rPr>
          <w:rFonts w:ascii="Arial" w:hAnsi="Arial"/>
          <w:color w:val="0000FF"/>
          <w:sz w:val="24"/>
          <w:szCs w:val="24"/>
        </w:rPr>
        <w:t xml:space="preserve"> </w:t>
      </w:r>
      <w:r w:rsidRPr="006C3164">
        <w:rPr>
          <w:rFonts w:ascii="Arial" w:hAnsi="Arial"/>
          <w:sz w:val="24"/>
          <w:szCs w:val="24"/>
        </w:rPr>
        <w:t xml:space="preserve">assume that an asymmetric information flow exists, not yet discounting an asymmetric time </w:t>
      </w:r>
      <w:r w:rsidR="009057C9" w:rsidRPr="006C3164">
        <w:rPr>
          <w:rFonts w:ascii="Arial" w:hAnsi="Arial"/>
          <w:sz w:val="24"/>
          <w:szCs w:val="24"/>
        </w:rPr>
        <w:t>lags</w:t>
      </w:r>
      <w:r w:rsidRPr="006C3164">
        <w:rPr>
          <w:rFonts w:ascii="Arial" w:hAnsi="Arial"/>
          <w:sz w:val="24"/>
          <w:szCs w:val="24"/>
        </w:rPr>
        <w:t xml:space="preserve"> for such flows.</w:t>
      </w: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A classical Bachelier random walk model would suggest a Brownian motion analogy for the returns </w:t>
      </w:r>
      <w:proofErr w:type="spellStart"/>
      <w:r w:rsidRPr="006C3164">
        <w:rPr>
          <w:rFonts w:ascii="Arial" w:hAnsi="Arial"/>
          <w:i/>
          <w:sz w:val="24"/>
          <w:szCs w:val="24"/>
        </w:rPr>
        <w:t>r</w:t>
      </w:r>
      <w:r w:rsidRPr="006C3164">
        <w:rPr>
          <w:rFonts w:ascii="Arial" w:hAnsi="Arial"/>
          <w:i/>
          <w:sz w:val="24"/>
          <w:szCs w:val="24"/>
          <w:vertAlign w:val="subscript"/>
        </w:rPr>
        <w:t>t</w:t>
      </w:r>
      <w:proofErr w:type="spellEnd"/>
      <w:r w:rsidRPr="006C3164">
        <w:rPr>
          <w:rFonts w:ascii="Arial" w:hAnsi="Arial"/>
          <w:sz w:val="24"/>
          <w:szCs w:val="24"/>
        </w:rPr>
        <w:t xml:space="preserve"> at time </w:t>
      </w:r>
      <w:r w:rsidRPr="006C3164">
        <w:rPr>
          <w:rFonts w:ascii="Arial" w:hAnsi="Arial"/>
          <w:i/>
          <w:sz w:val="24"/>
          <w:szCs w:val="24"/>
        </w:rPr>
        <w:t>t</w:t>
      </w:r>
      <w:r w:rsidRPr="006C3164">
        <w:rPr>
          <w:rFonts w:ascii="Arial" w:hAnsi="Arial"/>
          <w:sz w:val="24"/>
          <w:szCs w:val="24"/>
        </w:rPr>
        <w:t>, the so</w:t>
      </w:r>
      <w:r w:rsidR="00346B68">
        <w:rPr>
          <w:rFonts w:ascii="Arial" w:hAnsi="Arial"/>
          <w:sz w:val="24"/>
          <w:szCs w:val="24"/>
        </w:rPr>
        <w:t>-</w:t>
      </w:r>
      <w:r w:rsidRPr="006C3164">
        <w:rPr>
          <w:rFonts w:ascii="Arial" w:hAnsi="Arial"/>
          <w:sz w:val="24"/>
          <w:szCs w:val="24"/>
        </w:rPr>
        <w:t xml:space="preserve">called Geometric Brownian Motion (GBM) (Mandelbrot, 1963b; Mills and </w:t>
      </w:r>
      <w:proofErr w:type="spellStart"/>
      <w:r w:rsidRPr="006C3164">
        <w:rPr>
          <w:rFonts w:ascii="Arial" w:hAnsi="Arial"/>
          <w:sz w:val="24"/>
          <w:szCs w:val="24"/>
        </w:rPr>
        <w:t>Markellos</w:t>
      </w:r>
      <w:proofErr w:type="spellEnd"/>
      <w:r w:rsidRPr="006C3164">
        <w:rPr>
          <w:rFonts w:ascii="Arial" w:hAnsi="Arial"/>
          <w:sz w:val="24"/>
          <w:szCs w:val="24"/>
        </w:rPr>
        <w:t xml:space="preserve">, 2008; </w:t>
      </w:r>
      <w:proofErr w:type="spellStart"/>
      <w:r w:rsidRPr="006C3164">
        <w:rPr>
          <w:rFonts w:ascii="Arial" w:hAnsi="Arial"/>
          <w:sz w:val="24"/>
          <w:szCs w:val="24"/>
        </w:rPr>
        <w:t>Rachev</w:t>
      </w:r>
      <w:proofErr w:type="spellEnd"/>
      <w:r w:rsidRPr="006C3164">
        <w:rPr>
          <w:rFonts w:ascii="Arial" w:hAnsi="Arial"/>
          <w:sz w:val="24"/>
          <w:szCs w:val="24"/>
        </w:rPr>
        <w:t xml:space="preserve"> </w:t>
      </w:r>
      <w:r w:rsidR="00100A6C" w:rsidRPr="00DA375D">
        <w:rPr>
          <w:rFonts w:ascii="Arial" w:hAnsi="Arial"/>
          <w:i/>
          <w:sz w:val="24"/>
          <w:szCs w:val="24"/>
        </w:rPr>
        <w:t>et al</w:t>
      </w:r>
      <w:r w:rsidR="00100A6C">
        <w:rPr>
          <w:rFonts w:ascii="Arial" w:hAnsi="Arial"/>
          <w:sz w:val="24"/>
          <w:szCs w:val="24"/>
        </w:rPr>
        <w:t>.</w:t>
      </w:r>
      <w:r w:rsidRPr="006C3164">
        <w:rPr>
          <w:rFonts w:ascii="Arial" w:hAnsi="Arial"/>
          <w:sz w:val="24"/>
          <w:szCs w:val="24"/>
        </w:rPr>
        <w:t xml:space="preserve">, 2005; </w:t>
      </w:r>
      <w:proofErr w:type="spellStart"/>
      <w:r w:rsidRPr="006C3164">
        <w:rPr>
          <w:rFonts w:ascii="Arial" w:hAnsi="Arial"/>
          <w:sz w:val="24"/>
          <w:szCs w:val="24"/>
        </w:rPr>
        <w:t>Birge</w:t>
      </w:r>
      <w:proofErr w:type="spellEnd"/>
      <w:r w:rsidRPr="006C3164">
        <w:rPr>
          <w:rFonts w:ascii="Arial" w:hAnsi="Arial"/>
          <w:sz w:val="24"/>
          <w:szCs w:val="24"/>
        </w:rPr>
        <w:t xml:space="preserve"> &amp; </w:t>
      </w:r>
      <w:proofErr w:type="spellStart"/>
      <w:r w:rsidRPr="006C3164">
        <w:rPr>
          <w:rFonts w:ascii="Arial" w:hAnsi="Arial"/>
          <w:sz w:val="24"/>
          <w:szCs w:val="24"/>
        </w:rPr>
        <w:t>Linetsky</w:t>
      </w:r>
      <w:proofErr w:type="spellEnd"/>
      <w:r w:rsidRPr="006C3164">
        <w:rPr>
          <w:rFonts w:ascii="Arial" w:hAnsi="Arial"/>
          <w:sz w:val="24"/>
          <w:szCs w:val="24"/>
        </w:rPr>
        <w:t xml:space="preserve">, 2008).  </w:t>
      </w:r>
    </w:p>
    <w:p w:rsidR="006C3164" w:rsidRPr="006C3164" w:rsidRDefault="006C3164" w:rsidP="006C3164">
      <w:pPr>
        <w:spacing w:line="480" w:lineRule="auto"/>
        <w:jc w:val="both"/>
        <w:rPr>
          <w:rFonts w:ascii="Arial" w:hAnsi="Arial"/>
          <w:sz w:val="24"/>
          <w:szCs w:val="24"/>
        </w:rPr>
      </w:pPr>
      <w:r w:rsidRPr="006C3164">
        <w:rPr>
          <w:rFonts w:ascii="Arial" w:hAnsi="Arial"/>
          <w:noProof/>
          <w:position w:val="-30"/>
          <w:sz w:val="24"/>
          <w:szCs w:val="24"/>
        </w:rPr>
        <w:drawing>
          <wp:inline distT="0" distB="0" distL="0" distR="0">
            <wp:extent cx="3180715" cy="47688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 cstate="print"/>
                    <a:srcRect/>
                    <a:stretch>
                      <a:fillRect/>
                    </a:stretch>
                  </pic:blipFill>
                  <pic:spPr bwMode="auto">
                    <a:xfrm>
                      <a:off x="0" y="0"/>
                      <a:ext cx="3180715" cy="476885"/>
                    </a:xfrm>
                    <a:prstGeom prst="rect">
                      <a:avLst/>
                    </a:prstGeom>
                    <a:noFill/>
                    <a:ln w="9525">
                      <a:noFill/>
                      <a:miter lim="800000"/>
                      <a:headEnd/>
                      <a:tailEnd/>
                    </a:ln>
                  </pic:spPr>
                </pic:pic>
              </a:graphicData>
            </a:graphic>
          </wp:inline>
        </w:drawing>
      </w:r>
      <w:r w:rsidRPr="006C3164">
        <w:rPr>
          <w:rFonts w:ascii="Arial" w:hAnsi="Arial"/>
          <w:sz w:val="24"/>
          <w:szCs w:val="24"/>
        </w:rPr>
        <w:t xml:space="preserve">                              </w:t>
      </w:r>
      <m:oMath>
        <m:r>
          <w:rPr>
            <w:rFonts w:ascii="Cambria Math" w:hAnsi="Cambria Math"/>
            <w:sz w:val="24"/>
            <w:szCs w:val="24"/>
          </w:rPr>
          <m:t>(8.1)</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lastRenderedPageBreak/>
        <w:t xml:space="preserve">where </w:t>
      </w:r>
      <m:oMath>
        <m:r>
          <w:rPr>
            <w:rFonts w:ascii="Arial" w:hAnsi="Arial"/>
            <w:sz w:val="24"/>
            <w:szCs w:val="24"/>
          </w:rPr>
          <m:t>µ</m:t>
        </m:r>
      </m:oMath>
      <w:r w:rsidRPr="006C3164">
        <w:rPr>
          <w:rFonts w:ascii="Arial" w:hAnsi="Arial"/>
          <w:sz w:val="24"/>
          <w:szCs w:val="24"/>
        </w:rPr>
        <w:t xml:space="preserve"> is the averaged returns over the time interval [</w:t>
      </w:r>
      <w:r w:rsidRPr="006C3164">
        <w:rPr>
          <w:rFonts w:ascii="Arial" w:hAnsi="Arial"/>
          <w:i/>
          <w:sz w:val="24"/>
          <w:szCs w:val="24"/>
        </w:rPr>
        <w:t>0, t</w:t>
      </w:r>
      <w:r w:rsidRPr="006C3164">
        <w:rPr>
          <w:rFonts w:ascii="Arial" w:hAnsi="Arial"/>
          <w:sz w:val="24"/>
          <w:szCs w:val="24"/>
        </w:rPr>
        <w:t xml:space="preserve">], and </w:t>
      </w:r>
      <w:r w:rsidRPr="006C3164">
        <w:rPr>
          <w:rFonts w:ascii="Arial" w:hAnsi="Arial"/>
          <w:noProof/>
          <w:position w:val="-12"/>
          <w:sz w:val="24"/>
          <w:szCs w:val="24"/>
        </w:rPr>
        <w:drawing>
          <wp:inline distT="0" distB="0" distL="0" distR="0">
            <wp:extent cx="151130" cy="230505"/>
            <wp:effectExtent l="0" t="0" r="127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cstate="print"/>
                    <a:srcRect/>
                    <a:stretch>
                      <a:fillRect/>
                    </a:stretch>
                  </pic:blipFill>
                  <pic:spPr bwMode="auto">
                    <a:xfrm>
                      <a:off x="0" y="0"/>
                      <a:ext cx="151130" cy="230505"/>
                    </a:xfrm>
                    <a:prstGeom prst="rect">
                      <a:avLst/>
                    </a:prstGeom>
                    <a:noFill/>
                    <a:ln w="9525">
                      <a:noFill/>
                      <a:miter lim="800000"/>
                      <a:headEnd/>
                      <a:tailEnd/>
                    </a:ln>
                  </pic:spPr>
                </pic:pic>
              </a:graphicData>
            </a:graphic>
          </wp:inline>
        </w:drawing>
      </w:r>
      <w:r w:rsidRPr="006C3164">
        <w:rPr>
          <w:rFonts w:ascii="Arial" w:hAnsi="Arial"/>
          <w:sz w:val="24"/>
          <w:szCs w:val="24"/>
        </w:rPr>
        <w:t xml:space="preserve"> is assumed to be normally independently distributed with zero mean and constant variance. The above equation can be written as </w:t>
      </w:r>
    </w:p>
    <w:p w:rsidR="006C3164" w:rsidRPr="001E13D5" w:rsidRDefault="00657B10" w:rsidP="006C3164">
      <w:pPr>
        <w:spacing w:line="480" w:lineRule="auto"/>
        <w:jc w:val="both"/>
        <w:rPr>
          <w:oMath/>
          <w:rFonts w:ascii="Cambria Math" w:hAnsi="Cambria Math"/>
          <w:sz w:val="24"/>
          <w:szCs w:val="24"/>
        </w:rPr>
      </w:pPr>
      <m:oMath>
        <m:sSub>
          <m:sSubPr>
            <m:ctrlPr>
              <w:rPr>
                <w:rFonts w:ascii="Cambria Math" w:hAnsi="Arial"/>
                <w:i/>
                <w:sz w:val="24"/>
                <w:szCs w:val="24"/>
              </w:rPr>
            </m:ctrlPr>
          </m:sSubPr>
          <m:e>
            <m:r>
              <w:rPr>
                <w:rFonts w:ascii="Cambria Math" w:hAnsi="Cambria Math"/>
                <w:sz w:val="24"/>
                <w:szCs w:val="24"/>
              </w:rPr>
              <m:t>P</m:t>
            </m:r>
          </m:e>
          <m:sub>
            <m:r>
              <w:rPr>
                <w:rFonts w:ascii="Cambria Math" w:hAnsi="Cambria Math"/>
                <w:sz w:val="24"/>
                <w:szCs w:val="24"/>
              </w:rPr>
              <m:t>t</m:t>
            </m:r>
            <m:r>
              <w:rPr>
                <w:rFonts w:ascii="Cambria Math" w:hAnsi="Arial"/>
                <w:sz w:val="24"/>
                <w:szCs w:val="24"/>
              </w:rPr>
              <m:t>+</m:t>
            </m:r>
            <m:r>
              <w:rPr>
                <w:rFonts w:ascii="Cambria Math" w:hAnsi="Cambria Math"/>
                <w:sz w:val="24"/>
                <w:szCs w:val="24"/>
              </w:rPr>
              <m:t>δt</m:t>
            </m:r>
          </m:sub>
        </m:sSub>
        <m:r>
          <w:rPr>
            <w:rFonts w:ascii="Cambria Math" w:hAnsi="Arial"/>
            <w:sz w:val="24"/>
            <w:szCs w:val="24"/>
          </w:rPr>
          <m:t>=</m:t>
        </m:r>
        <m:sSub>
          <m:sSubPr>
            <m:ctrlPr>
              <w:rPr>
                <w:rFonts w:ascii="Cambria Math" w:hAnsi="Arial"/>
                <w:i/>
                <w:sz w:val="24"/>
                <w:szCs w:val="24"/>
              </w:rPr>
            </m:ctrlPr>
          </m:sSubPr>
          <m:e>
            <m:r>
              <w:rPr>
                <w:rFonts w:ascii="Cambria Math" w:hAnsi="Cambria Math"/>
                <w:sz w:val="24"/>
                <w:szCs w:val="24"/>
              </w:rPr>
              <m:t>P</m:t>
            </m:r>
          </m:e>
          <m:sub>
            <m:r>
              <w:rPr>
                <w:rFonts w:ascii="Cambria Math" w:hAnsi="Cambria Math"/>
                <w:sz w:val="24"/>
                <w:szCs w:val="24"/>
              </w:rPr>
              <m:t>t</m:t>
            </m:r>
          </m:sub>
        </m:sSub>
        <m:r>
          <m:rPr>
            <m:sty m:val="p"/>
          </m:rPr>
          <w:rPr>
            <w:rFonts w:ascii="Cambria Math" w:hAnsi="Arial"/>
            <w:sz w:val="24"/>
            <w:szCs w:val="24"/>
          </w:rPr>
          <m:t>exp</m:t>
        </m:r>
        <m:r>
          <m:rPr>
            <m:sty m:val="p"/>
          </m:rPr>
          <w:rPr>
            <w:rFonts w:ascii="Arial" w:hAnsi="Cambria Math"/>
            <w:sz w:val="24"/>
            <w:szCs w:val="24"/>
          </w:rPr>
          <m:t>⁡</m:t>
        </m:r>
        <m:r>
          <w:rPr>
            <w:rFonts w:ascii="Cambria Math" w:hAnsi="Arial"/>
            <w:sz w:val="24"/>
            <w:szCs w:val="24"/>
          </w:rPr>
          <m:t>(</m:t>
        </m:r>
        <m:r>
          <w:rPr>
            <w:rFonts w:ascii="Cambria Math" w:hAnsi="Cambria Math"/>
            <w:sz w:val="24"/>
            <w:szCs w:val="24"/>
          </w:rPr>
          <m:t>μδt</m:t>
        </m:r>
        <m:r>
          <w:rPr>
            <w:rFonts w:ascii="Cambria Math" w:hAnsi="Arial"/>
            <w:sz w:val="24"/>
            <w:szCs w:val="24"/>
          </w:rPr>
          <m:t>+</m:t>
        </m:r>
        <m:r>
          <w:rPr>
            <w:rFonts w:ascii="Cambria Math" w:hAnsi="Cambria Math"/>
            <w:sz w:val="24"/>
            <w:szCs w:val="24"/>
          </w:rPr>
          <m:t>σ</m:t>
        </m:r>
        <m:sSub>
          <m:sSubPr>
            <m:ctrlPr>
              <w:rPr>
                <w:rFonts w:ascii="Cambria Math" w:hAnsi="Arial"/>
                <w:i/>
                <w:sz w:val="24"/>
                <w:szCs w:val="24"/>
              </w:rPr>
            </m:ctrlPr>
          </m:sSubPr>
          <m:e>
            <m:r>
              <w:rPr>
                <w:rFonts w:ascii="Cambria Math" w:hAnsi="Cambria Math"/>
                <w:sz w:val="24"/>
                <w:szCs w:val="24"/>
              </w:rPr>
              <m:t>Z</m:t>
            </m:r>
          </m:e>
          <m:sub>
            <m:r>
              <w:rPr>
                <w:rFonts w:ascii="Cambria Math" w:hAnsi="Cambria Math"/>
                <w:sz w:val="24"/>
                <w:szCs w:val="24"/>
              </w:rPr>
              <m:t>t</m:t>
            </m:r>
          </m:sub>
        </m:sSub>
        <m:rad>
          <m:radPr>
            <m:degHide m:val="on"/>
            <m:ctrlPr>
              <w:rPr>
                <w:rFonts w:ascii="Cambria Math" w:hAnsi="Arial"/>
                <w:i/>
                <w:sz w:val="24"/>
                <w:szCs w:val="24"/>
              </w:rPr>
            </m:ctrlPr>
          </m:radPr>
          <m:deg/>
          <m:e>
            <m:r>
              <w:rPr>
                <w:rFonts w:ascii="Cambria Math" w:hAnsi="Cambria Math"/>
                <w:sz w:val="24"/>
                <w:szCs w:val="24"/>
              </w:rPr>
              <m:t>δt</m:t>
            </m:r>
          </m:e>
        </m:rad>
      </m:oMath>
      <w:r w:rsidR="006C3164" w:rsidRPr="006C3164">
        <w:rPr>
          <w:rFonts w:ascii="Arial" w:hAnsi="Arial"/>
          <w:sz w:val="24"/>
          <w:szCs w:val="24"/>
        </w:rPr>
        <w:t xml:space="preserve"> )                                  </w:t>
      </w:r>
      <m:oMath>
        <m:r>
          <w:rPr>
            <w:rFonts w:ascii="Cambria Math" w:hAnsi="Cambria Math"/>
            <w:sz w:val="24"/>
            <w:szCs w:val="24"/>
          </w:rPr>
          <m:t>(8.2)</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where </w:t>
      </w:r>
      <w:r w:rsidRPr="006C3164">
        <w:rPr>
          <w:rFonts w:ascii="Arial" w:hAnsi="Arial"/>
          <w:noProof/>
          <w:position w:val="-12"/>
          <w:sz w:val="24"/>
          <w:szCs w:val="24"/>
        </w:rPr>
        <w:drawing>
          <wp:inline distT="0" distB="0" distL="0" distR="0">
            <wp:extent cx="182880" cy="23876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3" cstate="print"/>
                    <a:srcRect/>
                    <a:stretch>
                      <a:fillRect/>
                    </a:stretch>
                  </pic:blipFill>
                  <pic:spPr bwMode="auto">
                    <a:xfrm>
                      <a:off x="0" y="0"/>
                      <a:ext cx="182880" cy="238760"/>
                    </a:xfrm>
                    <a:prstGeom prst="rect">
                      <a:avLst/>
                    </a:prstGeom>
                    <a:noFill/>
                    <a:ln w="9525">
                      <a:noFill/>
                      <a:miter lim="800000"/>
                      <a:headEnd/>
                      <a:tailEnd/>
                    </a:ln>
                  </pic:spPr>
                </pic:pic>
              </a:graphicData>
            </a:graphic>
          </wp:inline>
        </w:drawing>
      </w:r>
      <w:r w:rsidRPr="006C3164">
        <w:rPr>
          <w:rFonts w:ascii="Arial" w:hAnsi="Arial"/>
          <w:sz w:val="24"/>
          <w:szCs w:val="24"/>
          <w:vertAlign w:val="subscript"/>
        </w:rPr>
        <w:t xml:space="preserve">  </w:t>
      </w:r>
      <w:r w:rsidRPr="006C3164">
        <w:rPr>
          <w:rFonts w:ascii="Arial" w:hAnsi="Arial"/>
          <w:sz w:val="24"/>
          <w:szCs w:val="24"/>
        </w:rPr>
        <w:t xml:space="preserve">is a random number drawn from the standardised normal distribution, </w:t>
      </w:r>
      <m:oMath>
        <m:r>
          <w:rPr>
            <w:rFonts w:ascii="Cambria Math" w:hAnsi="Cambria Math"/>
            <w:sz w:val="24"/>
            <w:szCs w:val="24"/>
          </w:rPr>
          <m:t>δt</m:t>
        </m:r>
        <m:r>
          <w:rPr>
            <w:rFonts w:ascii="Cambria Math" w:hAnsi="Arial"/>
            <w:sz w:val="24"/>
            <w:szCs w:val="24"/>
          </w:rPr>
          <m:t xml:space="preserve"> </m:t>
        </m:r>
      </m:oMath>
      <w:r w:rsidRPr="006C3164">
        <w:rPr>
          <w:rFonts w:ascii="Arial" w:hAnsi="Arial"/>
          <w:sz w:val="24"/>
          <w:szCs w:val="24"/>
        </w:rPr>
        <w:t xml:space="preserve">is a small-time step and </w:t>
      </w:r>
      <m:oMath>
        <m:r>
          <w:rPr>
            <w:rFonts w:ascii="Cambria Math" w:hAnsi="Cambria Math"/>
            <w:sz w:val="24"/>
            <w:szCs w:val="24"/>
          </w:rPr>
          <m:t>σ</m:t>
        </m:r>
      </m:oMath>
      <w:r w:rsidRPr="006C3164">
        <w:rPr>
          <w:rFonts w:ascii="Arial" w:hAnsi="Arial"/>
          <w:sz w:val="24"/>
          <w:szCs w:val="24"/>
        </w:rPr>
        <w:t xml:space="preserve"> is the standard deviation of the returns over the time interval [</w:t>
      </w:r>
      <w:r w:rsidRPr="006C3164">
        <w:rPr>
          <w:rFonts w:ascii="Arial" w:hAnsi="Arial"/>
          <w:i/>
          <w:sz w:val="24"/>
          <w:szCs w:val="24"/>
        </w:rPr>
        <w:t>0, t</w:t>
      </w:r>
      <w:r w:rsidRPr="006C3164">
        <w:rPr>
          <w:rFonts w:ascii="Arial" w:hAnsi="Arial"/>
          <w:sz w:val="24"/>
          <w:szCs w:val="24"/>
        </w:rPr>
        <w:t>]. This equation is deployed to run simulations and construct the modelled returns distributions based on the GBM.</w:t>
      </w: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Usually, the distribution of returns generated from GBM model does not match the distribution of historic returns data which often show leptokurtosis. The usual returns fat-tailed distributions show a power law decay in the tail:  if the skewness is greater than 1.0 (or less than -1.0),   the skewness is substantial and the distribution is far from symmetrical. Moreover, a flat distribution has a negative kurtosis, while a </w:t>
      </w:r>
      <w:r w:rsidR="00AD696C" w:rsidRPr="006C3164">
        <w:rPr>
          <w:rFonts w:ascii="Arial" w:hAnsi="Arial"/>
          <w:sz w:val="24"/>
          <w:szCs w:val="24"/>
        </w:rPr>
        <w:t>distribution that is more peaked than a Gaussian distribution</w:t>
      </w:r>
      <w:r w:rsidRPr="006C3164">
        <w:rPr>
          <w:rFonts w:ascii="Arial" w:hAnsi="Arial"/>
          <w:sz w:val="24"/>
          <w:szCs w:val="24"/>
        </w:rPr>
        <w:t xml:space="preserve"> has a positive kurtosis</w:t>
      </w:r>
      <w:r w:rsidR="00624936">
        <w:rPr>
          <w:rFonts w:ascii="Arial" w:hAnsi="Arial"/>
          <w:sz w:val="24"/>
          <w:szCs w:val="24"/>
        </w:rPr>
        <w:t xml:space="preserve"> (Mills, 1995)</w:t>
      </w:r>
      <w:r w:rsidRPr="006C3164">
        <w:rPr>
          <w:rFonts w:ascii="Arial" w:hAnsi="Arial"/>
          <w:sz w:val="24"/>
          <w:szCs w:val="24"/>
        </w:rPr>
        <w:t>.</w:t>
      </w: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It is widely recognized that the use of distribution high moments, such as skewness and kurtosis, can be important for improving the performance of various fi</w:t>
      </w:r>
      <w:r w:rsidRPr="006C3164">
        <w:rPr>
          <w:rFonts w:ascii="Arial" w:hAnsi="Arial"/>
          <w:sz w:val="24"/>
          <w:szCs w:val="24"/>
        </w:rPr>
        <w:softHyphen/>
        <w:t xml:space="preserve">nancial models (Mills, 1995; Harvey and </w:t>
      </w:r>
      <w:proofErr w:type="spellStart"/>
      <w:r w:rsidRPr="006C3164">
        <w:rPr>
          <w:rFonts w:ascii="Arial" w:hAnsi="Arial"/>
          <w:sz w:val="24"/>
          <w:szCs w:val="24"/>
        </w:rPr>
        <w:t>Siddique</w:t>
      </w:r>
      <w:proofErr w:type="spellEnd"/>
      <w:r w:rsidRPr="006C3164">
        <w:rPr>
          <w:rFonts w:ascii="Arial" w:hAnsi="Arial"/>
          <w:sz w:val="24"/>
          <w:szCs w:val="24"/>
        </w:rPr>
        <w:t xml:space="preserve">, 1999; </w:t>
      </w:r>
      <w:proofErr w:type="spellStart"/>
      <w:r w:rsidRPr="006C3164">
        <w:rPr>
          <w:rFonts w:ascii="Arial" w:hAnsi="Arial"/>
          <w:sz w:val="24"/>
          <w:szCs w:val="24"/>
        </w:rPr>
        <w:t>Peiró</w:t>
      </w:r>
      <w:proofErr w:type="spellEnd"/>
      <w:r w:rsidRPr="006C3164">
        <w:rPr>
          <w:rFonts w:ascii="Arial" w:hAnsi="Arial"/>
          <w:sz w:val="24"/>
          <w:szCs w:val="24"/>
        </w:rPr>
        <w:t xml:space="preserve">, 1999; </w:t>
      </w:r>
      <w:proofErr w:type="spellStart"/>
      <w:r w:rsidRPr="006C3164">
        <w:rPr>
          <w:rFonts w:ascii="Arial" w:hAnsi="Arial"/>
          <w:sz w:val="24"/>
          <w:szCs w:val="24"/>
        </w:rPr>
        <w:t>Bera</w:t>
      </w:r>
      <w:proofErr w:type="spellEnd"/>
      <w:r w:rsidRPr="006C3164">
        <w:rPr>
          <w:rFonts w:ascii="Arial" w:hAnsi="Arial"/>
          <w:sz w:val="24"/>
          <w:szCs w:val="24"/>
        </w:rPr>
        <w:t xml:space="preserve"> and </w:t>
      </w:r>
      <w:proofErr w:type="spellStart"/>
      <w:r w:rsidRPr="006C3164">
        <w:rPr>
          <w:rFonts w:ascii="Arial" w:hAnsi="Arial"/>
          <w:sz w:val="24"/>
          <w:szCs w:val="24"/>
        </w:rPr>
        <w:t>Premaratne</w:t>
      </w:r>
      <w:proofErr w:type="spellEnd"/>
      <w:r w:rsidRPr="006C3164">
        <w:rPr>
          <w:rFonts w:ascii="Arial" w:hAnsi="Arial"/>
          <w:sz w:val="24"/>
          <w:szCs w:val="24"/>
        </w:rPr>
        <w:t xml:space="preserve">, 2001). Responding to this recognition, researchers and practitioners have started to incorporate these high moments into models, mostly using conventional measures, e.g. the sample skewness and/or the sample kurtosis. Models of conditional counterparts of the sample skewness and the sample kurtosis, based on extensions of the generalized </w:t>
      </w:r>
      <w:r w:rsidRPr="006C3164">
        <w:rPr>
          <w:rStyle w:val="st"/>
          <w:rFonts w:ascii="Arial" w:eastAsia="Times New Roman" w:hAnsi="Arial"/>
          <w:sz w:val="24"/>
          <w:szCs w:val="24"/>
        </w:rPr>
        <w:t xml:space="preserve">autoregressive conditional </w:t>
      </w:r>
      <w:proofErr w:type="spellStart"/>
      <w:r w:rsidRPr="006C3164">
        <w:rPr>
          <w:rStyle w:val="st"/>
          <w:rFonts w:ascii="Arial" w:eastAsia="Times New Roman" w:hAnsi="Arial"/>
          <w:sz w:val="24"/>
          <w:szCs w:val="24"/>
        </w:rPr>
        <w:t>heteroskedasticity</w:t>
      </w:r>
      <w:proofErr w:type="spellEnd"/>
      <w:r w:rsidRPr="006C3164">
        <w:rPr>
          <w:rFonts w:ascii="Arial" w:hAnsi="Arial"/>
          <w:sz w:val="24"/>
          <w:szCs w:val="24"/>
        </w:rPr>
        <w:t xml:space="preserve"> (GARCH) model (Engle, 1982), have also been developed and used; see, for example, Leon </w:t>
      </w:r>
      <w:r w:rsidR="00100A6C" w:rsidRPr="00DA375D">
        <w:rPr>
          <w:rFonts w:ascii="Arial" w:hAnsi="Arial"/>
          <w:i/>
          <w:sz w:val="24"/>
          <w:szCs w:val="24"/>
        </w:rPr>
        <w:t>et al</w:t>
      </w:r>
      <w:r w:rsidR="00100A6C">
        <w:rPr>
          <w:rFonts w:ascii="Arial" w:hAnsi="Arial"/>
          <w:sz w:val="24"/>
          <w:szCs w:val="24"/>
        </w:rPr>
        <w:t>.</w:t>
      </w:r>
      <w:r w:rsidRPr="006C3164">
        <w:rPr>
          <w:rFonts w:ascii="Arial" w:hAnsi="Arial"/>
          <w:sz w:val="24"/>
          <w:szCs w:val="24"/>
        </w:rPr>
        <w:t xml:space="preserve"> (2004).</w:t>
      </w: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lastRenderedPageBreak/>
        <w:t xml:space="preserve">Moments of asset returns of order higher than 2 are important because these permit recognitions of the multi-dimensional nature of the concept of risk (Das and </w:t>
      </w:r>
      <w:proofErr w:type="spellStart"/>
      <w:r w:rsidRPr="006C3164">
        <w:rPr>
          <w:rFonts w:ascii="Arial" w:hAnsi="Arial"/>
          <w:sz w:val="24"/>
          <w:szCs w:val="24"/>
        </w:rPr>
        <w:t>Sundaram</w:t>
      </w:r>
      <w:proofErr w:type="spellEnd"/>
      <w:r w:rsidRPr="006C3164">
        <w:rPr>
          <w:rFonts w:ascii="Arial" w:hAnsi="Arial"/>
          <w:sz w:val="24"/>
          <w:szCs w:val="24"/>
        </w:rPr>
        <w:t xml:space="preserve">, 1999). Such higher order moments have been proved useful for asset pricing, portfolio construction, and risk assessment. See, for example, Hwang and </w:t>
      </w:r>
      <w:proofErr w:type="spellStart"/>
      <w:r w:rsidRPr="006C3164">
        <w:rPr>
          <w:rFonts w:ascii="Arial" w:hAnsi="Arial"/>
          <w:sz w:val="24"/>
          <w:szCs w:val="24"/>
        </w:rPr>
        <w:t>Satchell</w:t>
      </w:r>
      <w:proofErr w:type="spellEnd"/>
      <w:r w:rsidRPr="006C3164">
        <w:rPr>
          <w:rFonts w:ascii="Arial" w:hAnsi="Arial"/>
          <w:sz w:val="24"/>
          <w:szCs w:val="24"/>
        </w:rPr>
        <w:t xml:space="preserve"> (1999) and Harvey and </w:t>
      </w:r>
      <w:proofErr w:type="spellStart"/>
      <w:r w:rsidRPr="006C3164">
        <w:rPr>
          <w:rFonts w:ascii="Arial" w:hAnsi="Arial"/>
          <w:sz w:val="24"/>
          <w:szCs w:val="24"/>
        </w:rPr>
        <w:t>Siddique</w:t>
      </w:r>
      <w:proofErr w:type="spellEnd"/>
      <w:r w:rsidRPr="006C3164">
        <w:rPr>
          <w:rFonts w:ascii="Arial" w:hAnsi="Arial"/>
          <w:sz w:val="24"/>
          <w:szCs w:val="24"/>
        </w:rPr>
        <w:t xml:space="preserve"> (2000). High order moments that have received particular attention are the skewness and kurtosis, which involve moments of order three and four, respectively. Indeed, it is widely held as a "stylized fact" that the distributions of stock returns exhibi</w:t>
      </w:r>
      <w:r w:rsidR="00346B68">
        <w:rPr>
          <w:rFonts w:ascii="Arial" w:hAnsi="Arial"/>
          <w:sz w:val="24"/>
          <w:szCs w:val="24"/>
        </w:rPr>
        <w:t>t</w:t>
      </w:r>
      <w:r w:rsidRPr="006C3164">
        <w:rPr>
          <w:rFonts w:ascii="Arial" w:hAnsi="Arial"/>
          <w:sz w:val="24"/>
          <w:szCs w:val="24"/>
        </w:rPr>
        <w:t xml:space="preserve"> both left skewness and excess kurtosis (fat tails); there is a large amount of empirical evidence to this effect.  See for example, </w:t>
      </w:r>
      <w:proofErr w:type="spellStart"/>
      <w:r w:rsidRPr="006C3164">
        <w:rPr>
          <w:rFonts w:ascii="Arial" w:hAnsi="Arial"/>
          <w:sz w:val="24"/>
          <w:szCs w:val="24"/>
        </w:rPr>
        <w:t>Groeneveld</w:t>
      </w:r>
      <w:proofErr w:type="spellEnd"/>
      <w:r w:rsidRPr="006C3164">
        <w:rPr>
          <w:rFonts w:ascii="Arial" w:hAnsi="Arial"/>
          <w:sz w:val="24"/>
          <w:szCs w:val="24"/>
        </w:rPr>
        <w:t xml:space="preserve"> and </w:t>
      </w:r>
      <w:proofErr w:type="spellStart"/>
      <w:r w:rsidRPr="006C3164">
        <w:rPr>
          <w:rFonts w:ascii="Arial" w:hAnsi="Arial"/>
          <w:sz w:val="24"/>
          <w:szCs w:val="24"/>
        </w:rPr>
        <w:t>Meeden</w:t>
      </w:r>
      <w:proofErr w:type="spellEnd"/>
      <w:r w:rsidRPr="006C3164">
        <w:rPr>
          <w:rFonts w:ascii="Arial" w:hAnsi="Arial"/>
          <w:sz w:val="24"/>
          <w:szCs w:val="24"/>
        </w:rPr>
        <w:t xml:space="preserve"> (1984) or </w:t>
      </w:r>
      <w:proofErr w:type="spellStart"/>
      <w:r w:rsidRPr="006C3164">
        <w:rPr>
          <w:rFonts w:ascii="Arial" w:hAnsi="Arial"/>
          <w:sz w:val="24"/>
          <w:szCs w:val="24"/>
        </w:rPr>
        <w:t>Critchley</w:t>
      </w:r>
      <w:proofErr w:type="spellEnd"/>
      <w:r w:rsidRPr="006C3164">
        <w:rPr>
          <w:rFonts w:ascii="Arial" w:hAnsi="Arial"/>
          <w:sz w:val="24"/>
          <w:szCs w:val="24"/>
        </w:rPr>
        <w:t xml:space="preserve"> and </w:t>
      </w:r>
      <w:r w:rsidR="00346B68" w:rsidRPr="006C3164">
        <w:rPr>
          <w:rFonts w:ascii="Arial" w:hAnsi="Arial"/>
          <w:sz w:val="24"/>
          <w:szCs w:val="24"/>
        </w:rPr>
        <w:t>Jones (</w:t>
      </w:r>
      <w:r w:rsidRPr="006C3164">
        <w:rPr>
          <w:rFonts w:ascii="Arial" w:hAnsi="Arial"/>
          <w:sz w:val="24"/>
          <w:szCs w:val="24"/>
        </w:rPr>
        <w:t xml:space="preserve">2008). </w:t>
      </w:r>
    </w:p>
    <w:p w:rsidR="006C3164" w:rsidRPr="006C3164" w:rsidRDefault="006C3164" w:rsidP="009057C9">
      <w:pPr>
        <w:autoSpaceDE w:val="0"/>
        <w:autoSpaceDN w:val="0"/>
        <w:adjustRightInd w:val="0"/>
        <w:spacing w:line="480" w:lineRule="auto"/>
        <w:jc w:val="both"/>
        <w:rPr>
          <w:rFonts w:ascii="Arial" w:hAnsi="Arial"/>
          <w:sz w:val="24"/>
          <w:szCs w:val="24"/>
        </w:rPr>
      </w:pPr>
      <w:r w:rsidRPr="006C3164">
        <w:rPr>
          <w:rFonts w:ascii="Arial" w:hAnsi="Arial"/>
          <w:sz w:val="24"/>
          <w:szCs w:val="24"/>
        </w:rPr>
        <w:t>Furthermore, distributions containing parameters that control skewness and/or kurtosis are attractive since they can accommodate asymmetry and “flexible tail” behaviour (Rubio and Steel, 201</w:t>
      </w:r>
      <w:r w:rsidR="007C4804">
        <w:rPr>
          <w:rFonts w:ascii="Arial" w:hAnsi="Arial"/>
          <w:sz w:val="24"/>
          <w:szCs w:val="24"/>
        </w:rPr>
        <w:t>5</w:t>
      </w:r>
      <w:r w:rsidRPr="006C3164">
        <w:rPr>
          <w:rFonts w:ascii="Arial" w:hAnsi="Arial"/>
          <w:sz w:val="24"/>
          <w:szCs w:val="24"/>
        </w:rPr>
        <w:t>). These distributions are typically obtained by adding parameters to a known symmetric distribution through a parametric transformation. General representations of parametric transformations have been proposed in Ferreira and Steel (2006</w:t>
      </w:r>
      <w:r w:rsidR="009057C9" w:rsidRPr="006C3164">
        <w:rPr>
          <w:rFonts w:ascii="Arial" w:hAnsi="Arial"/>
          <w:sz w:val="24"/>
          <w:szCs w:val="24"/>
        </w:rPr>
        <w:t>) as</w:t>
      </w:r>
      <w:r w:rsidRPr="006C3164">
        <w:rPr>
          <w:rFonts w:ascii="Arial" w:hAnsi="Arial"/>
          <w:sz w:val="24"/>
          <w:szCs w:val="24"/>
        </w:rPr>
        <w:t xml:space="preserve"> “probability integral transformations”, </w:t>
      </w:r>
      <w:proofErr w:type="spellStart"/>
      <w:r w:rsidRPr="006C3164">
        <w:rPr>
          <w:rFonts w:ascii="Arial" w:hAnsi="Arial"/>
          <w:sz w:val="24"/>
          <w:szCs w:val="24"/>
        </w:rPr>
        <w:t>Ley</w:t>
      </w:r>
      <w:proofErr w:type="spellEnd"/>
      <w:r w:rsidRPr="006C3164">
        <w:rPr>
          <w:rFonts w:ascii="Arial" w:hAnsi="Arial"/>
          <w:sz w:val="24"/>
          <w:szCs w:val="24"/>
        </w:rPr>
        <w:t xml:space="preserve"> and </w:t>
      </w:r>
      <w:proofErr w:type="spellStart"/>
      <w:r w:rsidRPr="006C3164">
        <w:rPr>
          <w:rFonts w:ascii="Arial" w:hAnsi="Arial"/>
          <w:sz w:val="24"/>
          <w:szCs w:val="24"/>
        </w:rPr>
        <w:t>Paindaveine</w:t>
      </w:r>
      <w:proofErr w:type="spellEnd"/>
      <w:r w:rsidRPr="006C3164">
        <w:rPr>
          <w:rFonts w:ascii="Arial" w:hAnsi="Arial"/>
          <w:sz w:val="24"/>
          <w:szCs w:val="24"/>
        </w:rPr>
        <w:t xml:space="preserve"> (2010) </w:t>
      </w:r>
      <w:r w:rsidR="009057C9" w:rsidRPr="006C3164">
        <w:rPr>
          <w:rFonts w:ascii="Arial" w:hAnsi="Arial"/>
          <w:sz w:val="24"/>
          <w:szCs w:val="24"/>
        </w:rPr>
        <w:t>as “</w:t>
      </w:r>
      <w:r w:rsidRPr="006C3164">
        <w:rPr>
          <w:rFonts w:ascii="Arial" w:hAnsi="Arial"/>
          <w:sz w:val="24"/>
          <w:szCs w:val="24"/>
        </w:rPr>
        <w:t xml:space="preserve">transformations of random variables” and Jones (2014a) as “transformations of scale”. Transformations that include a parameter that controls skewness are usually referred to as “skewing mechanisms” (Ferreira and Steel, 2006; </w:t>
      </w:r>
      <w:proofErr w:type="spellStart"/>
      <w:r w:rsidRPr="006C3164">
        <w:rPr>
          <w:rFonts w:ascii="Arial" w:hAnsi="Arial"/>
          <w:sz w:val="24"/>
          <w:szCs w:val="24"/>
        </w:rPr>
        <w:t>Ley</w:t>
      </w:r>
      <w:proofErr w:type="spellEnd"/>
      <w:r w:rsidRPr="006C3164">
        <w:rPr>
          <w:rFonts w:ascii="Arial" w:hAnsi="Arial"/>
          <w:sz w:val="24"/>
          <w:szCs w:val="24"/>
        </w:rPr>
        <w:t xml:space="preserve"> and </w:t>
      </w:r>
      <w:proofErr w:type="spellStart"/>
      <w:r w:rsidRPr="006C3164">
        <w:rPr>
          <w:rFonts w:ascii="Arial" w:hAnsi="Arial"/>
          <w:sz w:val="24"/>
          <w:szCs w:val="24"/>
        </w:rPr>
        <w:t>Paindaveine</w:t>
      </w:r>
      <w:proofErr w:type="spellEnd"/>
      <w:r w:rsidRPr="006C3164">
        <w:rPr>
          <w:rFonts w:ascii="Arial" w:hAnsi="Arial"/>
          <w:sz w:val="24"/>
          <w:szCs w:val="24"/>
        </w:rPr>
        <w:t xml:space="preserve">, 2010), while those that add a kurtosis parameter have been called “elongations” (Fischer and Klein, 2004), due to the effect produced on the shoulders and the tails of the distributions. Some members of this class are the Johnson SU family (Johnson, 1949), </w:t>
      </w:r>
      <w:proofErr w:type="spellStart"/>
      <w:r w:rsidRPr="006C3164">
        <w:rPr>
          <w:rFonts w:ascii="Arial" w:hAnsi="Arial"/>
          <w:sz w:val="24"/>
          <w:szCs w:val="24"/>
        </w:rPr>
        <w:t>Tukey</w:t>
      </w:r>
      <w:proofErr w:type="spellEnd"/>
      <w:r w:rsidRPr="006C3164">
        <w:rPr>
          <w:rFonts w:ascii="Arial" w:hAnsi="Arial"/>
          <w:sz w:val="24"/>
          <w:szCs w:val="24"/>
        </w:rPr>
        <w:t xml:space="preserve">-type transformations such as the g-and-h transformation and the </w:t>
      </w:r>
      <w:proofErr w:type="spellStart"/>
      <w:r w:rsidRPr="006C3164">
        <w:rPr>
          <w:rFonts w:ascii="Arial" w:hAnsi="Arial"/>
          <w:sz w:val="24"/>
          <w:szCs w:val="24"/>
        </w:rPr>
        <w:t>LambertW</w:t>
      </w:r>
      <w:proofErr w:type="spellEnd"/>
      <w:r w:rsidRPr="006C3164">
        <w:rPr>
          <w:rFonts w:ascii="Arial" w:hAnsi="Arial"/>
          <w:sz w:val="24"/>
          <w:szCs w:val="24"/>
        </w:rPr>
        <w:t xml:space="preserve"> transformation (</w:t>
      </w:r>
      <w:proofErr w:type="spellStart"/>
      <w:r w:rsidRPr="006C3164">
        <w:rPr>
          <w:rFonts w:ascii="Arial" w:hAnsi="Arial"/>
          <w:sz w:val="24"/>
          <w:szCs w:val="24"/>
        </w:rPr>
        <w:t>Hoaglin</w:t>
      </w:r>
      <w:proofErr w:type="spellEnd"/>
      <w:r w:rsidRPr="006C3164">
        <w:rPr>
          <w:rFonts w:ascii="Arial" w:hAnsi="Arial"/>
          <w:sz w:val="24"/>
          <w:szCs w:val="24"/>
        </w:rPr>
        <w:t xml:space="preserve"> </w:t>
      </w:r>
      <w:r w:rsidR="00100A6C" w:rsidRPr="00DA375D">
        <w:rPr>
          <w:rFonts w:ascii="Arial" w:hAnsi="Arial"/>
          <w:i/>
          <w:sz w:val="24"/>
          <w:szCs w:val="24"/>
        </w:rPr>
        <w:t>et al</w:t>
      </w:r>
      <w:r w:rsidR="00100A6C">
        <w:rPr>
          <w:rFonts w:ascii="Arial" w:hAnsi="Arial"/>
          <w:sz w:val="24"/>
          <w:szCs w:val="24"/>
        </w:rPr>
        <w:t>.</w:t>
      </w:r>
      <w:r w:rsidRPr="006C3164">
        <w:rPr>
          <w:rFonts w:ascii="Arial" w:hAnsi="Arial"/>
          <w:sz w:val="24"/>
          <w:szCs w:val="24"/>
        </w:rPr>
        <w:t xml:space="preserve">, 1985; </w:t>
      </w:r>
      <w:proofErr w:type="spellStart"/>
      <w:r w:rsidRPr="006C3164">
        <w:rPr>
          <w:rFonts w:ascii="Arial" w:hAnsi="Arial"/>
          <w:sz w:val="24"/>
          <w:szCs w:val="24"/>
        </w:rPr>
        <w:t>Goerg</w:t>
      </w:r>
      <w:proofErr w:type="spellEnd"/>
      <w:r w:rsidRPr="006C3164">
        <w:rPr>
          <w:rFonts w:ascii="Arial" w:hAnsi="Arial"/>
          <w:sz w:val="24"/>
          <w:szCs w:val="24"/>
        </w:rPr>
        <w:t xml:space="preserve">, </w:t>
      </w:r>
      <w:r w:rsidRPr="006C3164">
        <w:rPr>
          <w:rFonts w:ascii="Arial" w:hAnsi="Arial"/>
          <w:sz w:val="24"/>
          <w:szCs w:val="24"/>
        </w:rPr>
        <w:lastRenderedPageBreak/>
        <w:t xml:space="preserve">2011), and the </w:t>
      </w:r>
      <w:proofErr w:type="spellStart"/>
      <w:r w:rsidRPr="006C3164">
        <w:rPr>
          <w:rFonts w:ascii="Arial" w:hAnsi="Arial"/>
          <w:sz w:val="24"/>
          <w:szCs w:val="24"/>
        </w:rPr>
        <w:t>sinh-arcsinh</w:t>
      </w:r>
      <w:proofErr w:type="spellEnd"/>
      <w:r w:rsidRPr="006C3164">
        <w:rPr>
          <w:rFonts w:ascii="Arial" w:hAnsi="Arial"/>
          <w:sz w:val="24"/>
          <w:szCs w:val="24"/>
        </w:rPr>
        <w:t xml:space="preserve"> transformation (Jones and </w:t>
      </w:r>
      <w:proofErr w:type="spellStart"/>
      <w:r w:rsidRPr="006C3164">
        <w:rPr>
          <w:rFonts w:ascii="Arial" w:hAnsi="Arial"/>
          <w:sz w:val="24"/>
          <w:szCs w:val="24"/>
        </w:rPr>
        <w:t>Pewsey</w:t>
      </w:r>
      <w:proofErr w:type="spellEnd"/>
      <w:r w:rsidRPr="006C3164">
        <w:rPr>
          <w:rFonts w:ascii="Arial" w:hAnsi="Arial"/>
          <w:sz w:val="24"/>
          <w:szCs w:val="24"/>
        </w:rPr>
        <w:t xml:space="preserve">, 2009). These sorts of transformations are typically, but not exclusively, applied to the normal distribution.  </w:t>
      </w:r>
    </w:p>
    <w:p w:rsidR="006C3164" w:rsidRPr="006C3164" w:rsidRDefault="006C3164" w:rsidP="009057C9">
      <w:pPr>
        <w:autoSpaceDE w:val="0"/>
        <w:autoSpaceDN w:val="0"/>
        <w:adjustRightInd w:val="0"/>
        <w:spacing w:line="480" w:lineRule="auto"/>
        <w:jc w:val="both"/>
        <w:rPr>
          <w:rFonts w:ascii="Arial" w:hAnsi="Arial"/>
          <w:sz w:val="24"/>
          <w:szCs w:val="24"/>
        </w:rPr>
      </w:pPr>
    </w:p>
    <w:p w:rsidR="006C3164" w:rsidRPr="006C3164" w:rsidRDefault="004C2A6E" w:rsidP="009057C9">
      <w:pPr>
        <w:autoSpaceDE w:val="0"/>
        <w:autoSpaceDN w:val="0"/>
        <w:adjustRightInd w:val="0"/>
        <w:spacing w:line="480" w:lineRule="auto"/>
        <w:jc w:val="both"/>
        <w:rPr>
          <w:rFonts w:ascii="Arial" w:hAnsi="Arial"/>
          <w:sz w:val="24"/>
          <w:szCs w:val="24"/>
        </w:rPr>
      </w:pPr>
      <w:r>
        <w:rPr>
          <w:rFonts w:ascii="Arial" w:hAnsi="Arial"/>
          <w:sz w:val="24"/>
          <w:szCs w:val="24"/>
        </w:rPr>
        <w:t xml:space="preserve"> </w:t>
      </w:r>
      <w:r w:rsidR="006C3164" w:rsidRPr="006C3164">
        <w:rPr>
          <w:rFonts w:ascii="Arial" w:hAnsi="Arial"/>
          <w:sz w:val="24"/>
          <w:szCs w:val="24"/>
        </w:rPr>
        <w:t xml:space="preserve">Alternatively, distributions that can account for skewness and kurtosis can be obtained by introducing skewness into a symmetric distribution that already contains a shape parameter. Examples of distributions obtained by this method are skew-t distributions (Hansen, 1994; Fernandez and Steel, 1998a; </w:t>
      </w:r>
      <w:proofErr w:type="spellStart"/>
      <w:r w:rsidR="006C3164" w:rsidRPr="006C3164">
        <w:rPr>
          <w:rFonts w:ascii="Arial" w:hAnsi="Arial"/>
          <w:sz w:val="24"/>
          <w:szCs w:val="24"/>
        </w:rPr>
        <w:t>Azzalini</w:t>
      </w:r>
      <w:proofErr w:type="spellEnd"/>
      <w:r w:rsidR="006C3164" w:rsidRPr="006C3164">
        <w:rPr>
          <w:rFonts w:ascii="Arial" w:hAnsi="Arial"/>
          <w:sz w:val="24"/>
          <w:szCs w:val="24"/>
        </w:rPr>
        <w:t xml:space="preserve"> and </w:t>
      </w:r>
      <w:proofErr w:type="spellStart"/>
      <w:r w:rsidR="006C3164" w:rsidRPr="006C3164">
        <w:rPr>
          <w:rFonts w:ascii="Arial" w:hAnsi="Arial"/>
          <w:sz w:val="24"/>
          <w:szCs w:val="24"/>
        </w:rPr>
        <w:t>Capitanio</w:t>
      </w:r>
      <w:proofErr w:type="spellEnd"/>
      <w:r w:rsidR="006C3164" w:rsidRPr="006C3164">
        <w:rPr>
          <w:rFonts w:ascii="Arial" w:hAnsi="Arial"/>
          <w:sz w:val="24"/>
          <w:szCs w:val="24"/>
        </w:rPr>
        <w:t xml:space="preserve">, 2003; </w:t>
      </w:r>
      <w:proofErr w:type="spellStart"/>
      <w:r w:rsidR="006C3164" w:rsidRPr="006C3164">
        <w:rPr>
          <w:rFonts w:ascii="Arial" w:hAnsi="Arial"/>
          <w:sz w:val="24"/>
          <w:szCs w:val="24"/>
        </w:rPr>
        <w:t>Rosco</w:t>
      </w:r>
      <w:proofErr w:type="spellEnd"/>
      <w:r w:rsidR="006C3164" w:rsidRPr="006C3164">
        <w:rPr>
          <w:rFonts w:ascii="Arial" w:hAnsi="Arial"/>
          <w:sz w:val="24"/>
          <w:szCs w:val="24"/>
        </w:rPr>
        <w:t xml:space="preserve"> </w:t>
      </w:r>
      <w:r w:rsidR="00100A6C" w:rsidRPr="00DA375D">
        <w:rPr>
          <w:rFonts w:ascii="Arial" w:hAnsi="Arial"/>
          <w:i/>
          <w:sz w:val="24"/>
          <w:szCs w:val="24"/>
        </w:rPr>
        <w:t>et al</w:t>
      </w:r>
      <w:r w:rsidR="00100A6C">
        <w:rPr>
          <w:rFonts w:ascii="Arial" w:hAnsi="Arial"/>
          <w:sz w:val="24"/>
          <w:szCs w:val="24"/>
        </w:rPr>
        <w:t>.</w:t>
      </w:r>
      <w:r w:rsidR="006C3164" w:rsidRPr="006C3164">
        <w:rPr>
          <w:rFonts w:ascii="Arial" w:hAnsi="Arial"/>
          <w:sz w:val="24"/>
          <w:szCs w:val="24"/>
        </w:rPr>
        <w:t>, 2011), and skew-Exponential power distributions (</w:t>
      </w:r>
      <w:proofErr w:type="spellStart"/>
      <w:r w:rsidR="006C3164" w:rsidRPr="006C3164">
        <w:rPr>
          <w:rFonts w:ascii="Arial" w:hAnsi="Arial"/>
          <w:sz w:val="24"/>
          <w:szCs w:val="24"/>
        </w:rPr>
        <w:t>Azzalini</w:t>
      </w:r>
      <w:proofErr w:type="spellEnd"/>
      <w:r w:rsidR="006C3164" w:rsidRPr="006C3164">
        <w:rPr>
          <w:rFonts w:ascii="Arial" w:hAnsi="Arial"/>
          <w:sz w:val="24"/>
          <w:szCs w:val="24"/>
        </w:rPr>
        <w:t xml:space="preserve">, 1986; Fernandez </w:t>
      </w:r>
      <w:r w:rsidR="00100A6C" w:rsidRPr="00DA375D">
        <w:rPr>
          <w:rFonts w:ascii="Arial" w:hAnsi="Arial"/>
          <w:i/>
          <w:sz w:val="24"/>
          <w:szCs w:val="24"/>
        </w:rPr>
        <w:t>et al</w:t>
      </w:r>
      <w:r w:rsidR="00100A6C">
        <w:rPr>
          <w:rFonts w:ascii="Arial" w:hAnsi="Arial"/>
          <w:sz w:val="24"/>
          <w:szCs w:val="24"/>
        </w:rPr>
        <w:t>.</w:t>
      </w:r>
      <w:r w:rsidR="006C3164" w:rsidRPr="006C3164">
        <w:rPr>
          <w:rFonts w:ascii="Arial" w:hAnsi="Arial"/>
          <w:sz w:val="24"/>
          <w:szCs w:val="24"/>
        </w:rPr>
        <w:t>, 1995). Other distributions containing shape and skewness parameters have been proposed in different contexts such as the generalized hyperbolic distribution (</w:t>
      </w:r>
      <w:proofErr w:type="spellStart"/>
      <w:r w:rsidR="006C3164" w:rsidRPr="006C3164">
        <w:rPr>
          <w:rFonts w:ascii="Arial" w:hAnsi="Arial"/>
          <w:sz w:val="24"/>
          <w:szCs w:val="24"/>
        </w:rPr>
        <w:t>Barndorff</w:t>
      </w:r>
      <w:proofErr w:type="spellEnd"/>
      <w:r w:rsidR="006C3164" w:rsidRPr="006C3164">
        <w:rPr>
          <w:rFonts w:ascii="Arial" w:hAnsi="Arial"/>
          <w:sz w:val="24"/>
          <w:szCs w:val="24"/>
        </w:rPr>
        <w:t xml:space="preserve">-Nielsen </w:t>
      </w:r>
      <w:r w:rsidR="00100A6C" w:rsidRPr="00DA375D">
        <w:rPr>
          <w:rFonts w:ascii="Arial" w:hAnsi="Arial"/>
          <w:i/>
          <w:sz w:val="24"/>
          <w:szCs w:val="24"/>
        </w:rPr>
        <w:t>et al</w:t>
      </w:r>
      <w:r w:rsidR="00100A6C">
        <w:rPr>
          <w:rFonts w:ascii="Arial" w:hAnsi="Arial"/>
          <w:sz w:val="24"/>
          <w:szCs w:val="24"/>
        </w:rPr>
        <w:t>.</w:t>
      </w:r>
      <w:r w:rsidR="006C3164" w:rsidRPr="006C3164">
        <w:rPr>
          <w:rFonts w:ascii="Arial" w:hAnsi="Arial"/>
          <w:sz w:val="24"/>
          <w:szCs w:val="24"/>
        </w:rPr>
        <w:t xml:space="preserve">, 1982; </w:t>
      </w:r>
      <w:proofErr w:type="spellStart"/>
      <w:r w:rsidR="006C3164" w:rsidRPr="006C3164">
        <w:rPr>
          <w:rFonts w:ascii="Arial" w:hAnsi="Arial"/>
          <w:sz w:val="24"/>
          <w:szCs w:val="24"/>
        </w:rPr>
        <w:t>Aas</w:t>
      </w:r>
      <w:proofErr w:type="spellEnd"/>
      <w:r w:rsidR="006C3164" w:rsidRPr="006C3164">
        <w:rPr>
          <w:rFonts w:ascii="Arial" w:hAnsi="Arial"/>
          <w:sz w:val="24"/>
          <w:szCs w:val="24"/>
        </w:rPr>
        <w:t xml:space="preserve"> and Haff, 2006), the ske</w:t>
      </w:r>
      <w:r w:rsidR="009057C9">
        <w:rPr>
          <w:rFonts w:ascii="Arial" w:hAnsi="Arial"/>
          <w:sz w:val="24"/>
          <w:szCs w:val="24"/>
        </w:rPr>
        <w:t>w–t proposed in Jones and Faddy</w:t>
      </w:r>
      <w:r w:rsidR="006C3164" w:rsidRPr="006C3164">
        <w:rPr>
          <w:rFonts w:ascii="Arial" w:hAnsi="Arial"/>
          <w:sz w:val="24"/>
          <w:szCs w:val="24"/>
        </w:rPr>
        <w:t xml:space="preserve"> (2003), and the α−stable family of distributions. With the exception of the so called “two–piece” transformation (Fernandez and Steel, 1998a; Arellano-Valle </w:t>
      </w:r>
      <w:r w:rsidR="00100A6C" w:rsidRPr="00DA375D">
        <w:rPr>
          <w:rFonts w:ascii="Arial" w:hAnsi="Arial"/>
          <w:i/>
          <w:sz w:val="24"/>
          <w:szCs w:val="24"/>
        </w:rPr>
        <w:t>et al</w:t>
      </w:r>
      <w:r w:rsidR="006C3164" w:rsidRPr="00DA375D">
        <w:rPr>
          <w:rFonts w:ascii="Arial" w:hAnsi="Arial"/>
          <w:i/>
          <w:sz w:val="24"/>
          <w:szCs w:val="24"/>
        </w:rPr>
        <w:t>.</w:t>
      </w:r>
      <w:r w:rsidR="006C3164" w:rsidRPr="006C3164">
        <w:rPr>
          <w:rFonts w:ascii="Arial" w:hAnsi="Arial"/>
          <w:sz w:val="24"/>
          <w:szCs w:val="24"/>
        </w:rPr>
        <w:t>, 2005), the aforementioned transformations produce distributions with different shapes and/or different tail behaviour in each direction. Surveys on families of “flexible</w:t>
      </w:r>
      <w:r w:rsidR="006C3164" w:rsidRPr="006C3164">
        <w:rPr>
          <w:rFonts w:ascii="Arial" w:hAnsi="Arial"/>
          <w:color w:val="0000FF"/>
          <w:sz w:val="24"/>
          <w:szCs w:val="24"/>
        </w:rPr>
        <w:t xml:space="preserve"> </w:t>
      </w:r>
      <w:r w:rsidR="006C3164" w:rsidRPr="006C3164">
        <w:rPr>
          <w:rFonts w:ascii="Arial" w:hAnsi="Arial"/>
          <w:sz w:val="24"/>
          <w:szCs w:val="24"/>
        </w:rPr>
        <w:t xml:space="preserve">tail” distributions can be found in Jones (2014b) and </w:t>
      </w:r>
      <w:proofErr w:type="spellStart"/>
      <w:r w:rsidR="006C3164" w:rsidRPr="006C3164">
        <w:rPr>
          <w:rFonts w:ascii="Arial" w:hAnsi="Arial"/>
          <w:sz w:val="24"/>
          <w:szCs w:val="24"/>
        </w:rPr>
        <w:t>Ley</w:t>
      </w:r>
      <w:proofErr w:type="spellEnd"/>
      <w:r w:rsidR="006C3164" w:rsidRPr="006C3164">
        <w:rPr>
          <w:rFonts w:ascii="Arial" w:hAnsi="Arial"/>
          <w:sz w:val="24"/>
          <w:szCs w:val="24"/>
        </w:rPr>
        <w:t xml:space="preserve"> (2015). </w:t>
      </w:r>
      <w:r w:rsidR="006C3164" w:rsidRPr="004C2A6E">
        <w:rPr>
          <w:rFonts w:ascii="Arial" w:hAnsi="Arial"/>
          <w:sz w:val="24"/>
          <w:szCs w:val="24"/>
        </w:rPr>
        <w:t xml:space="preserve">Levy processes combined with jump models have been developed and applied for financial asset modelling as in Leon </w:t>
      </w:r>
      <w:r w:rsidR="00100A6C">
        <w:rPr>
          <w:rFonts w:ascii="Arial" w:hAnsi="Arial"/>
          <w:i/>
          <w:sz w:val="24"/>
          <w:szCs w:val="24"/>
        </w:rPr>
        <w:t>et al.</w:t>
      </w:r>
      <w:r w:rsidR="00DA375D">
        <w:rPr>
          <w:rFonts w:ascii="Arial" w:hAnsi="Arial"/>
          <w:i/>
          <w:sz w:val="24"/>
          <w:szCs w:val="24"/>
        </w:rPr>
        <w:t>,</w:t>
      </w:r>
      <w:r w:rsidR="006C3164" w:rsidRPr="004C2A6E">
        <w:rPr>
          <w:rFonts w:ascii="Arial" w:hAnsi="Arial"/>
          <w:sz w:val="24"/>
          <w:szCs w:val="24"/>
        </w:rPr>
        <w:t xml:space="preserve"> (2002) and </w:t>
      </w:r>
      <w:proofErr w:type="spellStart"/>
      <w:r w:rsidR="006C3164" w:rsidRPr="004C2A6E">
        <w:rPr>
          <w:rFonts w:ascii="Arial" w:hAnsi="Arial"/>
          <w:sz w:val="24"/>
          <w:szCs w:val="24"/>
        </w:rPr>
        <w:t>Corcuera</w:t>
      </w:r>
      <w:proofErr w:type="spellEnd"/>
      <w:r w:rsidR="006C3164" w:rsidRPr="004C2A6E">
        <w:rPr>
          <w:rFonts w:ascii="Arial" w:hAnsi="Arial"/>
          <w:sz w:val="24"/>
          <w:szCs w:val="24"/>
        </w:rPr>
        <w:t xml:space="preserve"> </w:t>
      </w:r>
      <w:r w:rsidR="00100A6C" w:rsidRPr="00DA375D">
        <w:rPr>
          <w:rFonts w:ascii="Arial" w:hAnsi="Arial"/>
          <w:i/>
          <w:sz w:val="24"/>
          <w:szCs w:val="24"/>
        </w:rPr>
        <w:t>et al</w:t>
      </w:r>
      <w:r w:rsidR="00100A6C">
        <w:rPr>
          <w:rFonts w:ascii="Arial" w:hAnsi="Arial"/>
          <w:sz w:val="24"/>
          <w:szCs w:val="24"/>
        </w:rPr>
        <w:t>.</w:t>
      </w:r>
      <w:r w:rsidR="00DA375D">
        <w:rPr>
          <w:rFonts w:ascii="Arial" w:hAnsi="Arial"/>
          <w:sz w:val="24"/>
          <w:szCs w:val="24"/>
        </w:rPr>
        <w:t>,</w:t>
      </w:r>
      <w:r w:rsidR="006C3164" w:rsidRPr="004C2A6E">
        <w:rPr>
          <w:rFonts w:ascii="Arial" w:hAnsi="Arial"/>
          <w:sz w:val="24"/>
          <w:szCs w:val="24"/>
        </w:rPr>
        <w:t xml:space="preserve"> (200</w:t>
      </w:r>
      <w:r w:rsidR="00624936">
        <w:rPr>
          <w:rFonts w:ascii="Arial" w:hAnsi="Arial"/>
          <w:sz w:val="24"/>
          <w:szCs w:val="24"/>
        </w:rPr>
        <w:t>5</w:t>
      </w:r>
      <w:r w:rsidR="006C3164" w:rsidRPr="004C2A6E">
        <w:rPr>
          <w:rFonts w:ascii="Arial" w:hAnsi="Arial"/>
          <w:sz w:val="24"/>
          <w:szCs w:val="24"/>
        </w:rPr>
        <w:t>)</w:t>
      </w:r>
      <w:r>
        <w:rPr>
          <w:rFonts w:ascii="Arial" w:hAnsi="Arial"/>
          <w:sz w:val="24"/>
          <w:szCs w:val="24"/>
        </w:rPr>
        <w:t>.</w:t>
      </w:r>
    </w:p>
    <w:p w:rsidR="006C3164" w:rsidRDefault="006C3164" w:rsidP="009057C9">
      <w:pPr>
        <w:spacing w:line="480" w:lineRule="auto"/>
        <w:jc w:val="both"/>
        <w:rPr>
          <w:rFonts w:ascii="Arial" w:hAnsi="Arial"/>
          <w:sz w:val="24"/>
          <w:szCs w:val="24"/>
        </w:rPr>
      </w:pPr>
      <w:r w:rsidRPr="006C3164">
        <w:rPr>
          <w:rFonts w:ascii="Arial" w:hAnsi="Arial"/>
          <w:sz w:val="24"/>
          <w:szCs w:val="24"/>
        </w:rPr>
        <w:t xml:space="preserve">Finally, other approaches used to produce so called flexible models are semi-parametric models (Quintana </w:t>
      </w:r>
      <w:r w:rsidR="00100A6C" w:rsidRPr="00DA375D">
        <w:rPr>
          <w:rFonts w:ascii="Arial" w:hAnsi="Arial"/>
          <w:i/>
          <w:sz w:val="24"/>
          <w:szCs w:val="24"/>
        </w:rPr>
        <w:t>et al</w:t>
      </w:r>
      <w:r w:rsidRPr="006C3164">
        <w:rPr>
          <w:rFonts w:ascii="Arial" w:hAnsi="Arial"/>
          <w:sz w:val="24"/>
          <w:szCs w:val="24"/>
        </w:rPr>
        <w:t xml:space="preserve">., 2009) or fully nonparametric models (e.g. kernel density estimators and Bayesian nonparametric density estimation). </w:t>
      </w:r>
    </w:p>
    <w:p w:rsidR="00F86A9B" w:rsidRPr="00F86A9B" w:rsidRDefault="00F86A9B" w:rsidP="00F86A9B">
      <w:pPr>
        <w:spacing w:line="480" w:lineRule="auto"/>
        <w:jc w:val="both"/>
        <w:rPr>
          <w:rFonts w:ascii="Arial" w:hAnsi="Arial"/>
          <w:sz w:val="24"/>
          <w:szCs w:val="24"/>
        </w:rPr>
      </w:pPr>
      <w:r w:rsidRPr="00F86A9B">
        <w:rPr>
          <w:rFonts w:ascii="Arial" w:hAnsi="Arial"/>
          <w:sz w:val="24"/>
          <w:szCs w:val="24"/>
        </w:rPr>
        <w:t xml:space="preserve">Understanding what is happening as well as risk control and management is and continues to be an urgent challenge for investors and researchers alike. One should mention here that numerous problem-solving strategies can be drawn from </w:t>
      </w:r>
      <w:r w:rsidRPr="00F86A9B">
        <w:rPr>
          <w:rFonts w:ascii="Arial" w:hAnsi="Arial"/>
          <w:sz w:val="24"/>
          <w:szCs w:val="24"/>
        </w:rPr>
        <w:lastRenderedPageBreak/>
        <w:t>Operations Research to apply in Finance and related sub-categories. Financial Engineering</w:t>
      </w:r>
      <w:r w:rsidRPr="00F86A9B">
        <w:rPr>
          <w:rFonts w:ascii="Arial" w:hAnsi="Arial"/>
          <w:b/>
          <w:sz w:val="24"/>
          <w:szCs w:val="24"/>
        </w:rPr>
        <w:t xml:space="preserve"> </w:t>
      </w:r>
      <w:r w:rsidRPr="00F86A9B">
        <w:rPr>
          <w:rFonts w:ascii="Arial" w:hAnsi="Arial"/>
          <w:sz w:val="24"/>
          <w:szCs w:val="24"/>
        </w:rPr>
        <w:t xml:space="preserve">takes on the developing and implementation of innovative ideas for financial products.  For example exploring the financial risk of temperature index by </w:t>
      </w:r>
      <w:proofErr w:type="spellStart"/>
      <w:r w:rsidRPr="00F86A9B">
        <w:rPr>
          <w:rFonts w:ascii="Arial" w:hAnsi="Arial"/>
          <w:sz w:val="24"/>
          <w:szCs w:val="24"/>
        </w:rPr>
        <w:t>Castellano</w:t>
      </w:r>
      <w:proofErr w:type="spellEnd"/>
      <w:r w:rsidRPr="00F86A9B">
        <w:rPr>
          <w:rFonts w:ascii="Arial" w:hAnsi="Arial"/>
          <w:sz w:val="24"/>
          <w:szCs w:val="24"/>
        </w:rPr>
        <w:t xml:space="preserve"> et al</w:t>
      </w:r>
      <w:r>
        <w:rPr>
          <w:rFonts w:ascii="Arial" w:hAnsi="Arial"/>
          <w:sz w:val="24"/>
          <w:szCs w:val="24"/>
        </w:rPr>
        <w:t>. (</w:t>
      </w:r>
      <w:r w:rsidRPr="00F86A9B">
        <w:rPr>
          <w:rFonts w:ascii="Arial" w:hAnsi="Arial"/>
          <w:sz w:val="24"/>
          <w:szCs w:val="24"/>
        </w:rPr>
        <w:t>2018</w:t>
      </w:r>
      <w:r>
        <w:rPr>
          <w:rFonts w:ascii="Arial" w:hAnsi="Arial"/>
          <w:sz w:val="24"/>
          <w:szCs w:val="24"/>
        </w:rPr>
        <w:t>)</w:t>
      </w:r>
      <w:r w:rsidRPr="00F86A9B">
        <w:rPr>
          <w:rFonts w:ascii="Arial" w:hAnsi="Arial"/>
          <w:sz w:val="24"/>
          <w:szCs w:val="24"/>
        </w:rPr>
        <w:t>. In Portfolio</w:t>
      </w:r>
      <w:r w:rsidRPr="00F86A9B">
        <w:rPr>
          <w:rFonts w:ascii="Arial" w:hAnsi="Arial"/>
          <w:b/>
          <w:sz w:val="24"/>
          <w:szCs w:val="24"/>
        </w:rPr>
        <w:t xml:space="preserve"> </w:t>
      </w:r>
      <w:r w:rsidRPr="00F86A9B">
        <w:rPr>
          <w:rFonts w:ascii="Arial" w:hAnsi="Arial"/>
          <w:sz w:val="24"/>
          <w:szCs w:val="24"/>
        </w:rPr>
        <w:t>Theory</w:t>
      </w:r>
      <w:r w:rsidRPr="00F86A9B">
        <w:rPr>
          <w:rFonts w:ascii="Arial" w:hAnsi="Arial"/>
          <w:b/>
          <w:sz w:val="24"/>
          <w:szCs w:val="24"/>
        </w:rPr>
        <w:t xml:space="preserve"> </w:t>
      </w:r>
      <w:r w:rsidRPr="00F86A9B">
        <w:rPr>
          <w:rFonts w:ascii="Arial" w:hAnsi="Arial"/>
          <w:sz w:val="24"/>
          <w:szCs w:val="24"/>
        </w:rPr>
        <w:t xml:space="preserve">minimising risk and maximising returns; (classic optimisation scenario) like Value at Risk (VAR) measure for managing risk (Elliott and </w:t>
      </w:r>
      <w:proofErr w:type="spellStart"/>
      <w:r w:rsidRPr="00F86A9B">
        <w:rPr>
          <w:rFonts w:ascii="Arial" w:hAnsi="Arial"/>
          <w:sz w:val="24"/>
          <w:szCs w:val="24"/>
        </w:rPr>
        <w:t>Siu</w:t>
      </w:r>
      <w:proofErr w:type="spellEnd"/>
      <w:r w:rsidRPr="00F86A9B">
        <w:rPr>
          <w:rFonts w:ascii="Arial" w:hAnsi="Arial"/>
          <w:sz w:val="24"/>
          <w:szCs w:val="24"/>
        </w:rPr>
        <w:t xml:space="preserve"> 2010). In Financial Instruments</w:t>
      </w:r>
      <w:r w:rsidRPr="00F86A9B">
        <w:rPr>
          <w:rFonts w:ascii="Arial" w:hAnsi="Arial"/>
          <w:b/>
          <w:sz w:val="24"/>
          <w:szCs w:val="24"/>
        </w:rPr>
        <w:t xml:space="preserve"> </w:t>
      </w:r>
      <w:r w:rsidRPr="00F86A9B">
        <w:rPr>
          <w:rFonts w:ascii="Arial" w:hAnsi="Arial"/>
          <w:sz w:val="24"/>
          <w:szCs w:val="24"/>
        </w:rPr>
        <w:t>pricing and risk management of complex financial instruments, the seminal Black-</w:t>
      </w:r>
      <w:proofErr w:type="spellStart"/>
      <w:r w:rsidRPr="00F86A9B">
        <w:rPr>
          <w:rFonts w:ascii="Arial" w:hAnsi="Arial"/>
          <w:sz w:val="24"/>
          <w:szCs w:val="24"/>
        </w:rPr>
        <w:t>Scholes</w:t>
      </w:r>
      <w:proofErr w:type="spellEnd"/>
      <w:r w:rsidRPr="00F86A9B">
        <w:rPr>
          <w:rFonts w:ascii="Arial" w:hAnsi="Arial"/>
          <w:sz w:val="24"/>
          <w:szCs w:val="24"/>
        </w:rPr>
        <w:t xml:space="preserve"> Model and its numerous variations including the one developed by </w:t>
      </w:r>
      <w:proofErr w:type="spellStart"/>
      <w:r w:rsidRPr="00F86A9B">
        <w:rPr>
          <w:rFonts w:ascii="Arial" w:hAnsi="Arial"/>
          <w:sz w:val="24"/>
          <w:szCs w:val="24"/>
        </w:rPr>
        <w:t>Gueillaume</w:t>
      </w:r>
      <w:proofErr w:type="spellEnd"/>
      <w:r w:rsidRPr="00F86A9B">
        <w:rPr>
          <w:rFonts w:ascii="Arial" w:hAnsi="Arial"/>
          <w:sz w:val="24"/>
          <w:szCs w:val="24"/>
        </w:rPr>
        <w:t xml:space="preserve"> (2018) and Elliott and </w:t>
      </w:r>
      <w:proofErr w:type="spellStart"/>
      <w:r w:rsidRPr="00F86A9B">
        <w:rPr>
          <w:rFonts w:ascii="Arial" w:hAnsi="Arial"/>
          <w:sz w:val="24"/>
          <w:szCs w:val="24"/>
        </w:rPr>
        <w:t>Siu</w:t>
      </w:r>
      <w:proofErr w:type="spellEnd"/>
      <w:r w:rsidRPr="00F86A9B">
        <w:rPr>
          <w:rFonts w:ascii="Arial" w:hAnsi="Arial"/>
          <w:sz w:val="24"/>
          <w:szCs w:val="24"/>
        </w:rPr>
        <w:t xml:space="preserve"> (2010)  is the one of many examples, also application of Monte Carlo simulations (applied in this paper simulate returns ) to analyse the behaviour of these financial instruments. High-Frequency Trading probably the prime example of OR being put into use in Finance. Certain strategies consider optimal order size, optimal trading signal, optimal trading times, etc. to calculate tiny statistical discrepancies in the market and trade </w:t>
      </w:r>
      <w:r w:rsidR="00CF227D">
        <w:rPr>
          <w:rFonts w:ascii="Arial" w:hAnsi="Arial"/>
          <w:sz w:val="24"/>
          <w:szCs w:val="24"/>
        </w:rPr>
        <w:t xml:space="preserve">on them as explained in </w:t>
      </w:r>
      <w:proofErr w:type="spellStart"/>
      <w:r w:rsidR="00CF227D">
        <w:rPr>
          <w:rFonts w:ascii="Arial" w:hAnsi="Arial"/>
          <w:sz w:val="24"/>
          <w:szCs w:val="24"/>
        </w:rPr>
        <w:t>Kurrum</w:t>
      </w:r>
      <w:proofErr w:type="spellEnd"/>
      <w:r w:rsidR="00CF227D">
        <w:rPr>
          <w:rFonts w:ascii="Arial" w:hAnsi="Arial"/>
          <w:sz w:val="24"/>
          <w:szCs w:val="24"/>
        </w:rPr>
        <w:t xml:space="preserve"> </w:t>
      </w:r>
      <w:r w:rsidRPr="00F86A9B">
        <w:rPr>
          <w:rFonts w:ascii="Arial" w:hAnsi="Arial"/>
          <w:sz w:val="24"/>
          <w:szCs w:val="24"/>
        </w:rPr>
        <w:t xml:space="preserve">et al. </w:t>
      </w:r>
      <w:r w:rsidR="00CF227D">
        <w:rPr>
          <w:rFonts w:ascii="Arial" w:hAnsi="Arial"/>
          <w:sz w:val="24"/>
          <w:szCs w:val="24"/>
        </w:rPr>
        <w:t>(</w:t>
      </w:r>
      <w:r w:rsidRPr="00F86A9B">
        <w:rPr>
          <w:rFonts w:ascii="Arial" w:hAnsi="Arial"/>
          <w:sz w:val="24"/>
          <w:szCs w:val="24"/>
        </w:rPr>
        <w:t>2018</w:t>
      </w:r>
      <w:r w:rsidR="00CF227D">
        <w:rPr>
          <w:rFonts w:ascii="Arial" w:hAnsi="Arial"/>
          <w:sz w:val="24"/>
          <w:szCs w:val="24"/>
        </w:rPr>
        <w:t>)</w:t>
      </w:r>
      <w:r w:rsidRPr="00F86A9B">
        <w:rPr>
          <w:rFonts w:ascii="Arial" w:hAnsi="Arial"/>
          <w:sz w:val="24"/>
          <w:szCs w:val="24"/>
        </w:rPr>
        <w:t xml:space="preserve">. Moreover, the Brownian Motion and its different variations/extensions have been extensively applied to model the various operations research, management science and computational problems as highlighted in  </w:t>
      </w:r>
      <w:proofErr w:type="spellStart"/>
      <w:r w:rsidRPr="00F86A9B">
        <w:rPr>
          <w:rFonts w:ascii="Arial" w:hAnsi="Arial"/>
          <w:sz w:val="24"/>
          <w:szCs w:val="24"/>
        </w:rPr>
        <w:t>Ormici</w:t>
      </w:r>
      <w:proofErr w:type="spellEnd"/>
      <w:r w:rsidRPr="00F86A9B">
        <w:rPr>
          <w:rFonts w:ascii="Arial" w:hAnsi="Arial"/>
          <w:sz w:val="24"/>
          <w:szCs w:val="24"/>
        </w:rPr>
        <w:t xml:space="preserve"> et al</w:t>
      </w:r>
      <w:r w:rsidR="00CF227D">
        <w:rPr>
          <w:rFonts w:ascii="Arial" w:hAnsi="Arial"/>
          <w:sz w:val="24"/>
          <w:szCs w:val="24"/>
        </w:rPr>
        <w:t xml:space="preserve">. </w:t>
      </w:r>
      <w:r w:rsidRPr="00F86A9B">
        <w:rPr>
          <w:rFonts w:ascii="Arial" w:hAnsi="Arial"/>
          <w:sz w:val="24"/>
          <w:szCs w:val="24"/>
        </w:rPr>
        <w:t xml:space="preserve">(2008), Harrison et al., (1983), Zacharias and </w:t>
      </w:r>
      <w:proofErr w:type="spellStart"/>
      <w:r w:rsidRPr="00F86A9B">
        <w:rPr>
          <w:rFonts w:ascii="Arial" w:hAnsi="Arial"/>
          <w:sz w:val="24"/>
          <w:szCs w:val="24"/>
        </w:rPr>
        <w:t>Armony</w:t>
      </w:r>
      <w:proofErr w:type="spellEnd"/>
      <w:r w:rsidRPr="00F86A9B">
        <w:rPr>
          <w:rFonts w:ascii="Arial" w:hAnsi="Arial"/>
          <w:sz w:val="24"/>
          <w:szCs w:val="24"/>
        </w:rPr>
        <w:t xml:space="preserve">, (2016), </w:t>
      </w:r>
      <w:proofErr w:type="spellStart"/>
      <w:r w:rsidRPr="00F86A9B">
        <w:rPr>
          <w:rFonts w:ascii="Arial" w:hAnsi="Arial"/>
          <w:sz w:val="24"/>
          <w:szCs w:val="24"/>
        </w:rPr>
        <w:t>Lucheroni</w:t>
      </w:r>
      <w:proofErr w:type="spellEnd"/>
      <w:r w:rsidRPr="00F86A9B">
        <w:rPr>
          <w:rFonts w:ascii="Arial" w:hAnsi="Arial"/>
          <w:sz w:val="24"/>
          <w:szCs w:val="24"/>
        </w:rPr>
        <w:t xml:space="preserve"> and Mari, (2018), Miao et al., (2016), </w:t>
      </w:r>
      <w:proofErr w:type="spellStart"/>
      <w:r w:rsidRPr="00F86A9B">
        <w:rPr>
          <w:rFonts w:ascii="Arial" w:hAnsi="Arial"/>
          <w:sz w:val="24"/>
          <w:szCs w:val="24"/>
        </w:rPr>
        <w:t>Zheng</w:t>
      </w:r>
      <w:proofErr w:type="spellEnd"/>
      <w:r w:rsidRPr="00F86A9B">
        <w:rPr>
          <w:rFonts w:ascii="Arial" w:hAnsi="Arial"/>
          <w:sz w:val="24"/>
          <w:szCs w:val="24"/>
        </w:rPr>
        <w:t xml:space="preserve"> et al. (2016)  amongst others.</w:t>
      </w:r>
    </w:p>
    <w:p w:rsidR="00F86A9B" w:rsidRPr="00F86A9B" w:rsidRDefault="00F86A9B" w:rsidP="00F86A9B">
      <w:pPr>
        <w:spacing w:line="480" w:lineRule="auto"/>
        <w:jc w:val="both"/>
        <w:rPr>
          <w:rFonts w:ascii="Arial" w:hAnsi="Arial"/>
          <w:sz w:val="24"/>
          <w:szCs w:val="24"/>
        </w:rPr>
      </w:pPr>
      <w:r w:rsidRPr="00F86A9B">
        <w:rPr>
          <w:rFonts w:ascii="Arial" w:hAnsi="Arial"/>
          <w:sz w:val="24"/>
          <w:szCs w:val="24"/>
        </w:rPr>
        <w:t xml:space="preserve">Moving theories away from classical Geometric Brownian Motion has  become a necessity. </w:t>
      </w:r>
      <w:r w:rsidR="006A0C85" w:rsidRPr="00CF227D">
        <w:rPr>
          <w:rFonts w:ascii="Arial" w:hAnsi="Arial"/>
          <w:sz w:val="24"/>
          <w:szCs w:val="24"/>
        </w:rPr>
        <w:t xml:space="preserve">Financial asset models has been also addressed by the development of Normal Inverse Gaussian Levy Process providing the explanation of the empirical scaling power law as in </w:t>
      </w:r>
      <w:proofErr w:type="spellStart"/>
      <w:r w:rsidR="006A0C85" w:rsidRPr="00CF227D">
        <w:rPr>
          <w:rFonts w:ascii="Arial" w:hAnsi="Arial"/>
          <w:sz w:val="24"/>
          <w:szCs w:val="24"/>
        </w:rPr>
        <w:t>Barndorff</w:t>
      </w:r>
      <w:proofErr w:type="spellEnd"/>
      <w:r w:rsidR="006A0C85" w:rsidRPr="00CF227D">
        <w:rPr>
          <w:rFonts w:ascii="Arial" w:hAnsi="Arial"/>
          <w:sz w:val="24"/>
          <w:szCs w:val="24"/>
        </w:rPr>
        <w:t xml:space="preserve">-Nielson ( 1997a, b, 1998), </w:t>
      </w:r>
      <w:proofErr w:type="spellStart"/>
      <w:r w:rsidR="006A0C85" w:rsidRPr="00CF227D">
        <w:rPr>
          <w:rFonts w:ascii="Arial" w:hAnsi="Arial"/>
          <w:sz w:val="24"/>
          <w:szCs w:val="24"/>
        </w:rPr>
        <w:t>Barndorff</w:t>
      </w:r>
      <w:proofErr w:type="spellEnd"/>
      <w:r w:rsidR="006A0C85" w:rsidRPr="00CF227D">
        <w:rPr>
          <w:rFonts w:ascii="Arial" w:hAnsi="Arial"/>
          <w:sz w:val="24"/>
          <w:szCs w:val="24"/>
        </w:rPr>
        <w:t xml:space="preserve">-Nielson and </w:t>
      </w:r>
      <w:proofErr w:type="spellStart"/>
      <w:r w:rsidR="006A0C85" w:rsidRPr="00CF227D">
        <w:rPr>
          <w:rFonts w:ascii="Arial" w:hAnsi="Arial"/>
          <w:sz w:val="24"/>
          <w:szCs w:val="24"/>
        </w:rPr>
        <w:t>Prause</w:t>
      </w:r>
      <w:proofErr w:type="spellEnd"/>
      <w:r w:rsidR="006A0C85" w:rsidRPr="00CF227D">
        <w:rPr>
          <w:rFonts w:ascii="Arial" w:hAnsi="Arial"/>
          <w:sz w:val="24"/>
          <w:szCs w:val="24"/>
        </w:rPr>
        <w:t xml:space="preserve"> (1999).</w:t>
      </w:r>
      <w:r w:rsidR="006A0C85">
        <w:rPr>
          <w:rFonts w:ascii="Arial" w:hAnsi="Arial"/>
          <w:sz w:val="24"/>
          <w:szCs w:val="24"/>
        </w:rPr>
        <w:t xml:space="preserve"> </w:t>
      </w:r>
      <w:r w:rsidRPr="00F86A9B">
        <w:rPr>
          <w:rFonts w:ascii="Arial" w:hAnsi="Arial"/>
          <w:sz w:val="24"/>
          <w:szCs w:val="24"/>
        </w:rPr>
        <w:t xml:space="preserve">Levy processes combined with jump models have been developed and applied for financial asset modelling as in Leon et al., (2002) and </w:t>
      </w:r>
      <w:proofErr w:type="spellStart"/>
      <w:r w:rsidRPr="00F86A9B">
        <w:rPr>
          <w:rFonts w:ascii="Arial" w:hAnsi="Arial"/>
          <w:sz w:val="24"/>
          <w:szCs w:val="24"/>
        </w:rPr>
        <w:t>Corcuera</w:t>
      </w:r>
      <w:proofErr w:type="spellEnd"/>
      <w:r w:rsidRPr="00F86A9B">
        <w:rPr>
          <w:rFonts w:ascii="Arial" w:hAnsi="Arial"/>
          <w:sz w:val="24"/>
          <w:szCs w:val="24"/>
        </w:rPr>
        <w:t xml:space="preserve"> et </w:t>
      </w:r>
      <w:r w:rsidRPr="00F86A9B">
        <w:rPr>
          <w:rFonts w:ascii="Arial" w:hAnsi="Arial"/>
          <w:sz w:val="24"/>
          <w:szCs w:val="24"/>
        </w:rPr>
        <w:lastRenderedPageBreak/>
        <w:t>al., (2005). In fact, Levy walks (Mantegna, 1991) were discovered as potential causes ruling the stock market noticing a breaking of the central limit theorem (further to be replaced by the Levy-</w:t>
      </w:r>
      <w:proofErr w:type="spellStart"/>
      <w:r w:rsidRPr="00F86A9B">
        <w:rPr>
          <w:rFonts w:ascii="Arial" w:hAnsi="Arial"/>
          <w:sz w:val="24"/>
          <w:szCs w:val="24"/>
        </w:rPr>
        <w:t>Khinchine</w:t>
      </w:r>
      <w:proofErr w:type="spellEnd"/>
      <w:r w:rsidRPr="00F86A9B">
        <w:rPr>
          <w:rFonts w:ascii="Arial" w:hAnsi="Arial"/>
          <w:sz w:val="24"/>
          <w:szCs w:val="24"/>
        </w:rPr>
        <w:t xml:space="preserve"> one). This discovery meant that the world could enter an age of significantly increasing risk of financial market investments: not only huge losses but also colossal profits could be possible. The Mantegna discovery (Mantegna, 1991) opened the eyes to non-Gaussian processes on financial markets focusing on the non classical Brownian or non-Wiener random walks. Among these is the identification of empirical regularities and canonical stylized facts (</w:t>
      </w:r>
      <w:proofErr w:type="spellStart"/>
      <w:r w:rsidR="006A0C85">
        <w:rPr>
          <w:rFonts w:ascii="Arial" w:hAnsi="Arial"/>
          <w:sz w:val="24"/>
          <w:szCs w:val="24"/>
        </w:rPr>
        <w:t>Gencay</w:t>
      </w:r>
      <w:proofErr w:type="spellEnd"/>
      <w:r w:rsidRPr="00F86A9B">
        <w:rPr>
          <w:rFonts w:ascii="Arial" w:hAnsi="Arial"/>
          <w:sz w:val="24"/>
          <w:szCs w:val="24"/>
        </w:rPr>
        <w:t xml:space="preserve"> et al. 2001) bearing upon new scaling laws (Di </w:t>
      </w:r>
      <w:proofErr w:type="spellStart"/>
      <w:r w:rsidRPr="00F86A9B">
        <w:rPr>
          <w:rFonts w:ascii="Arial" w:hAnsi="Arial"/>
          <w:sz w:val="24"/>
          <w:szCs w:val="24"/>
        </w:rPr>
        <w:t>Matteo</w:t>
      </w:r>
      <w:proofErr w:type="spellEnd"/>
      <w:r w:rsidRPr="00F86A9B">
        <w:rPr>
          <w:rFonts w:ascii="Arial" w:hAnsi="Arial"/>
          <w:sz w:val="24"/>
          <w:szCs w:val="24"/>
        </w:rPr>
        <w:t xml:space="preserve"> et al. </w:t>
      </w:r>
      <w:r w:rsidR="006A0C85">
        <w:rPr>
          <w:rFonts w:ascii="Arial" w:hAnsi="Arial"/>
          <w:sz w:val="24"/>
          <w:szCs w:val="24"/>
        </w:rPr>
        <w:t>2003</w:t>
      </w:r>
      <w:r w:rsidRPr="00F86A9B">
        <w:rPr>
          <w:rFonts w:ascii="Arial" w:hAnsi="Arial"/>
          <w:sz w:val="24"/>
          <w:szCs w:val="24"/>
        </w:rPr>
        <w:t xml:space="preserve">, 2005) emphasizing long term memories. Alongside these numerous studies have also applied Fractal Brownian Motion, which takes into account the dependant increments and possesses long-range dependence and self-similarity properties, to model the underlying asset. Some of these works include </w:t>
      </w:r>
      <w:proofErr w:type="spellStart"/>
      <w:r w:rsidRPr="00F86A9B">
        <w:rPr>
          <w:rFonts w:ascii="Arial" w:hAnsi="Arial"/>
          <w:sz w:val="24"/>
          <w:szCs w:val="24"/>
        </w:rPr>
        <w:t>Castellano</w:t>
      </w:r>
      <w:proofErr w:type="spellEnd"/>
      <w:r w:rsidRPr="00F86A9B">
        <w:rPr>
          <w:rFonts w:ascii="Arial" w:hAnsi="Arial"/>
          <w:sz w:val="24"/>
          <w:szCs w:val="24"/>
        </w:rPr>
        <w:t xml:space="preserve"> et al. </w:t>
      </w:r>
      <w:r w:rsidR="006A0C85">
        <w:rPr>
          <w:rFonts w:ascii="Arial" w:hAnsi="Arial"/>
          <w:sz w:val="24"/>
          <w:szCs w:val="24"/>
        </w:rPr>
        <w:t>(</w:t>
      </w:r>
      <w:r w:rsidRPr="00F86A9B">
        <w:rPr>
          <w:rFonts w:ascii="Arial" w:hAnsi="Arial"/>
          <w:sz w:val="24"/>
          <w:szCs w:val="24"/>
        </w:rPr>
        <w:t>2018</w:t>
      </w:r>
      <w:r w:rsidR="006A0C85">
        <w:rPr>
          <w:rFonts w:ascii="Arial" w:hAnsi="Arial"/>
          <w:sz w:val="24"/>
          <w:szCs w:val="24"/>
        </w:rPr>
        <w:t>),</w:t>
      </w:r>
      <w:r w:rsidRPr="00F86A9B">
        <w:rPr>
          <w:rFonts w:ascii="Arial" w:hAnsi="Arial"/>
          <w:sz w:val="24"/>
          <w:szCs w:val="24"/>
        </w:rPr>
        <w:t xml:space="preserve"> </w:t>
      </w:r>
      <w:proofErr w:type="spellStart"/>
      <w:r w:rsidRPr="00F86A9B">
        <w:rPr>
          <w:rFonts w:ascii="Arial" w:hAnsi="Arial"/>
          <w:sz w:val="24"/>
          <w:szCs w:val="24"/>
        </w:rPr>
        <w:t>Kloeden</w:t>
      </w:r>
      <w:proofErr w:type="spellEnd"/>
      <w:r w:rsidRPr="00F86A9B">
        <w:rPr>
          <w:rFonts w:ascii="Arial" w:hAnsi="Arial"/>
          <w:sz w:val="24"/>
          <w:szCs w:val="24"/>
        </w:rPr>
        <w:t xml:space="preserve"> et al. </w:t>
      </w:r>
      <w:r w:rsidR="006A0C85">
        <w:rPr>
          <w:rFonts w:ascii="Arial" w:hAnsi="Arial"/>
          <w:sz w:val="24"/>
          <w:szCs w:val="24"/>
        </w:rPr>
        <w:t>(</w:t>
      </w:r>
      <w:r w:rsidRPr="00F86A9B">
        <w:rPr>
          <w:rFonts w:ascii="Arial" w:hAnsi="Arial"/>
          <w:sz w:val="24"/>
          <w:szCs w:val="24"/>
        </w:rPr>
        <w:t>2011</w:t>
      </w:r>
      <w:r w:rsidR="006A0C85">
        <w:rPr>
          <w:rFonts w:ascii="Arial" w:hAnsi="Arial"/>
          <w:sz w:val="24"/>
          <w:szCs w:val="24"/>
        </w:rPr>
        <w:t xml:space="preserve">), </w:t>
      </w:r>
      <w:proofErr w:type="spellStart"/>
      <w:r w:rsidR="006A0C85">
        <w:rPr>
          <w:rFonts w:ascii="Arial" w:hAnsi="Arial"/>
          <w:sz w:val="24"/>
          <w:szCs w:val="24"/>
        </w:rPr>
        <w:t>Funahashi</w:t>
      </w:r>
      <w:proofErr w:type="spellEnd"/>
      <w:r w:rsidR="006A0C85">
        <w:rPr>
          <w:rFonts w:ascii="Arial" w:hAnsi="Arial"/>
          <w:sz w:val="24"/>
          <w:szCs w:val="24"/>
        </w:rPr>
        <w:t xml:space="preserve"> and Higuchi (</w:t>
      </w:r>
      <w:r w:rsidRPr="00F86A9B">
        <w:rPr>
          <w:rFonts w:ascii="Arial" w:hAnsi="Arial"/>
          <w:sz w:val="24"/>
          <w:szCs w:val="24"/>
        </w:rPr>
        <w:t>201</w:t>
      </w:r>
      <w:r w:rsidR="006A0C85">
        <w:rPr>
          <w:rFonts w:ascii="Arial" w:hAnsi="Arial"/>
          <w:sz w:val="24"/>
          <w:szCs w:val="24"/>
        </w:rPr>
        <w:t>8),</w:t>
      </w:r>
      <w:r w:rsidRPr="00F86A9B">
        <w:rPr>
          <w:rFonts w:ascii="Arial" w:hAnsi="Arial"/>
          <w:sz w:val="24"/>
          <w:szCs w:val="24"/>
        </w:rPr>
        <w:t xml:space="preserve"> </w:t>
      </w:r>
      <w:proofErr w:type="spellStart"/>
      <w:r w:rsidRPr="00F86A9B">
        <w:rPr>
          <w:rFonts w:ascii="Arial" w:hAnsi="Arial"/>
          <w:sz w:val="24"/>
          <w:szCs w:val="24"/>
        </w:rPr>
        <w:t>Siu</w:t>
      </w:r>
      <w:proofErr w:type="spellEnd"/>
      <w:r w:rsidR="006A0C85">
        <w:rPr>
          <w:rFonts w:ascii="Arial" w:hAnsi="Arial"/>
          <w:sz w:val="24"/>
          <w:szCs w:val="24"/>
        </w:rPr>
        <w:t xml:space="preserve"> (</w:t>
      </w:r>
      <w:r w:rsidRPr="00F86A9B">
        <w:rPr>
          <w:rFonts w:ascii="Arial" w:hAnsi="Arial"/>
          <w:sz w:val="24"/>
          <w:szCs w:val="24"/>
        </w:rPr>
        <w:t>2012</w:t>
      </w:r>
      <w:r w:rsidR="006A0C85">
        <w:rPr>
          <w:rFonts w:ascii="Arial" w:hAnsi="Arial"/>
          <w:sz w:val="24"/>
          <w:szCs w:val="24"/>
        </w:rPr>
        <w:t xml:space="preserve">), Elliott and </w:t>
      </w:r>
      <w:proofErr w:type="spellStart"/>
      <w:r w:rsidR="006A0C85">
        <w:rPr>
          <w:rFonts w:ascii="Arial" w:hAnsi="Arial"/>
          <w:sz w:val="24"/>
          <w:szCs w:val="24"/>
        </w:rPr>
        <w:t>Siu</w:t>
      </w:r>
      <w:proofErr w:type="spellEnd"/>
      <w:r w:rsidR="006A0C85">
        <w:rPr>
          <w:rFonts w:ascii="Arial" w:hAnsi="Arial"/>
          <w:sz w:val="24"/>
          <w:szCs w:val="24"/>
        </w:rPr>
        <w:t xml:space="preserve"> (</w:t>
      </w:r>
      <w:r w:rsidRPr="00F86A9B">
        <w:rPr>
          <w:rFonts w:ascii="Arial" w:hAnsi="Arial"/>
          <w:sz w:val="24"/>
          <w:szCs w:val="24"/>
        </w:rPr>
        <w:t xml:space="preserve"> 2010</w:t>
      </w:r>
      <w:r w:rsidR="006A0C85">
        <w:rPr>
          <w:rFonts w:ascii="Arial" w:hAnsi="Arial"/>
          <w:sz w:val="24"/>
          <w:szCs w:val="24"/>
        </w:rPr>
        <w:t xml:space="preserve">), </w:t>
      </w:r>
      <w:proofErr w:type="spellStart"/>
      <w:r w:rsidR="006A0C85">
        <w:rPr>
          <w:rFonts w:ascii="Arial" w:hAnsi="Arial"/>
          <w:sz w:val="24"/>
          <w:szCs w:val="24"/>
        </w:rPr>
        <w:t>Puu</w:t>
      </w:r>
      <w:proofErr w:type="spellEnd"/>
      <w:r w:rsidR="006A0C85">
        <w:rPr>
          <w:rFonts w:ascii="Arial" w:hAnsi="Arial"/>
          <w:sz w:val="24"/>
          <w:szCs w:val="24"/>
        </w:rPr>
        <w:t xml:space="preserve"> (</w:t>
      </w:r>
      <w:r w:rsidRPr="00F86A9B">
        <w:rPr>
          <w:rFonts w:ascii="Arial" w:hAnsi="Arial"/>
          <w:sz w:val="24"/>
          <w:szCs w:val="24"/>
        </w:rPr>
        <w:t>1992</w:t>
      </w:r>
      <w:r w:rsidR="006A0C85">
        <w:rPr>
          <w:rFonts w:ascii="Arial" w:hAnsi="Arial"/>
          <w:sz w:val="24"/>
          <w:szCs w:val="24"/>
        </w:rPr>
        <w:t>),</w:t>
      </w:r>
      <w:r w:rsidRPr="00F86A9B">
        <w:rPr>
          <w:rFonts w:ascii="Arial" w:hAnsi="Arial"/>
          <w:sz w:val="24"/>
          <w:szCs w:val="24"/>
        </w:rPr>
        <w:t xml:space="preserve"> </w:t>
      </w:r>
      <w:proofErr w:type="spellStart"/>
      <w:r w:rsidRPr="00F86A9B">
        <w:rPr>
          <w:rFonts w:ascii="Arial" w:hAnsi="Arial"/>
          <w:sz w:val="24"/>
          <w:szCs w:val="24"/>
        </w:rPr>
        <w:t>Tapier</w:t>
      </w:r>
      <w:r w:rsidR="006A0C85">
        <w:rPr>
          <w:rFonts w:ascii="Arial" w:hAnsi="Arial"/>
          <w:sz w:val="24"/>
          <w:szCs w:val="24"/>
        </w:rPr>
        <w:t>o</w:t>
      </w:r>
      <w:proofErr w:type="spellEnd"/>
      <w:r w:rsidR="006A0C85">
        <w:rPr>
          <w:rFonts w:ascii="Arial" w:hAnsi="Arial"/>
          <w:sz w:val="24"/>
          <w:szCs w:val="24"/>
        </w:rPr>
        <w:t xml:space="preserve"> and </w:t>
      </w:r>
      <w:proofErr w:type="spellStart"/>
      <w:r w:rsidR="006A0C85">
        <w:rPr>
          <w:rFonts w:ascii="Arial" w:hAnsi="Arial"/>
          <w:sz w:val="24"/>
          <w:szCs w:val="24"/>
        </w:rPr>
        <w:t>Valloi</w:t>
      </w:r>
      <w:proofErr w:type="spellEnd"/>
      <w:r w:rsidR="006A0C85">
        <w:rPr>
          <w:rFonts w:ascii="Arial" w:hAnsi="Arial"/>
          <w:sz w:val="24"/>
          <w:szCs w:val="24"/>
        </w:rPr>
        <w:t xml:space="preserve"> (</w:t>
      </w:r>
      <w:r w:rsidRPr="00F86A9B">
        <w:rPr>
          <w:rFonts w:ascii="Arial" w:hAnsi="Arial"/>
          <w:sz w:val="24"/>
          <w:szCs w:val="24"/>
        </w:rPr>
        <w:t>2018</w:t>
      </w:r>
      <w:r w:rsidR="006A0C85">
        <w:rPr>
          <w:rFonts w:ascii="Arial" w:hAnsi="Arial"/>
          <w:sz w:val="24"/>
          <w:szCs w:val="24"/>
        </w:rPr>
        <w:t>)</w:t>
      </w:r>
      <w:r w:rsidRPr="00F86A9B">
        <w:rPr>
          <w:rFonts w:ascii="Arial" w:hAnsi="Arial"/>
          <w:sz w:val="24"/>
          <w:szCs w:val="24"/>
        </w:rPr>
        <w:t xml:space="preserve"> amongst others.</w:t>
      </w:r>
    </w:p>
    <w:p w:rsidR="00F86A9B" w:rsidRPr="006C3164" w:rsidRDefault="00F86A9B" w:rsidP="009057C9">
      <w:pPr>
        <w:spacing w:line="480" w:lineRule="auto"/>
        <w:jc w:val="both"/>
        <w:rPr>
          <w:rFonts w:ascii="Arial" w:hAnsi="Arial"/>
          <w:sz w:val="24"/>
          <w:szCs w:val="24"/>
        </w:rPr>
      </w:pP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However, recent papers use a quite innovative approach for doing so (Dhesi </w:t>
      </w:r>
      <w:r w:rsidR="00100A6C" w:rsidRPr="00DA375D">
        <w:rPr>
          <w:rFonts w:ascii="Arial" w:hAnsi="Arial"/>
          <w:i/>
          <w:sz w:val="24"/>
          <w:szCs w:val="24"/>
        </w:rPr>
        <w:t>et al</w:t>
      </w:r>
      <w:r w:rsidR="00100A6C">
        <w:rPr>
          <w:rFonts w:ascii="Arial" w:hAnsi="Arial"/>
          <w:sz w:val="24"/>
          <w:szCs w:val="24"/>
        </w:rPr>
        <w:t>.</w:t>
      </w:r>
      <w:r w:rsidRPr="006C3164">
        <w:rPr>
          <w:rFonts w:ascii="Arial" w:hAnsi="Arial"/>
          <w:sz w:val="24"/>
          <w:szCs w:val="24"/>
        </w:rPr>
        <w:t xml:space="preserve">, 2011; Dhesi </w:t>
      </w:r>
      <w:r w:rsidR="00100A6C" w:rsidRPr="00DA375D">
        <w:rPr>
          <w:rFonts w:ascii="Arial" w:hAnsi="Arial"/>
          <w:i/>
          <w:sz w:val="24"/>
          <w:szCs w:val="24"/>
        </w:rPr>
        <w:t>et al</w:t>
      </w:r>
      <w:r w:rsidR="00100A6C">
        <w:rPr>
          <w:rFonts w:ascii="Arial" w:hAnsi="Arial"/>
          <w:sz w:val="24"/>
          <w:szCs w:val="24"/>
        </w:rPr>
        <w:t>.</w:t>
      </w:r>
      <w:r w:rsidRPr="006C3164">
        <w:rPr>
          <w:rFonts w:ascii="Arial" w:hAnsi="Arial"/>
          <w:sz w:val="24"/>
          <w:szCs w:val="24"/>
        </w:rPr>
        <w:t xml:space="preserve">, 2016; Dhesi and </w:t>
      </w:r>
      <w:proofErr w:type="spellStart"/>
      <w:r w:rsidRPr="006C3164">
        <w:rPr>
          <w:rFonts w:ascii="Arial" w:hAnsi="Arial"/>
          <w:sz w:val="24"/>
          <w:szCs w:val="24"/>
        </w:rPr>
        <w:t>Ausloos</w:t>
      </w:r>
      <w:proofErr w:type="spellEnd"/>
      <w:r w:rsidRPr="006C3164">
        <w:rPr>
          <w:rFonts w:ascii="Arial" w:hAnsi="Arial"/>
          <w:sz w:val="24"/>
          <w:szCs w:val="24"/>
        </w:rPr>
        <w:t xml:space="preserve">, 2016). This is achieved by adding an extra stochastic function, with only two parameters (k and c) to be estimated, to the GBM, incorporating a weighting factor (see equation 5 here below).  The introduction of such (up to now) parameters can be easily argued, see below in Sect.1. Interestingly, this type of modelling is endogenous and part of some coherent understanding of the market process, i.e. taking into account some so called irrationality of agents. Feedback and success of “irrational investors” is for example reported in </w:t>
      </w:r>
      <w:proofErr w:type="spellStart"/>
      <w:r w:rsidRPr="006C3164">
        <w:rPr>
          <w:rFonts w:ascii="Arial" w:hAnsi="Arial"/>
          <w:sz w:val="24"/>
          <w:szCs w:val="24"/>
        </w:rPr>
        <w:t>Hiershleifer</w:t>
      </w:r>
      <w:proofErr w:type="spellEnd"/>
      <w:r w:rsidRPr="006C3164">
        <w:rPr>
          <w:rFonts w:ascii="Arial" w:hAnsi="Arial"/>
          <w:sz w:val="24"/>
          <w:szCs w:val="24"/>
        </w:rPr>
        <w:t xml:space="preserve"> </w:t>
      </w:r>
      <w:r w:rsidR="00100A6C" w:rsidRPr="00DA375D">
        <w:rPr>
          <w:rFonts w:ascii="Arial" w:hAnsi="Arial"/>
          <w:i/>
          <w:sz w:val="24"/>
          <w:szCs w:val="24"/>
        </w:rPr>
        <w:t>et al.</w:t>
      </w:r>
      <w:r w:rsidR="00DA375D">
        <w:rPr>
          <w:rFonts w:ascii="Arial" w:hAnsi="Arial"/>
          <w:i/>
          <w:sz w:val="24"/>
          <w:szCs w:val="24"/>
        </w:rPr>
        <w:t>,</w:t>
      </w:r>
      <w:r w:rsidRPr="006C3164">
        <w:rPr>
          <w:rFonts w:ascii="Arial" w:hAnsi="Arial"/>
          <w:sz w:val="24"/>
          <w:szCs w:val="24"/>
        </w:rPr>
        <w:t xml:space="preserve"> (2006). Such a psychological behaviour is sometimes </w:t>
      </w:r>
      <w:r w:rsidRPr="006C3164">
        <w:rPr>
          <w:rFonts w:ascii="Arial" w:hAnsi="Arial"/>
          <w:sz w:val="24"/>
          <w:szCs w:val="24"/>
        </w:rPr>
        <w:lastRenderedPageBreak/>
        <w:t xml:space="preserve">accepted as common knowledge that is as a realistic possibility, but </w:t>
      </w:r>
      <w:r w:rsidR="00346B68">
        <w:rPr>
          <w:rFonts w:ascii="Arial" w:hAnsi="Arial"/>
          <w:sz w:val="24"/>
          <w:szCs w:val="24"/>
        </w:rPr>
        <w:t>rarely</w:t>
      </w:r>
      <w:r w:rsidRPr="006C3164">
        <w:rPr>
          <w:rFonts w:ascii="Arial" w:hAnsi="Arial"/>
          <w:sz w:val="24"/>
          <w:szCs w:val="24"/>
        </w:rPr>
        <w:t xml:space="preserve"> included in models.</w:t>
      </w: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The Irrational Fractional Brownian Motion (IFBM) modelling captures the fat tails and overall leptokurtosis (Dhesi </w:t>
      </w:r>
      <w:r w:rsidR="00100A6C" w:rsidRPr="00DA375D">
        <w:rPr>
          <w:rFonts w:ascii="Arial" w:hAnsi="Arial"/>
          <w:i/>
          <w:sz w:val="24"/>
          <w:szCs w:val="24"/>
        </w:rPr>
        <w:t>et al</w:t>
      </w:r>
      <w:r w:rsidR="00100A6C">
        <w:rPr>
          <w:rFonts w:ascii="Arial" w:hAnsi="Arial"/>
          <w:sz w:val="24"/>
          <w:szCs w:val="24"/>
        </w:rPr>
        <w:t>.</w:t>
      </w:r>
      <w:r w:rsidRPr="006C3164">
        <w:rPr>
          <w:rFonts w:ascii="Arial" w:hAnsi="Arial"/>
          <w:sz w:val="24"/>
          <w:szCs w:val="24"/>
        </w:rPr>
        <w:t xml:space="preserve">, 2016; Dhesi and </w:t>
      </w:r>
      <w:proofErr w:type="spellStart"/>
      <w:r w:rsidRPr="006C3164">
        <w:rPr>
          <w:rFonts w:ascii="Arial" w:hAnsi="Arial"/>
          <w:sz w:val="24"/>
          <w:szCs w:val="24"/>
        </w:rPr>
        <w:t>Ausloos</w:t>
      </w:r>
      <w:proofErr w:type="spellEnd"/>
      <w:r w:rsidRPr="006C3164">
        <w:rPr>
          <w:rFonts w:ascii="Arial" w:hAnsi="Arial"/>
          <w:sz w:val="24"/>
          <w:szCs w:val="24"/>
        </w:rPr>
        <w:t>, 2016). Therefore, it can be claimed that the model makes a fully pertinent connection between the extra function and so</w:t>
      </w:r>
      <w:r w:rsidR="00346B68">
        <w:rPr>
          <w:rFonts w:ascii="Arial" w:hAnsi="Arial"/>
          <w:sz w:val="24"/>
          <w:szCs w:val="24"/>
        </w:rPr>
        <w:t>-</w:t>
      </w:r>
      <w:r w:rsidRPr="006C3164">
        <w:rPr>
          <w:rFonts w:ascii="Arial" w:hAnsi="Arial"/>
          <w:sz w:val="24"/>
          <w:szCs w:val="24"/>
        </w:rPr>
        <w:t>called irrational behaviour of financial markets.</w:t>
      </w:r>
    </w:p>
    <w:p w:rsidR="006C3164" w:rsidRDefault="006C3164" w:rsidP="006C3164">
      <w:pPr>
        <w:spacing w:line="480" w:lineRule="auto"/>
        <w:jc w:val="both"/>
        <w:rPr>
          <w:rFonts w:ascii="Arial" w:hAnsi="Arial"/>
          <w:sz w:val="24"/>
          <w:szCs w:val="24"/>
        </w:rPr>
      </w:pPr>
      <w:r w:rsidRPr="006C3164">
        <w:rPr>
          <w:rFonts w:ascii="Arial" w:hAnsi="Arial"/>
          <w:sz w:val="24"/>
          <w:szCs w:val="24"/>
        </w:rPr>
        <w:t xml:space="preserve">In light of such premises, and in view of predicting/explaining the exponent of the fat tails, the </w:t>
      </w:r>
      <w:r w:rsidR="005A10A1">
        <w:rPr>
          <w:rFonts w:ascii="Arial" w:hAnsi="Arial"/>
          <w:sz w:val="24"/>
          <w:szCs w:val="24"/>
        </w:rPr>
        <w:t>chapter</w:t>
      </w:r>
      <w:r w:rsidRPr="006C3164">
        <w:rPr>
          <w:rFonts w:ascii="Arial" w:hAnsi="Arial"/>
          <w:sz w:val="24"/>
          <w:szCs w:val="24"/>
        </w:rPr>
        <w:t xml:space="preserve"> is organized as follows. Section 2 briefly outlines the Geometric Brownian Motion model, for completeness, while Section 3 explains the novel Irrational Fractional Brownian Motion model. Section 4 explains the methodology of using the irrational fractional Brownian motion for modelling and forecasting the kurtosis of returns distributions. The fine results obtained from this method are summarized and further discussed in Section 5.  </w:t>
      </w:r>
    </w:p>
    <w:p w:rsidR="00346B68" w:rsidRDefault="00346B68" w:rsidP="006C3164">
      <w:pPr>
        <w:spacing w:line="480" w:lineRule="auto"/>
        <w:jc w:val="both"/>
        <w:rPr>
          <w:rFonts w:ascii="Arial" w:hAnsi="Arial"/>
          <w:sz w:val="24"/>
          <w:szCs w:val="24"/>
        </w:rPr>
      </w:pPr>
    </w:p>
    <w:p w:rsidR="00346B68" w:rsidRPr="006C3164" w:rsidRDefault="00346B68" w:rsidP="006C3164">
      <w:pPr>
        <w:spacing w:line="480" w:lineRule="auto"/>
        <w:jc w:val="both"/>
        <w:rPr>
          <w:rFonts w:ascii="Arial" w:hAnsi="Arial"/>
          <w:sz w:val="24"/>
          <w:szCs w:val="24"/>
        </w:rPr>
      </w:pPr>
    </w:p>
    <w:p w:rsidR="006C3164" w:rsidRPr="006C3164" w:rsidRDefault="006C3164" w:rsidP="004C2A6E">
      <w:pPr>
        <w:pStyle w:val="Heading2"/>
      </w:pPr>
      <w:bookmarkStart w:id="209" w:name="_Toc11914288"/>
      <w:r w:rsidRPr="006C3164">
        <w:t>Geometric Brownian Motion model</w:t>
      </w:r>
      <w:bookmarkEnd w:id="209"/>
    </w:p>
    <w:p w:rsidR="006C3164" w:rsidRPr="006C3164" w:rsidRDefault="00627CD1" w:rsidP="006C3164">
      <w:pPr>
        <w:spacing w:line="480" w:lineRule="auto"/>
        <w:jc w:val="both"/>
        <w:rPr>
          <w:rFonts w:ascii="Arial" w:hAnsi="Arial"/>
          <w:sz w:val="24"/>
          <w:szCs w:val="24"/>
        </w:rPr>
      </w:pPr>
      <w:r>
        <w:rPr>
          <w:rFonts w:ascii="Arial" w:hAnsi="Arial"/>
          <w:sz w:val="24"/>
          <w:szCs w:val="24"/>
        </w:rPr>
        <w:t>Equation</w:t>
      </w:r>
      <w:r w:rsidR="006C3164" w:rsidRPr="006C3164">
        <w:rPr>
          <w:rFonts w:ascii="Arial" w:hAnsi="Arial"/>
          <w:sz w:val="24"/>
          <w:szCs w:val="24"/>
        </w:rPr>
        <w:t xml:space="preserve">  (</w:t>
      </w:r>
      <w:r w:rsidR="001E13D5">
        <w:rPr>
          <w:rFonts w:ascii="Arial" w:hAnsi="Arial"/>
          <w:sz w:val="24"/>
          <w:szCs w:val="24"/>
        </w:rPr>
        <w:t>8.</w:t>
      </w:r>
      <w:r w:rsidR="006C3164" w:rsidRPr="006C3164">
        <w:rPr>
          <w:rFonts w:ascii="Arial" w:hAnsi="Arial"/>
          <w:sz w:val="24"/>
          <w:szCs w:val="24"/>
        </w:rPr>
        <w:t>2) can be also written as</w:t>
      </w:r>
    </w:p>
    <w:p w:rsidR="006C3164" w:rsidRPr="001E13D5" w:rsidRDefault="006C3164" w:rsidP="006C3164">
      <w:pPr>
        <w:spacing w:line="480" w:lineRule="auto"/>
        <w:jc w:val="both"/>
        <w:rPr>
          <w:oMath/>
          <w:rFonts w:ascii="Cambria Math" w:hAnsi="Cambria Math"/>
          <w:color w:val="FF0000"/>
          <w:sz w:val="24"/>
          <w:szCs w:val="24"/>
        </w:rPr>
      </w:pPr>
      <w:r w:rsidRPr="006C3164">
        <w:rPr>
          <w:rFonts w:ascii="Arial" w:hAnsi="Arial"/>
          <w:noProof/>
          <w:position w:val="-24"/>
          <w:sz w:val="24"/>
          <w:szCs w:val="24"/>
        </w:rPr>
        <w:drawing>
          <wp:inline distT="0" distB="0" distL="0" distR="0">
            <wp:extent cx="1701800" cy="38989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4" cstate="print"/>
                    <a:srcRect/>
                    <a:stretch>
                      <a:fillRect/>
                    </a:stretch>
                  </pic:blipFill>
                  <pic:spPr bwMode="auto">
                    <a:xfrm>
                      <a:off x="0" y="0"/>
                      <a:ext cx="1701800" cy="389890"/>
                    </a:xfrm>
                    <a:prstGeom prst="rect">
                      <a:avLst/>
                    </a:prstGeom>
                    <a:noFill/>
                    <a:ln w="9525">
                      <a:noFill/>
                      <a:miter lim="800000"/>
                      <a:headEnd/>
                      <a:tailEnd/>
                    </a:ln>
                  </pic:spPr>
                </pic:pic>
              </a:graphicData>
            </a:graphic>
          </wp:inline>
        </w:drawing>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(8.3)</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Applying Ito’s Lemma (Merton 1975, Gardiner 1985, Heston 1993), the equivalent form of </w:t>
      </w:r>
      <w:r w:rsidR="00627CD1">
        <w:rPr>
          <w:rFonts w:ascii="Arial" w:hAnsi="Arial"/>
          <w:sz w:val="24"/>
          <w:szCs w:val="24"/>
        </w:rPr>
        <w:t>Equation</w:t>
      </w:r>
      <w:r w:rsidRPr="006C3164">
        <w:rPr>
          <w:rFonts w:ascii="Arial" w:hAnsi="Arial"/>
          <w:sz w:val="24"/>
          <w:szCs w:val="24"/>
        </w:rPr>
        <w:t xml:space="preserve"> (3) is expressed as</w:t>
      </w:r>
    </w:p>
    <w:p w:rsidR="006C3164" w:rsidRPr="001E13D5" w:rsidRDefault="006C3164" w:rsidP="006C3164">
      <w:pPr>
        <w:spacing w:line="480" w:lineRule="auto"/>
        <w:jc w:val="both"/>
        <w:rPr>
          <w:oMath/>
          <w:rFonts w:ascii="Cambria Math" w:hAnsi="Cambria Math"/>
          <w:sz w:val="24"/>
          <w:szCs w:val="24"/>
        </w:rPr>
      </w:pPr>
      <w:r w:rsidRPr="006C3164">
        <w:rPr>
          <w:rFonts w:ascii="Arial" w:hAnsi="Arial"/>
          <w:noProof/>
          <w:position w:val="-24"/>
          <w:sz w:val="24"/>
          <w:szCs w:val="24"/>
        </w:rPr>
        <w:drawing>
          <wp:inline distT="0" distB="0" distL="0" distR="0">
            <wp:extent cx="2417445" cy="38989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 cstate="print"/>
                    <a:srcRect/>
                    <a:stretch>
                      <a:fillRect/>
                    </a:stretch>
                  </pic:blipFill>
                  <pic:spPr bwMode="auto">
                    <a:xfrm>
                      <a:off x="0" y="0"/>
                      <a:ext cx="2417445" cy="389890"/>
                    </a:xfrm>
                    <a:prstGeom prst="rect">
                      <a:avLst/>
                    </a:prstGeom>
                    <a:noFill/>
                    <a:ln w="9525">
                      <a:noFill/>
                      <a:miter lim="800000"/>
                      <a:headEnd/>
                      <a:tailEnd/>
                    </a:ln>
                  </pic:spPr>
                </pic:pic>
              </a:graphicData>
            </a:graphic>
          </wp:inline>
        </w:drawing>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(8.4)</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The above model, equations. </w:t>
      </w:r>
      <m:oMath>
        <m:r>
          <w:rPr>
            <w:rFonts w:ascii="Cambria Math" w:hAnsi="Cambria Math"/>
            <w:sz w:val="24"/>
            <w:szCs w:val="24"/>
          </w:rPr>
          <m:t>(8.1) - (8.4)</m:t>
        </m:r>
      </m:oMath>
      <w:r w:rsidRPr="006C3164">
        <w:rPr>
          <w:rFonts w:ascii="Arial" w:hAnsi="Arial"/>
          <w:sz w:val="24"/>
          <w:szCs w:val="24"/>
        </w:rPr>
        <w:t xml:space="preserve">, provides the foundations of classical quantitative finance. As mentioned here above, the problem is that the distributions </w:t>
      </w:r>
      <w:r w:rsidRPr="006C3164">
        <w:rPr>
          <w:rFonts w:ascii="Arial" w:hAnsi="Arial"/>
          <w:sz w:val="24"/>
          <w:szCs w:val="24"/>
        </w:rPr>
        <w:lastRenderedPageBreak/>
        <w:t xml:space="preserve">of returns generated from this GBM model does not match the distributions of historic returns data, - which often show leptokurtosis. </w:t>
      </w:r>
    </w:p>
    <w:p w:rsidR="006C3164" w:rsidRPr="006C3164" w:rsidRDefault="006C3164" w:rsidP="006C3164">
      <w:pPr>
        <w:spacing w:line="480" w:lineRule="auto"/>
        <w:jc w:val="both"/>
        <w:rPr>
          <w:rFonts w:ascii="Arial" w:hAnsi="Arial"/>
          <w:sz w:val="24"/>
          <w:szCs w:val="24"/>
        </w:rPr>
      </w:pPr>
    </w:p>
    <w:p w:rsidR="006C3164" w:rsidRDefault="006C3164" w:rsidP="004C2A6E">
      <w:pPr>
        <w:pStyle w:val="Heading2"/>
      </w:pPr>
      <w:bookmarkStart w:id="210" w:name="_Toc11914289"/>
      <w:r w:rsidRPr="006C3164">
        <w:t>Irrational Fractional Brownian Motion model</w:t>
      </w:r>
      <w:bookmarkEnd w:id="210"/>
    </w:p>
    <w:p w:rsidR="004C2A6E" w:rsidRPr="004C2A6E" w:rsidRDefault="004C2A6E" w:rsidP="004C2A6E"/>
    <w:p w:rsidR="006C3164" w:rsidRPr="006C3164" w:rsidRDefault="006C3164" w:rsidP="006C3164">
      <w:pPr>
        <w:spacing w:line="480" w:lineRule="auto"/>
        <w:jc w:val="both"/>
        <w:rPr>
          <w:rFonts w:ascii="Arial" w:eastAsia="Times New Roman" w:hAnsi="Arial"/>
          <w:color w:val="000000"/>
          <w:sz w:val="24"/>
          <w:szCs w:val="24"/>
        </w:rPr>
      </w:pPr>
      <w:r w:rsidRPr="006C3164">
        <w:rPr>
          <w:rFonts w:ascii="Arial" w:hAnsi="Arial"/>
          <w:sz w:val="24"/>
          <w:szCs w:val="24"/>
        </w:rPr>
        <w:t>Given that market log returns are additive, due to the central limit theorem, one might expect market log returns to be approximately normally distributed. However, this is only the case over the longest of time periods, such as annual returns (</w:t>
      </w:r>
      <w:proofErr w:type="spellStart"/>
      <w:r w:rsidRPr="006C3164">
        <w:rPr>
          <w:rFonts w:ascii="Arial" w:hAnsi="Arial"/>
          <w:sz w:val="24"/>
          <w:szCs w:val="24"/>
        </w:rPr>
        <w:t>Ausloos</w:t>
      </w:r>
      <w:proofErr w:type="spellEnd"/>
      <w:r w:rsidRPr="006C3164">
        <w:rPr>
          <w:rFonts w:ascii="Arial" w:hAnsi="Arial"/>
          <w:sz w:val="24"/>
          <w:szCs w:val="24"/>
        </w:rPr>
        <w:t xml:space="preserve"> and </w:t>
      </w:r>
      <w:proofErr w:type="spellStart"/>
      <w:r w:rsidRPr="006C3164">
        <w:rPr>
          <w:rFonts w:ascii="Arial" w:hAnsi="Arial"/>
          <w:sz w:val="24"/>
          <w:szCs w:val="24"/>
        </w:rPr>
        <w:t>Ivanova</w:t>
      </w:r>
      <w:proofErr w:type="spellEnd"/>
      <w:r w:rsidRPr="006C3164">
        <w:rPr>
          <w:rFonts w:ascii="Arial" w:hAnsi="Arial"/>
          <w:sz w:val="24"/>
          <w:szCs w:val="24"/>
        </w:rPr>
        <w:t xml:space="preserve">, 2003). One argument could be as follows. Price-influencing events may be normally distributed, but the likelihood of said events being reported in the news increases with the magnitude of the impact of the event. For the latter distribution, one can factor in the tendency for the media to simplify and exaggerate the news implication. When multiplying the normal distribution by the distribution according to a function modelling, the likelihood/duration/impact of such news reports leads to a much fatter-tailed distribution than a Gaussian (Dhesi </w:t>
      </w:r>
      <w:r w:rsidR="00100A6C" w:rsidRPr="00DA375D">
        <w:rPr>
          <w:rFonts w:ascii="Arial" w:hAnsi="Arial"/>
          <w:i/>
          <w:sz w:val="24"/>
          <w:szCs w:val="24"/>
        </w:rPr>
        <w:t>et al</w:t>
      </w:r>
      <w:r w:rsidR="00100A6C">
        <w:rPr>
          <w:rFonts w:ascii="Arial" w:hAnsi="Arial"/>
          <w:sz w:val="24"/>
          <w:szCs w:val="24"/>
        </w:rPr>
        <w:t>.</w:t>
      </w:r>
      <w:r w:rsidRPr="006C3164">
        <w:rPr>
          <w:rFonts w:ascii="Arial" w:hAnsi="Arial"/>
          <w:sz w:val="24"/>
          <w:szCs w:val="24"/>
        </w:rPr>
        <w:t>, 2011).</w:t>
      </w:r>
    </w:p>
    <w:p w:rsidR="006C3164" w:rsidRPr="006C3164" w:rsidRDefault="006C3164" w:rsidP="006C3164">
      <w:pPr>
        <w:spacing w:line="480" w:lineRule="auto"/>
        <w:jc w:val="both"/>
        <w:rPr>
          <w:rFonts w:ascii="Arial" w:eastAsia="Times New Roman" w:hAnsi="Arial"/>
          <w:sz w:val="24"/>
          <w:szCs w:val="24"/>
        </w:rPr>
      </w:pPr>
      <w:r w:rsidRPr="006C3164">
        <w:rPr>
          <w:rFonts w:ascii="Arial" w:eastAsia="Times New Roman" w:hAnsi="Arial"/>
          <w:color w:val="000000"/>
          <w:sz w:val="24"/>
          <w:szCs w:val="24"/>
        </w:rPr>
        <w:t xml:space="preserve">After extensive simulations and </w:t>
      </w:r>
      <w:r w:rsidRPr="006C3164">
        <w:rPr>
          <w:rFonts w:ascii="Arial" w:eastAsia="Times New Roman" w:hAnsi="Arial"/>
          <w:sz w:val="24"/>
          <w:szCs w:val="24"/>
        </w:rPr>
        <w:t>analyses</w:t>
      </w:r>
      <w:r w:rsidRPr="006C3164">
        <w:rPr>
          <w:rFonts w:ascii="Arial" w:eastAsia="Times New Roman" w:hAnsi="Arial"/>
          <w:color w:val="000000"/>
          <w:sz w:val="24"/>
          <w:szCs w:val="24"/>
        </w:rPr>
        <w:t xml:space="preserve">, Dhesi </w:t>
      </w:r>
      <w:r w:rsidR="00100A6C" w:rsidRPr="00DA375D">
        <w:rPr>
          <w:rFonts w:ascii="Arial" w:eastAsia="Times New Roman" w:hAnsi="Arial"/>
          <w:i/>
          <w:color w:val="000000"/>
          <w:sz w:val="24"/>
          <w:szCs w:val="24"/>
        </w:rPr>
        <w:t>et al</w:t>
      </w:r>
      <w:r w:rsidR="00100A6C">
        <w:rPr>
          <w:rFonts w:ascii="Arial" w:eastAsia="Times New Roman" w:hAnsi="Arial"/>
          <w:color w:val="000000"/>
          <w:sz w:val="24"/>
          <w:szCs w:val="24"/>
        </w:rPr>
        <w:t>.</w:t>
      </w:r>
      <w:r w:rsidR="00DA375D">
        <w:rPr>
          <w:rFonts w:ascii="Arial" w:eastAsia="Times New Roman" w:hAnsi="Arial"/>
          <w:color w:val="000000"/>
          <w:sz w:val="24"/>
          <w:szCs w:val="24"/>
        </w:rPr>
        <w:t>,</w:t>
      </w:r>
      <w:r w:rsidRPr="006C3164">
        <w:rPr>
          <w:rFonts w:ascii="Arial" w:eastAsia="Times New Roman" w:hAnsi="Arial"/>
          <w:color w:val="000000"/>
          <w:sz w:val="24"/>
          <w:szCs w:val="24"/>
        </w:rPr>
        <w:t xml:space="preserve"> (2016) proposed the Irrational Fractional Brownian Motion (IFBM): </w:t>
      </w:r>
      <w:r w:rsidRPr="006C3164">
        <w:rPr>
          <w:rFonts w:ascii="Arial" w:eastAsia="Times New Roman" w:hAnsi="Arial"/>
          <w:sz w:val="24"/>
          <w:szCs w:val="24"/>
        </w:rPr>
        <w:t>in order to manage such aspects; it reads</w:t>
      </w:r>
    </w:p>
    <w:p w:rsidR="006C3164" w:rsidRPr="006C3164" w:rsidRDefault="00657B10" w:rsidP="006C3164">
      <w:pPr>
        <w:spacing w:line="480" w:lineRule="auto"/>
        <w:jc w:val="both"/>
        <w:rPr>
          <w:rFonts w:ascii="Arial" w:eastAsia="Times New Roman" w:hAnsi="Arial"/>
          <w:color w:val="000000"/>
          <w:sz w:val="24"/>
          <w:szCs w:val="24"/>
        </w:rPr>
      </w:pPr>
      <m:oMathPara>
        <m:oMath>
          <m:sSub>
            <m:sSubPr>
              <m:ctrlPr>
                <w:rPr>
                  <w:rFonts w:ascii="Cambria Math" w:eastAsia="Times New Roman" w:hAnsi="Arial"/>
                  <w:i/>
                  <w:color w:val="000000"/>
                  <w:sz w:val="24"/>
                  <w:szCs w:val="24"/>
                </w:rPr>
              </m:ctrlPr>
            </m:sSubPr>
            <m:e>
              <m:r>
                <w:rPr>
                  <w:rFonts w:ascii="Cambria Math" w:eastAsia="Times New Roman" w:hAnsi="Cambria Math"/>
                  <w:color w:val="000000"/>
                  <w:sz w:val="24"/>
                  <w:szCs w:val="24"/>
                </w:rPr>
                <m:t>P</m:t>
              </m:r>
            </m:e>
            <m:sub>
              <m:r>
                <w:rPr>
                  <w:rFonts w:ascii="Cambria Math" w:eastAsia="Times New Roman" w:hAnsi="Cambria Math"/>
                  <w:color w:val="000000"/>
                  <w:sz w:val="24"/>
                  <w:szCs w:val="24"/>
                </w:rPr>
                <m:t>t</m:t>
              </m:r>
              <m:r>
                <w:rPr>
                  <w:rFonts w:ascii="Cambria Math" w:eastAsia="Times New Roman" w:hAnsi="Arial"/>
                  <w:color w:val="000000"/>
                  <w:sz w:val="24"/>
                  <w:szCs w:val="24"/>
                </w:rPr>
                <m:t>+</m:t>
              </m:r>
              <m:r>
                <w:rPr>
                  <w:rFonts w:ascii="Cambria Math" w:eastAsia="Times New Roman" w:hAnsi="Cambria Math"/>
                  <w:color w:val="000000"/>
                  <w:sz w:val="24"/>
                  <w:szCs w:val="24"/>
                </w:rPr>
                <m:t>δt</m:t>
              </m:r>
            </m:sub>
          </m:sSub>
          <m:r>
            <w:rPr>
              <w:rFonts w:ascii="Cambria Math" w:eastAsia="Times New Roman" w:hAnsi="Arial"/>
              <w:color w:val="000000"/>
              <w:sz w:val="24"/>
              <w:szCs w:val="24"/>
            </w:rPr>
            <m:t>=</m:t>
          </m:r>
          <m:sSub>
            <m:sSubPr>
              <m:ctrlPr>
                <w:rPr>
                  <w:rFonts w:ascii="Cambria Math" w:eastAsia="Times New Roman" w:hAnsi="Arial"/>
                  <w:i/>
                  <w:color w:val="000000"/>
                  <w:sz w:val="24"/>
                  <w:szCs w:val="24"/>
                </w:rPr>
              </m:ctrlPr>
            </m:sSubPr>
            <m:e>
              <m:r>
                <w:rPr>
                  <w:rFonts w:ascii="Cambria Math" w:eastAsia="Times New Roman" w:hAnsi="Cambria Math"/>
                  <w:color w:val="000000"/>
                  <w:sz w:val="24"/>
                  <w:szCs w:val="24"/>
                </w:rPr>
                <m:t>P</m:t>
              </m:r>
            </m:e>
            <m:sub>
              <m:r>
                <w:rPr>
                  <w:rFonts w:ascii="Cambria Math" w:eastAsia="Times New Roman" w:hAnsi="Cambria Math"/>
                  <w:color w:val="000000"/>
                  <w:sz w:val="24"/>
                  <w:szCs w:val="24"/>
                </w:rPr>
                <m:t>t</m:t>
              </m:r>
            </m:sub>
          </m:sSub>
          <m:func>
            <m:funcPr>
              <m:ctrlPr>
                <w:rPr>
                  <w:rFonts w:ascii="Cambria Math" w:eastAsia="Times New Roman" w:hAnsi="Arial"/>
                  <w:color w:val="000000"/>
                  <w:sz w:val="24"/>
                  <w:szCs w:val="24"/>
                </w:rPr>
              </m:ctrlPr>
            </m:funcPr>
            <m:fName>
              <m:r>
                <m:rPr>
                  <m:sty m:val="p"/>
                </m:rPr>
                <w:rPr>
                  <w:rFonts w:ascii="Cambria Math" w:eastAsia="Times New Roman" w:hAnsi="Arial"/>
                  <w:color w:val="000000"/>
                  <w:sz w:val="24"/>
                  <w:szCs w:val="24"/>
                </w:rPr>
                <m:t>exp</m:t>
              </m:r>
            </m:fName>
            <m:e>
              <m:d>
                <m:dPr>
                  <m:ctrlPr>
                    <w:rPr>
                      <w:rFonts w:ascii="Cambria Math" w:eastAsia="Times New Roman" w:hAnsi="Arial"/>
                      <w:i/>
                      <w:color w:val="000000"/>
                      <w:sz w:val="24"/>
                      <w:szCs w:val="24"/>
                    </w:rPr>
                  </m:ctrlPr>
                </m:dPr>
                <m:e>
                  <m:r>
                    <w:rPr>
                      <w:rFonts w:ascii="Cambria Math" w:eastAsia="Times New Roman" w:hAnsi="Cambria Math"/>
                      <w:color w:val="000000"/>
                      <w:sz w:val="24"/>
                      <w:szCs w:val="24"/>
                    </w:rPr>
                    <m:t>μδt</m:t>
                  </m:r>
                  <m:r>
                    <w:rPr>
                      <w:rFonts w:ascii="Cambria Math" w:eastAsia="Times New Roman" w:hAnsi="Arial"/>
                      <w:color w:val="000000"/>
                      <w:sz w:val="24"/>
                      <w:szCs w:val="24"/>
                    </w:rPr>
                    <m:t>+</m:t>
                  </m:r>
                  <m:r>
                    <w:rPr>
                      <w:rFonts w:ascii="Cambria Math" w:eastAsia="Times New Roman" w:hAnsi="Cambria Math"/>
                      <w:color w:val="000000"/>
                      <w:sz w:val="24"/>
                      <w:szCs w:val="24"/>
                    </w:rPr>
                    <m:t>σ</m:t>
                  </m:r>
                  <m:sSub>
                    <m:sSubPr>
                      <m:ctrlPr>
                        <w:rPr>
                          <w:rFonts w:ascii="Cambria Math" w:eastAsia="Times New Roman" w:hAnsi="Arial"/>
                          <w:i/>
                          <w:color w:val="000000"/>
                          <w:sz w:val="24"/>
                          <w:szCs w:val="24"/>
                        </w:rPr>
                      </m:ctrlPr>
                    </m:sSubPr>
                    <m:e>
                      <m:r>
                        <w:rPr>
                          <w:rFonts w:ascii="Cambria Math" w:eastAsia="Times New Roman" w:hAnsi="Cambria Math"/>
                          <w:color w:val="000000"/>
                          <w:sz w:val="24"/>
                          <w:szCs w:val="24"/>
                        </w:rPr>
                        <m:t>Z</m:t>
                      </m:r>
                    </m:e>
                    <m:sub>
                      <m:r>
                        <w:rPr>
                          <w:rFonts w:ascii="Cambria Math" w:eastAsia="Times New Roman" w:hAnsi="Cambria Math"/>
                          <w:color w:val="000000"/>
                          <w:sz w:val="24"/>
                          <w:szCs w:val="24"/>
                        </w:rPr>
                        <m:t>t</m:t>
                      </m:r>
                    </m:sub>
                  </m:sSub>
                  <m:rad>
                    <m:radPr>
                      <m:degHide m:val="on"/>
                      <m:ctrlPr>
                        <w:rPr>
                          <w:rFonts w:ascii="Cambria Math" w:eastAsia="Times New Roman" w:hAnsi="Arial"/>
                          <w:i/>
                          <w:color w:val="000000"/>
                          <w:sz w:val="24"/>
                          <w:szCs w:val="24"/>
                        </w:rPr>
                      </m:ctrlPr>
                    </m:radPr>
                    <m:deg/>
                    <m:e>
                      <m:r>
                        <w:rPr>
                          <w:rFonts w:ascii="Cambria Math" w:eastAsia="Times New Roman" w:hAnsi="Cambria Math"/>
                          <w:color w:val="000000"/>
                          <w:sz w:val="24"/>
                          <w:szCs w:val="24"/>
                        </w:rPr>
                        <m:t>δt</m:t>
                      </m:r>
                    </m:e>
                  </m:rad>
                  <m:r>
                    <w:rPr>
                      <w:rFonts w:ascii="Cambria Math" w:eastAsia="Times New Roman" w:hAnsi="Arial"/>
                      <w:color w:val="000000"/>
                      <w:sz w:val="24"/>
                      <w:szCs w:val="24"/>
                    </w:rPr>
                    <m:t>+</m:t>
                  </m:r>
                  <m:r>
                    <w:rPr>
                      <w:rFonts w:ascii="Cambria Math" w:eastAsia="Times New Roman" w:hAnsi="Cambria Math"/>
                      <w:color w:val="000000"/>
                      <w:sz w:val="24"/>
                      <w:szCs w:val="24"/>
                    </w:rPr>
                    <m:t>μKf</m:t>
                  </m:r>
                  <m:d>
                    <m:dPr>
                      <m:ctrlPr>
                        <w:rPr>
                          <w:rFonts w:ascii="Cambria Math" w:eastAsia="Times New Roman" w:hAnsi="Arial"/>
                          <w:i/>
                          <w:color w:val="000000"/>
                          <w:sz w:val="24"/>
                          <w:szCs w:val="24"/>
                        </w:rPr>
                      </m:ctrlPr>
                    </m:dPr>
                    <m:e>
                      <m:sSub>
                        <m:sSubPr>
                          <m:ctrlPr>
                            <w:rPr>
                              <w:rFonts w:ascii="Cambria Math" w:eastAsia="Times New Roman" w:hAnsi="Arial"/>
                              <w:i/>
                              <w:color w:val="000000"/>
                              <w:sz w:val="24"/>
                              <w:szCs w:val="24"/>
                            </w:rPr>
                          </m:ctrlPr>
                        </m:sSubPr>
                        <m:e>
                          <m:r>
                            <w:rPr>
                              <w:rFonts w:ascii="Cambria Math" w:eastAsia="Times New Roman" w:hAnsi="Cambria Math"/>
                              <w:color w:val="000000"/>
                              <w:sz w:val="24"/>
                              <w:szCs w:val="24"/>
                            </w:rPr>
                            <m:t>Z</m:t>
                          </m:r>
                        </m:e>
                        <m:sub>
                          <m:r>
                            <w:rPr>
                              <w:rFonts w:ascii="Cambria Math" w:eastAsia="Times New Roman" w:hAnsi="Cambria Math"/>
                              <w:color w:val="000000"/>
                              <w:sz w:val="24"/>
                              <w:szCs w:val="24"/>
                            </w:rPr>
                            <m:t>t</m:t>
                          </m:r>
                        </m:sub>
                      </m:sSub>
                    </m:e>
                  </m:d>
                  <m:r>
                    <w:rPr>
                      <w:rFonts w:ascii="Cambria Math" w:eastAsia="Times New Roman" w:hAnsi="Cambria Math"/>
                      <w:color w:val="000000"/>
                      <w:sz w:val="24"/>
                      <w:szCs w:val="24"/>
                    </w:rPr>
                    <m:t>δt</m:t>
                  </m:r>
                </m:e>
              </m:d>
              <m:r>
                <w:rPr>
                  <w:rFonts w:ascii="Cambria Math" w:eastAsia="Times New Roman" w:hAnsi="Arial"/>
                  <w:color w:val="000000"/>
                  <w:sz w:val="24"/>
                  <w:szCs w:val="24"/>
                </w:rPr>
                <m:t xml:space="preserve">                          (8.5)</m:t>
              </m:r>
              <m:ctrlPr>
                <w:rPr>
                  <w:rFonts w:ascii="Cambria Math" w:eastAsia="Times New Roman" w:hAnsi="Arial"/>
                  <w:i/>
                  <w:color w:val="000000"/>
                  <w:sz w:val="24"/>
                  <w:szCs w:val="24"/>
                </w:rPr>
              </m:ctrlPr>
            </m:e>
          </m:func>
        </m:oMath>
      </m:oMathPara>
    </w:p>
    <w:p w:rsidR="006C3164" w:rsidRPr="006C3164" w:rsidRDefault="006C3164" w:rsidP="006C3164">
      <w:pPr>
        <w:spacing w:line="480" w:lineRule="auto"/>
        <w:jc w:val="both"/>
        <w:rPr>
          <w:rFonts w:ascii="Arial" w:eastAsia="Times New Roman" w:hAnsi="Arial"/>
          <w:color w:val="000000"/>
          <w:sz w:val="24"/>
          <w:szCs w:val="24"/>
        </w:rPr>
      </w:pPr>
      <w:r w:rsidRPr="006C3164">
        <w:rPr>
          <w:rFonts w:ascii="Arial" w:eastAsia="Times New Roman" w:hAnsi="Arial"/>
          <w:color w:val="000000"/>
          <w:sz w:val="24"/>
          <w:szCs w:val="24"/>
        </w:rPr>
        <w:t>or</w:t>
      </w:r>
    </w:p>
    <w:p w:rsidR="006C3164" w:rsidRPr="001E13D5" w:rsidRDefault="006C3164" w:rsidP="006C3164">
      <w:pPr>
        <w:spacing w:line="480" w:lineRule="auto"/>
        <w:jc w:val="both"/>
        <w:rPr>
          <w:oMath/>
          <w:rFonts w:ascii="Cambria Math" w:eastAsia="Times New Roman" w:hAnsi="Cambria Math"/>
          <w:color w:val="000000"/>
          <w:sz w:val="24"/>
          <w:szCs w:val="24"/>
        </w:rPr>
      </w:pPr>
      <w:r w:rsidRPr="006C3164">
        <w:rPr>
          <w:rFonts w:ascii="Arial" w:eastAsia="Times New Roman" w:hAnsi="Arial"/>
          <w:color w:val="000000"/>
          <w:sz w:val="24"/>
          <w:szCs w:val="24"/>
        </w:rPr>
        <w:t xml:space="preserve"> </w:t>
      </w:r>
      <m:oMath>
        <m:sSub>
          <m:sSubPr>
            <m:ctrlPr>
              <w:rPr>
                <w:rFonts w:ascii="Cambria Math" w:eastAsia="Times New Roman" w:hAnsi="Arial"/>
                <w:i/>
                <w:color w:val="000000"/>
                <w:sz w:val="24"/>
                <w:szCs w:val="24"/>
              </w:rPr>
            </m:ctrlPr>
          </m:sSubPr>
          <m:e>
            <m:r>
              <w:rPr>
                <w:rFonts w:ascii="Cambria Math" w:eastAsia="Times New Roman" w:hAnsi="Cambria Math"/>
                <w:color w:val="000000"/>
                <w:sz w:val="24"/>
                <w:szCs w:val="24"/>
              </w:rPr>
              <m:t>P</m:t>
            </m:r>
          </m:e>
          <m:sub>
            <m:r>
              <w:rPr>
                <w:rFonts w:ascii="Cambria Math" w:eastAsia="Times New Roman" w:hAnsi="Cambria Math"/>
                <w:color w:val="000000"/>
                <w:sz w:val="24"/>
                <w:szCs w:val="24"/>
              </w:rPr>
              <m:t>t</m:t>
            </m:r>
            <m:r>
              <w:rPr>
                <w:rFonts w:ascii="Cambria Math" w:eastAsia="Times New Roman" w:hAnsi="Arial"/>
                <w:color w:val="000000"/>
                <w:sz w:val="24"/>
                <w:szCs w:val="24"/>
              </w:rPr>
              <m:t>+</m:t>
            </m:r>
            <m:r>
              <w:rPr>
                <w:rFonts w:ascii="Cambria Math" w:eastAsia="Times New Roman" w:hAnsi="Cambria Math"/>
                <w:color w:val="000000"/>
                <w:sz w:val="24"/>
                <w:szCs w:val="24"/>
              </w:rPr>
              <m:t>δt</m:t>
            </m:r>
          </m:sub>
        </m:sSub>
        <m:r>
          <w:rPr>
            <w:rFonts w:ascii="Cambria Math" w:eastAsia="Times New Roman" w:hAnsi="Arial"/>
            <w:color w:val="000000"/>
            <w:sz w:val="24"/>
            <w:szCs w:val="24"/>
          </w:rPr>
          <m:t>=</m:t>
        </m:r>
        <m:sSub>
          <m:sSubPr>
            <m:ctrlPr>
              <w:rPr>
                <w:rFonts w:ascii="Cambria Math" w:eastAsia="Times New Roman" w:hAnsi="Arial"/>
                <w:i/>
                <w:color w:val="000000"/>
                <w:sz w:val="24"/>
                <w:szCs w:val="24"/>
              </w:rPr>
            </m:ctrlPr>
          </m:sSubPr>
          <m:e>
            <m:r>
              <w:rPr>
                <w:rFonts w:ascii="Cambria Math" w:eastAsia="Times New Roman" w:hAnsi="Cambria Math"/>
                <w:color w:val="000000"/>
                <w:sz w:val="24"/>
                <w:szCs w:val="24"/>
              </w:rPr>
              <m:t>P</m:t>
            </m:r>
          </m:e>
          <m:sub>
            <m:r>
              <w:rPr>
                <w:rFonts w:ascii="Cambria Math" w:eastAsia="Times New Roman" w:hAnsi="Cambria Math"/>
                <w:color w:val="000000"/>
                <w:sz w:val="24"/>
                <w:szCs w:val="24"/>
              </w:rPr>
              <m:t>t</m:t>
            </m:r>
          </m:sub>
        </m:sSub>
        <m:func>
          <m:funcPr>
            <m:ctrlPr>
              <w:rPr>
                <w:rFonts w:ascii="Cambria Math" w:eastAsia="Times New Roman" w:hAnsi="Arial"/>
                <w:color w:val="000000"/>
                <w:sz w:val="24"/>
                <w:szCs w:val="24"/>
              </w:rPr>
            </m:ctrlPr>
          </m:funcPr>
          <m:fName>
            <m:r>
              <m:rPr>
                <m:sty m:val="p"/>
              </m:rPr>
              <w:rPr>
                <w:rFonts w:ascii="Cambria Math" w:eastAsia="Times New Roman" w:hAnsi="Arial"/>
                <w:color w:val="000000"/>
                <w:sz w:val="24"/>
                <w:szCs w:val="24"/>
              </w:rPr>
              <m:t>exp</m:t>
            </m:r>
          </m:fName>
          <m:e>
            <m:d>
              <m:dPr>
                <m:ctrlPr>
                  <w:rPr>
                    <w:rFonts w:ascii="Cambria Math" w:eastAsia="Times New Roman" w:hAnsi="Arial"/>
                    <w:i/>
                    <w:color w:val="000000"/>
                    <w:sz w:val="24"/>
                    <w:szCs w:val="24"/>
                  </w:rPr>
                </m:ctrlPr>
              </m:dPr>
              <m:e>
                <m:r>
                  <w:rPr>
                    <w:rFonts w:ascii="Cambria Math" w:eastAsia="Times New Roman" w:hAnsi="Cambria Math"/>
                    <w:color w:val="000000"/>
                    <w:sz w:val="24"/>
                    <w:szCs w:val="24"/>
                  </w:rPr>
                  <m:t>μδt</m:t>
                </m:r>
                <m:r>
                  <w:rPr>
                    <w:rFonts w:ascii="Cambria Math" w:eastAsia="Times New Roman" w:hAnsi="Arial"/>
                    <w:color w:val="000000"/>
                    <w:sz w:val="24"/>
                    <w:szCs w:val="24"/>
                  </w:rPr>
                  <m:t>+</m:t>
                </m:r>
                <m:r>
                  <w:rPr>
                    <w:rFonts w:ascii="Cambria Math" w:eastAsia="Times New Roman" w:hAnsi="Cambria Math"/>
                    <w:color w:val="000000"/>
                    <w:sz w:val="24"/>
                    <w:szCs w:val="24"/>
                  </w:rPr>
                  <m:t>σ</m:t>
                </m:r>
                <m:sSub>
                  <m:sSubPr>
                    <m:ctrlPr>
                      <w:rPr>
                        <w:rFonts w:ascii="Cambria Math" w:eastAsia="Times New Roman" w:hAnsi="Arial"/>
                        <w:i/>
                        <w:color w:val="000000"/>
                        <w:sz w:val="24"/>
                        <w:szCs w:val="24"/>
                      </w:rPr>
                    </m:ctrlPr>
                  </m:sSubPr>
                  <m:e>
                    <m:r>
                      <w:rPr>
                        <w:rFonts w:ascii="Cambria Math" w:eastAsia="Times New Roman" w:hAnsi="Cambria Math"/>
                        <w:color w:val="000000"/>
                        <w:sz w:val="24"/>
                        <w:szCs w:val="24"/>
                      </w:rPr>
                      <m:t>Z</m:t>
                    </m:r>
                  </m:e>
                  <m:sub>
                    <m:r>
                      <w:rPr>
                        <w:rFonts w:ascii="Cambria Math" w:eastAsia="Times New Roman" w:hAnsi="Cambria Math"/>
                        <w:color w:val="000000"/>
                        <w:sz w:val="24"/>
                        <w:szCs w:val="24"/>
                      </w:rPr>
                      <m:t>t</m:t>
                    </m:r>
                  </m:sub>
                </m:sSub>
                <m:rad>
                  <m:radPr>
                    <m:degHide m:val="on"/>
                    <m:ctrlPr>
                      <w:rPr>
                        <w:rFonts w:ascii="Cambria Math" w:eastAsia="Times New Roman" w:hAnsi="Arial"/>
                        <w:i/>
                        <w:color w:val="000000"/>
                        <w:sz w:val="24"/>
                        <w:szCs w:val="24"/>
                      </w:rPr>
                    </m:ctrlPr>
                  </m:radPr>
                  <m:deg/>
                  <m:e>
                    <m:r>
                      <w:rPr>
                        <w:rFonts w:ascii="Cambria Math" w:eastAsia="Times New Roman" w:hAnsi="Cambria Math"/>
                        <w:color w:val="000000"/>
                        <w:sz w:val="24"/>
                        <w:szCs w:val="24"/>
                      </w:rPr>
                      <m:t>δt</m:t>
                    </m:r>
                  </m:e>
                </m:rad>
                <m:r>
                  <w:rPr>
                    <w:rFonts w:ascii="Arial" w:eastAsia="Times New Roman" w:hAnsi="Arial"/>
                    <w:color w:val="000000"/>
                    <w:sz w:val="24"/>
                    <w:szCs w:val="24"/>
                  </w:rPr>
                  <m:t>-</m:t>
                </m:r>
                <m:r>
                  <w:rPr>
                    <w:rFonts w:ascii="Cambria Math" w:eastAsia="Times New Roman" w:hAnsi="Cambria Math"/>
                    <w:color w:val="000000"/>
                    <w:sz w:val="24"/>
                    <w:szCs w:val="24"/>
                  </w:rPr>
                  <m:t>kf</m:t>
                </m:r>
                <m:d>
                  <m:dPr>
                    <m:ctrlPr>
                      <w:rPr>
                        <w:rFonts w:ascii="Cambria Math" w:eastAsia="Times New Roman" w:hAnsi="Arial"/>
                        <w:i/>
                        <w:color w:val="000000"/>
                        <w:sz w:val="24"/>
                        <w:szCs w:val="24"/>
                      </w:rPr>
                    </m:ctrlPr>
                  </m:dPr>
                  <m:e>
                    <m:sSub>
                      <m:sSubPr>
                        <m:ctrlPr>
                          <w:rPr>
                            <w:rFonts w:ascii="Cambria Math" w:eastAsia="Times New Roman" w:hAnsi="Arial"/>
                            <w:i/>
                            <w:color w:val="000000"/>
                            <w:sz w:val="24"/>
                            <w:szCs w:val="24"/>
                          </w:rPr>
                        </m:ctrlPr>
                      </m:sSubPr>
                      <m:e>
                        <m:r>
                          <w:rPr>
                            <w:rFonts w:ascii="Cambria Math" w:eastAsia="Times New Roman" w:hAnsi="Cambria Math"/>
                            <w:color w:val="000000"/>
                            <w:sz w:val="24"/>
                            <w:szCs w:val="24"/>
                          </w:rPr>
                          <m:t>Z</m:t>
                        </m:r>
                      </m:e>
                      <m:sub>
                        <m:r>
                          <w:rPr>
                            <w:rFonts w:ascii="Cambria Math" w:eastAsia="Times New Roman" w:hAnsi="Cambria Math"/>
                            <w:color w:val="000000"/>
                            <w:sz w:val="24"/>
                            <w:szCs w:val="24"/>
                          </w:rPr>
                          <m:t>t</m:t>
                        </m:r>
                      </m:sub>
                    </m:sSub>
                  </m:e>
                </m:d>
                <m:r>
                  <w:rPr>
                    <w:rFonts w:ascii="Cambria Math" w:eastAsia="Times New Roman" w:hAnsi="Cambria Math"/>
                    <w:color w:val="000000"/>
                    <w:sz w:val="24"/>
                    <w:szCs w:val="24"/>
                  </w:rPr>
                  <m:t>δt</m:t>
                </m:r>
              </m:e>
            </m:d>
            <m:r>
              <w:rPr>
                <w:rFonts w:ascii="Cambria Math" w:eastAsia="Times New Roman" w:hAnsi="Arial"/>
                <w:color w:val="000000"/>
                <w:sz w:val="24"/>
                <w:szCs w:val="24"/>
              </w:rPr>
              <m:t xml:space="preserve">         </m:t>
            </m:r>
            <m:r>
              <w:rPr>
                <w:rFonts w:ascii="Cambria Math" w:eastAsia="Times New Roman" w:hAnsi="Cambria Math"/>
                <w:color w:val="000000"/>
                <w:sz w:val="24"/>
                <w:szCs w:val="24"/>
              </w:rPr>
              <m:t>k</m:t>
            </m:r>
            <m:r>
              <w:rPr>
                <w:rFonts w:ascii="Cambria Math" w:eastAsia="Times New Roman" w:hAnsi="Arial"/>
                <w:color w:val="000000"/>
                <w:sz w:val="24"/>
                <w:szCs w:val="24"/>
              </w:rPr>
              <m:t>=</m:t>
            </m:r>
            <m:r>
              <w:rPr>
                <w:rFonts w:ascii="Arial" w:eastAsia="Times New Roman" w:hAnsi="Arial"/>
                <w:color w:val="000000"/>
                <w:sz w:val="24"/>
                <w:szCs w:val="24"/>
              </w:rPr>
              <m:t>-</m:t>
            </m:r>
            <m:r>
              <w:rPr>
                <w:rFonts w:ascii="Cambria Math" w:eastAsia="Times New Roman" w:hAnsi="Cambria Math"/>
                <w:color w:val="000000"/>
                <w:sz w:val="24"/>
                <w:szCs w:val="24"/>
              </w:rPr>
              <m:t>μK</m:t>
            </m:r>
            <m:r>
              <w:rPr>
                <w:rFonts w:ascii="Cambria Math" w:eastAsia="Times New Roman" w:hAnsi="Arial"/>
                <w:color w:val="000000"/>
                <w:sz w:val="24"/>
                <w:szCs w:val="24"/>
              </w:rPr>
              <m:t xml:space="preserve"> </m:t>
            </m:r>
            <m:ctrlPr>
              <w:rPr>
                <w:rFonts w:ascii="Cambria Math" w:eastAsia="Times New Roman" w:hAnsi="Arial"/>
                <w:i/>
                <w:color w:val="000000"/>
                <w:sz w:val="24"/>
                <w:szCs w:val="24"/>
              </w:rPr>
            </m:ctrlPr>
          </m:e>
        </m:func>
        <m:r>
          <w:rPr>
            <w:rFonts w:ascii="Cambria Math" w:eastAsia="Times New Roman" w:hAnsi="Arial"/>
            <w:color w:val="000000"/>
            <w:sz w:val="24"/>
            <w:szCs w:val="24"/>
          </w:rPr>
          <m:t xml:space="preserve"> </m:t>
        </m:r>
      </m:oMath>
      <w:r w:rsidRPr="006C3164">
        <w:rPr>
          <w:rFonts w:ascii="Arial" w:eastAsia="Times New Roman" w:hAnsi="Arial"/>
          <w:color w:val="000000"/>
          <w:sz w:val="24"/>
          <w:szCs w:val="24"/>
        </w:rPr>
        <w:t xml:space="preserve">          </w:t>
      </w:r>
      <m:oMath>
        <m:r>
          <w:rPr>
            <w:rFonts w:ascii="Cambria Math" w:eastAsia="Times New Roman" w:hAnsi="Cambria Math"/>
            <w:color w:val="000000"/>
            <w:sz w:val="24"/>
            <w:szCs w:val="24"/>
          </w:rPr>
          <m:t>(8.5)</m:t>
        </m:r>
      </m:oMath>
    </w:p>
    <w:p w:rsidR="006C3164" w:rsidRPr="006C3164" w:rsidRDefault="006C3164" w:rsidP="006C3164">
      <w:pPr>
        <w:spacing w:line="480" w:lineRule="auto"/>
        <w:jc w:val="both"/>
        <w:rPr>
          <w:rFonts w:ascii="Arial" w:eastAsia="Times New Roman" w:hAnsi="Arial"/>
          <w:color w:val="000000"/>
          <w:sz w:val="24"/>
          <w:szCs w:val="24"/>
        </w:rPr>
      </w:pPr>
    </w:p>
    <w:p w:rsidR="006C3164" w:rsidRPr="006C3164" w:rsidRDefault="006C3164" w:rsidP="006C3164">
      <w:pPr>
        <w:spacing w:line="480" w:lineRule="auto"/>
        <w:jc w:val="both"/>
        <w:rPr>
          <w:rFonts w:ascii="Arial" w:eastAsia="Times New Roman" w:hAnsi="Arial"/>
          <w:color w:val="000000"/>
          <w:sz w:val="24"/>
          <w:szCs w:val="24"/>
        </w:rPr>
      </w:pPr>
      <w:r w:rsidRPr="006C3164">
        <w:rPr>
          <w:rFonts w:ascii="Arial" w:eastAsia="Times New Roman" w:hAnsi="Arial"/>
          <w:color w:val="000000"/>
          <w:sz w:val="24"/>
          <w:szCs w:val="24"/>
        </w:rPr>
        <w:t xml:space="preserve">By comparing equations (4) and (5) one can observe that </w:t>
      </w:r>
      <w:r w:rsidRPr="006C3164">
        <w:rPr>
          <w:rFonts w:ascii="Arial" w:eastAsia="Times New Roman" w:hAnsi="Arial"/>
          <w:sz w:val="24"/>
          <w:szCs w:val="24"/>
        </w:rPr>
        <w:t xml:space="preserve">the </w:t>
      </w:r>
      <w:r w:rsidRPr="006C3164">
        <w:rPr>
          <w:rFonts w:ascii="Arial" w:eastAsia="Times New Roman" w:hAnsi="Arial"/>
          <w:color w:val="000000"/>
          <w:sz w:val="24"/>
          <w:szCs w:val="24"/>
        </w:rPr>
        <w:t>GBM modifying function is</w:t>
      </w:r>
    </w:p>
    <w:p w:rsidR="006C3164" w:rsidRPr="001E13D5" w:rsidRDefault="006C3164" w:rsidP="006C3164">
      <w:pPr>
        <w:spacing w:line="480" w:lineRule="auto"/>
        <w:jc w:val="both"/>
        <w:rPr>
          <w:oMath/>
          <w:rFonts w:ascii="Cambria Math" w:hAnsi="Cambria Math"/>
          <w:sz w:val="24"/>
          <w:szCs w:val="24"/>
        </w:rPr>
      </w:pPr>
      <w:r w:rsidRPr="006C3164">
        <w:rPr>
          <w:rFonts w:ascii="Arial" w:hAnsi="Arial"/>
          <w:sz w:val="24"/>
          <w:szCs w:val="24"/>
        </w:rPr>
        <w:t xml:space="preserve"> </w:t>
      </w:r>
      <w:r w:rsidRPr="006C3164">
        <w:rPr>
          <w:rFonts w:ascii="Arial" w:hAnsi="Arial"/>
          <w:noProof/>
          <w:position w:val="-24"/>
          <w:sz w:val="24"/>
          <w:szCs w:val="24"/>
        </w:rPr>
        <w:drawing>
          <wp:inline distT="0" distB="0" distL="0" distR="0">
            <wp:extent cx="2178685" cy="405765"/>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6" cstate="print"/>
                    <a:srcRect/>
                    <a:stretch>
                      <a:fillRect/>
                    </a:stretch>
                  </pic:blipFill>
                  <pic:spPr bwMode="auto">
                    <a:xfrm>
                      <a:off x="0" y="0"/>
                      <a:ext cx="2178685" cy="405765"/>
                    </a:xfrm>
                    <a:prstGeom prst="rect">
                      <a:avLst/>
                    </a:prstGeom>
                    <a:noFill/>
                    <a:ln w="9525">
                      <a:noFill/>
                      <a:miter lim="800000"/>
                      <a:headEnd/>
                      <a:tailEnd/>
                    </a:ln>
                  </pic:spPr>
                </pic:pic>
              </a:graphicData>
            </a:graphic>
          </wp:inline>
        </w:drawing>
      </w:r>
      <w:r w:rsidRPr="006C3164">
        <w:rPr>
          <w:rFonts w:ascii="Arial" w:hAnsi="Arial"/>
          <w:sz w:val="24"/>
          <w:szCs w:val="24"/>
        </w:rPr>
        <w:t xml:space="preserve"> </w:t>
      </w:r>
      <w:r w:rsidRPr="006C3164">
        <w:rPr>
          <w:rFonts w:ascii="Arial" w:hAnsi="Arial"/>
          <w:sz w:val="24"/>
          <w:szCs w:val="24"/>
        </w:rPr>
        <w:tab/>
      </w:r>
      <w:r w:rsidRPr="006C3164">
        <w:rPr>
          <w:rFonts w:ascii="Arial" w:hAnsi="Arial"/>
          <w:sz w:val="24"/>
          <w:szCs w:val="24"/>
        </w:rPr>
        <w:tab/>
      </w:r>
      <w:r w:rsidRPr="006C3164">
        <w:rPr>
          <w:rFonts w:ascii="Arial" w:hAnsi="Arial"/>
          <w:sz w:val="24"/>
          <w:szCs w:val="24"/>
        </w:rPr>
        <w:tab/>
        <w:t xml:space="preserve">    </w:t>
      </w:r>
      <w:r w:rsidRPr="006C3164">
        <w:rPr>
          <w:rFonts w:ascii="Arial" w:hAnsi="Arial"/>
          <w:sz w:val="24"/>
          <w:szCs w:val="24"/>
        </w:rPr>
        <w:tab/>
      </w:r>
      <w:r w:rsidRPr="006C3164">
        <w:rPr>
          <w:rFonts w:ascii="Arial" w:hAnsi="Arial"/>
          <w:sz w:val="24"/>
          <w:szCs w:val="24"/>
        </w:rPr>
        <w:tab/>
      </w:r>
      <m:oMath>
        <m:r>
          <w:rPr>
            <w:rFonts w:ascii="Cambria Math" w:hAnsi="Cambria Math"/>
            <w:sz w:val="24"/>
            <w:szCs w:val="24"/>
          </w:rPr>
          <m:t>(8.6)</m:t>
        </m:r>
      </m:oMath>
    </w:p>
    <w:p w:rsidR="006C3164" w:rsidRPr="006C3164" w:rsidRDefault="006C3164" w:rsidP="006C3164">
      <w:pPr>
        <w:spacing w:line="480" w:lineRule="auto"/>
        <w:jc w:val="both"/>
        <w:rPr>
          <w:rFonts w:ascii="Arial" w:eastAsia="Times New Roman" w:hAnsi="Arial"/>
          <w:sz w:val="24"/>
          <w:szCs w:val="24"/>
        </w:rPr>
      </w:pPr>
      <w:r w:rsidRPr="006C3164">
        <w:rPr>
          <w:rFonts w:ascii="Arial" w:eastAsia="Times New Roman" w:hAnsi="Arial"/>
          <w:sz w:val="24"/>
          <w:szCs w:val="24"/>
        </w:rPr>
        <w:t xml:space="preserve">shown in </w:t>
      </w:r>
      <w:r w:rsidR="00627CD1">
        <w:rPr>
          <w:rFonts w:ascii="Arial" w:eastAsia="Times New Roman" w:hAnsi="Arial"/>
          <w:sz w:val="24"/>
          <w:szCs w:val="24"/>
        </w:rPr>
        <w:t>Figure</w:t>
      </w:r>
      <w:r w:rsidRPr="006C3164">
        <w:rPr>
          <w:rFonts w:ascii="Arial" w:eastAsia="Times New Roman" w:hAnsi="Arial"/>
          <w:sz w:val="24"/>
          <w:szCs w:val="24"/>
        </w:rPr>
        <w:t xml:space="preserve"> 1</w:t>
      </w:r>
    </w:p>
    <w:p w:rsidR="006C3164" w:rsidRPr="006C3164" w:rsidRDefault="006C3164" w:rsidP="00582F73">
      <w:pPr>
        <w:pStyle w:val="Caption"/>
        <w:jc w:val="center"/>
        <w:rPr>
          <w:rFonts w:ascii="Arial" w:eastAsia="Times New Roman" w:hAnsi="Arial"/>
          <w:sz w:val="24"/>
          <w:szCs w:val="24"/>
        </w:rPr>
      </w:pPr>
      <w:r w:rsidRPr="006C3164">
        <w:rPr>
          <w:rFonts w:ascii="Arial" w:hAnsi="Arial"/>
          <w:noProof/>
          <w:sz w:val="24"/>
          <w:szCs w:val="24"/>
        </w:rPr>
        <w:lastRenderedPageBreak/>
        <w:drawing>
          <wp:inline distT="0" distB="0" distL="0" distR="0">
            <wp:extent cx="5732780" cy="3124835"/>
            <wp:effectExtent l="19050" t="0" r="127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7" cstate="print"/>
                    <a:srcRect/>
                    <a:stretch>
                      <a:fillRect/>
                    </a:stretch>
                  </pic:blipFill>
                  <pic:spPr bwMode="auto">
                    <a:xfrm>
                      <a:off x="0" y="0"/>
                      <a:ext cx="5732780" cy="3124835"/>
                    </a:xfrm>
                    <a:prstGeom prst="rect">
                      <a:avLst/>
                    </a:prstGeom>
                    <a:noFill/>
                    <a:ln w="9525">
                      <a:noFill/>
                      <a:miter lim="800000"/>
                      <a:headEnd/>
                      <a:tailEnd/>
                    </a:ln>
                  </pic:spPr>
                </pic:pic>
              </a:graphicData>
            </a:graphic>
          </wp:inline>
        </w:drawing>
      </w:r>
      <w:bookmarkStart w:id="211" w:name="_Toc524624617"/>
      <w:bookmarkStart w:id="212" w:name="_Toc1343863"/>
      <w:r w:rsidR="00582F73" w:rsidRPr="00582F73">
        <w:rPr>
          <w:rFonts w:ascii="Arial" w:hAnsi="Arial"/>
          <w:b w:val="0"/>
          <w:color w:val="auto"/>
        </w:rPr>
        <w:t xml:space="preserve">Figure </w:t>
      </w:r>
      <w:r w:rsidR="00657B10" w:rsidRPr="00582F73">
        <w:rPr>
          <w:rFonts w:ascii="Arial" w:hAnsi="Arial"/>
          <w:b w:val="0"/>
          <w:color w:val="auto"/>
        </w:rPr>
        <w:fldChar w:fldCharType="begin"/>
      </w:r>
      <w:r w:rsidR="00582F73" w:rsidRPr="00582F73">
        <w:rPr>
          <w:rFonts w:ascii="Arial" w:hAnsi="Arial"/>
          <w:b w:val="0"/>
          <w:color w:val="auto"/>
        </w:rPr>
        <w:instrText xml:space="preserve"> SEQ Figure \* ARABIC </w:instrText>
      </w:r>
      <w:r w:rsidR="00657B10" w:rsidRPr="00582F73">
        <w:rPr>
          <w:rFonts w:ascii="Arial" w:hAnsi="Arial"/>
          <w:b w:val="0"/>
          <w:color w:val="auto"/>
        </w:rPr>
        <w:fldChar w:fldCharType="separate"/>
      </w:r>
      <w:r w:rsidR="0087406C">
        <w:rPr>
          <w:rFonts w:ascii="Arial" w:hAnsi="Arial"/>
          <w:b w:val="0"/>
          <w:noProof/>
          <w:color w:val="auto"/>
        </w:rPr>
        <w:t>31</w:t>
      </w:r>
      <w:r w:rsidR="00657B10" w:rsidRPr="00582F73">
        <w:rPr>
          <w:rFonts w:ascii="Arial" w:hAnsi="Arial"/>
          <w:b w:val="0"/>
          <w:color w:val="auto"/>
        </w:rPr>
        <w:fldChar w:fldCharType="end"/>
      </w:r>
      <w:r w:rsidRPr="00582F73">
        <w:rPr>
          <w:rFonts w:ascii="Arial" w:eastAsia="Times New Roman" w:hAnsi="Arial"/>
          <w:b w:val="0"/>
          <w:color w:val="auto"/>
        </w:rPr>
        <w:t xml:space="preserve">: Plot of the response/feedback f(Z) function, </w:t>
      </w:r>
      <w:r w:rsidR="00627CD1">
        <w:rPr>
          <w:rFonts w:ascii="Arial" w:eastAsia="Times New Roman" w:hAnsi="Arial"/>
          <w:b w:val="0"/>
          <w:color w:val="auto"/>
        </w:rPr>
        <w:t>Equation</w:t>
      </w:r>
      <w:r w:rsidRPr="00582F73">
        <w:rPr>
          <w:rFonts w:ascii="Arial" w:eastAsia="Times New Roman" w:hAnsi="Arial"/>
          <w:b w:val="0"/>
          <w:color w:val="auto"/>
        </w:rPr>
        <w:t xml:space="preserve"> (6) emphasizing the various regions of interest</w:t>
      </w:r>
      <w:bookmarkEnd w:id="211"/>
      <w:bookmarkEnd w:id="212"/>
    </w:p>
    <w:p w:rsidR="006C3164" w:rsidRPr="006C3164" w:rsidRDefault="006C3164" w:rsidP="006C3164">
      <w:pPr>
        <w:spacing w:line="480" w:lineRule="auto"/>
        <w:jc w:val="both"/>
        <w:rPr>
          <w:rFonts w:ascii="Arial" w:eastAsia="Times New Roman" w:hAnsi="Arial"/>
          <w:i/>
          <w:sz w:val="24"/>
          <w:szCs w:val="24"/>
        </w:rPr>
      </w:pPr>
      <w:r w:rsidRPr="006C3164">
        <w:rPr>
          <w:rFonts w:ascii="Arial" w:eastAsia="Times New Roman" w:hAnsi="Arial"/>
          <w:sz w:val="24"/>
          <w:szCs w:val="24"/>
        </w:rPr>
        <w:t xml:space="preserve">          </w:t>
      </w:r>
    </w:p>
    <w:p w:rsidR="006C3164" w:rsidRPr="006C3164" w:rsidRDefault="006C3164" w:rsidP="006C3164">
      <w:pPr>
        <w:spacing w:line="480" w:lineRule="auto"/>
        <w:jc w:val="both"/>
        <w:rPr>
          <w:rFonts w:ascii="Arial" w:hAnsi="Arial"/>
          <w:sz w:val="24"/>
          <w:szCs w:val="24"/>
        </w:rPr>
      </w:pPr>
      <w:r w:rsidRPr="006C3164">
        <w:rPr>
          <w:rFonts w:ascii="Arial" w:eastAsia="Times New Roman" w:hAnsi="Arial"/>
          <w:color w:val="000000"/>
          <w:sz w:val="24"/>
          <w:szCs w:val="24"/>
        </w:rPr>
        <w:t xml:space="preserve">There could be many other such non-linear combinations which </w:t>
      </w:r>
      <w:r w:rsidRPr="006C3164">
        <w:rPr>
          <w:rFonts w:ascii="Arial" w:eastAsia="Times New Roman" w:hAnsi="Arial"/>
          <w:sz w:val="24"/>
          <w:szCs w:val="24"/>
        </w:rPr>
        <w:t xml:space="preserve">would generate similar shapes. However, it was found (Dhesi </w:t>
      </w:r>
      <w:r w:rsidR="00100A6C" w:rsidRPr="00DA375D">
        <w:rPr>
          <w:rFonts w:ascii="Arial" w:eastAsia="Times New Roman" w:hAnsi="Arial"/>
          <w:i/>
          <w:sz w:val="24"/>
          <w:szCs w:val="24"/>
        </w:rPr>
        <w:t>et al</w:t>
      </w:r>
      <w:r w:rsidR="00100A6C">
        <w:rPr>
          <w:rFonts w:ascii="Arial" w:eastAsia="Times New Roman" w:hAnsi="Arial"/>
          <w:sz w:val="24"/>
          <w:szCs w:val="24"/>
        </w:rPr>
        <w:t>.</w:t>
      </w:r>
      <w:r w:rsidRPr="006C3164">
        <w:rPr>
          <w:rFonts w:ascii="Arial" w:eastAsia="Times New Roman" w:hAnsi="Arial"/>
          <w:sz w:val="24"/>
          <w:szCs w:val="24"/>
        </w:rPr>
        <w:t>, 2011) that simulations based on this model (equations. (5) and (6)) provided the best k and c tail parameterization, by using Chi-square test. As an example, Figure 2 illustrates the GBM and IFBM (with optimal k and c) best fitted on two-year daily S&amp;P500 data over 2010-2011.</w:t>
      </w:r>
      <w:r w:rsidRPr="006C3164">
        <w:rPr>
          <w:rFonts w:ascii="Arial" w:hAnsi="Arial"/>
          <w:sz w:val="24"/>
          <w:szCs w:val="24"/>
        </w:rPr>
        <w:t xml:space="preserve">  </w:t>
      </w:r>
    </w:p>
    <w:p w:rsidR="006C3164" w:rsidRPr="006C3164" w:rsidRDefault="006C3164" w:rsidP="006C3164">
      <w:pPr>
        <w:spacing w:line="480" w:lineRule="auto"/>
        <w:jc w:val="both"/>
        <w:rPr>
          <w:rFonts w:ascii="Arial" w:hAnsi="Arial"/>
          <w:sz w:val="24"/>
          <w:szCs w:val="24"/>
        </w:rPr>
      </w:pPr>
    </w:p>
    <w:p w:rsidR="006C3164" w:rsidRPr="006C3164" w:rsidRDefault="006C3164" w:rsidP="00582F73">
      <w:pPr>
        <w:pStyle w:val="Caption"/>
        <w:jc w:val="center"/>
        <w:rPr>
          <w:rFonts w:ascii="Arial" w:hAnsi="Arial"/>
          <w:sz w:val="24"/>
          <w:szCs w:val="24"/>
        </w:rPr>
      </w:pPr>
      <w:r w:rsidRPr="006C3164">
        <w:rPr>
          <w:rFonts w:ascii="Arial" w:hAnsi="Arial"/>
          <w:noProof/>
          <w:sz w:val="24"/>
          <w:szCs w:val="24"/>
        </w:rPr>
        <w:lastRenderedPageBreak/>
        <w:drawing>
          <wp:inline distT="0" distB="0" distL="0" distR="0">
            <wp:extent cx="5732780" cy="3068955"/>
            <wp:effectExtent l="19050" t="0" r="127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5732780" cy="3068955"/>
                    </a:xfrm>
                    <a:prstGeom prst="rect">
                      <a:avLst/>
                    </a:prstGeom>
                    <a:noFill/>
                    <a:ln w="9525">
                      <a:noFill/>
                      <a:miter lim="800000"/>
                      <a:headEnd/>
                      <a:tailEnd/>
                    </a:ln>
                  </pic:spPr>
                </pic:pic>
              </a:graphicData>
            </a:graphic>
          </wp:inline>
        </w:drawing>
      </w:r>
      <w:bookmarkStart w:id="213" w:name="_Toc524624618"/>
      <w:bookmarkStart w:id="214" w:name="_Toc1343864"/>
      <w:r w:rsidR="00582F73" w:rsidRPr="00582F73">
        <w:rPr>
          <w:rFonts w:ascii="Arial" w:hAnsi="Arial"/>
          <w:b w:val="0"/>
          <w:color w:val="auto"/>
        </w:rPr>
        <w:t xml:space="preserve">Figure </w:t>
      </w:r>
      <w:r w:rsidR="00657B10" w:rsidRPr="00582F73">
        <w:rPr>
          <w:rFonts w:ascii="Arial" w:hAnsi="Arial"/>
          <w:b w:val="0"/>
          <w:color w:val="auto"/>
        </w:rPr>
        <w:fldChar w:fldCharType="begin"/>
      </w:r>
      <w:r w:rsidR="00582F73" w:rsidRPr="00582F73">
        <w:rPr>
          <w:rFonts w:ascii="Arial" w:hAnsi="Arial"/>
          <w:b w:val="0"/>
          <w:color w:val="auto"/>
        </w:rPr>
        <w:instrText xml:space="preserve"> SEQ Figure \* ARABIC </w:instrText>
      </w:r>
      <w:r w:rsidR="00657B10" w:rsidRPr="00582F73">
        <w:rPr>
          <w:rFonts w:ascii="Arial" w:hAnsi="Arial"/>
          <w:b w:val="0"/>
          <w:color w:val="auto"/>
        </w:rPr>
        <w:fldChar w:fldCharType="separate"/>
      </w:r>
      <w:r w:rsidR="0087406C">
        <w:rPr>
          <w:rFonts w:ascii="Arial" w:hAnsi="Arial"/>
          <w:b w:val="0"/>
          <w:noProof/>
          <w:color w:val="auto"/>
        </w:rPr>
        <w:t>32</w:t>
      </w:r>
      <w:r w:rsidR="00657B10" w:rsidRPr="00582F73">
        <w:rPr>
          <w:rFonts w:ascii="Arial" w:hAnsi="Arial"/>
          <w:b w:val="0"/>
          <w:color w:val="auto"/>
        </w:rPr>
        <w:fldChar w:fldCharType="end"/>
      </w:r>
      <w:r w:rsidRPr="00582F73">
        <w:rPr>
          <w:rFonts w:ascii="Arial" w:hAnsi="Arial"/>
          <w:b w:val="0"/>
          <w:color w:val="auto"/>
        </w:rPr>
        <w:t xml:space="preserve">: </w:t>
      </w:r>
      <w:r w:rsidRPr="00582F73">
        <w:rPr>
          <w:rFonts w:ascii="Arial" w:eastAsia="Times New Roman" w:hAnsi="Arial"/>
          <w:b w:val="0"/>
          <w:color w:val="auto"/>
        </w:rPr>
        <w:t>GBM and IFBM, with optimal k and c ,best fitted two-year daily S&amp;P500 data  over 2010-2011.</w:t>
      </w:r>
      <w:bookmarkEnd w:id="213"/>
      <w:bookmarkEnd w:id="214"/>
    </w:p>
    <w:p w:rsidR="006C3164" w:rsidRPr="006C3164" w:rsidRDefault="006C3164" w:rsidP="006C3164">
      <w:pPr>
        <w:spacing w:line="480" w:lineRule="auto"/>
        <w:jc w:val="both"/>
        <w:rPr>
          <w:rFonts w:ascii="Arial" w:eastAsia="Times New Roman" w:hAnsi="Arial"/>
          <w:i/>
          <w:sz w:val="24"/>
          <w:szCs w:val="24"/>
        </w:rPr>
      </w:pPr>
      <w:r w:rsidRPr="006C3164">
        <w:rPr>
          <w:rFonts w:ascii="Arial" w:hAnsi="Arial"/>
          <w:sz w:val="24"/>
          <w:szCs w:val="24"/>
        </w:rPr>
        <w:t xml:space="preserve">                       </w:t>
      </w:r>
      <w:r w:rsidRPr="006C3164">
        <w:rPr>
          <w:rFonts w:ascii="Arial" w:eastAsia="Times New Roman" w:hAnsi="Arial"/>
          <w:sz w:val="24"/>
          <w:szCs w:val="24"/>
        </w:rPr>
        <w:t xml:space="preserve">          </w:t>
      </w: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It can be seen that the (red) IFBM curve is very close to the historic histogram leading to a much better fit than the (green) GBM curve. This was verified by running a chi-square goodness of fit test on the historic data (observed frequency) with respect to simulations from the GBM and the IFBM (corresponding expected frequencies).</w:t>
      </w:r>
    </w:p>
    <w:p w:rsidR="006C3164" w:rsidRDefault="006C3164" w:rsidP="006C3164">
      <w:pPr>
        <w:spacing w:line="480" w:lineRule="auto"/>
        <w:jc w:val="both"/>
        <w:rPr>
          <w:rFonts w:ascii="Arial" w:hAnsi="Arial"/>
          <w:sz w:val="24"/>
          <w:szCs w:val="24"/>
        </w:rPr>
      </w:pPr>
      <w:r w:rsidRPr="006C3164">
        <w:rPr>
          <w:rFonts w:ascii="Arial" w:hAnsi="Arial"/>
          <w:sz w:val="24"/>
          <w:szCs w:val="24"/>
        </w:rPr>
        <w:t xml:space="preserve">One possible explanation as of why GBM is transformed into IFBM can be deduced by looking into the shape of </w:t>
      </w:r>
      <m:oMath>
        <m:r>
          <w:rPr>
            <w:rFonts w:ascii="Cambria Math" w:hAnsi="Cambria Math"/>
            <w:sz w:val="24"/>
            <w:szCs w:val="24"/>
          </w:rPr>
          <m:t>f</m:t>
        </m:r>
        <m:r>
          <w:rPr>
            <w:rFonts w:ascii="Cambria Math" w:hAnsi="Arial"/>
            <w:sz w:val="24"/>
            <w:szCs w:val="24"/>
          </w:rPr>
          <m:t>(</m:t>
        </m:r>
        <m:r>
          <w:rPr>
            <w:rFonts w:ascii="Cambria Math" w:hAnsi="Cambria Math"/>
            <w:sz w:val="24"/>
            <w:szCs w:val="24"/>
          </w:rPr>
          <m:t>Z</m:t>
        </m:r>
        <m:r>
          <w:rPr>
            <w:rFonts w:ascii="Cambria Math" w:hAnsi="Arial"/>
            <w:sz w:val="24"/>
            <w:szCs w:val="24"/>
          </w:rPr>
          <m:t>)</m:t>
        </m:r>
      </m:oMath>
      <w:r w:rsidR="00346B68">
        <w:rPr>
          <w:rFonts w:ascii="Arial" w:hAnsi="Arial"/>
          <w:sz w:val="24"/>
          <w:szCs w:val="24"/>
        </w:rPr>
        <w:t xml:space="preserve">, on figure </w:t>
      </w:r>
      <w:r w:rsidRPr="006C3164">
        <w:rPr>
          <w:rFonts w:ascii="Arial" w:hAnsi="Arial"/>
          <w:sz w:val="24"/>
          <w:szCs w:val="24"/>
        </w:rPr>
        <w:t>1.</w:t>
      </w:r>
      <w:r w:rsidR="00346B68">
        <w:rPr>
          <w:rFonts w:ascii="Arial" w:hAnsi="Arial"/>
          <w:sz w:val="24"/>
          <w:szCs w:val="24"/>
        </w:rPr>
        <w:t xml:space="preserve"> </w:t>
      </w:r>
      <w:r w:rsidRPr="006C3164">
        <w:rPr>
          <w:rFonts w:ascii="Arial" w:hAnsi="Arial"/>
          <w:sz w:val="24"/>
          <w:szCs w:val="24"/>
        </w:rPr>
        <w:t xml:space="preserve">For simplicity, we may notate that the values bounded by the Z-roots are “small” values of Z and “large” values to be away from roots in either direction. Therefore, the returns generated by “small” Z-values cause the peak of the distribution as the magnitude of returns is diminished; this can be linked to the negative feedback region </w:t>
      </w:r>
      <w:r w:rsidRPr="006C3164">
        <w:rPr>
          <w:rFonts w:ascii="Arial" w:hAnsi="Arial"/>
          <w:i/>
          <w:sz w:val="24"/>
          <w:szCs w:val="24"/>
        </w:rPr>
        <w:t>of f(Z)</w:t>
      </w:r>
      <w:r w:rsidRPr="006C3164">
        <w:rPr>
          <w:rFonts w:ascii="Arial" w:hAnsi="Arial"/>
          <w:sz w:val="24"/>
          <w:szCs w:val="24"/>
        </w:rPr>
        <w:t>; on the other hand, the returns generated by “large” Z-values shape the fat tails of the  distribution.</w:t>
      </w:r>
    </w:p>
    <w:p w:rsidR="004C2A6E" w:rsidRDefault="004C2A6E" w:rsidP="006C3164">
      <w:pPr>
        <w:spacing w:line="480" w:lineRule="auto"/>
        <w:jc w:val="both"/>
        <w:rPr>
          <w:rFonts w:ascii="Arial" w:hAnsi="Arial"/>
          <w:sz w:val="24"/>
          <w:szCs w:val="24"/>
        </w:rPr>
      </w:pPr>
    </w:p>
    <w:p w:rsidR="004C2A6E" w:rsidRPr="006C3164" w:rsidRDefault="004C2A6E" w:rsidP="006C3164">
      <w:pPr>
        <w:spacing w:line="480" w:lineRule="auto"/>
        <w:jc w:val="both"/>
        <w:rPr>
          <w:rFonts w:ascii="Arial" w:hAnsi="Arial"/>
          <w:sz w:val="24"/>
          <w:szCs w:val="24"/>
        </w:rPr>
      </w:pPr>
    </w:p>
    <w:p w:rsidR="006C3164" w:rsidRPr="006C3164" w:rsidRDefault="006C3164" w:rsidP="006C3164">
      <w:pPr>
        <w:spacing w:line="480" w:lineRule="auto"/>
        <w:jc w:val="both"/>
        <w:rPr>
          <w:rFonts w:ascii="Arial" w:hAnsi="Arial"/>
          <w:sz w:val="24"/>
          <w:szCs w:val="24"/>
        </w:rPr>
      </w:pPr>
    </w:p>
    <w:p w:rsidR="006C3164" w:rsidRPr="006C3164" w:rsidRDefault="006C3164" w:rsidP="004C2A6E">
      <w:pPr>
        <w:pStyle w:val="Heading2"/>
      </w:pPr>
      <w:r w:rsidRPr="006C3164">
        <w:lastRenderedPageBreak/>
        <w:t xml:space="preserve"> </w:t>
      </w:r>
      <w:bookmarkStart w:id="215" w:name="_Toc11914290"/>
      <w:r w:rsidRPr="006C3164">
        <w:t>Forecasting Kurtosis and Returns Distribution</w:t>
      </w:r>
      <w:bookmarkEnd w:id="215"/>
      <w:r w:rsidRPr="006C3164">
        <w:t xml:space="preserve"> </w:t>
      </w: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As IFBM seems to capture the leptokurtosis or fat tails of returns distributions, a question arises about the link between the distribution kurtosis and the parameters k and/or c. </w:t>
      </w: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In order to determine such a link, we present analysis on daily S&amp;P500 index data from 1950 to 2015 as follows. The sample consists of 33 “2-year daily data” non-overlapping windows, from the time interval [1950-2015]. In the notation below “t [1, 33]” refers to the </w:t>
      </w:r>
      <w:proofErr w:type="spellStart"/>
      <w:r w:rsidRPr="006C3164">
        <w:rPr>
          <w:rFonts w:ascii="Arial" w:hAnsi="Arial"/>
          <w:sz w:val="24"/>
          <w:szCs w:val="24"/>
        </w:rPr>
        <w:t>t</w:t>
      </w:r>
      <w:r w:rsidRPr="006C3164">
        <w:rPr>
          <w:rFonts w:ascii="Arial" w:hAnsi="Arial"/>
          <w:sz w:val="24"/>
          <w:szCs w:val="24"/>
          <w:vertAlign w:val="superscript"/>
        </w:rPr>
        <w:t>th</w:t>
      </w:r>
      <w:proofErr w:type="spellEnd"/>
      <w:r w:rsidRPr="006C3164">
        <w:rPr>
          <w:rFonts w:ascii="Arial" w:hAnsi="Arial"/>
          <w:sz w:val="24"/>
          <w:szCs w:val="24"/>
        </w:rPr>
        <w:t xml:space="preserve"> data window.</w:t>
      </w:r>
    </w:p>
    <w:p w:rsidR="006C3164" w:rsidRPr="006C3164" w:rsidRDefault="006C3164" w:rsidP="006C3164">
      <w:pPr>
        <w:spacing w:line="480" w:lineRule="auto"/>
        <w:jc w:val="both"/>
        <w:rPr>
          <w:rFonts w:ascii="Arial" w:hAnsi="Arial"/>
          <w:sz w:val="24"/>
          <w:szCs w:val="24"/>
        </w:rPr>
      </w:pPr>
    </w:p>
    <w:p w:rsidR="006C3164" w:rsidRPr="001E13D5" w:rsidRDefault="006C3164" w:rsidP="006C3164">
      <w:pPr>
        <w:spacing w:line="480" w:lineRule="auto"/>
        <w:jc w:val="both"/>
        <w:rPr>
          <w:oMath/>
          <w:rFonts w:ascii="Cambria Math" w:hAnsi="Cambria Math"/>
          <w:sz w:val="24"/>
          <w:szCs w:val="24"/>
        </w:rPr>
      </w:pPr>
      <w:r w:rsidRPr="006C3164">
        <w:rPr>
          <w:rFonts w:ascii="Arial" w:hAnsi="Arial"/>
          <w:sz w:val="24"/>
          <w:szCs w:val="24"/>
        </w:rPr>
        <w:t xml:space="preserve">                              </w:t>
      </w:r>
      <m:oMath>
        <m:sSub>
          <m:sSubPr>
            <m:ctrlPr>
              <w:rPr>
                <w:rFonts w:ascii="Cambria Math" w:hAnsi="Arial"/>
                <w:i/>
                <w:sz w:val="24"/>
                <w:szCs w:val="24"/>
              </w:rPr>
            </m:ctrlPr>
          </m:sSubPr>
          <m:e>
            <m:r>
              <m:rPr>
                <m:sty m:val="p"/>
              </m:rPr>
              <w:rPr>
                <w:rFonts w:ascii="Cambria Math" w:hAnsi="Arial"/>
                <w:sz w:val="24"/>
                <w:szCs w:val="24"/>
              </w:rPr>
              <m:t>ln</m:t>
            </m:r>
            <m:r>
              <m:rPr>
                <m:sty m:val="p"/>
              </m:rPr>
              <w:rPr>
                <w:rFonts w:ascii="Arial" w:hAnsi="Cambria Math"/>
                <w:sz w:val="24"/>
                <w:szCs w:val="24"/>
              </w:rPr>
              <m:t>⁡</m:t>
            </m:r>
            <m:r>
              <w:rPr>
                <w:rFonts w:ascii="Cambria Math" w:hAnsi="Arial"/>
                <w:sz w:val="24"/>
                <w:szCs w:val="24"/>
              </w:rPr>
              <m:t>(</m:t>
            </m:r>
            <m:r>
              <w:rPr>
                <w:rFonts w:ascii="Cambria Math" w:hAnsi="Cambria Math"/>
                <w:sz w:val="24"/>
                <w:szCs w:val="24"/>
              </w:rPr>
              <m:t>Ku</m:t>
            </m:r>
            <m:r>
              <w:rPr>
                <w:rFonts w:ascii="Cambria Math" w:hAnsi="Cambria Math"/>
                <w:sz w:val="24"/>
                <w:szCs w:val="24"/>
              </w:rPr>
              <m:t>rt</m:t>
            </m:r>
          </m:e>
          <m:sub>
            <m:r>
              <w:rPr>
                <w:rFonts w:ascii="Cambria Math" w:hAnsi="Cambria Math"/>
                <w:sz w:val="24"/>
                <w:szCs w:val="24"/>
              </w:rPr>
              <m:t>t</m:t>
            </m:r>
          </m:sub>
        </m:sSub>
        <m:r>
          <w:rPr>
            <w:rFonts w:ascii="Cambria Math" w:hAnsi="Arial"/>
            <w:sz w:val="24"/>
            <w:szCs w:val="24"/>
          </w:rPr>
          <m:t>)=1.66+0.078</m:t>
        </m:r>
        <m:sSub>
          <m:sSubPr>
            <m:ctrlPr>
              <w:rPr>
                <w:rFonts w:ascii="Cambria Math" w:hAnsi="Arial"/>
                <w:i/>
                <w:sz w:val="24"/>
                <w:szCs w:val="24"/>
              </w:rPr>
            </m:ctrlPr>
          </m:sSubPr>
          <m:e>
            <m:r>
              <m:rPr>
                <m:sty m:val="p"/>
              </m:rPr>
              <w:rPr>
                <w:rFonts w:ascii="Cambria Math" w:hAnsi="Arial"/>
                <w:sz w:val="24"/>
                <w:szCs w:val="24"/>
              </w:rPr>
              <m:t>ln</m:t>
            </m:r>
            <m:r>
              <m:rPr>
                <m:sty m:val="p"/>
              </m:rPr>
              <w:rPr>
                <w:rFonts w:ascii="Arial" w:hAnsi="Cambria Math"/>
                <w:sz w:val="24"/>
                <w:szCs w:val="24"/>
              </w:rPr>
              <m:t>⁡</m:t>
            </m:r>
            <m:r>
              <w:rPr>
                <w:rFonts w:ascii="Cambria Math" w:hAnsi="Arial"/>
                <w:sz w:val="24"/>
                <w:szCs w:val="24"/>
              </w:rPr>
              <m:t>(</m:t>
            </m:r>
            <m:r>
              <w:rPr>
                <w:rFonts w:ascii="Cambria Math" w:hAnsi="Cambria Math"/>
                <w:sz w:val="24"/>
                <w:szCs w:val="24"/>
              </w:rPr>
              <m:t>k</m:t>
            </m:r>
          </m:e>
          <m:sub>
            <m:r>
              <w:rPr>
                <w:rFonts w:ascii="Cambria Math" w:hAnsi="Cambria Math"/>
                <w:sz w:val="24"/>
                <w:szCs w:val="24"/>
              </w:rPr>
              <m:t>t</m:t>
            </m:r>
          </m:sub>
        </m:sSub>
        <m:r>
          <w:rPr>
            <w:rFonts w:ascii="Cambria Math" w:hAnsi="Arial"/>
            <w:sz w:val="24"/>
            <w:szCs w:val="24"/>
          </w:rPr>
          <m:t>)</m:t>
        </m:r>
        <m:r>
          <w:rPr>
            <w:rFonts w:ascii="Arial" w:hAnsi="Arial"/>
            <w:sz w:val="24"/>
            <w:szCs w:val="24"/>
          </w:rPr>
          <m:t>-</m:t>
        </m:r>
        <m:r>
          <w:rPr>
            <w:rFonts w:ascii="Cambria Math" w:hAnsi="Arial"/>
            <w:sz w:val="24"/>
            <w:szCs w:val="24"/>
          </w:rPr>
          <m:t>0.079</m:t>
        </m:r>
        <m:sSub>
          <m:sSubPr>
            <m:ctrlPr>
              <w:rPr>
                <w:rFonts w:ascii="Cambria Math" w:hAnsi="Arial"/>
                <w:i/>
                <w:sz w:val="24"/>
                <w:szCs w:val="24"/>
              </w:rPr>
            </m:ctrlPr>
          </m:sSubPr>
          <m:e>
            <m:r>
              <m:rPr>
                <m:sty m:val="p"/>
              </m:rPr>
              <w:rPr>
                <w:rFonts w:ascii="Cambria Math" w:hAnsi="Arial"/>
                <w:sz w:val="24"/>
                <w:szCs w:val="24"/>
              </w:rPr>
              <m:t>ln</m:t>
            </m:r>
            <m:r>
              <m:rPr>
                <m:sty m:val="p"/>
              </m:rPr>
              <w:rPr>
                <w:rFonts w:ascii="Arial" w:hAnsi="Cambria Math"/>
                <w:sz w:val="24"/>
                <w:szCs w:val="24"/>
              </w:rPr>
              <m:t>⁡</m:t>
            </m:r>
            <m:r>
              <w:rPr>
                <w:rFonts w:ascii="Cambria Math" w:hAnsi="Arial"/>
                <w:sz w:val="24"/>
                <w:szCs w:val="24"/>
              </w:rPr>
              <m:t>(</m:t>
            </m:r>
            <m:r>
              <w:rPr>
                <w:rFonts w:ascii="Cambria Math" w:hAnsi="Cambria Math"/>
                <w:sz w:val="24"/>
                <w:szCs w:val="24"/>
              </w:rPr>
              <m:t>c</m:t>
            </m:r>
          </m:e>
          <m:sub>
            <m:r>
              <w:rPr>
                <w:rFonts w:ascii="Cambria Math" w:hAnsi="Cambria Math"/>
                <w:sz w:val="24"/>
                <w:szCs w:val="24"/>
              </w:rPr>
              <m:t>t</m:t>
            </m:r>
          </m:sub>
        </m:sSub>
        <m:r>
          <w:rPr>
            <w:rFonts w:ascii="Cambria Math" w:hAnsi="Arial"/>
            <w:sz w:val="24"/>
            <w:szCs w:val="24"/>
          </w:rPr>
          <m:t>)</m:t>
        </m:r>
      </m:oMath>
      <w:r w:rsidR="001E13D5">
        <w:rPr>
          <w:rFonts w:ascii="Arial" w:hAnsi="Arial"/>
          <w:sz w:val="24"/>
          <w:szCs w:val="24"/>
        </w:rPr>
        <w:t xml:space="preserve">             </w:t>
      </w: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                 standard errors:</w:t>
      </w:r>
      <m:oMath>
        <m:r>
          <w:rPr>
            <w:rFonts w:ascii="Cambria Math" w:hAnsi="Arial"/>
            <w:sz w:val="24"/>
            <w:szCs w:val="24"/>
          </w:rPr>
          <m:t xml:space="preserve">   </m:t>
        </m:r>
        <m:d>
          <m:dPr>
            <m:ctrlPr>
              <w:rPr>
                <w:rFonts w:ascii="Cambria Math" w:hAnsi="Arial"/>
                <w:i/>
                <w:sz w:val="24"/>
                <w:szCs w:val="24"/>
              </w:rPr>
            </m:ctrlPr>
          </m:dPr>
          <m:e>
            <m:r>
              <w:rPr>
                <w:rFonts w:ascii="Cambria Math" w:hAnsi="Arial"/>
                <w:sz w:val="24"/>
                <w:szCs w:val="24"/>
              </w:rPr>
              <m:t>0.10</m:t>
            </m:r>
          </m:e>
        </m:d>
        <m:r>
          <w:rPr>
            <w:rFonts w:ascii="Cambria Math" w:hAnsi="Arial"/>
            <w:sz w:val="24"/>
            <w:szCs w:val="24"/>
          </w:rPr>
          <m:t xml:space="preserve">     </m:t>
        </m:r>
        <m:d>
          <m:dPr>
            <m:ctrlPr>
              <w:rPr>
                <w:rFonts w:ascii="Cambria Math" w:hAnsi="Arial"/>
                <w:i/>
                <w:sz w:val="24"/>
                <w:szCs w:val="24"/>
              </w:rPr>
            </m:ctrlPr>
          </m:dPr>
          <m:e>
            <m:r>
              <w:rPr>
                <w:rFonts w:ascii="Cambria Math" w:hAnsi="Arial"/>
                <w:sz w:val="24"/>
                <w:szCs w:val="24"/>
              </w:rPr>
              <m:t>0.02</m:t>
            </m:r>
          </m:e>
        </m:d>
        <m:r>
          <w:rPr>
            <w:rFonts w:ascii="Cambria Math" w:hAnsi="Arial"/>
            <w:sz w:val="24"/>
            <w:szCs w:val="24"/>
          </w:rPr>
          <m:t xml:space="preserve">              (0.03)</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                 t-statistics:             </w:t>
      </w:r>
      <m:oMath>
        <m:r>
          <w:rPr>
            <w:rFonts w:ascii="Cambria Math" w:hAnsi="Arial"/>
            <w:sz w:val="24"/>
            <w:szCs w:val="24"/>
          </w:rPr>
          <m:t>16.47      4.97                 2.74</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    </w:t>
      </w:r>
    </w:p>
    <w:p w:rsidR="006C3164" w:rsidRDefault="006C3164" w:rsidP="006C3164">
      <w:pPr>
        <w:spacing w:line="480" w:lineRule="auto"/>
        <w:jc w:val="both"/>
        <w:rPr>
          <w:rFonts w:ascii="Arial" w:hAnsi="Arial"/>
          <w:sz w:val="24"/>
          <w:szCs w:val="24"/>
        </w:rPr>
      </w:pPr>
      <w:r w:rsidRPr="006C3164">
        <w:rPr>
          <w:rFonts w:ascii="Arial" w:hAnsi="Arial"/>
          <w:sz w:val="24"/>
          <w:szCs w:val="24"/>
        </w:rPr>
        <w:t>The data set is reduced to 32 points</w:t>
      </w:r>
      <w:r w:rsidRPr="006C3164">
        <w:rPr>
          <w:rStyle w:val="FootnoteReference"/>
          <w:rFonts w:ascii="Arial" w:hAnsi="Arial"/>
          <w:sz w:val="24"/>
          <w:szCs w:val="24"/>
        </w:rPr>
        <w:footnoteReference w:id="4"/>
      </w:r>
      <w:r w:rsidRPr="006C3164">
        <w:rPr>
          <w:rFonts w:ascii="Arial" w:hAnsi="Arial"/>
          <w:sz w:val="24"/>
          <w:szCs w:val="24"/>
        </w:rPr>
        <w:t xml:space="preserve"> (up to 2013) in view of forecasting the kurtosis of 2014-15 and comparing with the actually realized value (refer to Table 1). A significant statistical econometric relationship is found between the logarithmic kurtosis and the logarithmic </w:t>
      </w:r>
      <m:oMath>
        <m:r>
          <w:rPr>
            <w:rFonts w:ascii="Cambria Math" w:hAnsi="Cambria Math"/>
            <w:sz w:val="24"/>
            <w:szCs w:val="24"/>
          </w:rPr>
          <m:t>k</m:t>
        </m:r>
        <m:r>
          <w:rPr>
            <w:rFonts w:ascii="Cambria Math" w:hAnsi="Arial"/>
            <w:sz w:val="24"/>
            <w:szCs w:val="24"/>
          </w:rPr>
          <m:t xml:space="preserve"> </m:t>
        </m:r>
      </m:oMath>
      <w:r w:rsidRPr="006C3164">
        <w:rPr>
          <w:rFonts w:ascii="Arial" w:hAnsi="Arial"/>
          <w:sz w:val="24"/>
          <w:szCs w:val="24"/>
        </w:rPr>
        <w:t xml:space="preserve">and </w:t>
      </w:r>
      <m:oMath>
        <m:r>
          <w:rPr>
            <w:rFonts w:ascii="Cambria Math" w:hAnsi="Cambria Math"/>
            <w:sz w:val="24"/>
            <w:szCs w:val="24"/>
          </w:rPr>
          <m:t>c</m:t>
        </m:r>
      </m:oMath>
      <w:r w:rsidRPr="006C3164">
        <w:rPr>
          <w:rFonts w:ascii="Arial" w:hAnsi="Arial"/>
          <w:sz w:val="24"/>
          <w:szCs w:val="24"/>
        </w:rPr>
        <w:t xml:space="preserve"> values as given by:</w:t>
      </w:r>
    </w:p>
    <w:p w:rsidR="00EB0FB7" w:rsidRPr="006C3164" w:rsidRDefault="00EB0FB7" w:rsidP="006C3164">
      <w:pPr>
        <w:spacing w:line="480" w:lineRule="auto"/>
        <w:jc w:val="both"/>
        <w:rPr>
          <w:rFonts w:ascii="Arial" w:hAnsi="Arial"/>
          <w:sz w:val="24"/>
          <w:szCs w:val="24"/>
        </w:rPr>
      </w:pPr>
    </w:p>
    <w:p w:rsidR="006C3164" w:rsidRPr="001E13D5" w:rsidRDefault="00657B10" w:rsidP="006C3164">
      <w:pPr>
        <w:spacing w:line="480" w:lineRule="auto"/>
        <w:jc w:val="both"/>
        <w:rPr>
          <w:oMath/>
          <w:rFonts w:ascii="Cambria Math" w:hAnsi="Cambria Math"/>
          <w:sz w:val="24"/>
          <w:szCs w:val="24"/>
        </w:rPr>
      </w:pPr>
      <m:oMath>
        <m:func>
          <m:funcPr>
            <m:ctrlPr>
              <w:rPr>
                <w:rFonts w:ascii="Cambria Math" w:hAnsi="Arial"/>
                <w:sz w:val="24"/>
                <w:szCs w:val="24"/>
              </w:rPr>
            </m:ctrlPr>
          </m:funcPr>
          <m:fName>
            <m:r>
              <m:rPr>
                <m:sty m:val="p"/>
              </m:rPr>
              <w:rPr>
                <w:rFonts w:ascii="Cambria Math" w:hAnsi="Arial"/>
                <w:sz w:val="24"/>
                <w:szCs w:val="24"/>
              </w:rPr>
              <m:t xml:space="preserve">          ln</m:t>
            </m:r>
          </m:fName>
          <m:e>
            <m:d>
              <m:dPr>
                <m:ctrlPr>
                  <w:rPr>
                    <w:rFonts w:ascii="Cambria Math" w:hAnsi="Arial"/>
                    <w:i/>
                    <w:sz w:val="24"/>
                    <w:szCs w:val="24"/>
                  </w:rPr>
                </m:ctrlPr>
              </m:dPr>
              <m:e>
                <m:sSub>
                  <m:sSubPr>
                    <m:ctrlPr>
                      <w:rPr>
                        <w:rFonts w:ascii="Cambria Math" w:hAnsi="Arial"/>
                        <w:i/>
                        <w:sz w:val="24"/>
                        <w:szCs w:val="24"/>
                      </w:rPr>
                    </m:ctrlPr>
                  </m:sSubPr>
                  <m:e>
                    <m:r>
                      <w:rPr>
                        <w:rFonts w:ascii="Cambria Math" w:hAnsi="Cambria Math"/>
                        <w:sz w:val="24"/>
                        <w:szCs w:val="24"/>
                      </w:rPr>
                      <m:t>Kurt</m:t>
                    </m:r>
                  </m:e>
                  <m:sub>
                    <m:r>
                      <w:rPr>
                        <w:rFonts w:ascii="Cambria Math" w:hAnsi="Cambria Math"/>
                        <w:sz w:val="24"/>
                        <w:szCs w:val="24"/>
                      </w:rPr>
                      <m:t>t</m:t>
                    </m:r>
                  </m:sub>
                </m:sSub>
              </m:e>
            </m:d>
            <m:ctrlPr>
              <w:rPr>
                <w:rFonts w:ascii="Cambria Math" w:hAnsi="Arial"/>
                <w:i/>
                <w:sz w:val="24"/>
                <w:szCs w:val="24"/>
              </w:rPr>
            </m:ctrlPr>
          </m:e>
        </m:func>
        <m:r>
          <w:rPr>
            <w:rFonts w:ascii="Cambria Math" w:hAnsi="Arial"/>
            <w:sz w:val="24"/>
            <w:szCs w:val="24"/>
          </w:rPr>
          <m:t>=1.66+0.078</m:t>
        </m:r>
        <m:func>
          <m:funcPr>
            <m:ctrlPr>
              <w:rPr>
                <w:rFonts w:ascii="Cambria Math" w:hAnsi="Arial"/>
                <w:sz w:val="24"/>
                <w:szCs w:val="24"/>
              </w:rPr>
            </m:ctrlPr>
          </m:funcPr>
          <m:fName>
            <m:r>
              <m:rPr>
                <m:sty m:val="p"/>
              </m:rPr>
              <w:rPr>
                <w:rFonts w:ascii="Cambria Math" w:hAnsi="Arial"/>
                <w:sz w:val="24"/>
                <w:szCs w:val="24"/>
              </w:rPr>
              <m:t>ln</m:t>
            </m:r>
          </m:fName>
          <m:e>
            <m:d>
              <m:dPr>
                <m:ctrlPr>
                  <w:rPr>
                    <w:rFonts w:ascii="Cambria Math" w:hAnsi="Arial"/>
                    <w:i/>
                    <w:sz w:val="24"/>
                    <w:szCs w:val="24"/>
                  </w:rPr>
                </m:ctrlPr>
              </m:dPr>
              <m:e>
                <m:sSub>
                  <m:sSubPr>
                    <m:ctrlPr>
                      <w:rPr>
                        <w:rFonts w:ascii="Cambria Math" w:hAnsi="Arial"/>
                        <w:i/>
                        <w:sz w:val="24"/>
                        <w:szCs w:val="24"/>
                      </w:rPr>
                    </m:ctrlPr>
                  </m:sSubPr>
                  <m:e>
                    <m:r>
                      <w:rPr>
                        <w:rFonts w:ascii="Cambria Math" w:hAnsi="Cambria Math"/>
                        <w:sz w:val="24"/>
                        <w:szCs w:val="24"/>
                      </w:rPr>
                      <m:t>k</m:t>
                    </m:r>
                  </m:e>
                  <m:sub>
                    <m:r>
                      <w:rPr>
                        <w:rFonts w:ascii="Cambria Math" w:hAnsi="Cambria Math"/>
                        <w:sz w:val="24"/>
                        <w:szCs w:val="24"/>
                      </w:rPr>
                      <m:t>t</m:t>
                    </m:r>
                  </m:sub>
                </m:sSub>
              </m:e>
            </m:d>
            <m:ctrlPr>
              <w:rPr>
                <w:rFonts w:ascii="Cambria Math" w:hAnsi="Arial"/>
                <w:i/>
                <w:sz w:val="24"/>
                <w:szCs w:val="24"/>
              </w:rPr>
            </m:ctrlPr>
          </m:e>
        </m:func>
        <m:r>
          <w:rPr>
            <w:rFonts w:ascii="Arial" w:hAnsi="Arial"/>
            <w:sz w:val="24"/>
            <w:szCs w:val="24"/>
          </w:rPr>
          <m:t>-</m:t>
        </m:r>
        <m:r>
          <w:rPr>
            <w:rFonts w:ascii="Cambria Math" w:hAnsi="Arial"/>
            <w:sz w:val="24"/>
            <w:szCs w:val="24"/>
          </w:rPr>
          <m:t>0.081</m:t>
        </m:r>
        <m:func>
          <m:funcPr>
            <m:ctrlPr>
              <w:rPr>
                <w:rFonts w:ascii="Cambria Math" w:hAnsi="Arial"/>
                <w:sz w:val="24"/>
                <w:szCs w:val="24"/>
              </w:rPr>
            </m:ctrlPr>
          </m:funcPr>
          <m:fName>
            <m:r>
              <m:rPr>
                <m:sty m:val="p"/>
              </m:rPr>
              <w:rPr>
                <w:rFonts w:ascii="Cambria Math" w:hAnsi="Arial"/>
                <w:sz w:val="24"/>
                <w:szCs w:val="24"/>
              </w:rPr>
              <m:t>ln</m:t>
            </m:r>
          </m:fName>
          <m:e>
            <m:d>
              <m:dPr>
                <m:ctrlPr>
                  <w:rPr>
                    <w:rFonts w:ascii="Cambria Math" w:hAnsi="Arial"/>
                    <w:i/>
                    <w:sz w:val="24"/>
                    <w:szCs w:val="24"/>
                  </w:rPr>
                </m:ctrlPr>
              </m:dPr>
              <m:e>
                <m:sSub>
                  <m:sSubPr>
                    <m:ctrlPr>
                      <w:rPr>
                        <w:rFonts w:ascii="Cambria Math" w:hAnsi="Arial"/>
                        <w:i/>
                        <w:sz w:val="24"/>
                        <w:szCs w:val="24"/>
                      </w:rPr>
                    </m:ctrlPr>
                  </m:sSubPr>
                  <m:e>
                    <m:r>
                      <w:rPr>
                        <w:rFonts w:ascii="Cambria Math" w:hAnsi="Cambria Math"/>
                        <w:sz w:val="24"/>
                        <w:szCs w:val="24"/>
                      </w:rPr>
                      <m:t>c</m:t>
                    </m:r>
                  </m:e>
                  <m:sub>
                    <m:r>
                      <w:rPr>
                        <w:rFonts w:ascii="Cambria Math" w:hAnsi="Cambria Math"/>
                        <w:sz w:val="24"/>
                        <w:szCs w:val="24"/>
                      </w:rPr>
                      <m:t>t</m:t>
                    </m:r>
                  </m:sub>
                </m:sSub>
              </m:e>
            </m:d>
            <m:ctrlPr>
              <w:rPr>
                <w:rFonts w:ascii="Cambria Math" w:hAnsi="Arial"/>
                <w:i/>
                <w:sz w:val="24"/>
                <w:szCs w:val="24"/>
              </w:rPr>
            </m:ctrlPr>
          </m:e>
        </m:func>
      </m:oMath>
      <w:r w:rsidR="006C3164" w:rsidRPr="006C3164">
        <w:rPr>
          <w:rFonts w:ascii="Arial" w:hAnsi="Arial"/>
          <w:sz w:val="24"/>
          <w:szCs w:val="24"/>
        </w:rPr>
        <w:t xml:space="preserve">                      </w:t>
      </w:r>
      <m:oMath>
        <m:r>
          <w:rPr>
            <w:rFonts w:ascii="Cambria Math" w:hAnsi="Cambria Math"/>
            <w:sz w:val="24"/>
            <w:szCs w:val="24"/>
          </w:rPr>
          <m:t>(8.7)</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standard errors:</w:t>
      </w:r>
      <m:oMath>
        <m:r>
          <w:rPr>
            <w:rFonts w:ascii="Cambria Math" w:hAnsi="Arial"/>
            <w:sz w:val="24"/>
            <w:szCs w:val="24"/>
          </w:rPr>
          <m:t xml:space="preserve">   </m:t>
        </m:r>
        <m:d>
          <m:dPr>
            <m:ctrlPr>
              <w:rPr>
                <w:rFonts w:ascii="Cambria Math" w:hAnsi="Arial"/>
                <w:i/>
                <w:sz w:val="24"/>
                <w:szCs w:val="24"/>
              </w:rPr>
            </m:ctrlPr>
          </m:dPr>
          <m:e>
            <m:r>
              <w:rPr>
                <w:rFonts w:ascii="Cambria Math" w:hAnsi="Arial"/>
                <w:sz w:val="24"/>
                <w:szCs w:val="24"/>
              </w:rPr>
              <m:t>0.10</m:t>
            </m:r>
          </m:e>
        </m:d>
        <m:r>
          <w:rPr>
            <w:rFonts w:ascii="Cambria Math" w:hAnsi="Arial"/>
            <w:sz w:val="24"/>
            <w:szCs w:val="24"/>
          </w:rPr>
          <m:t xml:space="preserve">     </m:t>
        </m:r>
        <m:d>
          <m:dPr>
            <m:ctrlPr>
              <w:rPr>
                <w:rFonts w:ascii="Cambria Math" w:hAnsi="Arial"/>
                <w:i/>
                <w:sz w:val="24"/>
                <w:szCs w:val="24"/>
              </w:rPr>
            </m:ctrlPr>
          </m:dPr>
          <m:e>
            <m:r>
              <w:rPr>
                <w:rFonts w:ascii="Cambria Math" w:hAnsi="Arial"/>
                <w:sz w:val="24"/>
                <w:szCs w:val="24"/>
              </w:rPr>
              <m:t>0.03</m:t>
            </m:r>
          </m:e>
        </m:d>
        <m:r>
          <w:rPr>
            <w:rFonts w:ascii="Cambria Math" w:hAnsi="Arial"/>
            <w:sz w:val="24"/>
            <w:szCs w:val="24"/>
          </w:rPr>
          <m:t xml:space="preserve">          (0.02)</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t-statistics:          </w:t>
      </w:r>
      <m:oMath>
        <m:r>
          <w:rPr>
            <w:rFonts w:ascii="Cambria Math" w:hAnsi="Arial"/>
            <w:sz w:val="24"/>
            <w:szCs w:val="24"/>
          </w:rPr>
          <m:t>16.05       4.89               2.73</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lastRenderedPageBreak/>
        <w:t>In order to complete the model and verify its robustness, we explore whether there is an autoregressive process on k and c, i.e. whether future k and c values can be forecasted from the past values.</w:t>
      </w: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It is found that a basic time series analysis for values of k does not produce an AR process on k due to a small t-statistics on lagged value of k; one finds</w:t>
      </w:r>
    </w:p>
    <w:p w:rsidR="006C3164" w:rsidRPr="006C3164" w:rsidRDefault="006C3164" w:rsidP="006C3164">
      <w:pPr>
        <w:spacing w:line="480" w:lineRule="auto"/>
        <w:jc w:val="both"/>
        <w:rPr>
          <w:rFonts w:ascii="Arial" w:hAnsi="Arial"/>
          <w:sz w:val="24"/>
          <w:szCs w:val="24"/>
        </w:rPr>
      </w:pP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                                                </w:t>
      </w:r>
      <m:oMath>
        <m:sSub>
          <m:sSubPr>
            <m:ctrlPr>
              <w:rPr>
                <w:rFonts w:ascii="Cambria Math" w:hAnsi="Arial"/>
                <w:i/>
                <w:sz w:val="24"/>
                <w:szCs w:val="24"/>
              </w:rPr>
            </m:ctrlPr>
          </m:sSubPr>
          <m:e>
            <m:r>
              <w:rPr>
                <w:rFonts w:ascii="Cambria Math" w:hAnsi="Cambria Math"/>
                <w:sz w:val="24"/>
                <w:szCs w:val="24"/>
              </w:rPr>
              <m:t>k</m:t>
            </m:r>
          </m:e>
          <m:sub>
            <m:r>
              <w:rPr>
                <w:rFonts w:ascii="Cambria Math" w:hAnsi="Cambria Math"/>
                <w:sz w:val="24"/>
                <w:szCs w:val="24"/>
              </w:rPr>
              <m:t>t</m:t>
            </m:r>
          </m:sub>
        </m:sSub>
        <m:r>
          <w:rPr>
            <w:rFonts w:ascii="Cambria Math" w:hAnsi="Arial"/>
            <w:sz w:val="24"/>
            <w:szCs w:val="24"/>
          </w:rPr>
          <m:t>=0.002+0.259</m:t>
        </m:r>
        <m:sSub>
          <m:sSubPr>
            <m:ctrlPr>
              <w:rPr>
                <w:rFonts w:ascii="Cambria Math" w:hAnsi="Arial"/>
                <w:i/>
                <w:sz w:val="24"/>
                <w:szCs w:val="24"/>
              </w:rPr>
            </m:ctrlPr>
          </m:sSubPr>
          <m:e>
            <m:r>
              <w:rPr>
                <w:rFonts w:ascii="Cambria Math" w:hAnsi="Cambria Math"/>
                <w:sz w:val="24"/>
                <w:szCs w:val="24"/>
              </w:rPr>
              <m:t>k</m:t>
            </m:r>
          </m:e>
          <m:sub>
            <m:r>
              <w:rPr>
                <w:rFonts w:ascii="Cambria Math" w:hAnsi="Cambria Math"/>
                <w:sz w:val="24"/>
                <w:szCs w:val="24"/>
              </w:rPr>
              <m:t>t</m:t>
            </m:r>
            <m:r>
              <w:rPr>
                <w:rFonts w:ascii="Arial" w:hAnsi="Arial"/>
                <w:sz w:val="24"/>
                <w:szCs w:val="24"/>
              </w:rPr>
              <m:t>-</m:t>
            </m:r>
            <m:r>
              <w:rPr>
                <w:rFonts w:ascii="Cambria Math" w:hAnsi="Arial"/>
                <w:sz w:val="24"/>
                <w:szCs w:val="24"/>
              </w:rPr>
              <m:t>1</m:t>
            </m:r>
          </m:sub>
        </m:sSub>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                    Standard errors: </w:t>
      </w:r>
      <m:oMath>
        <m:d>
          <m:dPr>
            <m:ctrlPr>
              <w:rPr>
                <w:rFonts w:ascii="Cambria Math" w:hAnsi="Arial"/>
                <w:i/>
                <w:sz w:val="24"/>
                <w:szCs w:val="24"/>
              </w:rPr>
            </m:ctrlPr>
          </m:dPr>
          <m:e>
            <m:r>
              <w:rPr>
                <w:rFonts w:ascii="Cambria Math" w:hAnsi="Arial"/>
                <w:sz w:val="24"/>
                <w:szCs w:val="24"/>
              </w:rPr>
              <m:t>0.0006</m:t>
            </m:r>
          </m:e>
        </m:d>
        <m:r>
          <w:rPr>
            <w:rFonts w:ascii="Cambria Math" w:hAnsi="Arial"/>
            <w:sz w:val="24"/>
            <w:szCs w:val="24"/>
          </w:rPr>
          <m:t xml:space="preserve">  (0.174)</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                    t-statistics       :    </w:t>
      </w:r>
      <m:oMath>
        <m:r>
          <w:rPr>
            <w:rFonts w:ascii="Cambria Math" w:hAnsi="Arial"/>
            <w:sz w:val="24"/>
            <w:szCs w:val="24"/>
          </w:rPr>
          <m:t>3.02             1.49</m:t>
        </m:r>
      </m:oMath>
    </w:p>
    <w:p w:rsidR="006C3164" w:rsidRPr="006C3164" w:rsidRDefault="006C3164" w:rsidP="006C3164">
      <w:pPr>
        <w:spacing w:line="480" w:lineRule="auto"/>
        <w:jc w:val="both"/>
        <w:rPr>
          <w:rFonts w:ascii="Arial" w:hAnsi="Arial"/>
          <w:sz w:val="24"/>
          <w:szCs w:val="24"/>
        </w:rPr>
      </w:pP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However, it is found that there is an AR process on c with a significant t-statistics test on one period lagged c: </w:t>
      </w:r>
    </w:p>
    <w:p w:rsidR="006C3164" w:rsidRPr="001E13D5" w:rsidRDefault="006C3164" w:rsidP="006C3164">
      <w:pPr>
        <w:spacing w:line="480" w:lineRule="auto"/>
        <w:jc w:val="both"/>
        <w:rPr>
          <w:oMath/>
          <w:rFonts w:ascii="Cambria Math" w:hAnsi="Cambria Math"/>
          <w:sz w:val="24"/>
          <w:szCs w:val="24"/>
        </w:rPr>
      </w:pPr>
      <w:r w:rsidRPr="006C3164">
        <w:rPr>
          <w:rFonts w:ascii="Arial" w:hAnsi="Arial"/>
          <w:sz w:val="24"/>
          <w:szCs w:val="24"/>
        </w:rPr>
        <w:t xml:space="preserve">                                              </w:t>
      </w:r>
      <m:oMath>
        <m:sSub>
          <m:sSubPr>
            <m:ctrlPr>
              <w:rPr>
                <w:rFonts w:ascii="Cambria Math" w:hAnsi="Arial"/>
                <w:i/>
                <w:sz w:val="24"/>
                <w:szCs w:val="24"/>
              </w:rPr>
            </m:ctrlPr>
          </m:sSubPr>
          <m:e>
            <m:r>
              <w:rPr>
                <w:rFonts w:ascii="Cambria Math" w:hAnsi="Cambria Math"/>
                <w:sz w:val="24"/>
                <w:szCs w:val="24"/>
              </w:rPr>
              <m:t>c</m:t>
            </m:r>
          </m:e>
          <m:sub>
            <m:r>
              <w:rPr>
                <w:rFonts w:ascii="Cambria Math" w:hAnsi="Cambria Math"/>
                <w:sz w:val="24"/>
                <w:szCs w:val="24"/>
              </w:rPr>
              <m:t>t</m:t>
            </m:r>
          </m:sub>
        </m:sSub>
        <m:r>
          <w:rPr>
            <w:rFonts w:ascii="Cambria Math" w:hAnsi="Arial"/>
            <w:sz w:val="24"/>
            <w:szCs w:val="24"/>
          </w:rPr>
          <m:t>=0.180+0.422</m:t>
        </m:r>
        <m:sSub>
          <m:sSubPr>
            <m:ctrlPr>
              <w:rPr>
                <w:rFonts w:ascii="Cambria Math" w:hAnsi="Arial"/>
                <w:i/>
                <w:sz w:val="24"/>
                <w:szCs w:val="24"/>
              </w:rPr>
            </m:ctrlPr>
          </m:sSubPr>
          <m:e>
            <m:r>
              <w:rPr>
                <w:rFonts w:ascii="Cambria Math" w:hAnsi="Cambria Math"/>
                <w:sz w:val="24"/>
                <w:szCs w:val="24"/>
              </w:rPr>
              <m:t>c</m:t>
            </m:r>
          </m:e>
          <m:sub>
            <m:r>
              <w:rPr>
                <w:rFonts w:ascii="Cambria Math" w:hAnsi="Cambria Math"/>
                <w:sz w:val="24"/>
                <w:szCs w:val="24"/>
              </w:rPr>
              <m:t>t</m:t>
            </m:r>
            <m:r>
              <w:rPr>
                <w:rFonts w:ascii="Arial" w:hAnsi="Arial"/>
                <w:sz w:val="24"/>
                <w:szCs w:val="24"/>
              </w:rPr>
              <m:t>-</m:t>
            </m:r>
            <m:r>
              <w:rPr>
                <w:rFonts w:ascii="Cambria Math" w:hAnsi="Arial"/>
                <w:sz w:val="24"/>
                <w:szCs w:val="24"/>
              </w:rPr>
              <m:t>1</m:t>
            </m:r>
          </m:sub>
        </m:sSub>
      </m:oMath>
      <w:r w:rsidRPr="006C3164">
        <w:rPr>
          <w:rFonts w:ascii="Arial" w:hAnsi="Arial"/>
          <w:sz w:val="24"/>
          <w:szCs w:val="24"/>
        </w:rPr>
        <w:t xml:space="preserve">                                 </w:t>
      </w:r>
      <m:oMath>
        <m:r>
          <w:rPr>
            <w:rFonts w:ascii="Cambria Math" w:hAnsi="Cambria Math"/>
            <w:sz w:val="24"/>
            <w:szCs w:val="24"/>
          </w:rPr>
          <m:t>(8.8)</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                    Standard errors: </w:t>
      </w:r>
      <m:oMath>
        <m:d>
          <m:dPr>
            <m:ctrlPr>
              <w:rPr>
                <w:rFonts w:ascii="Cambria Math" w:hAnsi="Arial"/>
                <w:i/>
                <w:sz w:val="24"/>
                <w:szCs w:val="24"/>
              </w:rPr>
            </m:ctrlPr>
          </m:dPr>
          <m:e>
            <m:r>
              <w:rPr>
                <w:rFonts w:ascii="Cambria Math" w:hAnsi="Arial"/>
                <w:sz w:val="24"/>
                <w:szCs w:val="24"/>
              </w:rPr>
              <m:t>0.06</m:t>
            </m:r>
          </m:e>
        </m:d>
        <m:r>
          <w:rPr>
            <w:rFonts w:ascii="Cambria Math" w:hAnsi="Arial"/>
            <w:sz w:val="24"/>
            <w:szCs w:val="24"/>
          </w:rPr>
          <m:t xml:space="preserve">       (0.17)</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                    t-statistics       :    </w:t>
      </w:r>
      <m:oMath>
        <m:r>
          <w:rPr>
            <w:rFonts w:ascii="Cambria Math" w:hAnsi="Arial"/>
            <w:sz w:val="24"/>
            <w:szCs w:val="24"/>
          </w:rPr>
          <m:t>3.04          2.53</m:t>
        </m:r>
      </m:oMath>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The non-significance of the AR processes on k proves a stumbling block in using the forecast model equation. (7), which leads to request some further investigation. One possibility is to check the AR process on the ratio k/c, - since c is AR and k is not. This is also inspired by a further analysis of </w:t>
      </w:r>
      <w:r w:rsidR="00EB0FB7">
        <w:rPr>
          <w:rFonts w:ascii="Arial" w:hAnsi="Arial"/>
          <w:sz w:val="24"/>
          <w:szCs w:val="24"/>
        </w:rPr>
        <w:t>equation</w:t>
      </w:r>
      <w:r w:rsidRPr="006C3164">
        <w:rPr>
          <w:rFonts w:ascii="Arial" w:hAnsi="Arial"/>
          <w:sz w:val="24"/>
          <w:szCs w:val="24"/>
        </w:rPr>
        <w:t>. (</w:t>
      </w:r>
      <w:r w:rsidR="001E13D5">
        <w:rPr>
          <w:rFonts w:ascii="Arial" w:hAnsi="Arial"/>
          <w:sz w:val="24"/>
          <w:szCs w:val="24"/>
        </w:rPr>
        <w:t>8.</w:t>
      </w:r>
      <w:r w:rsidRPr="006C3164">
        <w:rPr>
          <w:rFonts w:ascii="Arial" w:hAnsi="Arial"/>
          <w:sz w:val="24"/>
          <w:szCs w:val="24"/>
        </w:rPr>
        <w:t>7). This is also confirmed by modelling the logarithmic kurtosis by the logarithmic ratio (k/c), which produces the following results:</w:t>
      </w:r>
    </w:p>
    <w:p w:rsidR="006C3164" w:rsidRPr="006C3164" w:rsidRDefault="00657B10" w:rsidP="006C3164">
      <w:pPr>
        <w:spacing w:line="480" w:lineRule="auto"/>
        <w:jc w:val="both"/>
        <w:rPr>
          <w:rFonts w:ascii="Arial" w:hAnsi="Arial"/>
          <w:sz w:val="24"/>
          <w:szCs w:val="24"/>
        </w:rPr>
      </w:pPr>
      <m:oMath>
        <m:func>
          <m:funcPr>
            <m:ctrlPr>
              <w:rPr>
                <w:rFonts w:ascii="Cambria Math" w:hAnsi="Arial"/>
                <w:sz w:val="24"/>
                <w:szCs w:val="24"/>
              </w:rPr>
            </m:ctrlPr>
          </m:funcPr>
          <m:fName>
            <m:r>
              <m:rPr>
                <m:sty m:val="p"/>
              </m:rPr>
              <w:rPr>
                <w:rFonts w:ascii="Cambria Math" w:hAnsi="Arial"/>
                <w:sz w:val="24"/>
                <w:szCs w:val="24"/>
              </w:rPr>
              <m:t>ln</m:t>
            </m:r>
          </m:fName>
          <m:e>
            <m:d>
              <m:dPr>
                <m:ctrlPr>
                  <w:rPr>
                    <w:rFonts w:ascii="Cambria Math" w:hAnsi="Arial"/>
                    <w:i/>
                    <w:sz w:val="24"/>
                    <w:szCs w:val="24"/>
                  </w:rPr>
                </m:ctrlPr>
              </m:dPr>
              <m:e>
                <m:sSub>
                  <m:sSubPr>
                    <m:ctrlPr>
                      <w:rPr>
                        <w:rFonts w:ascii="Cambria Math" w:hAnsi="Arial"/>
                        <w:i/>
                        <w:sz w:val="24"/>
                        <w:szCs w:val="24"/>
                      </w:rPr>
                    </m:ctrlPr>
                  </m:sSubPr>
                  <m:e>
                    <m:r>
                      <w:rPr>
                        <w:rFonts w:ascii="Cambria Math" w:hAnsi="Cambria Math"/>
                        <w:sz w:val="24"/>
                        <w:szCs w:val="24"/>
                      </w:rPr>
                      <m:t>Kurt</m:t>
                    </m:r>
                  </m:e>
                  <m:sub>
                    <m:r>
                      <w:rPr>
                        <w:rFonts w:ascii="Cambria Math" w:hAnsi="Cambria Math"/>
                        <w:sz w:val="24"/>
                        <w:szCs w:val="24"/>
                      </w:rPr>
                      <m:t>t</m:t>
                    </m:r>
                  </m:sub>
                </m:sSub>
              </m:e>
            </m:d>
            <m:ctrlPr>
              <w:rPr>
                <w:rFonts w:ascii="Cambria Math" w:hAnsi="Arial"/>
                <w:i/>
                <w:sz w:val="24"/>
                <w:szCs w:val="24"/>
              </w:rPr>
            </m:ctrlPr>
          </m:e>
        </m:func>
        <m:r>
          <w:rPr>
            <w:rFonts w:ascii="Cambria Math" w:hAnsi="Arial"/>
            <w:sz w:val="24"/>
            <w:szCs w:val="24"/>
          </w:rPr>
          <m:t>=1.66+0.08</m:t>
        </m:r>
        <m:r>
          <w:rPr>
            <w:rFonts w:ascii="Cambria Math" w:hAnsi="Cambria Math"/>
            <w:sz w:val="24"/>
            <w:szCs w:val="24"/>
          </w:rPr>
          <m:t>ln</m:t>
        </m:r>
        <m:d>
          <m:dPr>
            <m:ctrlPr>
              <w:rPr>
                <w:rFonts w:ascii="Cambria Math" w:hAnsi="Arial"/>
                <w:i/>
                <w:sz w:val="24"/>
                <w:szCs w:val="24"/>
              </w:rPr>
            </m:ctrlPr>
          </m:dPr>
          <m:e>
            <m:f>
              <m:fPr>
                <m:ctrlPr>
                  <w:rPr>
                    <w:rFonts w:ascii="Cambria Math" w:hAnsi="Arial"/>
                    <w:i/>
                    <w:sz w:val="24"/>
                    <w:szCs w:val="24"/>
                  </w:rPr>
                </m:ctrlPr>
              </m:fPr>
              <m:num>
                <m:sSub>
                  <m:sSubPr>
                    <m:ctrlPr>
                      <w:rPr>
                        <w:rFonts w:ascii="Cambria Math" w:hAnsi="Arial"/>
                        <w:i/>
                        <w:sz w:val="24"/>
                        <w:szCs w:val="24"/>
                      </w:rPr>
                    </m:ctrlPr>
                  </m:sSubPr>
                  <m:e>
                    <m:r>
                      <w:rPr>
                        <w:rFonts w:ascii="Cambria Math" w:hAnsi="Cambria Math"/>
                        <w:sz w:val="24"/>
                        <w:szCs w:val="24"/>
                      </w:rPr>
                      <m:t>k</m:t>
                    </m:r>
                  </m:e>
                  <m:sub>
                    <m:r>
                      <w:rPr>
                        <w:rFonts w:ascii="Cambria Math" w:hAnsi="Cambria Math"/>
                        <w:sz w:val="24"/>
                        <w:szCs w:val="24"/>
                      </w:rPr>
                      <m:t>t</m:t>
                    </m:r>
                  </m:sub>
                </m:sSub>
              </m:num>
              <m:den>
                <m:sSub>
                  <m:sSubPr>
                    <m:ctrlPr>
                      <w:rPr>
                        <w:rFonts w:ascii="Cambria Math" w:hAnsi="Arial"/>
                        <w:i/>
                        <w:sz w:val="24"/>
                        <w:szCs w:val="24"/>
                      </w:rPr>
                    </m:ctrlPr>
                  </m:sSubPr>
                  <m:e>
                    <m:r>
                      <w:rPr>
                        <w:rFonts w:ascii="Cambria Math" w:hAnsi="Cambria Math"/>
                        <w:sz w:val="24"/>
                        <w:szCs w:val="24"/>
                      </w:rPr>
                      <m:t>c</m:t>
                    </m:r>
                  </m:e>
                  <m:sub>
                    <m:r>
                      <w:rPr>
                        <w:rFonts w:ascii="Cambria Math" w:hAnsi="Cambria Math"/>
                        <w:sz w:val="24"/>
                        <w:szCs w:val="24"/>
                      </w:rPr>
                      <m:t>t</m:t>
                    </m:r>
                  </m:sub>
                </m:sSub>
              </m:den>
            </m:f>
          </m:e>
        </m:d>
      </m:oMath>
      <w:r w:rsidR="006C3164" w:rsidRPr="006C3164">
        <w:rPr>
          <w:rFonts w:ascii="Arial" w:hAnsi="Arial"/>
          <w:sz w:val="24"/>
          <w:szCs w:val="24"/>
        </w:rPr>
        <w:tab/>
      </w:r>
      <w:r w:rsidR="006C3164" w:rsidRPr="006C3164">
        <w:rPr>
          <w:rFonts w:ascii="Arial" w:hAnsi="Arial"/>
          <w:sz w:val="24"/>
          <w:szCs w:val="24"/>
        </w:rPr>
        <w:tab/>
      </w:r>
      <w:r w:rsidR="006C3164" w:rsidRPr="006C3164">
        <w:rPr>
          <w:rFonts w:ascii="Arial" w:hAnsi="Arial"/>
          <w:sz w:val="24"/>
          <w:szCs w:val="24"/>
        </w:rPr>
        <w:tab/>
      </w:r>
      <w:r w:rsidR="006C3164" w:rsidRPr="006C3164">
        <w:rPr>
          <w:rFonts w:ascii="Arial" w:hAnsi="Arial"/>
          <w:sz w:val="24"/>
          <w:szCs w:val="24"/>
        </w:rPr>
        <w:tab/>
      </w:r>
      <w:r w:rsidR="006C3164" w:rsidRPr="006C3164">
        <w:rPr>
          <w:rFonts w:ascii="Arial" w:hAnsi="Arial"/>
          <w:sz w:val="24"/>
          <w:szCs w:val="24"/>
        </w:rPr>
        <w:tab/>
      </w:r>
      <w:r w:rsidR="006C3164" w:rsidRPr="006C3164">
        <w:rPr>
          <w:rFonts w:ascii="Arial" w:hAnsi="Arial"/>
          <w:sz w:val="24"/>
          <w:szCs w:val="24"/>
        </w:rPr>
        <w:tab/>
        <w:t>(</w:t>
      </w:r>
      <w:r w:rsidR="001E13D5">
        <w:rPr>
          <w:rFonts w:ascii="Arial" w:hAnsi="Arial"/>
          <w:sz w:val="24"/>
          <w:szCs w:val="24"/>
        </w:rPr>
        <w:t>8.</w:t>
      </w:r>
      <w:r w:rsidR="006C3164" w:rsidRPr="006C3164">
        <w:rPr>
          <w:rFonts w:ascii="Arial" w:hAnsi="Arial"/>
          <w:sz w:val="24"/>
          <w:szCs w:val="24"/>
        </w:rPr>
        <w:t>9)</w:t>
      </w: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The ratio (k/c) when interestingly plotted over time for the sample (see </w:t>
      </w:r>
      <w:r w:rsidR="00627CD1">
        <w:rPr>
          <w:rFonts w:ascii="Arial" w:hAnsi="Arial"/>
          <w:sz w:val="24"/>
          <w:szCs w:val="24"/>
        </w:rPr>
        <w:t>Figure</w:t>
      </w:r>
      <w:r w:rsidRPr="006C3164">
        <w:rPr>
          <w:rFonts w:ascii="Arial" w:hAnsi="Arial"/>
          <w:sz w:val="24"/>
          <w:szCs w:val="24"/>
        </w:rPr>
        <w:t>3) produces a picture indicating a smooth pattern with occasional outliers.</w:t>
      </w:r>
    </w:p>
    <w:p w:rsidR="006C3164" w:rsidRPr="00582F73" w:rsidRDefault="006C3164" w:rsidP="00582F73">
      <w:pPr>
        <w:pStyle w:val="Caption"/>
        <w:rPr>
          <w:rFonts w:ascii="Arial" w:hAnsi="Arial"/>
          <w:b w:val="0"/>
          <w:color w:val="auto"/>
        </w:rPr>
      </w:pPr>
      <w:r w:rsidRPr="006C3164">
        <w:rPr>
          <w:rFonts w:ascii="Arial" w:hAnsi="Arial"/>
          <w:noProof/>
          <w:sz w:val="24"/>
          <w:szCs w:val="24"/>
        </w:rPr>
        <w:lastRenderedPageBreak/>
        <w:drawing>
          <wp:inline distT="0" distB="0" distL="0" distR="0">
            <wp:extent cx="5725160" cy="3816350"/>
            <wp:effectExtent l="19050" t="0" r="8890" b="0"/>
            <wp:docPr id="48" name="Picture 5" descr="labelled scat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elled scatter.tif"/>
                    <pic:cNvPicPr>
                      <a:picLocks noChangeAspect="1" noChangeArrowheads="1"/>
                    </pic:cNvPicPr>
                  </pic:nvPicPr>
                  <pic:blipFill>
                    <a:blip r:embed="rId328" cstate="print"/>
                    <a:srcRect/>
                    <a:stretch>
                      <a:fillRect/>
                    </a:stretch>
                  </pic:blipFill>
                  <pic:spPr bwMode="auto">
                    <a:xfrm>
                      <a:off x="0" y="0"/>
                      <a:ext cx="5725160" cy="3816350"/>
                    </a:xfrm>
                    <a:prstGeom prst="rect">
                      <a:avLst/>
                    </a:prstGeom>
                    <a:noFill/>
                    <a:ln w="9525">
                      <a:noFill/>
                      <a:miter lim="800000"/>
                      <a:headEnd/>
                      <a:tailEnd/>
                    </a:ln>
                  </pic:spPr>
                </pic:pic>
              </a:graphicData>
            </a:graphic>
          </wp:inline>
        </w:drawing>
      </w:r>
      <w:r w:rsidRPr="006C3164">
        <w:rPr>
          <w:rFonts w:ascii="Arial" w:hAnsi="Arial"/>
          <w:sz w:val="24"/>
          <w:szCs w:val="24"/>
        </w:rPr>
        <w:t xml:space="preserve">                  </w:t>
      </w:r>
      <w:bookmarkStart w:id="216" w:name="_Toc524624619"/>
      <w:bookmarkStart w:id="217" w:name="_Toc1343865"/>
      <w:r w:rsidR="00582F73" w:rsidRPr="00582F73">
        <w:rPr>
          <w:rFonts w:ascii="Arial" w:hAnsi="Arial"/>
          <w:b w:val="0"/>
          <w:color w:val="auto"/>
        </w:rPr>
        <w:t xml:space="preserve">Figure </w:t>
      </w:r>
      <w:r w:rsidR="00657B10" w:rsidRPr="00582F73">
        <w:rPr>
          <w:rFonts w:ascii="Arial" w:hAnsi="Arial"/>
          <w:b w:val="0"/>
          <w:color w:val="auto"/>
        </w:rPr>
        <w:fldChar w:fldCharType="begin"/>
      </w:r>
      <w:r w:rsidR="00582F73" w:rsidRPr="00582F73">
        <w:rPr>
          <w:rFonts w:ascii="Arial" w:hAnsi="Arial"/>
          <w:b w:val="0"/>
          <w:color w:val="auto"/>
        </w:rPr>
        <w:instrText xml:space="preserve"> SEQ Figure \* ARABIC </w:instrText>
      </w:r>
      <w:r w:rsidR="00657B10" w:rsidRPr="00582F73">
        <w:rPr>
          <w:rFonts w:ascii="Arial" w:hAnsi="Arial"/>
          <w:b w:val="0"/>
          <w:color w:val="auto"/>
        </w:rPr>
        <w:fldChar w:fldCharType="separate"/>
      </w:r>
      <w:r w:rsidR="0087406C">
        <w:rPr>
          <w:rFonts w:ascii="Arial" w:hAnsi="Arial"/>
          <w:b w:val="0"/>
          <w:noProof/>
          <w:color w:val="auto"/>
        </w:rPr>
        <w:t>33</w:t>
      </w:r>
      <w:r w:rsidR="00657B10" w:rsidRPr="00582F73">
        <w:rPr>
          <w:rFonts w:ascii="Arial" w:hAnsi="Arial"/>
          <w:b w:val="0"/>
          <w:color w:val="auto"/>
        </w:rPr>
        <w:fldChar w:fldCharType="end"/>
      </w:r>
      <w:r w:rsidRPr="00582F73">
        <w:rPr>
          <w:rFonts w:ascii="Arial" w:hAnsi="Arial"/>
          <w:b w:val="0"/>
          <w:color w:val="auto"/>
        </w:rPr>
        <w:t xml:space="preserve">: Scatter plot of (k/c) values with corresponding 2-year time periods, between </w:t>
      </w:r>
      <w:r w:rsidRPr="00582F73">
        <w:rPr>
          <w:rFonts w:ascii="Arial" w:hAnsi="Arial"/>
          <w:b w:val="0"/>
          <w:i/>
          <w:color w:val="auto"/>
        </w:rPr>
        <w:t>t</w:t>
      </w:r>
      <w:r w:rsidRPr="00582F73">
        <w:rPr>
          <w:rFonts w:ascii="Arial" w:hAnsi="Arial"/>
          <w:b w:val="0"/>
          <w:color w:val="auto"/>
        </w:rPr>
        <w:t xml:space="preserve"> = 1 (for Jan 01, 1950 – Dec 31, 1951) till t= 33 (for Jan 01, 2014- Dec. 31, 2015)</w:t>
      </w:r>
      <w:bookmarkEnd w:id="216"/>
      <w:bookmarkEnd w:id="217"/>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These outliers occur at market crash years, that is the Cuban missile crisis (1962), the financial crisis (1987) and the subprime mortgage crisis (2008), i.e., extreme events indicating an </w:t>
      </w:r>
      <w:r w:rsidRPr="006C3164">
        <w:rPr>
          <w:rFonts w:ascii="Arial" w:hAnsi="Arial"/>
          <w:i/>
          <w:sz w:val="24"/>
          <w:szCs w:val="24"/>
        </w:rPr>
        <w:t>a priori</w:t>
      </w:r>
      <w:r w:rsidRPr="006C3164">
        <w:rPr>
          <w:rFonts w:ascii="Arial" w:hAnsi="Arial"/>
          <w:sz w:val="24"/>
          <w:szCs w:val="24"/>
        </w:rPr>
        <w:t xml:space="preserve"> unexpected high ratio. This means that extreme events are well modelled by an IFBM with large </w:t>
      </w:r>
      <m:oMath>
        <m:d>
          <m:dPr>
            <m:ctrlPr>
              <w:rPr>
                <w:rFonts w:ascii="Cambria Math" w:hAnsi="Arial"/>
                <w:i/>
                <w:sz w:val="24"/>
                <w:szCs w:val="24"/>
              </w:rPr>
            </m:ctrlPr>
          </m:dPr>
          <m:e>
            <m:f>
              <m:fPr>
                <m:ctrlPr>
                  <w:rPr>
                    <w:rFonts w:ascii="Cambria Math" w:hAnsi="Arial"/>
                    <w:i/>
                    <w:sz w:val="24"/>
                    <w:szCs w:val="24"/>
                  </w:rPr>
                </m:ctrlPr>
              </m:fPr>
              <m:num>
                <m:r>
                  <w:rPr>
                    <w:rFonts w:ascii="Cambria Math" w:hAnsi="Cambria Math"/>
                    <w:sz w:val="24"/>
                    <w:szCs w:val="24"/>
                  </w:rPr>
                  <m:t>k</m:t>
                </m:r>
              </m:num>
              <m:den>
                <m:r>
                  <w:rPr>
                    <w:rFonts w:ascii="Cambria Math" w:hAnsi="Cambria Math"/>
                    <w:sz w:val="24"/>
                    <w:szCs w:val="24"/>
                  </w:rPr>
                  <m:t>c</m:t>
                </m:r>
              </m:den>
            </m:f>
          </m:e>
        </m:d>
      </m:oMath>
      <w:r w:rsidRPr="006C3164">
        <w:rPr>
          <w:rFonts w:ascii="Arial" w:hAnsi="Arial"/>
          <w:sz w:val="24"/>
          <w:szCs w:val="24"/>
        </w:rPr>
        <w:t xml:space="preserve"> value. The results are summarised in Table 1.</w:t>
      </w:r>
    </w:p>
    <w:tbl>
      <w:tblPr>
        <w:tblW w:w="8176" w:type="dxa"/>
        <w:tblLayout w:type="fixed"/>
        <w:tblLook w:val="04A0"/>
      </w:tblPr>
      <w:tblGrid>
        <w:gridCol w:w="1600"/>
        <w:gridCol w:w="550"/>
        <w:gridCol w:w="860"/>
        <w:gridCol w:w="960"/>
        <w:gridCol w:w="1574"/>
        <w:gridCol w:w="1357"/>
        <w:gridCol w:w="1275"/>
      </w:tblGrid>
      <w:tr w:rsidR="006C3164" w:rsidRPr="006C3164" w:rsidTr="0031112F">
        <w:trPr>
          <w:trHeight w:val="315"/>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bCs/>
                <w:color w:val="000000"/>
                <w:sz w:val="24"/>
                <w:szCs w:val="24"/>
              </w:rPr>
            </w:pP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bCs/>
                <w:color w:val="000000"/>
                <w:sz w:val="24"/>
                <w:szCs w:val="24"/>
              </w:rPr>
            </w:pP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bCs/>
                <w:color w:val="000000"/>
                <w:sz w:val="24"/>
                <w:szCs w:val="24"/>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bCs/>
                <w:color w:val="000000"/>
                <w:sz w:val="24"/>
                <w:szCs w:val="24"/>
              </w:rPr>
            </w:pP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 xml:space="preserve">Historic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GBM</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IFBM</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Time Window</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c</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k</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k/c</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Kurtosis</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Kurtosis</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bCs/>
                <w:color w:val="000000"/>
                <w:sz w:val="24"/>
                <w:szCs w:val="24"/>
              </w:rPr>
            </w:pPr>
            <w:r w:rsidRPr="006C3164">
              <w:rPr>
                <w:rFonts w:ascii="Arial" w:eastAsia="Times New Roman" w:hAnsi="Arial"/>
                <w:b/>
                <w:bCs/>
                <w:color w:val="000000"/>
                <w:sz w:val="24"/>
                <w:szCs w:val="24"/>
              </w:rPr>
              <w:t>Kurtosis</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1950-1951</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0.1</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0.002</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0.0215</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3.572159</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2.99851</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3.63634</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1952-1953</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0.1</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0.001</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0.0125</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3.728461</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3.03216</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3.58129</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1954-1955</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0.1</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0.002</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0.0239</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5.930774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2.98839</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5.87982</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1956-1957</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0.3</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0.002</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0.0073</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3.437844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2.98328</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3.60893</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lastRenderedPageBreak/>
              <w:t>1958-1959</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0.1</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8E-05</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0.0008</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3.307019</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2.91947</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3.12327</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1960-1961</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0.2</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0.001</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0.0071</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3.581607</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3.09118</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3.59623</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b/>
                <w:color w:val="000000"/>
                <w:sz w:val="24"/>
                <w:szCs w:val="24"/>
                <w:u w:val="single"/>
              </w:rPr>
            </w:pPr>
            <w:r w:rsidRPr="006C3164">
              <w:rPr>
                <w:rFonts w:ascii="Arial" w:eastAsia="Times New Roman" w:hAnsi="Arial"/>
                <w:b/>
                <w:color w:val="000000"/>
                <w:sz w:val="24"/>
                <w:szCs w:val="24"/>
                <w:u w:val="single"/>
              </w:rPr>
              <w:t>1962-1963</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0.1</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0.003</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b/>
                <w:color w:val="000000"/>
                <w:sz w:val="24"/>
                <w:szCs w:val="24"/>
                <w:u w:val="single"/>
              </w:rPr>
            </w:pPr>
            <w:r w:rsidRPr="006C3164">
              <w:rPr>
                <w:rFonts w:ascii="Arial" w:eastAsia="Times New Roman" w:hAnsi="Arial"/>
                <w:b/>
                <w:color w:val="000000"/>
                <w:sz w:val="24"/>
                <w:szCs w:val="24"/>
                <w:u w:val="single"/>
              </w:rPr>
              <w:t>0.0344</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b/>
                <w:color w:val="000000"/>
                <w:sz w:val="24"/>
                <w:szCs w:val="24"/>
              </w:rPr>
            </w:pPr>
            <w:r w:rsidRPr="006C3164">
              <w:rPr>
                <w:rFonts w:ascii="Arial" w:eastAsia="Times New Roman" w:hAnsi="Arial"/>
                <w:b/>
                <w:color w:val="000000"/>
                <w:sz w:val="24"/>
                <w:szCs w:val="24"/>
              </w:rPr>
              <w:t>4.267800</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2.88745</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color w:val="000000"/>
                <w:sz w:val="24"/>
                <w:szCs w:val="24"/>
              </w:rPr>
            </w:pPr>
            <w:r w:rsidRPr="006C3164">
              <w:rPr>
                <w:rFonts w:ascii="Arial" w:eastAsia="Times New Roman" w:hAnsi="Arial"/>
                <w:b/>
                <w:color w:val="000000"/>
                <w:sz w:val="24"/>
                <w:szCs w:val="24"/>
              </w:rPr>
              <w:t>3.98187</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1964-1965</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0.1</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8E-04</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0.0081</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3.535882</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2.90662</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3.37264</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1966-1967</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0.4</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0.001</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0.0034</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3.426431</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2.84707</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3.26054</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1968-1969</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0.1</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3E-04</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0.0027</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2.995724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2.76098</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2.83976</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1970-1971</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0.4</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0.003</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0.0069</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3.440020</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2.76787</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3.47213</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1972-1973</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0.2</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0.001</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0.0074</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3.315984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2.87283</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3.27081</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1974-1975</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0.1</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9E-04</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0.0095</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3.020921</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2.88448</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3.04110</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1976-1977</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0.1</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9E-06</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9E-05</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2.908024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2.86528</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2.84191</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1978-1979</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0.3</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0.001</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0.0037</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3.216504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2.93092</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3.23772</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1980-1981</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0.3</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6E-04</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0.0019</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2.967555</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2.80431</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2.91500</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1982-1983</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0.2</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0.001</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0.0059</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3.139087</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2.86101</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3.09164</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1984-1985</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0.3</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0.001</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0.0033</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3.411969</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2.84173</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3.12957</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b/>
                <w:color w:val="000000"/>
                <w:sz w:val="24"/>
                <w:szCs w:val="24"/>
                <w:u w:val="single"/>
              </w:rPr>
            </w:pPr>
            <w:r w:rsidRPr="006C3164">
              <w:rPr>
                <w:rFonts w:ascii="Arial" w:eastAsia="Times New Roman" w:hAnsi="Arial"/>
                <w:b/>
                <w:color w:val="000000"/>
                <w:sz w:val="24"/>
                <w:szCs w:val="24"/>
                <w:u w:val="single"/>
              </w:rPr>
              <w:t>1986-1987</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0.1</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0.009</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b/>
                <w:color w:val="000000"/>
                <w:sz w:val="24"/>
                <w:szCs w:val="24"/>
                <w:u w:val="single"/>
              </w:rPr>
            </w:pPr>
            <w:r w:rsidRPr="006C3164">
              <w:rPr>
                <w:rFonts w:ascii="Arial" w:eastAsia="Times New Roman" w:hAnsi="Arial"/>
                <w:b/>
                <w:color w:val="000000"/>
                <w:sz w:val="24"/>
                <w:szCs w:val="24"/>
                <w:u w:val="single"/>
              </w:rPr>
              <w:t>0.0945</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b/>
                <w:color w:val="000000"/>
                <w:sz w:val="24"/>
                <w:szCs w:val="24"/>
              </w:rPr>
            </w:pPr>
            <w:r w:rsidRPr="006C3164">
              <w:rPr>
                <w:rFonts w:ascii="Arial" w:eastAsia="Times New Roman" w:hAnsi="Arial"/>
                <w:b/>
                <w:color w:val="000000"/>
                <w:sz w:val="24"/>
                <w:szCs w:val="24"/>
              </w:rPr>
              <w:t>4.824096</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2.59039</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color w:val="000000"/>
                <w:sz w:val="24"/>
                <w:szCs w:val="24"/>
              </w:rPr>
            </w:pPr>
            <w:r w:rsidRPr="006C3164">
              <w:rPr>
                <w:rFonts w:ascii="Arial" w:eastAsia="Times New Roman" w:hAnsi="Arial"/>
                <w:b/>
                <w:color w:val="000000"/>
                <w:sz w:val="24"/>
                <w:szCs w:val="24"/>
              </w:rPr>
              <w:t>4.54390</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1988-1989</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0.2</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0.003</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0.0160</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3.953239</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2.93867</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3.77569</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1990-1991</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0.3</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0.002</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0.0059</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3.235887</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2.91430</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3.30811</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1992-1993</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0.7</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0.001</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0.0019</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3.343758</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2.83918</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3.24248</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1994-1995</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0.4</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0.002</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0.0042</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3.564686</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2.98539</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3.62970</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1996-1997</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0.2</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0.003</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0.0132</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3.570610</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2.96275</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3.60373</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1998-1999</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0.3</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0.002</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0.0082</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3.480683</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3.01699</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3.45123</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2000-2001</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0.2</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0.002</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0.0119</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3.319048</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2.95830</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3.33218</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2002-2003</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0.6</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0.003</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0.0043</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3.398068</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2.90596</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3.24078</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2004-2005</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1.1</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9E-04</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0.0009</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3.159916</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2.97078</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3.16851</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lastRenderedPageBreak/>
              <w:t>2006-2007</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0.5</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0.003</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0.0064</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4.071763</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2.99778</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3.80458</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b/>
                <w:color w:val="000000"/>
                <w:sz w:val="24"/>
                <w:szCs w:val="24"/>
                <w:u w:val="single"/>
              </w:rPr>
            </w:pPr>
            <w:r w:rsidRPr="006C3164">
              <w:rPr>
                <w:rFonts w:ascii="Arial" w:eastAsia="Times New Roman" w:hAnsi="Arial"/>
                <w:b/>
                <w:color w:val="000000"/>
                <w:sz w:val="24"/>
                <w:szCs w:val="24"/>
                <w:u w:val="single"/>
              </w:rPr>
              <w:t>2008-2009</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0.3</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0.010</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b/>
                <w:color w:val="000000"/>
                <w:sz w:val="24"/>
                <w:szCs w:val="24"/>
                <w:u w:val="single"/>
              </w:rPr>
            </w:pPr>
            <w:r w:rsidRPr="006C3164">
              <w:rPr>
                <w:rFonts w:ascii="Arial" w:eastAsia="Times New Roman" w:hAnsi="Arial"/>
                <w:b/>
                <w:color w:val="000000"/>
                <w:sz w:val="24"/>
                <w:szCs w:val="24"/>
                <w:u w:val="single"/>
              </w:rPr>
              <w:t>0.0328</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b/>
                <w:color w:val="000000"/>
                <w:sz w:val="24"/>
                <w:szCs w:val="24"/>
              </w:rPr>
            </w:pPr>
            <w:r w:rsidRPr="006C3164">
              <w:rPr>
                <w:rFonts w:ascii="Arial" w:eastAsia="Times New Roman" w:hAnsi="Arial"/>
                <w:b/>
                <w:color w:val="000000"/>
                <w:sz w:val="24"/>
                <w:szCs w:val="24"/>
              </w:rPr>
              <w:t>4.320958</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2.96258</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b/>
                <w:color w:val="000000"/>
                <w:sz w:val="24"/>
                <w:szCs w:val="24"/>
              </w:rPr>
            </w:pPr>
            <w:r w:rsidRPr="006C3164">
              <w:rPr>
                <w:rFonts w:ascii="Arial" w:eastAsia="Times New Roman" w:hAnsi="Arial"/>
                <w:b/>
                <w:color w:val="000000"/>
                <w:sz w:val="24"/>
                <w:szCs w:val="24"/>
              </w:rPr>
              <w:t>4.11278</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2010-2011</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0.4</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0.006</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0.0145</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3.937480</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2.84927</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3.87489</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2012-2013</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0.6</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0.001</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0.0025</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3.488274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2.86441</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3.25203</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2014-2015</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0.5</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0.002</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right"/>
              <w:rPr>
                <w:rFonts w:ascii="Arial" w:eastAsia="Times New Roman" w:hAnsi="Arial"/>
                <w:color w:val="000000"/>
                <w:sz w:val="24"/>
                <w:szCs w:val="24"/>
              </w:rPr>
            </w:pPr>
            <w:r w:rsidRPr="006C3164">
              <w:rPr>
                <w:rFonts w:ascii="Arial" w:eastAsia="Times New Roman" w:hAnsi="Arial"/>
                <w:color w:val="000000"/>
                <w:sz w:val="24"/>
                <w:szCs w:val="24"/>
              </w:rPr>
              <w:t>0.0048</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3.639081</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2.98048</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jc w:val="center"/>
              <w:rPr>
                <w:rFonts w:ascii="Arial" w:eastAsia="Times New Roman" w:hAnsi="Arial"/>
                <w:color w:val="000000"/>
                <w:sz w:val="24"/>
                <w:szCs w:val="24"/>
              </w:rPr>
            </w:pPr>
            <w:r w:rsidRPr="006C3164">
              <w:rPr>
                <w:rFonts w:ascii="Arial" w:eastAsia="Times New Roman" w:hAnsi="Arial"/>
                <w:color w:val="000000"/>
                <w:sz w:val="24"/>
                <w:szCs w:val="24"/>
              </w:rPr>
              <w:t>3.57924</w:t>
            </w:r>
          </w:p>
        </w:tc>
      </w:tr>
      <w:tr w:rsidR="006C3164" w:rsidRPr="006C3164" w:rsidTr="0031112F">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55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8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574" w:type="dxa"/>
            <w:tcBorders>
              <w:top w:val="single" w:sz="4" w:space="0" w:color="auto"/>
              <w:left w:val="nil"/>
              <w:bottom w:val="single" w:sz="4" w:space="0" w:color="auto"/>
              <w:right w:val="nil"/>
            </w:tcBorders>
            <w:vAlign w:val="bottom"/>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6C3164" w:rsidRPr="006C3164" w:rsidRDefault="006C3164" w:rsidP="006C3164">
            <w:pPr>
              <w:spacing w:line="480" w:lineRule="auto"/>
              <w:rPr>
                <w:rFonts w:ascii="Arial" w:eastAsia="Times New Roman" w:hAnsi="Arial"/>
                <w:color w:val="000000"/>
                <w:sz w:val="24"/>
                <w:szCs w:val="24"/>
              </w:rPr>
            </w:pPr>
            <w:r w:rsidRPr="006C3164">
              <w:rPr>
                <w:rFonts w:ascii="Arial" w:eastAsia="Times New Roman" w:hAnsi="Arial"/>
                <w:color w:val="000000"/>
                <w:sz w:val="24"/>
                <w:szCs w:val="24"/>
              </w:rPr>
              <w:t> </w:t>
            </w:r>
          </w:p>
        </w:tc>
      </w:tr>
    </w:tbl>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Table 1: comparison of Kurtosis from historic returns data,  with GBM and IFBM; outliers are </w:t>
      </w:r>
      <w:proofErr w:type="spellStart"/>
      <w:r w:rsidRPr="006C3164">
        <w:rPr>
          <w:rFonts w:ascii="Arial" w:hAnsi="Arial"/>
          <w:sz w:val="24"/>
          <w:szCs w:val="24"/>
        </w:rPr>
        <w:t>emphazised</w:t>
      </w:r>
      <w:proofErr w:type="spellEnd"/>
      <w:r w:rsidRPr="006C3164">
        <w:rPr>
          <w:rFonts w:ascii="Arial" w:hAnsi="Arial"/>
          <w:sz w:val="24"/>
          <w:szCs w:val="24"/>
        </w:rPr>
        <w:t xml:space="preserve"> and underlined; the  corresponding historic kurtosis is  clearly much better estimated from the IFBM.</w:t>
      </w:r>
    </w:p>
    <w:p w:rsidR="006C3164" w:rsidRPr="006C3164" w:rsidRDefault="006C3164" w:rsidP="006C3164">
      <w:pPr>
        <w:spacing w:line="480" w:lineRule="auto"/>
        <w:jc w:val="both"/>
        <w:rPr>
          <w:rFonts w:ascii="Arial" w:hAnsi="Arial"/>
          <w:sz w:val="24"/>
          <w:szCs w:val="24"/>
        </w:rPr>
      </w:pP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However, there does not seem to be an AR process on (k/c) with insignificant t-stat. In fact, a graph of (k/c) with one period lagged values (see </w:t>
      </w:r>
      <w:r w:rsidR="00627CD1">
        <w:rPr>
          <w:rFonts w:ascii="Arial" w:hAnsi="Arial"/>
          <w:sz w:val="24"/>
          <w:szCs w:val="24"/>
        </w:rPr>
        <w:t>Figure</w:t>
      </w:r>
      <w:r w:rsidRPr="006C3164">
        <w:rPr>
          <w:rFonts w:ascii="Arial" w:hAnsi="Arial"/>
          <w:sz w:val="24"/>
          <w:szCs w:val="24"/>
        </w:rPr>
        <w:t xml:space="preserve">4) presents a fanning out process, hinting the presence of </w:t>
      </w:r>
      <w:proofErr w:type="spellStart"/>
      <w:r w:rsidRPr="006C3164">
        <w:rPr>
          <w:rFonts w:ascii="Arial" w:hAnsi="Arial"/>
          <w:sz w:val="24"/>
          <w:szCs w:val="24"/>
        </w:rPr>
        <w:t>heteroscedasticity</w:t>
      </w:r>
      <w:proofErr w:type="spellEnd"/>
      <w:r w:rsidRPr="006C3164">
        <w:rPr>
          <w:rFonts w:ascii="Arial" w:hAnsi="Arial"/>
          <w:sz w:val="24"/>
          <w:szCs w:val="24"/>
        </w:rPr>
        <w:t xml:space="preserve"> like effect. Therefore, we perform the variable transformation to eradicate this </w:t>
      </w:r>
      <w:proofErr w:type="spellStart"/>
      <w:r w:rsidRPr="006C3164">
        <w:rPr>
          <w:rFonts w:ascii="Arial" w:hAnsi="Arial"/>
          <w:sz w:val="24"/>
          <w:szCs w:val="24"/>
        </w:rPr>
        <w:t>heteroscedasticity</w:t>
      </w:r>
      <w:proofErr w:type="spellEnd"/>
      <w:r w:rsidRPr="006C3164">
        <w:rPr>
          <w:rFonts w:ascii="Arial" w:hAnsi="Arial"/>
          <w:sz w:val="24"/>
          <w:szCs w:val="24"/>
        </w:rPr>
        <w:t xml:space="preserve"> like effect.</w:t>
      </w:r>
    </w:p>
    <w:p w:rsidR="006C3164" w:rsidRPr="006C3164" w:rsidRDefault="006C3164" w:rsidP="006C3164">
      <w:pPr>
        <w:spacing w:line="480" w:lineRule="auto"/>
        <w:jc w:val="both"/>
        <w:rPr>
          <w:rFonts w:ascii="Arial" w:hAnsi="Arial"/>
          <w:sz w:val="24"/>
          <w:szCs w:val="24"/>
        </w:rPr>
      </w:pPr>
      <w:r w:rsidRPr="006C3164">
        <w:rPr>
          <w:rFonts w:ascii="Arial" w:hAnsi="Arial"/>
          <w:noProof/>
          <w:sz w:val="24"/>
          <w:szCs w:val="24"/>
        </w:rPr>
        <w:lastRenderedPageBreak/>
        <w:drawing>
          <wp:inline distT="0" distB="0" distL="0" distR="0">
            <wp:extent cx="5732780" cy="4166235"/>
            <wp:effectExtent l="19050" t="0" r="1270" b="0"/>
            <wp:docPr id="51" name="Picture 1" descr="new f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fan.tif"/>
                    <pic:cNvPicPr>
                      <a:picLocks noChangeAspect="1" noChangeArrowheads="1"/>
                    </pic:cNvPicPr>
                  </pic:nvPicPr>
                  <pic:blipFill>
                    <a:blip r:embed="rId329" cstate="print"/>
                    <a:srcRect/>
                    <a:stretch>
                      <a:fillRect/>
                    </a:stretch>
                  </pic:blipFill>
                  <pic:spPr bwMode="auto">
                    <a:xfrm>
                      <a:off x="0" y="0"/>
                      <a:ext cx="5732780" cy="4166235"/>
                    </a:xfrm>
                    <a:prstGeom prst="rect">
                      <a:avLst/>
                    </a:prstGeom>
                    <a:noFill/>
                    <a:ln w="9525">
                      <a:noFill/>
                      <a:miter lim="800000"/>
                      <a:headEnd/>
                      <a:tailEnd/>
                    </a:ln>
                  </pic:spPr>
                </pic:pic>
              </a:graphicData>
            </a:graphic>
          </wp:inline>
        </w:drawing>
      </w:r>
    </w:p>
    <w:p w:rsidR="006C3164" w:rsidRPr="00A936AB" w:rsidRDefault="00A936AB" w:rsidP="00A936AB">
      <w:pPr>
        <w:pStyle w:val="Caption"/>
        <w:jc w:val="center"/>
        <w:rPr>
          <w:rFonts w:ascii="Arial" w:eastAsia="Times New Roman" w:hAnsi="Arial"/>
          <w:b w:val="0"/>
          <w:color w:val="000000"/>
        </w:rPr>
      </w:pPr>
      <w:bookmarkStart w:id="218" w:name="_Toc524624620"/>
      <w:bookmarkStart w:id="219" w:name="_Toc1343866"/>
      <w:r w:rsidRPr="00A936AB">
        <w:rPr>
          <w:rFonts w:ascii="Arial" w:hAnsi="Arial"/>
          <w:b w:val="0"/>
        </w:rPr>
        <w:t xml:space="preserve">Figure </w:t>
      </w:r>
      <w:r w:rsidR="00657B10" w:rsidRPr="00A936AB">
        <w:rPr>
          <w:rFonts w:ascii="Arial" w:hAnsi="Arial"/>
          <w:b w:val="0"/>
        </w:rPr>
        <w:fldChar w:fldCharType="begin"/>
      </w:r>
      <w:r w:rsidRPr="00A936AB">
        <w:rPr>
          <w:rFonts w:ascii="Arial" w:hAnsi="Arial"/>
          <w:b w:val="0"/>
        </w:rPr>
        <w:instrText xml:space="preserve"> SEQ Figure \* ARABIC </w:instrText>
      </w:r>
      <w:r w:rsidR="00657B10" w:rsidRPr="00A936AB">
        <w:rPr>
          <w:rFonts w:ascii="Arial" w:hAnsi="Arial"/>
          <w:b w:val="0"/>
        </w:rPr>
        <w:fldChar w:fldCharType="separate"/>
      </w:r>
      <w:r w:rsidR="0087406C">
        <w:rPr>
          <w:rFonts w:ascii="Arial" w:hAnsi="Arial"/>
          <w:b w:val="0"/>
          <w:noProof/>
        </w:rPr>
        <w:t>34</w:t>
      </w:r>
      <w:r w:rsidR="00657B10" w:rsidRPr="00A936AB">
        <w:rPr>
          <w:rFonts w:ascii="Arial" w:hAnsi="Arial"/>
          <w:b w:val="0"/>
        </w:rPr>
        <w:fldChar w:fldCharType="end"/>
      </w:r>
      <w:r w:rsidR="006C3164" w:rsidRPr="00A936AB">
        <w:rPr>
          <w:rFonts w:ascii="Arial" w:eastAsia="Times New Roman" w:hAnsi="Arial"/>
          <w:b w:val="0"/>
          <w:color w:val="000000"/>
        </w:rPr>
        <w:t>: Scatter Plot of k/c versus one period lagged k/c.</w:t>
      </w:r>
      <w:bookmarkEnd w:id="218"/>
      <w:bookmarkEnd w:id="219"/>
    </w:p>
    <w:p w:rsidR="006C3164" w:rsidRPr="006C3164" w:rsidRDefault="006C3164" w:rsidP="006C3164">
      <w:pPr>
        <w:spacing w:line="480" w:lineRule="auto"/>
        <w:jc w:val="both"/>
        <w:rPr>
          <w:rFonts w:ascii="Arial" w:hAnsi="Arial"/>
          <w:sz w:val="24"/>
          <w:szCs w:val="24"/>
        </w:rPr>
      </w:pPr>
    </w:p>
    <w:p w:rsidR="006C3164" w:rsidRPr="006C3164" w:rsidRDefault="006C3164" w:rsidP="006C3164">
      <w:pPr>
        <w:spacing w:line="480" w:lineRule="auto"/>
        <w:rPr>
          <w:rFonts w:ascii="Arial" w:hAnsi="Arial"/>
          <w:sz w:val="24"/>
          <w:szCs w:val="24"/>
        </w:rPr>
      </w:pPr>
      <w:r w:rsidRPr="006C3164">
        <w:rPr>
          <w:rFonts w:ascii="Arial" w:hAnsi="Arial"/>
          <w:sz w:val="24"/>
          <w:szCs w:val="24"/>
        </w:rPr>
        <w:t xml:space="preserve"> In so doing, the transformed version of (k/c) does have an AR process on ratio (k/c) with a significant t-stat of 5.18; the result reads:</w:t>
      </w:r>
    </w:p>
    <w:p w:rsidR="006C3164" w:rsidRPr="006C3164" w:rsidRDefault="00657B10" w:rsidP="006C3164">
      <w:pPr>
        <w:spacing w:line="480" w:lineRule="auto"/>
        <w:jc w:val="both"/>
        <w:rPr>
          <w:rFonts w:ascii="Arial" w:hAnsi="Arial"/>
          <w:sz w:val="24"/>
          <w:szCs w:val="24"/>
        </w:rPr>
      </w:pPr>
      <m:oMath>
        <m:f>
          <m:fPr>
            <m:ctrlPr>
              <w:rPr>
                <w:rFonts w:ascii="Cambria Math" w:hAnsi="Arial"/>
                <w:i/>
                <w:sz w:val="24"/>
                <w:szCs w:val="24"/>
              </w:rPr>
            </m:ctrlPr>
          </m:fPr>
          <m:num>
            <m:sSub>
              <m:sSubPr>
                <m:ctrlPr>
                  <w:rPr>
                    <w:rFonts w:ascii="Cambria Math" w:hAnsi="Arial"/>
                    <w:i/>
                    <w:sz w:val="24"/>
                    <w:szCs w:val="24"/>
                  </w:rPr>
                </m:ctrlPr>
              </m:sSubPr>
              <m:e>
                <m:d>
                  <m:dPr>
                    <m:begChr m:val="["/>
                    <m:endChr m:val="]"/>
                    <m:ctrlPr>
                      <w:rPr>
                        <w:rFonts w:ascii="Cambria Math" w:hAnsi="Arial"/>
                        <w:i/>
                        <w:sz w:val="24"/>
                        <w:szCs w:val="24"/>
                      </w:rPr>
                    </m:ctrlPr>
                  </m:dPr>
                  <m:e>
                    <m:r>
                      <w:rPr>
                        <w:rFonts w:ascii="Cambria Math" w:hAnsi="Cambria Math"/>
                        <w:sz w:val="24"/>
                        <w:szCs w:val="24"/>
                      </w:rPr>
                      <m:t>k</m:t>
                    </m:r>
                    <m:r>
                      <w:rPr>
                        <w:rFonts w:ascii="Cambria Math" w:hAnsi="Arial"/>
                        <w:sz w:val="24"/>
                        <w:szCs w:val="24"/>
                      </w:rPr>
                      <m:t>/</m:t>
                    </m:r>
                    <m:r>
                      <w:rPr>
                        <w:rFonts w:ascii="Cambria Math" w:hAnsi="Cambria Math"/>
                        <w:sz w:val="24"/>
                        <w:szCs w:val="24"/>
                      </w:rPr>
                      <m:t>c</m:t>
                    </m:r>
                  </m:e>
                </m:d>
              </m:e>
              <m:sub>
                <m:r>
                  <w:rPr>
                    <w:rFonts w:ascii="Cambria Math" w:hAnsi="Cambria Math"/>
                    <w:sz w:val="24"/>
                    <w:szCs w:val="24"/>
                  </w:rPr>
                  <m:t>t</m:t>
                </m:r>
                <m:r>
                  <w:rPr>
                    <w:rFonts w:ascii="Cambria Math" w:hAnsi="Arial"/>
                    <w:sz w:val="24"/>
                    <w:szCs w:val="24"/>
                  </w:rPr>
                  <m:t>+1</m:t>
                </m:r>
              </m:sub>
            </m:sSub>
          </m:num>
          <m:den>
            <m:rad>
              <m:radPr>
                <m:degHide m:val="on"/>
                <m:ctrlPr>
                  <w:rPr>
                    <w:rFonts w:ascii="Cambria Math" w:hAnsi="Arial"/>
                    <w:i/>
                    <w:sz w:val="24"/>
                    <w:szCs w:val="24"/>
                  </w:rPr>
                </m:ctrlPr>
              </m:radPr>
              <m:deg/>
              <m:e>
                <m:sSub>
                  <m:sSubPr>
                    <m:ctrlPr>
                      <w:rPr>
                        <w:rFonts w:ascii="Cambria Math" w:hAnsi="Arial"/>
                        <w:i/>
                        <w:sz w:val="24"/>
                        <w:szCs w:val="24"/>
                      </w:rPr>
                    </m:ctrlPr>
                  </m:sSubPr>
                  <m:e>
                    <m:d>
                      <m:dPr>
                        <m:begChr m:val="["/>
                        <m:endChr m:val="]"/>
                        <m:ctrlPr>
                          <w:rPr>
                            <w:rFonts w:ascii="Cambria Math" w:hAnsi="Arial"/>
                            <w:i/>
                            <w:sz w:val="24"/>
                            <w:szCs w:val="24"/>
                          </w:rPr>
                        </m:ctrlPr>
                      </m:dPr>
                      <m:e>
                        <m:r>
                          <w:rPr>
                            <w:rFonts w:ascii="Cambria Math" w:hAnsi="Cambria Math"/>
                            <w:sz w:val="24"/>
                            <w:szCs w:val="24"/>
                          </w:rPr>
                          <m:t>k</m:t>
                        </m:r>
                        <m:r>
                          <w:rPr>
                            <w:rFonts w:ascii="Cambria Math" w:hAnsi="Arial"/>
                            <w:sz w:val="24"/>
                            <w:szCs w:val="24"/>
                          </w:rPr>
                          <m:t>/</m:t>
                        </m:r>
                        <m:r>
                          <w:rPr>
                            <w:rFonts w:ascii="Cambria Math" w:hAnsi="Cambria Math"/>
                            <w:sz w:val="24"/>
                            <w:szCs w:val="24"/>
                          </w:rPr>
                          <m:t>c</m:t>
                        </m:r>
                      </m:e>
                    </m:d>
                  </m:e>
                  <m:sub>
                    <m:r>
                      <w:rPr>
                        <w:rFonts w:ascii="Cambria Math" w:hAnsi="Cambria Math"/>
                        <w:sz w:val="24"/>
                        <w:szCs w:val="24"/>
                      </w:rPr>
                      <m:t>t</m:t>
                    </m:r>
                  </m:sub>
                </m:sSub>
              </m:e>
            </m:rad>
          </m:den>
        </m:f>
        <m:r>
          <w:rPr>
            <w:rFonts w:ascii="Cambria Math" w:hAnsi="Arial"/>
            <w:sz w:val="24"/>
            <w:szCs w:val="24"/>
          </w:rPr>
          <m:t>=0.004</m:t>
        </m:r>
        <m:sSup>
          <m:sSupPr>
            <m:ctrlPr>
              <w:rPr>
                <w:rFonts w:ascii="Cambria Math" w:hAnsi="Arial"/>
                <w:i/>
                <w:sz w:val="24"/>
                <w:szCs w:val="24"/>
              </w:rPr>
            </m:ctrlPr>
          </m:sSupPr>
          <m:e>
            <m:rad>
              <m:radPr>
                <m:degHide m:val="on"/>
                <m:ctrlPr>
                  <w:rPr>
                    <w:rFonts w:ascii="Cambria Math" w:hAnsi="Arial"/>
                    <w:i/>
                    <w:sz w:val="24"/>
                    <w:szCs w:val="24"/>
                  </w:rPr>
                </m:ctrlPr>
              </m:radPr>
              <m:deg/>
              <m:e>
                <m:sSub>
                  <m:sSubPr>
                    <m:ctrlPr>
                      <w:rPr>
                        <w:rFonts w:ascii="Cambria Math" w:hAnsi="Arial"/>
                        <w:i/>
                        <w:sz w:val="24"/>
                        <w:szCs w:val="24"/>
                      </w:rPr>
                    </m:ctrlPr>
                  </m:sSubPr>
                  <m:e>
                    <m:d>
                      <m:dPr>
                        <m:begChr m:val="["/>
                        <m:endChr m:val="]"/>
                        <m:ctrlPr>
                          <w:rPr>
                            <w:rFonts w:ascii="Cambria Math" w:hAnsi="Arial"/>
                            <w:i/>
                            <w:sz w:val="24"/>
                            <w:szCs w:val="24"/>
                          </w:rPr>
                        </m:ctrlPr>
                      </m:dPr>
                      <m:e>
                        <m:r>
                          <w:rPr>
                            <w:rFonts w:ascii="Cambria Math" w:hAnsi="Cambria Math"/>
                            <w:sz w:val="24"/>
                            <w:szCs w:val="24"/>
                          </w:rPr>
                          <m:t>k</m:t>
                        </m:r>
                        <m:r>
                          <w:rPr>
                            <w:rFonts w:ascii="Cambria Math" w:hAnsi="Arial"/>
                            <w:sz w:val="24"/>
                            <w:szCs w:val="24"/>
                          </w:rPr>
                          <m:t>/</m:t>
                        </m:r>
                        <m:r>
                          <w:rPr>
                            <w:rFonts w:ascii="Cambria Math" w:hAnsi="Cambria Math"/>
                            <w:sz w:val="24"/>
                            <w:szCs w:val="24"/>
                          </w:rPr>
                          <m:t>c</m:t>
                        </m:r>
                      </m:e>
                    </m:d>
                  </m:e>
                  <m:sub>
                    <m:r>
                      <w:rPr>
                        <w:rFonts w:ascii="Cambria Math" w:hAnsi="Cambria Math"/>
                        <w:sz w:val="24"/>
                        <w:szCs w:val="24"/>
                      </w:rPr>
                      <m:t>t</m:t>
                    </m:r>
                  </m:sub>
                </m:sSub>
              </m:e>
            </m:rad>
          </m:e>
          <m:sup>
            <m:r>
              <w:rPr>
                <w:rFonts w:ascii="Arial" w:hAnsi="Arial"/>
                <w:sz w:val="24"/>
                <w:szCs w:val="24"/>
              </w:rPr>
              <m:t>-</m:t>
            </m:r>
            <m:r>
              <w:rPr>
                <w:rFonts w:ascii="Cambria Math" w:hAnsi="Arial"/>
                <w:sz w:val="24"/>
                <w:szCs w:val="24"/>
              </w:rPr>
              <m:t>1</m:t>
            </m:r>
          </m:sup>
        </m:sSup>
        <m:r>
          <w:rPr>
            <w:rFonts w:ascii="Cambria Math" w:hAnsi="Arial"/>
            <w:sz w:val="24"/>
            <w:szCs w:val="24"/>
          </w:rPr>
          <m:t>+0.465</m:t>
        </m:r>
        <m:rad>
          <m:radPr>
            <m:degHide m:val="on"/>
            <m:ctrlPr>
              <w:rPr>
                <w:rFonts w:ascii="Cambria Math" w:hAnsi="Arial"/>
                <w:i/>
                <w:sz w:val="24"/>
                <w:szCs w:val="24"/>
              </w:rPr>
            </m:ctrlPr>
          </m:radPr>
          <m:deg/>
          <m:e>
            <m:sSub>
              <m:sSubPr>
                <m:ctrlPr>
                  <w:rPr>
                    <w:rFonts w:ascii="Cambria Math" w:hAnsi="Arial"/>
                    <w:i/>
                    <w:sz w:val="24"/>
                    <w:szCs w:val="24"/>
                  </w:rPr>
                </m:ctrlPr>
              </m:sSubPr>
              <m:e>
                <m:d>
                  <m:dPr>
                    <m:begChr m:val="["/>
                    <m:endChr m:val="]"/>
                    <m:ctrlPr>
                      <w:rPr>
                        <w:rFonts w:ascii="Cambria Math" w:hAnsi="Arial"/>
                        <w:i/>
                        <w:sz w:val="24"/>
                        <w:szCs w:val="24"/>
                      </w:rPr>
                    </m:ctrlPr>
                  </m:dPr>
                  <m:e>
                    <m:r>
                      <w:rPr>
                        <w:rFonts w:ascii="Cambria Math" w:hAnsi="Cambria Math"/>
                        <w:sz w:val="24"/>
                        <w:szCs w:val="24"/>
                      </w:rPr>
                      <m:t>k</m:t>
                    </m:r>
                    <m:r>
                      <w:rPr>
                        <w:rFonts w:ascii="Cambria Math" w:hAnsi="Arial"/>
                        <w:sz w:val="24"/>
                        <w:szCs w:val="24"/>
                      </w:rPr>
                      <m:t>/</m:t>
                    </m:r>
                    <m:r>
                      <w:rPr>
                        <w:rFonts w:ascii="Cambria Math" w:hAnsi="Cambria Math"/>
                        <w:sz w:val="24"/>
                        <w:szCs w:val="24"/>
                      </w:rPr>
                      <m:t>c</m:t>
                    </m:r>
                  </m:e>
                </m:d>
              </m:e>
              <m:sub>
                <m:r>
                  <w:rPr>
                    <w:rFonts w:ascii="Cambria Math" w:hAnsi="Cambria Math"/>
                    <w:sz w:val="24"/>
                    <w:szCs w:val="24"/>
                  </w:rPr>
                  <m:t>t</m:t>
                </m:r>
              </m:sub>
            </m:sSub>
          </m:e>
        </m:rad>
      </m:oMath>
      <w:r w:rsidR="006C3164" w:rsidRPr="006C3164">
        <w:rPr>
          <w:rFonts w:ascii="Arial" w:hAnsi="Arial"/>
          <w:sz w:val="24"/>
          <w:szCs w:val="24"/>
        </w:rPr>
        <w:t xml:space="preserve">                               </w:t>
      </w:r>
      <m:oMath>
        <m:r>
          <w:rPr>
            <w:rFonts w:ascii="Cambria Math" w:hAnsi="Cambria Math"/>
            <w:sz w:val="24"/>
            <w:szCs w:val="24"/>
          </w:rPr>
          <m:t>(8.10)</m:t>
        </m:r>
      </m:oMath>
    </w:p>
    <w:p w:rsidR="006C3164" w:rsidRPr="006C3164" w:rsidRDefault="006C3164" w:rsidP="006C3164">
      <w:pPr>
        <w:spacing w:line="480" w:lineRule="auto"/>
        <w:jc w:val="both"/>
        <w:rPr>
          <w:rFonts w:ascii="Arial" w:hAnsi="Arial"/>
          <w:sz w:val="24"/>
          <w:szCs w:val="24"/>
        </w:rPr>
      </w:pP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Applying the  1-step forecast for the kurtosis of 2014-15 using  equations (</w:t>
      </w:r>
      <w:r w:rsidR="001E13D5">
        <w:rPr>
          <w:rFonts w:ascii="Arial" w:hAnsi="Arial"/>
          <w:sz w:val="24"/>
          <w:szCs w:val="24"/>
        </w:rPr>
        <w:t>8.</w:t>
      </w:r>
      <w:r w:rsidRPr="006C3164">
        <w:rPr>
          <w:rFonts w:ascii="Arial" w:hAnsi="Arial"/>
          <w:sz w:val="24"/>
          <w:szCs w:val="24"/>
        </w:rPr>
        <w:t>8),(</w:t>
      </w:r>
      <w:r w:rsidR="001E13D5">
        <w:rPr>
          <w:rFonts w:ascii="Arial" w:hAnsi="Arial"/>
          <w:sz w:val="24"/>
          <w:szCs w:val="24"/>
        </w:rPr>
        <w:t>8.</w:t>
      </w:r>
      <w:r w:rsidRPr="006C3164">
        <w:rPr>
          <w:rFonts w:ascii="Arial" w:hAnsi="Arial"/>
          <w:sz w:val="24"/>
          <w:szCs w:val="24"/>
        </w:rPr>
        <w:t>10) and (</w:t>
      </w:r>
      <w:r w:rsidR="001E13D5">
        <w:rPr>
          <w:rFonts w:ascii="Arial" w:hAnsi="Arial"/>
          <w:sz w:val="24"/>
          <w:szCs w:val="24"/>
        </w:rPr>
        <w:t>8.</w:t>
      </w:r>
      <w:r w:rsidRPr="006C3164">
        <w:rPr>
          <w:rFonts w:ascii="Arial" w:hAnsi="Arial"/>
          <w:sz w:val="24"/>
          <w:szCs w:val="24"/>
        </w:rPr>
        <w:t xml:space="preserve">9) a 3.53 kurtosis value is predicted; this is in very good agreement with  the kurtosis equal to 3.58  generated by the IFBM model (see last row of Table 1) for the same time period. </w:t>
      </w: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Also since there are AR processes on c and (k/c), thereby meaning that one can forecast c and (k/c) using the 1-step forecast method, one can use these values to forecast k. In other words, we prove that one can forecast the signature of the </w:t>
      </w:r>
      <w:r w:rsidRPr="006C3164">
        <w:rPr>
          <w:rFonts w:ascii="Arial" w:hAnsi="Arial"/>
          <w:sz w:val="24"/>
          <w:szCs w:val="24"/>
        </w:rPr>
        <w:lastRenderedPageBreak/>
        <w:t>returns distribution</w:t>
      </w:r>
      <w:r w:rsidR="00F77368">
        <w:rPr>
          <w:rFonts w:ascii="Arial" w:hAnsi="Arial"/>
          <w:sz w:val="24"/>
          <w:szCs w:val="24"/>
        </w:rPr>
        <w:t>, with known mean and standard deviation,</w:t>
      </w:r>
      <w:bookmarkStart w:id="220" w:name="_GoBack"/>
      <w:bookmarkEnd w:id="220"/>
      <w:r w:rsidRPr="006C3164">
        <w:rPr>
          <w:rFonts w:ascii="Arial" w:hAnsi="Arial"/>
          <w:sz w:val="24"/>
          <w:szCs w:val="24"/>
        </w:rPr>
        <w:t xml:space="preserve"> by forecasting the values of k and c. Table 2 presents a comparison of forecast and IFBM simulated values and forecast values of k, c, (k/c) for Jan 01, 2014 - Dec 31, 2015. IFBM simulated values can be seen in the last row of Table 1 and forecast values are obtained from equations (8) and (10).</w:t>
      </w:r>
    </w:p>
    <w:tbl>
      <w:tblPr>
        <w:tblW w:w="9229" w:type="dxa"/>
        <w:tblCellMar>
          <w:left w:w="0" w:type="dxa"/>
          <w:right w:w="0" w:type="dxa"/>
        </w:tblCellMar>
        <w:tblLook w:val="04A0"/>
      </w:tblPr>
      <w:tblGrid>
        <w:gridCol w:w="606"/>
        <w:gridCol w:w="3237"/>
        <w:gridCol w:w="5386"/>
      </w:tblGrid>
      <w:tr w:rsidR="006C3164" w:rsidRPr="006C3164" w:rsidTr="0031112F">
        <w:trPr>
          <w:trHeight w:val="208"/>
        </w:trPr>
        <w:tc>
          <w:tcPr>
            <w:tcW w:w="0" w:type="auto"/>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6C3164" w:rsidRPr="006C3164" w:rsidRDefault="006C3164" w:rsidP="006C3164">
            <w:pPr>
              <w:spacing w:line="480" w:lineRule="auto"/>
              <w:jc w:val="both"/>
              <w:rPr>
                <w:rFonts w:ascii="Arial" w:hAnsi="Arial"/>
                <w:sz w:val="24"/>
                <w:szCs w:val="24"/>
              </w:rPr>
            </w:pPr>
            <w:r w:rsidRPr="006C3164">
              <w:rPr>
                <w:rFonts w:ascii="Arial" w:hAnsi="Arial"/>
                <w:b/>
                <w:bCs/>
                <w:sz w:val="24"/>
                <w:szCs w:val="24"/>
              </w:rPr>
              <w:t> </w:t>
            </w:r>
          </w:p>
        </w:tc>
        <w:tc>
          <w:tcPr>
            <w:tcW w:w="3237" w:type="dxa"/>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6C3164" w:rsidRPr="006C3164" w:rsidRDefault="006C3164" w:rsidP="006C3164">
            <w:pPr>
              <w:spacing w:line="480" w:lineRule="auto"/>
              <w:jc w:val="center"/>
              <w:rPr>
                <w:rFonts w:ascii="Arial" w:hAnsi="Arial"/>
                <w:sz w:val="24"/>
                <w:szCs w:val="24"/>
              </w:rPr>
            </w:pPr>
            <w:r w:rsidRPr="006C3164">
              <w:rPr>
                <w:rFonts w:ascii="Arial" w:hAnsi="Arial"/>
                <w:b/>
                <w:bCs/>
                <w:sz w:val="24"/>
                <w:szCs w:val="24"/>
              </w:rPr>
              <w:t>IFBM Simulated Values</w:t>
            </w:r>
          </w:p>
        </w:tc>
        <w:tc>
          <w:tcPr>
            <w:tcW w:w="5386" w:type="dxa"/>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6C3164" w:rsidRPr="006C3164" w:rsidRDefault="006C3164" w:rsidP="006C3164">
            <w:pPr>
              <w:spacing w:line="480" w:lineRule="auto"/>
              <w:jc w:val="center"/>
              <w:rPr>
                <w:rFonts w:ascii="Arial" w:hAnsi="Arial"/>
                <w:sz w:val="24"/>
                <w:szCs w:val="24"/>
              </w:rPr>
            </w:pPr>
            <w:r w:rsidRPr="006C3164">
              <w:rPr>
                <w:rFonts w:ascii="Arial" w:hAnsi="Arial"/>
                <w:b/>
                <w:bCs/>
                <w:sz w:val="24"/>
                <w:szCs w:val="24"/>
              </w:rPr>
              <w:t xml:space="preserve">Forecasted Values from </w:t>
            </w:r>
            <w:proofErr w:type="spellStart"/>
            <w:r w:rsidRPr="006C3164">
              <w:rPr>
                <w:rFonts w:ascii="Arial" w:hAnsi="Arial"/>
                <w:b/>
                <w:bCs/>
                <w:sz w:val="24"/>
                <w:szCs w:val="24"/>
              </w:rPr>
              <w:t>eqs</w:t>
            </w:r>
            <w:proofErr w:type="spellEnd"/>
            <w:r w:rsidRPr="006C3164">
              <w:rPr>
                <w:rFonts w:ascii="Arial" w:hAnsi="Arial"/>
                <w:b/>
                <w:bCs/>
                <w:sz w:val="24"/>
                <w:szCs w:val="24"/>
              </w:rPr>
              <w:t>.(8) and (10)</w:t>
            </w:r>
          </w:p>
        </w:tc>
      </w:tr>
      <w:tr w:rsidR="006C3164" w:rsidRPr="006C3164" w:rsidTr="0031112F">
        <w:trPr>
          <w:trHeight w:val="30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3164" w:rsidRPr="006C3164" w:rsidRDefault="006C3164" w:rsidP="006C3164">
            <w:pPr>
              <w:spacing w:line="480" w:lineRule="auto"/>
              <w:jc w:val="center"/>
              <w:rPr>
                <w:rFonts w:ascii="Arial" w:hAnsi="Arial"/>
                <w:sz w:val="24"/>
                <w:szCs w:val="24"/>
              </w:rPr>
            </w:pPr>
            <w:r w:rsidRPr="006C3164">
              <w:rPr>
                <w:rFonts w:ascii="Arial" w:hAnsi="Arial"/>
                <w:b/>
                <w:bCs/>
                <w:sz w:val="24"/>
                <w:szCs w:val="24"/>
              </w:rPr>
              <w:t>(k/c)</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3164" w:rsidRPr="006C3164" w:rsidRDefault="006C3164" w:rsidP="006C3164">
            <w:pPr>
              <w:spacing w:line="480" w:lineRule="auto"/>
              <w:jc w:val="center"/>
              <w:rPr>
                <w:rFonts w:ascii="Arial" w:hAnsi="Arial"/>
                <w:sz w:val="24"/>
                <w:szCs w:val="24"/>
              </w:rPr>
            </w:pPr>
            <w:r w:rsidRPr="006C3164">
              <w:rPr>
                <w:rFonts w:ascii="Arial" w:hAnsi="Arial"/>
                <w:sz w:val="24"/>
                <w:szCs w:val="24"/>
              </w:rPr>
              <w:t>0.00478</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3164" w:rsidRPr="006C3164" w:rsidRDefault="006C3164" w:rsidP="006C3164">
            <w:pPr>
              <w:spacing w:line="480" w:lineRule="auto"/>
              <w:jc w:val="center"/>
              <w:rPr>
                <w:rFonts w:ascii="Arial" w:hAnsi="Arial"/>
                <w:sz w:val="24"/>
                <w:szCs w:val="24"/>
              </w:rPr>
            </w:pPr>
            <w:r w:rsidRPr="006C3164">
              <w:rPr>
                <w:rFonts w:ascii="Arial" w:hAnsi="Arial"/>
                <w:sz w:val="24"/>
                <w:szCs w:val="24"/>
              </w:rPr>
              <w:t>0.0051</w:t>
            </w:r>
          </w:p>
        </w:tc>
      </w:tr>
      <w:tr w:rsidR="006C3164" w:rsidRPr="006C3164" w:rsidTr="0031112F">
        <w:trPr>
          <w:trHeight w:val="30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3164" w:rsidRPr="006C3164" w:rsidRDefault="006C3164" w:rsidP="006C3164">
            <w:pPr>
              <w:spacing w:line="480" w:lineRule="auto"/>
              <w:jc w:val="center"/>
              <w:rPr>
                <w:rFonts w:ascii="Arial" w:hAnsi="Arial"/>
                <w:sz w:val="24"/>
                <w:szCs w:val="24"/>
              </w:rPr>
            </w:pPr>
            <w:r w:rsidRPr="006C3164">
              <w:rPr>
                <w:rFonts w:ascii="Arial" w:hAnsi="Arial"/>
                <w:b/>
                <w:bCs/>
                <w:sz w:val="24"/>
                <w:szCs w:val="24"/>
              </w:rPr>
              <w:t>c</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3164" w:rsidRPr="006C3164" w:rsidRDefault="006C3164" w:rsidP="006C3164">
            <w:pPr>
              <w:spacing w:line="480" w:lineRule="auto"/>
              <w:jc w:val="center"/>
              <w:rPr>
                <w:rFonts w:ascii="Arial" w:hAnsi="Arial"/>
                <w:sz w:val="24"/>
                <w:szCs w:val="24"/>
              </w:rPr>
            </w:pPr>
            <w:r w:rsidRPr="006C3164">
              <w:rPr>
                <w:rFonts w:ascii="Arial" w:hAnsi="Arial"/>
                <w:sz w:val="24"/>
                <w:szCs w:val="24"/>
              </w:rPr>
              <w:t>0.5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3164" w:rsidRPr="006C3164" w:rsidRDefault="006C3164" w:rsidP="006C3164">
            <w:pPr>
              <w:spacing w:line="480" w:lineRule="auto"/>
              <w:jc w:val="center"/>
              <w:rPr>
                <w:rFonts w:ascii="Arial" w:hAnsi="Arial"/>
                <w:sz w:val="24"/>
                <w:szCs w:val="24"/>
              </w:rPr>
            </w:pPr>
            <w:r w:rsidRPr="006C3164">
              <w:rPr>
                <w:rFonts w:ascii="Arial" w:hAnsi="Arial"/>
                <w:sz w:val="24"/>
                <w:szCs w:val="24"/>
              </w:rPr>
              <w:t>0.4332</w:t>
            </w:r>
          </w:p>
        </w:tc>
      </w:tr>
      <w:tr w:rsidR="006C3164" w:rsidRPr="006C3164" w:rsidTr="0031112F">
        <w:trPr>
          <w:trHeight w:val="30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3164" w:rsidRPr="006C3164" w:rsidRDefault="006C3164" w:rsidP="006C3164">
            <w:pPr>
              <w:spacing w:line="480" w:lineRule="auto"/>
              <w:jc w:val="center"/>
              <w:rPr>
                <w:rFonts w:ascii="Arial" w:hAnsi="Arial"/>
                <w:sz w:val="24"/>
                <w:szCs w:val="24"/>
              </w:rPr>
            </w:pPr>
            <w:r w:rsidRPr="006C3164">
              <w:rPr>
                <w:rFonts w:ascii="Arial" w:hAnsi="Arial"/>
                <w:b/>
                <w:bCs/>
                <w:sz w:val="24"/>
                <w:szCs w:val="24"/>
              </w:rPr>
              <w:t>k</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3164" w:rsidRPr="006C3164" w:rsidRDefault="006C3164" w:rsidP="006C3164">
            <w:pPr>
              <w:spacing w:line="480" w:lineRule="auto"/>
              <w:jc w:val="center"/>
              <w:rPr>
                <w:rFonts w:ascii="Arial" w:hAnsi="Arial"/>
                <w:sz w:val="24"/>
                <w:szCs w:val="24"/>
              </w:rPr>
            </w:pPr>
            <w:r w:rsidRPr="006C3164">
              <w:rPr>
                <w:rFonts w:ascii="Arial" w:hAnsi="Arial"/>
                <w:sz w:val="24"/>
                <w:szCs w:val="24"/>
              </w:rPr>
              <w:t>0.002394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3164" w:rsidRPr="006C3164" w:rsidRDefault="006C3164" w:rsidP="006C3164">
            <w:pPr>
              <w:spacing w:line="480" w:lineRule="auto"/>
              <w:jc w:val="center"/>
              <w:rPr>
                <w:rFonts w:ascii="Arial" w:hAnsi="Arial"/>
                <w:sz w:val="24"/>
                <w:szCs w:val="24"/>
              </w:rPr>
            </w:pPr>
            <w:r w:rsidRPr="006C3164">
              <w:rPr>
                <w:rFonts w:ascii="Arial" w:hAnsi="Arial"/>
                <w:sz w:val="24"/>
                <w:szCs w:val="24"/>
              </w:rPr>
              <w:t>0.002209</w:t>
            </w:r>
          </w:p>
        </w:tc>
      </w:tr>
    </w:tbl>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Table 2: Comparison: Between simulated values from IFBM(column 2) and forecasted values</w:t>
      </w:r>
      <w:r w:rsidRPr="006C3164">
        <w:rPr>
          <w:rStyle w:val="CommentReference"/>
          <w:rFonts w:ascii="Arial" w:hAnsi="Arial"/>
          <w:sz w:val="24"/>
          <w:szCs w:val="24"/>
        </w:rPr>
        <w:t xml:space="preserve"> from </w:t>
      </w:r>
      <w:r w:rsidR="00627CD1">
        <w:rPr>
          <w:rStyle w:val="CommentReference"/>
          <w:rFonts w:ascii="Arial" w:hAnsi="Arial"/>
          <w:sz w:val="24"/>
          <w:szCs w:val="24"/>
        </w:rPr>
        <w:t>equation</w:t>
      </w:r>
      <w:r w:rsidRPr="006C3164">
        <w:rPr>
          <w:rStyle w:val="CommentReference"/>
          <w:rFonts w:ascii="Arial" w:hAnsi="Arial"/>
          <w:sz w:val="24"/>
          <w:szCs w:val="24"/>
        </w:rPr>
        <w:t>(</w:t>
      </w:r>
      <w:r w:rsidR="009057C9">
        <w:rPr>
          <w:rStyle w:val="CommentReference"/>
          <w:rFonts w:ascii="Arial" w:hAnsi="Arial"/>
          <w:sz w:val="24"/>
          <w:szCs w:val="24"/>
        </w:rPr>
        <w:t>8.</w:t>
      </w:r>
      <w:r w:rsidRPr="006C3164">
        <w:rPr>
          <w:rStyle w:val="CommentReference"/>
          <w:rFonts w:ascii="Arial" w:hAnsi="Arial"/>
          <w:sz w:val="24"/>
          <w:szCs w:val="24"/>
        </w:rPr>
        <w:t xml:space="preserve">8) and </w:t>
      </w:r>
      <w:r w:rsidR="00627CD1">
        <w:rPr>
          <w:rStyle w:val="CommentReference"/>
          <w:rFonts w:ascii="Arial" w:hAnsi="Arial"/>
          <w:sz w:val="24"/>
          <w:szCs w:val="24"/>
        </w:rPr>
        <w:t>equation</w:t>
      </w:r>
      <w:r w:rsidRPr="006C3164">
        <w:rPr>
          <w:rStyle w:val="CommentReference"/>
          <w:rFonts w:ascii="Arial" w:hAnsi="Arial"/>
          <w:sz w:val="24"/>
          <w:szCs w:val="24"/>
        </w:rPr>
        <w:t>(</w:t>
      </w:r>
      <w:r w:rsidR="009057C9">
        <w:rPr>
          <w:rStyle w:val="CommentReference"/>
          <w:rFonts w:ascii="Arial" w:hAnsi="Arial"/>
          <w:sz w:val="24"/>
          <w:szCs w:val="24"/>
        </w:rPr>
        <w:t>8.</w:t>
      </w:r>
      <w:r w:rsidRPr="006C3164">
        <w:rPr>
          <w:rStyle w:val="CommentReference"/>
          <w:rFonts w:ascii="Arial" w:hAnsi="Arial"/>
          <w:sz w:val="24"/>
          <w:szCs w:val="24"/>
        </w:rPr>
        <w:t>10) (column 3). (</w:t>
      </w:r>
      <w:r w:rsidRPr="006C3164">
        <w:rPr>
          <w:rFonts w:ascii="Arial" w:hAnsi="Arial"/>
          <w:sz w:val="24"/>
          <w:szCs w:val="24"/>
        </w:rPr>
        <w:t>Jan 01, 2014 - Dec 31, 2015).</w:t>
      </w:r>
    </w:p>
    <w:p w:rsidR="006C3164" w:rsidRPr="006C3164" w:rsidRDefault="006C3164" w:rsidP="006C3164">
      <w:pPr>
        <w:spacing w:line="480" w:lineRule="auto"/>
        <w:jc w:val="both"/>
        <w:rPr>
          <w:rFonts w:ascii="Arial" w:hAnsi="Arial"/>
          <w:sz w:val="24"/>
          <w:szCs w:val="24"/>
        </w:rPr>
      </w:pPr>
    </w:p>
    <w:p w:rsidR="006C3164" w:rsidRPr="006C3164" w:rsidRDefault="006C3164" w:rsidP="006C3164">
      <w:pPr>
        <w:spacing w:line="480" w:lineRule="auto"/>
        <w:jc w:val="both"/>
        <w:rPr>
          <w:rFonts w:ascii="Arial" w:hAnsi="Arial"/>
          <w:sz w:val="24"/>
          <w:szCs w:val="24"/>
        </w:rPr>
      </w:pPr>
      <w:r w:rsidRPr="006C3164">
        <w:rPr>
          <w:rFonts w:ascii="Arial" w:hAnsi="Arial"/>
          <w:sz w:val="24"/>
          <w:szCs w:val="24"/>
        </w:rPr>
        <w:t xml:space="preserve">Based on these forecast values, the returns distribution for 2014-15 generates the theoretical distribution displayed in </w:t>
      </w:r>
      <w:r w:rsidR="00627CD1">
        <w:rPr>
          <w:rFonts w:ascii="Arial" w:hAnsi="Arial"/>
          <w:sz w:val="24"/>
          <w:szCs w:val="24"/>
        </w:rPr>
        <w:t>Figure</w:t>
      </w:r>
      <w:r w:rsidRPr="006C3164">
        <w:rPr>
          <w:rFonts w:ascii="Arial" w:hAnsi="Arial"/>
          <w:sz w:val="24"/>
          <w:szCs w:val="24"/>
        </w:rPr>
        <w:t xml:space="preserve"> 5. Precisely, the grey bars are the historic returns, while the green distribution represents the GBM values; the red distribution represents the simulated distribution from IFBM (using c and k of the last row of Table 1)</w:t>
      </w:r>
      <w:r w:rsidRPr="006C3164">
        <w:rPr>
          <w:rFonts w:ascii="Arial" w:hAnsi="Arial"/>
          <w:color w:val="0000FF"/>
          <w:sz w:val="24"/>
          <w:szCs w:val="24"/>
        </w:rPr>
        <w:t xml:space="preserve">. </w:t>
      </w:r>
      <w:r w:rsidRPr="006C3164">
        <w:rPr>
          <w:rFonts w:ascii="Arial" w:hAnsi="Arial"/>
          <w:sz w:val="24"/>
          <w:szCs w:val="24"/>
        </w:rPr>
        <w:t>It is easily observed that, the blue curve, the forecasted distribution using the forecast values of c and k (second column of Table 2) finely overlaps the simulated distribution.</w:t>
      </w:r>
    </w:p>
    <w:p w:rsidR="006C3164" w:rsidRPr="006C3164" w:rsidRDefault="006C3164" w:rsidP="006C3164">
      <w:pPr>
        <w:spacing w:line="480" w:lineRule="auto"/>
        <w:jc w:val="both"/>
        <w:rPr>
          <w:rFonts w:ascii="Arial" w:hAnsi="Arial"/>
          <w:sz w:val="24"/>
          <w:szCs w:val="24"/>
        </w:rPr>
      </w:pPr>
    </w:p>
    <w:p w:rsidR="006C3164" w:rsidRPr="006C3164" w:rsidRDefault="006C3164" w:rsidP="00A936AB">
      <w:pPr>
        <w:pStyle w:val="Caption"/>
        <w:jc w:val="center"/>
        <w:rPr>
          <w:rFonts w:ascii="Arial" w:hAnsi="Arial"/>
          <w:sz w:val="24"/>
          <w:szCs w:val="24"/>
        </w:rPr>
      </w:pPr>
      <w:r w:rsidRPr="006C3164">
        <w:rPr>
          <w:rFonts w:ascii="Arial" w:hAnsi="Arial"/>
          <w:noProof/>
          <w:sz w:val="24"/>
          <w:szCs w:val="24"/>
        </w:rPr>
        <w:lastRenderedPageBreak/>
        <w:drawing>
          <wp:inline distT="0" distB="0" distL="0" distR="0">
            <wp:extent cx="5732780" cy="2623820"/>
            <wp:effectExtent l="19050" t="0" r="1270" b="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0" cstate="print"/>
                    <a:srcRect/>
                    <a:stretch>
                      <a:fillRect/>
                    </a:stretch>
                  </pic:blipFill>
                  <pic:spPr bwMode="auto">
                    <a:xfrm>
                      <a:off x="0" y="0"/>
                      <a:ext cx="5732780" cy="2623820"/>
                    </a:xfrm>
                    <a:prstGeom prst="rect">
                      <a:avLst/>
                    </a:prstGeom>
                    <a:noFill/>
                    <a:ln w="9525">
                      <a:noFill/>
                      <a:miter lim="800000"/>
                      <a:headEnd/>
                      <a:tailEnd/>
                    </a:ln>
                  </pic:spPr>
                </pic:pic>
              </a:graphicData>
            </a:graphic>
          </wp:inline>
        </w:drawing>
      </w:r>
      <w:bookmarkStart w:id="221" w:name="_Toc524624621"/>
      <w:bookmarkStart w:id="222" w:name="_Toc1343867"/>
      <w:r w:rsidR="00A936AB" w:rsidRPr="00A936AB">
        <w:rPr>
          <w:rFonts w:ascii="Arial" w:hAnsi="Arial"/>
          <w:b w:val="0"/>
          <w:color w:val="auto"/>
        </w:rPr>
        <w:t xml:space="preserve">Figure </w:t>
      </w:r>
      <w:r w:rsidR="00657B10" w:rsidRPr="00A936AB">
        <w:rPr>
          <w:rFonts w:ascii="Arial" w:hAnsi="Arial"/>
          <w:b w:val="0"/>
          <w:color w:val="auto"/>
        </w:rPr>
        <w:fldChar w:fldCharType="begin"/>
      </w:r>
      <w:r w:rsidR="00A936AB" w:rsidRPr="00A936AB">
        <w:rPr>
          <w:rFonts w:ascii="Arial" w:hAnsi="Arial"/>
          <w:b w:val="0"/>
          <w:color w:val="auto"/>
        </w:rPr>
        <w:instrText xml:space="preserve"> SEQ Figure \* ARABIC </w:instrText>
      </w:r>
      <w:r w:rsidR="00657B10" w:rsidRPr="00A936AB">
        <w:rPr>
          <w:rFonts w:ascii="Arial" w:hAnsi="Arial"/>
          <w:b w:val="0"/>
          <w:color w:val="auto"/>
        </w:rPr>
        <w:fldChar w:fldCharType="separate"/>
      </w:r>
      <w:r w:rsidR="0087406C">
        <w:rPr>
          <w:rFonts w:ascii="Arial" w:hAnsi="Arial"/>
          <w:b w:val="0"/>
          <w:noProof/>
          <w:color w:val="auto"/>
        </w:rPr>
        <w:t>35</w:t>
      </w:r>
      <w:r w:rsidR="00657B10" w:rsidRPr="00A936AB">
        <w:rPr>
          <w:rFonts w:ascii="Arial" w:hAnsi="Arial"/>
          <w:b w:val="0"/>
          <w:color w:val="auto"/>
        </w:rPr>
        <w:fldChar w:fldCharType="end"/>
      </w:r>
      <w:r w:rsidRPr="00A936AB">
        <w:rPr>
          <w:rFonts w:ascii="Arial" w:hAnsi="Arial"/>
          <w:b w:val="0"/>
          <w:color w:val="auto"/>
        </w:rPr>
        <w:t>: Distribution of S&amp;P500 returns for 2014-15 with GBM, IFBM simulation and IFBM forecast.</w:t>
      </w:r>
      <w:bookmarkEnd w:id="221"/>
      <w:bookmarkEnd w:id="222"/>
    </w:p>
    <w:p w:rsidR="006C3164" w:rsidRPr="006C3164" w:rsidRDefault="006C3164" w:rsidP="009057C9">
      <w:pPr>
        <w:spacing w:after="177" w:line="480" w:lineRule="auto"/>
        <w:jc w:val="both"/>
        <w:rPr>
          <w:rFonts w:ascii="Arial" w:hAnsi="Arial"/>
          <w:sz w:val="24"/>
          <w:szCs w:val="24"/>
        </w:rPr>
      </w:pPr>
      <w:r w:rsidRPr="006C3164">
        <w:rPr>
          <w:rFonts w:ascii="Arial" w:eastAsia="Times New Roman" w:hAnsi="Arial"/>
          <w:color w:val="000000"/>
          <w:sz w:val="24"/>
          <w:szCs w:val="24"/>
        </w:rPr>
        <w:t>For a normally distributed data set, the 5% probability in left tail will yield a Z-value (Z measures the number of standard deviations away from the mean value) of -1.64, whereas the historic distribution of S&amp;P500 index for 2014-15 data set has 5% probability to left of -1.86; however by applying IFBM on same data accurately forecasts a 5% Z-value of -1.85 in agreement with historic data.</w:t>
      </w:r>
    </w:p>
    <w:p w:rsidR="006C3164" w:rsidRPr="006C3164" w:rsidRDefault="006C3164" w:rsidP="006C3164">
      <w:pPr>
        <w:spacing w:line="480" w:lineRule="auto"/>
        <w:jc w:val="both"/>
        <w:rPr>
          <w:rFonts w:ascii="Arial" w:hAnsi="Arial"/>
          <w:sz w:val="24"/>
          <w:szCs w:val="24"/>
        </w:rPr>
      </w:pPr>
    </w:p>
    <w:p w:rsidR="006C3164" w:rsidRPr="006C3164" w:rsidRDefault="006C3164" w:rsidP="004C2A6E">
      <w:pPr>
        <w:pStyle w:val="Heading2"/>
        <w:rPr>
          <w:rFonts w:eastAsia="Times New Roman"/>
        </w:rPr>
      </w:pPr>
      <w:bookmarkStart w:id="223" w:name="_Toc11914291"/>
      <w:r w:rsidRPr="006C3164">
        <w:rPr>
          <w:rFonts w:eastAsia="Times New Roman"/>
        </w:rPr>
        <w:t>Conclusion</w:t>
      </w:r>
      <w:bookmarkEnd w:id="223"/>
    </w:p>
    <w:p w:rsidR="006C3164" w:rsidRPr="006C3164" w:rsidRDefault="006C3164" w:rsidP="006C3164">
      <w:pPr>
        <w:spacing w:after="177" w:line="480" w:lineRule="auto"/>
        <w:rPr>
          <w:rFonts w:ascii="Arial" w:eastAsia="Times New Roman" w:hAnsi="Arial"/>
          <w:color w:val="000000"/>
          <w:sz w:val="24"/>
          <w:szCs w:val="24"/>
        </w:rPr>
      </w:pPr>
      <w:r w:rsidRPr="006C3164">
        <w:rPr>
          <w:rFonts w:ascii="Arial" w:eastAsia="Times New Roman" w:hAnsi="Arial"/>
          <w:color w:val="000000"/>
          <w:sz w:val="24"/>
          <w:szCs w:val="24"/>
        </w:rPr>
        <w:t xml:space="preserve">In the present </w:t>
      </w:r>
      <w:r w:rsidR="005A10A1">
        <w:rPr>
          <w:rFonts w:ascii="Arial" w:eastAsia="Times New Roman" w:hAnsi="Arial"/>
          <w:color w:val="000000"/>
          <w:sz w:val="24"/>
          <w:szCs w:val="24"/>
        </w:rPr>
        <w:t>thesis</w:t>
      </w:r>
      <w:r w:rsidRPr="006C3164">
        <w:rPr>
          <w:rFonts w:ascii="Arial" w:eastAsia="Times New Roman" w:hAnsi="Arial"/>
          <w:color w:val="000000"/>
          <w:sz w:val="24"/>
          <w:szCs w:val="24"/>
        </w:rPr>
        <w:t xml:space="preserve">, we provide a theoretical analysis and a numerical investigation of financial data in order to demonstrate that the response function so introduced in the IFBM model in order to render the GBM model “more flexible” is of great validity and forecasting power. In particular, the best proof stems in </w:t>
      </w:r>
      <w:r w:rsidR="00627CD1">
        <w:rPr>
          <w:rFonts w:ascii="Arial" w:eastAsia="Times New Roman" w:hAnsi="Arial"/>
          <w:color w:val="000000"/>
          <w:sz w:val="24"/>
          <w:szCs w:val="24"/>
        </w:rPr>
        <w:t>Figure</w:t>
      </w:r>
      <w:r w:rsidRPr="006C3164">
        <w:rPr>
          <w:rFonts w:ascii="Arial" w:eastAsia="Times New Roman" w:hAnsi="Arial"/>
          <w:color w:val="000000"/>
          <w:sz w:val="24"/>
          <w:szCs w:val="24"/>
        </w:rPr>
        <w:t xml:space="preserve"> 5 which shows that our methodology, justified in Section 1 and analytically introduced in Section 3, allows to finely forecast returns distributions.</w:t>
      </w:r>
    </w:p>
    <w:p w:rsidR="006C3164" w:rsidRPr="006C3164" w:rsidRDefault="006C3164" w:rsidP="006C3164">
      <w:pPr>
        <w:spacing w:after="177" w:line="480" w:lineRule="auto"/>
        <w:jc w:val="both"/>
        <w:rPr>
          <w:rFonts w:ascii="Arial" w:eastAsia="Times New Roman" w:hAnsi="Arial"/>
          <w:color w:val="000000"/>
          <w:sz w:val="24"/>
          <w:szCs w:val="24"/>
        </w:rPr>
      </w:pPr>
      <w:r w:rsidRPr="006C3164">
        <w:rPr>
          <w:rFonts w:ascii="Arial" w:eastAsia="Times New Roman" w:hAnsi="Arial"/>
          <w:color w:val="000000"/>
          <w:sz w:val="24"/>
          <w:szCs w:val="24"/>
        </w:rPr>
        <w:t>It can be concurred that this process as modelled in equations (</w:t>
      </w:r>
      <w:r w:rsidR="001E13D5">
        <w:rPr>
          <w:rFonts w:ascii="Arial" w:eastAsia="Times New Roman" w:hAnsi="Arial"/>
          <w:color w:val="000000"/>
          <w:sz w:val="24"/>
          <w:szCs w:val="24"/>
        </w:rPr>
        <w:t>8.</w:t>
      </w:r>
      <w:r w:rsidRPr="006C3164">
        <w:rPr>
          <w:rFonts w:ascii="Arial" w:eastAsia="Times New Roman" w:hAnsi="Arial"/>
          <w:color w:val="000000"/>
          <w:sz w:val="24"/>
          <w:szCs w:val="24"/>
        </w:rPr>
        <w:t>8),(</w:t>
      </w:r>
      <w:r w:rsidR="001E13D5">
        <w:rPr>
          <w:rFonts w:ascii="Arial" w:eastAsia="Times New Roman" w:hAnsi="Arial"/>
          <w:color w:val="000000"/>
          <w:sz w:val="24"/>
          <w:szCs w:val="24"/>
        </w:rPr>
        <w:t>8.</w:t>
      </w:r>
      <w:r w:rsidRPr="006C3164">
        <w:rPr>
          <w:rFonts w:ascii="Arial" w:eastAsia="Times New Roman" w:hAnsi="Arial"/>
          <w:color w:val="000000"/>
          <w:sz w:val="24"/>
          <w:szCs w:val="24"/>
        </w:rPr>
        <w:t>9) and (</w:t>
      </w:r>
      <w:r w:rsidR="001E13D5">
        <w:rPr>
          <w:rFonts w:ascii="Arial" w:eastAsia="Times New Roman" w:hAnsi="Arial"/>
          <w:color w:val="000000"/>
          <w:sz w:val="24"/>
          <w:szCs w:val="24"/>
        </w:rPr>
        <w:t>8.</w:t>
      </w:r>
      <w:r w:rsidRPr="006C3164">
        <w:rPr>
          <w:rFonts w:ascii="Arial" w:eastAsia="Times New Roman" w:hAnsi="Arial"/>
          <w:color w:val="000000"/>
          <w:sz w:val="24"/>
          <w:szCs w:val="24"/>
        </w:rPr>
        <w:t xml:space="preserve">10) significantly adds to the forecasting of financial time series and provides further and novel directions to academics working in this field. Frequency distribution of returns taken ad hoc from the normal distribution or leptokurtic distribution from previous </w:t>
      </w:r>
      <w:r w:rsidRPr="006C3164">
        <w:rPr>
          <w:rFonts w:ascii="Arial" w:eastAsia="Times New Roman" w:hAnsi="Arial"/>
          <w:color w:val="000000"/>
          <w:sz w:val="24"/>
          <w:szCs w:val="24"/>
        </w:rPr>
        <w:lastRenderedPageBreak/>
        <w:t>period will inaccurately measure risk signature for the period under forecast investigation. However, this accurate forecasting of the fat tailed frequency distribution for returns provides a major benefit for practitioners, for example, in Value at Risk (</w:t>
      </w:r>
      <w:proofErr w:type="spellStart"/>
      <w:r w:rsidRPr="006C3164">
        <w:rPr>
          <w:rFonts w:ascii="Arial" w:eastAsia="Times New Roman" w:hAnsi="Arial"/>
          <w:color w:val="000000"/>
          <w:sz w:val="24"/>
          <w:szCs w:val="24"/>
        </w:rPr>
        <w:t>VaR</w:t>
      </w:r>
      <w:proofErr w:type="spellEnd"/>
      <w:r w:rsidRPr="006C3164">
        <w:rPr>
          <w:rFonts w:ascii="Arial" w:eastAsia="Times New Roman" w:hAnsi="Arial"/>
          <w:color w:val="000000"/>
          <w:sz w:val="24"/>
          <w:szCs w:val="24"/>
        </w:rPr>
        <w:t xml:space="preserve">) management. </w:t>
      </w:r>
    </w:p>
    <w:p w:rsidR="00C64221" w:rsidRDefault="006C3164" w:rsidP="00C64221">
      <w:pPr>
        <w:spacing w:after="177" w:line="480" w:lineRule="auto"/>
        <w:jc w:val="both"/>
        <w:rPr>
          <w:rFonts w:ascii="Arial" w:eastAsia="Times New Roman" w:hAnsi="Arial"/>
          <w:color w:val="000000"/>
          <w:sz w:val="24"/>
          <w:szCs w:val="24"/>
        </w:rPr>
      </w:pPr>
      <w:r w:rsidRPr="006C3164">
        <w:rPr>
          <w:rFonts w:ascii="Arial" w:eastAsia="Times New Roman" w:hAnsi="Arial"/>
          <w:color w:val="000000"/>
          <w:sz w:val="24"/>
          <w:szCs w:val="24"/>
        </w:rPr>
        <w:t xml:space="preserve">Risk managers will be able to apply the accurate forecasted returns distribution to accurately calculate the p% </w:t>
      </w:r>
      <w:proofErr w:type="spellStart"/>
      <w:r w:rsidRPr="006C3164">
        <w:rPr>
          <w:rFonts w:ascii="Arial" w:eastAsia="Times New Roman" w:hAnsi="Arial"/>
          <w:color w:val="000000"/>
          <w:sz w:val="24"/>
          <w:szCs w:val="24"/>
        </w:rPr>
        <w:t>VaR</w:t>
      </w:r>
      <w:proofErr w:type="spellEnd"/>
      <w:r w:rsidRPr="006C3164">
        <w:rPr>
          <w:rFonts w:ascii="Arial" w:eastAsia="Times New Roman" w:hAnsi="Arial"/>
          <w:color w:val="000000"/>
          <w:sz w:val="24"/>
          <w:szCs w:val="24"/>
        </w:rPr>
        <w:t xml:space="preserve"> loss of the desired untraded asset/index.</w:t>
      </w:r>
    </w:p>
    <w:p w:rsidR="00C64221" w:rsidRDefault="00C64221">
      <w:pPr>
        <w:spacing w:after="200" w:line="276" w:lineRule="auto"/>
        <w:rPr>
          <w:rFonts w:ascii="Arial" w:eastAsia="Times New Roman" w:hAnsi="Arial"/>
          <w:color w:val="000000"/>
          <w:sz w:val="24"/>
          <w:szCs w:val="24"/>
        </w:rPr>
      </w:pPr>
      <w:r>
        <w:rPr>
          <w:rFonts w:ascii="Arial" w:eastAsia="Times New Roman" w:hAnsi="Arial"/>
          <w:color w:val="000000"/>
          <w:sz w:val="24"/>
          <w:szCs w:val="24"/>
        </w:rPr>
        <w:br w:type="page"/>
      </w:r>
    </w:p>
    <w:p w:rsidR="006C3164" w:rsidRPr="00C64221" w:rsidRDefault="006C3164" w:rsidP="00C64221">
      <w:pPr>
        <w:pStyle w:val="Heading1"/>
        <w:rPr>
          <w:rFonts w:ascii="Arial" w:eastAsia="Times New Roman" w:hAnsi="Arial"/>
          <w:color w:val="000000"/>
          <w:sz w:val="24"/>
          <w:szCs w:val="24"/>
        </w:rPr>
      </w:pPr>
      <w:bookmarkStart w:id="224" w:name="_Toc11914292"/>
      <w:r w:rsidRPr="004C2A6E">
        <w:lastRenderedPageBreak/>
        <w:t>References</w:t>
      </w:r>
      <w:r w:rsidR="00C64221">
        <w:t>:</w:t>
      </w:r>
      <w:bookmarkEnd w:id="224"/>
    </w:p>
    <w:p w:rsidR="00C64221" w:rsidRPr="00C64221" w:rsidRDefault="00C64221" w:rsidP="00C64221"/>
    <w:p w:rsidR="007C1DC8" w:rsidRDefault="007C1DC8" w:rsidP="007C1DC8"/>
    <w:p w:rsid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Aas</w:t>
      </w:r>
      <w:proofErr w:type="spellEnd"/>
      <w:r w:rsidRPr="007C1DC8">
        <w:rPr>
          <w:rFonts w:ascii="Arial" w:hAnsi="Arial"/>
          <w:sz w:val="24"/>
          <w:szCs w:val="24"/>
        </w:rPr>
        <w:t>, K. and Haff, I. H.</w:t>
      </w:r>
      <w:r w:rsidR="00E4759F">
        <w:rPr>
          <w:rFonts w:ascii="Arial" w:hAnsi="Arial"/>
          <w:sz w:val="24"/>
          <w:szCs w:val="24"/>
        </w:rPr>
        <w:t xml:space="preserve"> </w:t>
      </w:r>
      <w:r w:rsidRPr="007C1DC8">
        <w:rPr>
          <w:rFonts w:ascii="Arial" w:hAnsi="Arial"/>
          <w:sz w:val="24"/>
          <w:szCs w:val="24"/>
        </w:rPr>
        <w:t>(2006). “The generalized hyperbolic skew student’s t-distribution”, Journal of Financial Econometrics, 4, 275–309.</w:t>
      </w:r>
    </w:p>
    <w:p w:rsidR="007C1DC8" w:rsidRPr="007C1DC8" w:rsidRDefault="007C1DC8" w:rsidP="007C1DC8">
      <w:pPr>
        <w:spacing w:line="40" w:lineRule="atLeast"/>
        <w:contextualSpacing/>
        <w:jc w:val="both"/>
        <w:rPr>
          <w:rFonts w:ascii="Arial" w:hAnsi="Arial"/>
          <w:sz w:val="24"/>
          <w:szCs w:val="24"/>
        </w:rPr>
      </w:pPr>
    </w:p>
    <w:p w:rsidR="00C2128D" w:rsidRPr="00C2128D" w:rsidRDefault="00C2128D" w:rsidP="00C2128D">
      <w:pPr>
        <w:spacing w:line="40" w:lineRule="atLeast"/>
        <w:contextualSpacing/>
        <w:rPr>
          <w:rFonts w:ascii="Arial" w:hAnsi="Arial"/>
          <w:sz w:val="24"/>
          <w:szCs w:val="24"/>
        </w:rPr>
      </w:pPr>
      <w:r w:rsidRPr="00C2128D">
        <w:rPr>
          <w:rFonts w:ascii="Arial" w:hAnsi="Arial"/>
          <w:sz w:val="24"/>
          <w:szCs w:val="24"/>
        </w:rPr>
        <w:t xml:space="preserve">Arellano-Valle, R.B., </w:t>
      </w:r>
      <w:proofErr w:type="spellStart"/>
      <w:r w:rsidRPr="00C2128D">
        <w:rPr>
          <w:rFonts w:ascii="Arial" w:hAnsi="Arial"/>
          <w:sz w:val="24"/>
          <w:szCs w:val="24"/>
        </w:rPr>
        <w:t>Gómez</w:t>
      </w:r>
      <w:proofErr w:type="spellEnd"/>
      <w:r w:rsidRPr="00C2128D">
        <w:rPr>
          <w:rFonts w:ascii="Arial" w:hAnsi="Arial"/>
          <w:sz w:val="24"/>
          <w:szCs w:val="24"/>
        </w:rPr>
        <w:t>, H.W. and Quintana, F.A., (2005). “Statistical inference for a general class of asymmetric distributions”. </w:t>
      </w:r>
      <w:r w:rsidRPr="00C2128D">
        <w:rPr>
          <w:rFonts w:ascii="Arial" w:hAnsi="Arial"/>
          <w:i/>
          <w:iCs/>
          <w:sz w:val="24"/>
          <w:szCs w:val="24"/>
        </w:rPr>
        <w:t>Journal of Statistical Planning and Inference</w:t>
      </w:r>
      <w:r w:rsidRPr="00C2128D">
        <w:rPr>
          <w:rFonts w:ascii="Arial" w:hAnsi="Arial"/>
          <w:sz w:val="24"/>
          <w:szCs w:val="24"/>
        </w:rPr>
        <w:t>, </w:t>
      </w:r>
      <w:r w:rsidRPr="00C2128D">
        <w:rPr>
          <w:rFonts w:ascii="Arial" w:hAnsi="Arial"/>
          <w:i/>
          <w:iCs/>
          <w:sz w:val="24"/>
          <w:szCs w:val="24"/>
        </w:rPr>
        <w:t>128</w:t>
      </w:r>
      <w:r w:rsidRPr="00C2128D">
        <w:rPr>
          <w:rFonts w:ascii="Arial" w:hAnsi="Arial"/>
          <w:sz w:val="24"/>
          <w:szCs w:val="24"/>
        </w:rPr>
        <w:t>(2), pp.427-443.</w:t>
      </w:r>
    </w:p>
    <w:p w:rsidR="00C2128D" w:rsidRDefault="00C2128D" w:rsidP="007C1DC8">
      <w:pPr>
        <w:spacing w:line="40" w:lineRule="atLeast"/>
        <w:contextualSpacing/>
        <w:rPr>
          <w:rFonts w:ascii="Arial" w:hAnsi="Arial"/>
          <w:sz w:val="24"/>
          <w:szCs w:val="24"/>
        </w:rPr>
      </w:pPr>
    </w:p>
    <w:p w:rsid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Adrian, T. and Rosenberg, J. </w:t>
      </w:r>
      <w:r w:rsidR="00E4759F">
        <w:rPr>
          <w:rFonts w:ascii="Arial" w:hAnsi="Arial"/>
          <w:sz w:val="24"/>
          <w:szCs w:val="24"/>
        </w:rPr>
        <w:t>(</w:t>
      </w:r>
      <w:r w:rsidRPr="007C1DC8">
        <w:rPr>
          <w:rFonts w:ascii="Arial" w:hAnsi="Arial"/>
          <w:sz w:val="24"/>
          <w:szCs w:val="24"/>
        </w:rPr>
        <w:t>2008</w:t>
      </w:r>
      <w:r w:rsidR="00E4759F">
        <w:rPr>
          <w:rFonts w:ascii="Arial" w:hAnsi="Arial"/>
          <w:sz w:val="24"/>
          <w:szCs w:val="24"/>
        </w:rPr>
        <w:t>)</w:t>
      </w:r>
      <w:r w:rsidRPr="007C1DC8">
        <w:rPr>
          <w:rFonts w:ascii="Arial" w:hAnsi="Arial"/>
          <w:sz w:val="24"/>
          <w:szCs w:val="24"/>
        </w:rPr>
        <w:t>. Stock returns and volatility: Pricing the short</w:t>
      </w:r>
      <w:r w:rsidRPr="007C1DC8">
        <w:rPr>
          <w:rFonts w:ascii="Cambria Math" w:hAnsi="Cambria Math"/>
          <w:sz w:val="24"/>
          <w:szCs w:val="24"/>
        </w:rPr>
        <w:t>‐</w:t>
      </w:r>
      <w:r w:rsidRPr="007C1DC8">
        <w:rPr>
          <w:rFonts w:ascii="Arial" w:hAnsi="Arial"/>
          <w:sz w:val="24"/>
          <w:szCs w:val="24"/>
        </w:rPr>
        <w:t>run and long</w:t>
      </w:r>
      <w:r w:rsidRPr="007C1DC8">
        <w:rPr>
          <w:rFonts w:ascii="Cambria Math" w:hAnsi="Cambria Math"/>
          <w:sz w:val="24"/>
          <w:szCs w:val="24"/>
        </w:rPr>
        <w:t>‐</w:t>
      </w:r>
      <w:r w:rsidRPr="007C1DC8">
        <w:rPr>
          <w:rFonts w:ascii="Arial" w:hAnsi="Arial"/>
          <w:sz w:val="24"/>
          <w:szCs w:val="24"/>
        </w:rPr>
        <w:t>run components of market risk. The journal of Finance, 63(6), pp.2997-3030.</w:t>
      </w:r>
    </w:p>
    <w:p w:rsidR="007C1DC8" w:rsidRPr="007C1DC8" w:rsidRDefault="007C1DC8" w:rsidP="007C1DC8">
      <w:pPr>
        <w:spacing w:line="40" w:lineRule="atLeast"/>
        <w:contextualSpacing/>
        <w:rPr>
          <w:rFonts w:ascii="Arial" w:hAnsi="Arial"/>
          <w:sz w:val="24"/>
          <w:szCs w:val="24"/>
        </w:rPr>
      </w:pPr>
    </w:p>
    <w:p w:rsidR="007C1DC8" w:rsidRDefault="007C1DC8" w:rsidP="007C1DC8">
      <w:pPr>
        <w:spacing w:line="40" w:lineRule="atLeast"/>
        <w:contextualSpacing/>
        <w:jc w:val="both"/>
        <w:rPr>
          <w:rFonts w:ascii="Arial" w:hAnsi="Arial"/>
          <w:sz w:val="24"/>
          <w:szCs w:val="24"/>
          <w:lang w:val="en-US"/>
        </w:rPr>
      </w:pPr>
      <w:proofErr w:type="spellStart"/>
      <w:r w:rsidRPr="007C1DC8">
        <w:rPr>
          <w:rFonts w:ascii="Arial" w:hAnsi="Arial"/>
          <w:sz w:val="24"/>
          <w:szCs w:val="24"/>
        </w:rPr>
        <w:t>Ausloos</w:t>
      </w:r>
      <w:proofErr w:type="spellEnd"/>
      <w:r w:rsidRPr="007C1DC8">
        <w:rPr>
          <w:rFonts w:ascii="Arial" w:hAnsi="Arial"/>
          <w:sz w:val="24"/>
          <w:szCs w:val="24"/>
        </w:rPr>
        <w:t xml:space="preserve"> M and </w:t>
      </w:r>
      <w:proofErr w:type="spellStart"/>
      <w:r w:rsidRPr="007C1DC8">
        <w:rPr>
          <w:rFonts w:ascii="Arial" w:hAnsi="Arial"/>
          <w:sz w:val="24"/>
          <w:szCs w:val="24"/>
        </w:rPr>
        <w:t>Ivanova</w:t>
      </w:r>
      <w:proofErr w:type="spellEnd"/>
      <w:r w:rsidRPr="007C1DC8">
        <w:rPr>
          <w:rFonts w:ascii="Arial" w:hAnsi="Arial"/>
          <w:sz w:val="24"/>
          <w:szCs w:val="24"/>
        </w:rPr>
        <w:t>, K</w:t>
      </w:r>
      <w:r w:rsidR="00E4759F">
        <w:rPr>
          <w:rFonts w:ascii="Arial" w:hAnsi="Arial"/>
          <w:sz w:val="24"/>
          <w:szCs w:val="24"/>
        </w:rPr>
        <w:t xml:space="preserve">. </w:t>
      </w:r>
      <w:r w:rsidRPr="007C1DC8">
        <w:rPr>
          <w:rFonts w:ascii="Arial" w:hAnsi="Arial"/>
          <w:sz w:val="24"/>
          <w:szCs w:val="24"/>
        </w:rPr>
        <w:t xml:space="preserve"> (2003). “</w:t>
      </w:r>
      <w:r w:rsidRPr="007C1DC8">
        <w:rPr>
          <w:rFonts w:ascii="Arial" w:hAnsi="Arial"/>
          <w:sz w:val="24"/>
          <w:szCs w:val="24"/>
          <w:lang w:val="en-US"/>
        </w:rPr>
        <w:t xml:space="preserve">Dynamical model and </w:t>
      </w:r>
      <w:proofErr w:type="spellStart"/>
      <w:r w:rsidRPr="007C1DC8">
        <w:rPr>
          <w:rFonts w:ascii="Arial" w:hAnsi="Arial"/>
          <w:sz w:val="24"/>
          <w:szCs w:val="24"/>
          <w:lang w:val="en-US"/>
        </w:rPr>
        <w:t>nonextensive</w:t>
      </w:r>
      <w:proofErr w:type="spellEnd"/>
      <w:r w:rsidRPr="007C1DC8">
        <w:rPr>
          <w:rFonts w:ascii="Arial" w:hAnsi="Arial"/>
          <w:sz w:val="24"/>
          <w:szCs w:val="24"/>
        </w:rPr>
        <w:t xml:space="preserve"> </w:t>
      </w:r>
      <w:r w:rsidRPr="007C1DC8">
        <w:rPr>
          <w:rFonts w:ascii="Arial" w:hAnsi="Arial"/>
          <w:sz w:val="24"/>
          <w:szCs w:val="24"/>
          <w:lang w:val="en-US"/>
        </w:rPr>
        <w:t>statistical mechanics of a market index on large time windows”, Physical Review E, 68, 046122.</w:t>
      </w:r>
    </w:p>
    <w:p w:rsidR="007C1DC8" w:rsidRP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Ausloos</w:t>
      </w:r>
      <w:proofErr w:type="spellEnd"/>
      <w:r w:rsidRPr="007C1DC8">
        <w:rPr>
          <w:rFonts w:ascii="Arial" w:hAnsi="Arial"/>
          <w:sz w:val="24"/>
          <w:szCs w:val="24"/>
        </w:rPr>
        <w:t xml:space="preserve"> M, </w:t>
      </w:r>
      <w:proofErr w:type="spellStart"/>
      <w:r w:rsidRPr="007C1DC8">
        <w:rPr>
          <w:rFonts w:ascii="Arial" w:hAnsi="Arial"/>
          <w:sz w:val="24"/>
          <w:szCs w:val="24"/>
        </w:rPr>
        <w:t>Bronlet</w:t>
      </w:r>
      <w:proofErr w:type="spellEnd"/>
      <w:r w:rsidRPr="007C1DC8">
        <w:rPr>
          <w:rFonts w:ascii="Arial" w:hAnsi="Arial"/>
          <w:sz w:val="24"/>
          <w:szCs w:val="24"/>
        </w:rPr>
        <w:t xml:space="preserve"> Ph.</w:t>
      </w:r>
      <w:r w:rsidR="00E4759F">
        <w:rPr>
          <w:rFonts w:ascii="Arial" w:hAnsi="Arial"/>
          <w:sz w:val="24"/>
          <w:szCs w:val="24"/>
        </w:rPr>
        <w:t xml:space="preserve"> </w:t>
      </w:r>
      <w:r w:rsidRPr="007C1DC8">
        <w:rPr>
          <w:rFonts w:ascii="Arial" w:hAnsi="Arial"/>
          <w:sz w:val="24"/>
          <w:szCs w:val="24"/>
        </w:rPr>
        <w:t xml:space="preserve">(2003). “Strategy for Investments from </w:t>
      </w:r>
      <w:proofErr w:type="spellStart"/>
      <w:r w:rsidRPr="007C1DC8">
        <w:rPr>
          <w:rFonts w:ascii="Arial" w:hAnsi="Arial"/>
          <w:sz w:val="24"/>
          <w:szCs w:val="24"/>
        </w:rPr>
        <w:t>Zipf</w:t>
      </w:r>
      <w:proofErr w:type="spellEnd"/>
      <w:r w:rsidRPr="007C1DC8">
        <w:rPr>
          <w:rFonts w:ascii="Arial" w:hAnsi="Arial"/>
          <w:sz w:val="24"/>
          <w:szCs w:val="24"/>
        </w:rPr>
        <w:t xml:space="preserve"> Law(s)”. </w:t>
      </w:r>
      <w:proofErr w:type="spellStart"/>
      <w:r w:rsidRPr="007C1DC8">
        <w:rPr>
          <w:rFonts w:ascii="Arial" w:hAnsi="Arial"/>
          <w:sz w:val="24"/>
          <w:szCs w:val="24"/>
        </w:rPr>
        <w:t>Physica</w:t>
      </w:r>
      <w:proofErr w:type="spellEnd"/>
      <w:r w:rsidRPr="007C1DC8">
        <w:rPr>
          <w:rFonts w:ascii="Arial" w:hAnsi="Arial"/>
          <w:sz w:val="24"/>
          <w:szCs w:val="24"/>
        </w:rPr>
        <w:t xml:space="preserve"> A 2003;324:30-37.</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Ausloos</w:t>
      </w:r>
      <w:proofErr w:type="spellEnd"/>
      <w:r w:rsidRPr="007C1DC8">
        <w:rPr>
          <w:rFonts w:ascii="Arial" w:hAnsi="Arial"/>
          <w:sz w:val="24"/>
          <w:szCs w:val="24"/>
        </w:rPr>
        <w:t xml:space="preserve"> M, </w:t>
      </w:r>
      <w:proofErr w:type="spellStart"/>
      <w:r w:rsidRPr="007C1DC8">
        <w:rPr>
          <w:rFonts w:ascii="Arial" w:hAnsi="Arial"/>
          <w:sz w:val="24"/>
          <w:szCs w:val="24"/>
        </w:rPr>
        <w:t>Bronlet</w:t>
      </w:r>
      <w:proofErr w:type="spellEnd"/>
      <w:r w:rsidRPr="007C1DC8">
        <w:rPr>
          <w:rFonts w:ascii="Arial" w:hAnsi="Arial"/>
          <w:sz w:val="24"/>
          <w:szCs w:val="24"/>
        </w:rPr>
        <w:t xml:space="preserve"> Ph.</w:t>
      </w:r>
      <w:r w:rsidR="00E4759F">
        <w:rPr>
          <w:rFonts w:ascii="Arial" w:hAnsi="Arial"/>
          <w:sz w:val="24"/>
          <w:szCs w:val="24"/>
        </w:rPr>
        <w:t xml:space="preserve"> </w:t>
      </w:r>
      <w:r w:rsidRPr="007C1DC8">
        <w:rPr>
          <w:rFonts w:ascii="Arial" w:hAnsi="Arial"/>
          <w:sz w:val="24"/>
          <w:szCs w:val="24"/>
        </w:rPr>
        <w:t xml:space="preserve">(2006). “Risk </w:t>
      </w:r>
      <w:proofErr w:type="spellStart"/>
      <w:r w:rsidRPr="007C1DC8">
        <w:rPr>
          <w:rFonts w:ascii="Arial" w:hAnsi="Arial"/>
          <w:sz w:val="24"/>
          <w:szCs w:val="24"/>
        </w:rPr>
        <w:t>portofolio</w:t>
      </w:r>
      <w:proofErr w:type="spellEnd"/>
      <w:r w:rsidRPr="007C1DC8">
        <w:rPr>
          <w:rFonts w:ascii="Arial" w:hAnsi="Arial"/>
          <w:sz w:val="24"/>
          <w:szCs w:val="24"/>
        </w:rPr>
        <w:t xml:space="preserve"> management under </w:t>
      </w:r>
      <w:proofErr w:type="spellStart"/>
      <w:r w:rsidRPr="007C1DC8">
        <w:rPr>
          <w:rFonts w:ascii="Arial" w:hAnsi="Arial"/>
          <w:sz w:val="24"/>
          <w:szCs w:val="24"/>
        </w:rPr>
        <w:t>Zipf</w:t>
      </w:r>
      <w:proofErr w:type="spellEnd"/>
      <w:r w:rsidRPr="007C1DC8">
        <w:rPr>
          <w:rFonts w:ascii="Arial" w:hAnsi="Arial"/>
          <w:sz w:val="24"/>
          <w:szCs w:val="24"/>
        </w:rPr>
        <w:t xml:space="preserve"> analysis based strategies,  in "Practical Fruits of </w:t>
      </w:r>
      <w:proofErr w:type="spellStart"/>
      <w:r w:rsidRPr="007C1DC8">
        <w:rPr>
          <w:rFonts w:ascii="Arial" w:hAnsi="Arial"/>
          <w:sz w:val="24"/>
          <w:szCs w:val="24"/>
        </w:rPr>
        <w:t>Econophysics</w:t>
      </w:r>
      <w:proofErr w:type="spellEnd"/>
      <w:r w:rsidRPr="007C1DC8">
        <w:rPr>
          <w:rFonts w:ascii="Arial" w:hAnsi="Arial"/>
          <w:sz w:val="24"/>
          <w:szCs w:val="24"/>
        </w:rPr>
        <w:t xml:space="preserve">"”, H. </w:t>
      </w:r>
      <w:proofErr w:type="spellStart"/>
      <w:r w:rsidRPr="007C1DC8">
        <w:rPr>
          <w:rFonts w:ascii="Arial" w:hAnsi="Arial"/>
          <w:sz w:val="24"/>
          <w:szCs w:val="24"/>
        </w:rPr>
        <w:t>Takayasu</w:t>
      </w:r>
      <w:proofErr w:type="spellEnd"/>
      <w:r w:rsidRPr="007C1DC8">
        <w:rPr>
          <w:rFonts w:ascii="Arial" w:hAnsi="Arial"/>
          <w:sz w:val="24"/>
          <w:szCs w:val="24"/>
        </w:rPr>
        <w:t>, Ed.  (Springer, Tokyo,  2006) pp.  257-261</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color w:val="000000" w:themeColor="text1"/>
          <w:sz w:val="24"/>
          <w:szCs w:val="24"/>
        </w:rPr>
      </w:pPr>
      <w:proofErr w:type="spellStart"/>
      <w:r w:rsidRPr="007C1DC8">
        <w:rPr>
          <w:rFonts w:ascii="Arial" w:hAnsi="Arial"/>
          <w:sz w:val="24"/>
          <w:szCs w:val="24"/>
        </w:rPr>
        <w:t>Ausloos</w:t>
      </w:r>
      <w:proofErr w:type="spellEnd"/>
      <w:r w:rsidRPr="007C1DC8">
        <w:rPr>
          <w:rFonts w:ascii="Arial" w:hAnsi="Arial"/>
          <w:sz w:val="24"/>
          <w:szCs w:val="24"/>
        </w:rPr>
        <w:t xml:space="preserve"> M, </w:t>
      </w:r>
      <w:proofErr w:type="spellStart"/>
      <w:r w:rsidRPr="007C1DC8">
        <w:rPr>
          <w:rFonts w:ascii="Arial" w:hAnsi="Arial"/>
          <w:sz w:val="24"/>
          <w:szCs w:val="24"/>
        </w:rPr>
        <w:t>Petroni</w:t>
      </w:r>
      <w:proofErr w:type="spellEnd"/>
      <w:r w:rsidRPr="007C1DC8">
        <w:rPr>
          <w:rFonts w:ascii="Arial" w:hAnsi="Arial"/>
          <w:sz w:val="24"/>
          <w:szCs w:val="24"/>
        </w:rPr>
        <w:t xml:space="preserve">  F.(2013), Threshold Model for Triggered Avalanches on Networks, in   "Stock Markets", F. </w:t>
      </w:r>
      <w:proofErr w:type="spellStart"/>
      <w:r w:rsidRPr="007C1DC8">
        <w:rPr>
          <w:rFonts w:ascii="Arial" w:hAnsi="Arial"/>
          <w:sz w:val="24"/>
          <w:szCs w:val="24"/>
        </w:rPr>
        <w:t>Petroni</w:t>
      </w:r>
      <w:proofErr w:type="spellEnd"/>
      <w:r w:rsidRPr="007C1DC8">
        <w:rPr>
          <w:rFonts w:ascii="Arial" w:hAnsi="Arial"/>
          <w:sz w:val="24"/>
          <w:szCs w:val="24"/>
        </w:rPr>
        <w:t xml:space="preserve">, F. </w:t>
      </w:r>
      <w:proofErr w:type="spellStart"/>
      <w:r w:rsidRPr="007C1DC8">
        <w:rPr>
          <w:rFonts w:ascii="Arial" w:hAnsi="Arial"/>
          <w:sz w:val="24"/>
          <w:szCs w:val="24"/>
        </w:rPr>
        <w:t>Prattico</w:t>
      </w:r>
      <w:proofErr w:type="spellEnd"/>
      <w:r w:rsidRPr="007C1DC8">
        <w:rPr>
          <w:rFonts w:ascii="Arial" w:hAnsi="Arial"/>
          <w:sz w:val="24"/>
          <w:szCs w:val="24"/>
        </w:rPr>
        <w:t xml:space="preserve"> and G. D'Amico, Eds. (Nova Sc., New York, 2013) pp.  </w:t>
      </w:r>
      <w:r w:rsidRPr="007C1DC8">
        <w:rPr>
          <w:rFonts w:ascii="Arial" w:hAnsi="Arial"/>
          <w:color w:val="000000" w:themeColor="text1"/>
          <w:sz w:val="24"/>
          <w:szCs w:val="24"/>
        </w:rPr>
        <w:t>83-101</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Azzalini</w:t>
      </w:r>
      <w:proofErr w:type="spellEnd"/>
      <w:r w:rsidRPr="007C1DC8">
        <w:rPr>
          <w:rFonts w:ascii="Arial" w:hAnsi="Arial"/>
          <w:sz w:val="24"/>
          <w:szCs w:val="24"/>
        </w:rPr>
        <w:t xml:space="preserve">, A. (1985). “A class of distributions which includes the normal ones”, Scandinavian Journal of Statistics, 12, 171–178. </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Azzalini</w:t>
      </w:r>
      <w:proofErr w:type="spellEnd"/>
      <w:r w:rsidRPr="007C1DC8">
        <w:rPr>
          <w:rFonts w:ascii="Arial" w:hAnsi="Arial"/>
          <w:sz w:val="24"/>
          <w:szCs w:val="24"/>
        </w:rPr>
        <w:t xml:space="preserve">, A. (1986), “Further results on a class of distributions which includes the normal ones”. </w:t>
      </w:r>
      <w:proofErr w:type="spellStart"/>
      <w:r w:rsidRPr="007C1DC8">
        <w:rPr>
          <w:rFonts w:ascii="Arial" w:hAnsi="Arial"/>
          <w:sz w:val="24"/>
          <w:szCs w:val="24"/>
        </w:rPr>
        <w:t>Statistica</w:t>
      </w:r>
      <w:proofErr w:type="spellEnd"/>
      <w:r w:rsidRPr="007C1DC8">
        <w:rPr>
          <w:rFonts w:ascii="Arial" w:hAnsi="Arial"/>
          <w:sz w:val="24"/>
          <w:szCs w:val="24"/>
        </w:rPr>
        <w:t xml:space="preserve">, 46, 199–208. </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Azzalini</w:t>
      </w:r>
      <w:proofErr w:type="spellEnd"/>
      <w:r w:rsidRPr="007C1DC8">
        <w:rPr>
          <w:rFonts w:ascii="Arial" w:hAnsi="Arial"/>
          <w:sz w:val="24"/>
          <w:szCs w:val="24"/>
        </w:rPr>
        <w:t xml:space="preserve">, A. and </w:t>
      </w:r>
      <w:proofErr w:type="spellStart"/>
      <w:r w:rsidRPr="007C1DC8">
        <w:rPr>
          <w:rFonts w:ascii="Arial" w:hAnsi="Arial"/>
          <w:sz w:val="24"/>
          <w:szCs w:val="24"/>
        </w:rPr>
        <w:t>Capitanio</w:t>
      </w:r>
      <w:proofErr w:type="spellEnd"/>
      <w:r w:rsidRPr="007C1DC8">
        <w:rPr>
          <w:rFonts w:ascii="Arial" w:hAnsi="Arial"/>
          <w:sz w:val="24"/>
          <w:szCs w:val="24"/>
        </w:rPr>
        <w:t>, A. (2003). “Distributions generated by perturbation of symmetry with emphasis on a multivariate skew-t distribution”. Journal of the Royal Statistical Society B, 65, 367–389.</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Bacry</w:t>
      </w:r>
      <w:proofErr w:type="spellEnd"/>
      <w:r w:rsidRPr="007C1DC8">
        <w:rPr>
          <w:rFonts w:ascii="Arial" w:hAnsi="Arial"/>
          <w:sz w:val="24"/>
          <w:szCs w:val="24"/>
        </w:rPr>
        <w:t xml:space="preserve">, E., </w:t>
      </w:r>
      <w:proofErr w:type="spellStart"/>
      <w:r w:rsidRPr="007C1DC8">
        <w:rPr>
          <w:rFonts w:ascii="Arial" w:hAnsi="Arial"/>
          <w:sz w:val="24"/>
          <w:szCs w:val="24"/>
        </w:rPr>
        <w:t>Delour</w:t>
      </w:r>
      <w:proofErr w:type="spellEnd"/>
      <w:r w:rsidRPr="007C1DC8">
        <w:rPr>
          <w:rFonts w:ascii="Arial" w:hAnsi="Arial"/>
          <w:sz w:val="24"/>
          <w:szCs w:val="24"/>
        </w:rPr>
        <w:t xml:space="preserve">, J. and </w:t>
      </w:r>
      <w:proofErr w:type="spellStart"/>
      <w:r w:rsidRPr="007C1DC8">
        <w:rPr>
          <w:rFonts w:ascii="Arial" w:hAnsi="Arial"/>
          <w:sz w:val="24"/>
          <w:szCs w:val="24"/>
        </w:rPr>
        <w:t>Muzy</w:t>
      </w:r>
      <w:proofErr w:type="spellEnd"/>
      <w:r w:rsidRPr="007C1DC8">
        <w:rPr>
          <w:rFonts w:ascii="Arial" w:hAnsi="Arial"/>
          <w:sz w:val="24"/>
          <w:szCs w:val="24"/>
        </w:rPr>
        <w:t xml:space="preserve">, J.F. </w:t>
      </w:r>
      <w:r w:rsidR="00E4759F">
        <w:rPr>
          <w:rFonts w:ascii="Arial" w:hAnsi="Arial"/>
          <w:sz w:val="24"/>
          <w:szCs w:val="24"/>
        </w:rPr>
        <w:t>(</w:t>
      </w:r>
      <w:r w:rsidRPr="007C1DC8">
        <w:rPr>
          <w:rFonts w:ascii="Arial" w:hAnsi="Arial"/>
          <w:sz w:val="24"/>
          <w:szCs w:val="24"/>
        </w:rPr>
        <w:t>2001</w:t>
      </w:r>
      <w:r w:rsidR="00E4759F">
        <w:rPr>
          <w:rFonts w:ascii="Arial" w:hAnsi="Arial"/>
          <w:sz w:val="24"/>
          <w:szCs w:val="24"/>
        </w:rPr>
        <w:t>)</w:t>
      </w:r>
      <w:r w:rsidRPr="007C1DC8">
        <w:rPr>
          <w:rFonts w:ascii="Arial" w:hAnsi="Arial"/>
          <w:sz w:val="24"/>
          <w:szCs w:val="24"/>
        </w:rPr>
        <w:t xml:space="preserve">. </w:t>
      </w:r>
      <w:proofErr w:type="spellStart"/>
      <w:r w:rsidRPr="007C1DC8">
        <w:rPr>
          <w:rFonts w:ascii="Arial" w:hAnsi="Arial"/>
          <w:sz w:val="24"/>
          <w:szCs w:val="24"/>
        </w:rPr>
        <w:t>Multifractal</w:t>
      </w:r>
      <w:proofErr w:type="spellEnd"/>
      <w:r w:rsidRPr="007C1DC8">
        <w:rPr>
          <w:rFonts w:ascii="Arial" w:hAnsi="Arial"/>
          <w:sz w:val="24"/>
          <w:szCs w:val="24"/>
        </w:rPr>
        <w:t xml:space="preserve"> random walk. Physical Review E, 64(2), p.026103.</w:t>
      </w:r>
    </w:p>
    <w:p w:rsidR="007C1DC8" w:rsidRDefault="007C1DC8" w:rsidP="007C1DC8">
      <w:pPr>
        <w:spacing w:line="40" w:lineRule="atLeast"/>
        <w:contextualSpacing/>
        <w:rPr>
          <w:rFonts w:ascii="Arial" w:hAnsi="Arial"/>
          <w:sz w:val="24"/>
          <w:szCs w:val="24"/>
        </w:rPr>
      </w:pPr>
    </w:p>
    <w:p w:rsidR="00D3216A" w:rsidRDefault="00D3216A" w:rsidP="00D3216A">
      <w:pPr>
        <w:spacing w:line="480" w:lineRule="auto"/>
        <w:ind w:left="-284"/>
        <w:jc w:val="both"/>
        <w:rPr>
          <w:rFonts w:ascii="Arial" w:hAnsi="Arial"/>
          <w:sz w:val="24"/>
          <w:szCs w:val="24"/>
        </w:rPr>
      </w:pPr>
      <w:r>
        <w:rPr>
          <w:rFonts w:ascii="Arial" w:eastAsia="SimSun" w:hAnsi="Arial"/>
          <w:bCs/>
          <w:sz w:val="24"/>
          <w:szCs w:val="24"/>
          <w:lang w:val="en-US" w:eastAsia="zh-CN"/>
        </w:rPr>
        <w:t xml:space="preserve">    </w:t>
      </w:r>
      <w:r w:rsidR="00E4759F">
        <w:rPr>
          <w:rFonts w:ascii="Arial" w:eastAsia="SimSun" w:hAnsi="Arial"/>
          <w:bCs/>
          <w:sz w:val="24"/>
          <w:szCs w:val="24"/>
          <w:lang w:val="en-US" w:eastAsia="zh-CN"/>
        </w:rPr>
        <w:t xml:space="preserve">Bagehot, W. </w:t>
      </w:r>
      <w:r w:rsidRPr="0050176B">
        <w:rPr>
          <w:rFonts w:ascii="Arial" w:eastAsia="SimSun" w:hAnsi="Arial"/>
          <w:bCs/>
          <w:sz w:val="24"/>
          <w:szCs w:val="24"/>
          <w:lang w:val="en-US" w:eastAsia="zh-CN"/>
        </w:rPr>
        <w:t xml:space="preserve"> </w:t>
      </w:r>
      <w:r w:rsidR="00E4759F">
        <w:rPr>
          <w:rFonts w:ascii="Arial" w:eastAsia="SimSun" w:hAnsi="Arial"/>
          <w:bCs/>
          <w:sz w:val="24"/>
          <w:szCs w:val="24"/>
          <w:lang w:val="en-US" w:eastAsia="zh-CN"/>
        </w:rPr>
        <w:t>(</w:t>
      </w:r>
      <w:r w:rsidRPr="0050176B">
        <w:rPr>
          <w:rFonts w:ascii="Arial" w:eastAsia="SimSun" w:hAnsi="Arial"/>
          <w:bCs/>
          <w:sz w:val="24"/>
          <w:szCs w:val="24"/>
          <w:lang w:val="en-US" w:eastAsia="zh-CN"/>
        </w:rPr>
        <w:t>1971</w:t>
      </w:r>
      <w:r w:rsidR="00E4759F">
        <w:rPr>
          <w:rFonts w:ascii="Arial" w:eastAsia="SimSun" w:hAnsi="Arial"/>
          <w:bCs/>
          <w:sz w:val="24"/>
          <w:szCs w:val="24"/>
          <w:lang w:val="en-US" w:eastAsia="zh-CN"/>
        </w:rPr>
        <w:t>)</w:t>
      </w:r>
      <w:r w:rsidRPr="0050176B">
        <w:rPr>
          <w:rFonts w:ascii="Arial" w:eastAsia="SimSun" w:hAnsi="Arial"/>
          <w:bCs/>
          <w:sz w:val="24"/>
          <w:szCs w:val="24"/>
          <w:lang w:val="en-US" w:eastAsia="zh-CN"/>
        </w:rPr>
        <w:t xml:space="preserve">. The only game in town. </w:t>
      </w:r>
      <w:r w:rsidRPr="0050176B">
        <w:rPr>
          <w:rFonts w:ascii="Arial" w:eastAsia="SimSun" w:hAnsi="Arial"/>
          <w:bCs/>
          <w:i/>
          <w:sz w:val="24"/>
          <w:szCs w:val="24"/>
          <w:lang w:val="en-US" w:eastAsia="zh-CN"/>
        </w:rPr>
        <w:t>Financial Analysts Journal,</w:t>
      </w:r>
      <w:r w:rsidRPr="0050176B">
        <w:rPr>
          <w:rFonts w:ascii="Arial" w:eastAsia="SimSun" w:hAnsi="Arial"/>
          <w:bCs/>
          <w:sz w:val="24"/>
          <w:szCs w:val="24"/>
          <w:lang w:val="en-US" w:eastAsia="zh-CN"/>
        </w:rPr>
        <w:t xml:space="preserve"> 27, 22. </w:t>
      </w: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Bakshi</w:t>
      </w:r>
      <w:proofErr w:type="spellEnd"/>
      <w:r w:rsidRPr="007C1DC8">
        <w:rPr>
          <w:rFonts w:ascii="Arial" w:hAnsi="Arial"/>
          <w:sz w:val="24"/>
          <w:szCs w:val="24"/>
        </w:rPr>
        <w:t xml:space="preserve">, G., </w:t>
      </w:r>
      <w:proofErr w:type="spellStart"/>
      <w:r w:rsidRPr="007C1DC8">
        <w:rPr>
          <w:rFonts w:ascii="Arial" w:hAnsi="Arial"/>
          <w:sz w:val="24"/>
          <w:szCs w:val="24"/>
        </w:rPr>
        <w:t>Kapadia</w:t>
      </w:r>
      <w:proofErr w:type="spellEnd"/>
      <w:r w:rsidRPr="007C1DC8">
        <w:rPr>
          <w:rFonts w:ascii="Arial" w:hAnsi="Arial"/>
          <w:sz w:val="24"/>
          <w:szCs w:val="24"/>
        </w:rPr>
        <w:t xml:space="preserve">, N. and </w:t>
      </w:r>
      <w:proofErr w:type="spellStart"/>
      <w:r w:rsidRPr="007C1DC8">
        <w:rPr>
          <w:rFonts w:ascii="Arial" w:hAnsi="Arial"/>
          <w:sz w:val="24"/>
          <w:szCs w:val="24"/>
        </w:rPr>
        <w:t>Madan</w:t>
      </w:r>
      <w:proofErr w:type="spellEnd"/>
      <w:r w:rsidRPr="007C1DC8">
        <w:rPr>
          <w:rFonts w:ascii="Arial" w:hAnsi="Arial"/>
          <w:sz w:val="24"/>
          <w:szCs w:val="24"/>
        </w:rPr>
        <w:t xml:space="preserve">, D. </w:t>
      </w:r>
      <w:r w:rsidR="00E4759F">
        <w:rPr>
          <w:rFonts w:ascii="Arial" w:hAnsi="Arial"/>
          <w:sz w:val="24"/>
          <w:szCs w:val="24"/>
        </w:rPr>
        <w:t>(</w:t>
      </w:r>
      <w:r w:rsidRPr="007C1DC8">
        <w:rPr>
          <w:rFonts w:ascii="Arial" w:hAnsi="Arial"/>
          <w:sz w:val="24"/>
          <w:szCs w:val="24"/>
        </w:rPr>
        <w:t>2003</w:t>
      </w:r>
      <w:r w:rsidR="00E4759F">
        <w:rPr>
          <w:rFonts w:ascii="Arial" w:hAnsi="Arial"/>
          <w:sz w:val="24"/>
          <w:szCs w:val="24"/>
        </w:rPr>
        <w:t>)</w:t>
      </w:r>
      <w:r w:rsidRPr="007C1DC8">
        <w:rPr>
          <w:rFonts w:ascii="Arial" w:hAnsi="Arial"/>
          <w:sz w:val="24"/>
          <w:szCs w:val="24"/>
        </w:rPr>
        <w:t>. Stock return characteristics, skew laws, and the differential pricing of individual equity options. The Review of Financial Studies, 16(1), pp.101-143.</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lastRenderedPageBreak/>
        <w:t xml:space="preserve">Bali, T.G., Mo, H. and Tang, Y. </w:t>
      </w:r>
      <w:r w:rsidR="00E4759F">
        <w:rPr>
          <w:rFonts w:ascii="Arial" w:hAnsi="Arial"/>
          <w:sz w:val="24"/>
          <w:szCs w:val="24"/>
        </w:rPr>
        <w:t>(</w:t>
      </w:r>
      <w:r w:rsidRPr="007C1DC8">
        <w:rPr>
          <w:rFonts w:ascii="Arial" w:hAnsi="Arial"/>
          <w:sz w:val="24"/>
          <w:szCs w:val="24"/>
        </w:rPr>
        <w:t>2008</w:t>
      </w:r>
      <w:r w:rsidR="00E4759F">
        <w:rPr>
          <w:rFonts w:ascii="Arial" w:hAnsi="Arial"/>
          <w:sz w:val="24"/>
          <w:szCs w:val="24"/>
        </w:rPr>
        <w:t>)</w:t>
      </w:r>
      <w:r w:rsidRPr="007C1DC8">
        <w:rPr>
          <w:rFonts w:ascii="Arial" w:hAnsi="Arial"/>
          <w:sz w:val="24"/>
          <w:szCs w:val="24"/>
        </w:rPr>
        <w:t xml:space="preserve">. The role of autoregressive conditional skewness and kurtosis in the estimation of conditional </w:t>
      </w:r>
      <w:proofErr w:type="spellStart"/>
      <w:r w:rsidRPr="007C1DC8">
        <w:rPr>
          <w:rFonts w:ascii="Arial" w:hAnsi="Arial"/>
          <w:sz w:val="24"/>
          <w:szCs w:val="24"/>
        </w:rPr>
        <w:t>VaR.</w:t>
      </w:r>
      <w:proofErr w:type="spellEnd"/>
      <w:r w:rsidRPr="007C1DC8">
        <w:rPr>
          <w:rFonts w:ascii="Arial" w:hAnsi="Arial"/>
          <w:sz w:val="24"/>
          <w:szCs w:val="24"/>
        </w:rPr>
        <w:t> Journal of Banking &amp; Finance, 32(2), pp.269-282.</w:t>
      </w:r>
    </w:p>
    <w:p w:rsidR="007C1DC8" w:rsidRDefault="007C1DC8" w:rsidP="007C1DC8">
      <w:pPr>
        <w:autoSpaceDE w:val="0"/>
        <w:autoSpaceDN w:val="0"/>
        <w:adjustRightInd w:val="0"/>
        <w:spacing w:line="40" w:lineRule="atLeast"/>
        <w:contextualSpacing/>
        <w:rPr>
          <w:rFonts w:ascii="Arial" w:hAnsi="Arial"/>
          <w:sz w:val="24"/>
          <w:szCs w:val="24"/>
        </w:rPr>
      </w:pPr>
    </w:p>
    <w:p w:rsidR="007C1DC8" w:rsidRPr="007C1DC8" w:rsidRDefault="007C1DC8" w:rsidP="007C1DC8">
      <w:pPr>
        <w:autoSpaceDE w:val="0"/>
        <w:autoSpaceDN w:val="0"/>
        <w:adjustRightInd w:val="0"/>
        <w:spacing w:line="40" w:lineRule="atLeast"/>
        <w:contextualSpacing/>
        <w:rPr>
          <w:rFonts w:ascii="Arial" w:hAnsi="Arial"/>
          <w:sz w:val="24"/>
          <w:szCs w:val="24"/>
        </w:rPr>
      </w:pPr>
      <w:proofErr w:type="spellStart"/>
      <w:r w:rsidRPr="007C1DC8">
        <w:rPr>
          <w:rFonts w:ascii="Arial" w:hAnsi="Arial"/>
          <w:sz w:val="24"/>
          <w:szCs w:val="24"/>
        </w:rPr>
        <w:t>Barndorff</w:t>
      </w:r>
      <w:proofErr w:type="spellEnd"/>
      <w:r w:rsidRPr="007C1DC8">
        <w:rPr>
          <w:rFonts w:ascii="Arial" w:hAnsi="Arial"/>
          <w:sz w:val="24"/>
          <w:szCs w:val="24"/>
        </w:rPr>
        <w:t>-Nielsen, O. E. (1997</w:t>
      </w:r>
      <w:r w:rsidR="00A55D17">
        <w:rPr>
          <w:rFonts w:ascii="Arial" w:hAnsi="Arial"/>
          <w:sz w:val="24"/>
          <w:szCs w:val="24"/>
        </w:rPr>
        <w:t>a</w:t>
      </w:r>
      <w:r w:rsidRPr="007C1DC8">
        <w:rPr>
          <w:rFonts w:ascii="Arial" w:hAnsi="Arial"/>
          <w:sz w:val="24"/>
          <w:szCs w:val="24"/>
        </w:rPr>
        <w:t xml:space="preserve">). Normal inverse Gaussian distributions and stochastic volatility modelling. </w:t>
      </w:r>
      <w:r w:rsidRPr="007C1DC8">
        <w:rPr>
          <w:rFonts w:ascii="Arial" w:hAnsi="Arial"/>
          <w:i/>
          <w:iCs/>
          <w:sz w:val="24"/>
          <w:szCs w:val="24"/>
        </w:rPr>
        <w:t>Scandinavian Journal of Statistics 24</w:t>
      </w:r>
      <w:r w:rsidRPr="007C1DC8">
        <w:rPr>
          <w:rFonts w:ascii="Arial" w:hAnsi="Arial"/>
          <w:sz w:val="24"/>
          <w:szCs w:val="24"/>
        </w:rPr>
        <w:t>, 1-13</w:t>
      </w:r>
    </w:p>
    <w:p w:rsidR="007C1DC8" w:rsidRPr="007C1DC8" w:rsidRDefault="007C1DC8" w:rsidP="007C1DC8">
      <w:pPr>
        <w:autoSpaceDE w:val="0"/>
        <w:autoSpaceDN w:val="0"/>
        <w:adjustRightInd w:val="0"/>
        <w:spacing w:line="40" w:lineRule="atLeast"/>
        <w:contextualSpacing/>
        <w:rPr>
          <w:rFonts w:ascii="Arial" w:hAnsi="Arial"/>
          <w:sz w:val="24"/>
          <w:szCs w:val="24"/>
        </w:rPr>
      </w:pPr>
    </w:p>
    <w:p w:rsidR="001B6C9A" w:rsidRPr="007C1DC8" w:rsidRDefault="001B6C9A" w:rsidP="001B6C9A">
      <w:pPr>
        <w:autoSpaceDE w:val="0"/>
        <w:autoSpaceDN w:val="0"/>
        <w:adjustRightInd w:val="0"/>
        <w:spacing w:line="40" w:lineRule="atLeast"/>
        <w:contextualSpacing/>
        <w:rPr>
          <w:rFonts w:ascii="Arial" w:hAnsi="Arial"/>
          <w:sz w:val="24"/>
          <w:szCs w:val="24"/>
        </w:rPr>
      </w:pPr>
      <w:proofErr w:type="spellStart"/>
      <w:r>
        <w:rPr>
          <w:rFonts w:ascii="Arial" w:hAnsi="Arial"/>
          <w:sz w:val="24"/>
          <w:szCs w:val="24"/>
        </w:rPr>
        <w:t>Barndorff</w:t>
      </w:r>
      <w:proofErr w:type="spellEnd"/>
      <w:r>
        <w:rPr>
          <w:rFonts w:ascii="Arial" w:hAnsi="Arial"/>
          <w:sz w:val="24"/>
          <w:szCs w:val="24"/>
        </w:rPr>
        <w:t>-Nielsen, O. E. (1997b</w:t>
      </w:r>
      <w:r w:rsidRPr="007C1DC8">
        <w:rPr>
          <w:rFonts w:ascii="Arial" w:hAnsi="Arial"/>
          <w:sz w:val="24"/>
          <w:szCs w:val="24"/>
        </w:rPr>
        <w:t xml:space="preserve">). Processes of normal inverse Gaussian type. </w:t>
      </w:r>
      <w:r w:rsidRPr="007C1DC8">
        <w:rPr>
          <w:rFonts w:ascii="Arial" w:hAnsi="Arial"/>
          <w:i/>
          <w:iCs/>
          <w:sz w:val="24"/>
          <w:szCs w:val="24"/>
        </w:rPr>
        <w:t xml:space="preserve">Finance &amp; </w:t>
      </w:r>
      <w:proofErr w:type="spellStart"/>
      <w:r w:rsidRPr="007C1DC8">
        <w:rPr>
          <w:rFonts w:ascii="Arial" w:hAnsi="Arial"/>
          <w:i/>
          <w:iCs/>
          <w:sz w:val="24"/>
          <w:szCs w:val="24"/>
        </w:rPr>
        <w:t>Stochastics</w:t>
      </w:r>
      <w:proofErr w:type="spellEnd"/>
      <w:r w:rsidRPr="007C1DC8">
        <w:rPr>
          <w:rFonts w:ascii="Arial" w:hAnsi="Arial"/>
          <w:i/>
          <w:iCs/>
          <w:sz w:val="24"/>
          <w:szCs w:val="24"/>
        </w:rPr>
        <w:t xml:space="preserve"> 2</w:t>
      </w:r>
      <w:r w:rsidRPr="007C1DC8">
        <w:rPr>
          <w:rFonts w:ascii="Arial" w:hAnsi="Arial"/>
          <w:sz w:val="24"/>
          <w:szCs w:val="24"/>
        </w:rPr>
        <w:t>, 41-68.</w:t>
      </w:r>
    </w:p>
    <w:p w:rsidR="001B6C9A" w:rsidRDefault="001B6C9A" w:rsidP="007C1DC8">
      <w:pPr>
        <w:autoSpaceDE w:val="0"/>
        <w:autoSpaceDN w:val="0"/>
        <w:adjustRightInd w:val="0"/>
        <w:spacing w:line="40" w:lineRule="atLeast"/>
        <w:contextualSpacing/>
        <w:rPr>
          <w:rFonts w:ascii="Arial" w:hAnsi="Arial"/>
          <w:sz w:val="24"/>
          <w:szCs w:val="24"/>
        </w:rPr>
      </w:pPr>
    </w:p>
    <w:p w:rsidR="007C1DC8" w:rsidRDefault="00A55D17" w:rsidP="007C1DC8">
      <w:pPr>
        <w:autoSpaceDE w:val="0"/>
        <w:autoSpaceDN w:val="0"/>
        <w:adjustRightInd w:val="0"/>
        <w:spacing w:line="40" w:lineRule="atLeast"/>
        <w:contextualSpacing/>
        <w:rPr>
          <w:rFonts w:ascii="Arial" w:hAnsi="Arial"/>
          <w:sz w:val="24"/>
          <w:szCs w:val="24"/>
        </w:rPr>
      </w:pPr>
      <w:proofErr w:type="spellStart"/>
      <w:r>
        <w:rPr>
          <w:rFonts w:ascii="Arial" w:hAnsi="Arial"/>
          <w:sz w:val="24"/>
          <w:szCs w:val="24"/>
        </w:rPr>
        <w:t>Barndorff</w:t>
      </w:r>
      <w:proofErr w:type="spellEnd"/>
      <w:r>
        <w:rPr>
          <w:rFonts w:ascii="Arial" w:hAnsi="Arial"/>
          <w:sz w:val="24"/>
          <w:szCs w:val="24"/>
        </w:rPr>
        <w:t>-Nielsen, O. E. (199</w:t>
      </w:r>
      <w:r w:rsidR="001B6C9A">
        <w:rPr>
          <w:rFonts w:ascii="Arial" w:hAnsi="Arial"/>
          <w:sz w:val="24"/>
          <w:szCs w:val="24"/>
        </w:rPr>
        <w:t>8</w:t>
      </w:r>
      <w:r w:rsidR="007C1DC8" w:rsidRPr="007C1DC8">
        <w:rPr>
          <w:rFonts w:ascii="Arial" w:hAnsi="Arial"/>
          <w:sz w:val="24"/>
          <w:szCs w:val="24"/>
        </w:rPr>
        <w:t xml:space="preserve">). Probability and statistics: self-decomposability, finance and turbulence. In L. </w:t>
      </w:r>
      <w:proofErr w:type="spellStart"/>
      <w:r w:rsidR="007C1DC8" w:rsidRPr="007C1DC8">
        <w:rPr>
          <w:rFonts w:ascii="Arial" w:hAnsi="Arial"/>
          <w:sz w:val="24"/>
          <w:szCs w:val="24"/>
        </w:rPr>
        <w:t>Acccardi</w:t>
      </w:r>
      <w:proofErr w:type="spellEnd"/>
      <w:r w:rsidR="007C1DC8" w:rsidRPr="007C1DC8">
        <w:rPr>
          <w:rFonts w:ascii="Arial" w:hAnsi="Arial"/>
          <w:sz w:val="24"/>
          <w:szCs w:val="24"/>
        </w:rPr>
        <w:t xml:space="preserve"> and C. C. </w:t>
      </w:r>
      <w:proofErr w:type="spellStart"/>
      <w:r w:rsidR="007C1DC8" w:rsidRPr="007C1DC8">
        <w:rPr>
          <w:rFonts w:ascii="Arial" w:hAnsi="Arial"/>
          <w:sz w:val="24"/>
          <w:szCs w:val="24"/>
        </w:rPr>
        <w:t>Heyde</w:t>
      </w:r>
      <w:proofErr w:type="spellEnd"/>
      <w:r w:rsidR="007C1DC8" w:rsidRPr="007C1DC8">
        <w:rPr>
          <w:rFonts w:ascii="Arial" w:hAnsi="Arial"/>
          <w:sz w:val="24"/>
          <w:szCs w:val="24"/>
        </w:rPr>
        <w:t xml:space="preserve">  (Eds.), </w:t>
      </w:r>
      <w:r w:rsidR="007C1DC8" w:rsidRPr="007C1DC8">
        <w:rPr>
          <w:rFonts w:ascii="Arial" w:hAnsi="Arial"/>
          <w:i/>
          <w:iCs/>
          <w:sz w:val="24"/>
          <w:szCs w:val="24"/>
        </w:rPr>
        <w:t>Probability Towards 2000</w:t>
      </w:r>
      <w:r w:rsidR="007C1DC8" w:rsidRPr="007C1DC8">
        <w:rPr>
          <w:rFonts w:ascii="Arial" w:hAnsi="Arial"/>
          <w:sz w:val="24"/>
          <w:szCs w:val="24"/>
        </w:rPr>
        <w:t>,New York. Springer. Proceedings of a Symposium held 2-5 October 1995 at Columbia University.</w:t>
      </w:r>
    </w:p>
    <w:p w:rsidR="001B6C9A" w:rsidRDefault="001B6C9A" w:rsidP="007C1DC8">
      <w:pPr>
        <w:autoSpaceDE w:val="0"/>
        <w:autoSpaceDN w:val="0"/>
        <w:adjustRightInd w:val="0"/>
        <w:spacing w:line="40" w:lineRule="atLeast"/>
        <w:contextualSpacing/>
        <w:rPr>
          <w:rFonts w:ascii="Arial" w:hAnsi="Arial"/>
          <w:sz w:val="24"/>
          <w:szCs w:val="24"/>
        </w:rPr>
      </w:pPr>
    </w:p>
    <w:p w:rsidR="001B6C9A" w:rsidRPr="001B6C9A" w:rsidRDefault="001B6C9A" w:rsidP="001B6C9A">
      <w:pPr>
        <w:autoSpaceDE w:val="0"/>
        <w:autoSpaceDN w:val="0"/>
        <w:adjustRightInd w:val="0"/>
        <w:spacing w:line="40" w:lineRule="atLeast"/>
        <w:contextualSpacing/>
        <w:rPr>
          <w:rFonts w:ascii="Arial" w:hAnsi="Arial"/>
          <w:sz w:val="24"/>
          <w:szCs w:val="24"/>
        </w:rPr>
      </w:pPr>
      <w:proofErr w:type="spellStart"/>
      <w:r w:rsidRPr="001B6C9A">
        <w:rPr>
          <w:rFonts w:ascii="Arial" w:hAnsi="Arial"/>
          <w:sz w:val="24"/>
          <w:szCs w:val="24"/>
        </w:rPr>
        <w:t>Barndorff</w:t>
      </w:r>
      <w:proofErr w:type="spellEnd"/>
      <w:r w:rsidRPr="001B6C9A">
        <w:rPr>
          <w:rFonts w:ascii="Arial" w:hAnsi="Arial"/>
          <w:sz w:val="24"/>
          <w:szCs w:val="24"/>
        </w:rPr>
        <w:t xml:space="preserve">-Nielsen, O.E., Kent, J., and </w:t>
      </w:r>
      <w:proofErr w:type="spellStart"/>
      <w:r w:rsidRPr="001B6C9A">
        <w:rPr>
          <w:rFonts w:ascii="Arial" w:hAnsi="Arial"/>
          <w:sz w:val="24"/>
          <w:szCs w:val="24"/>
        </w:rPr>
        <w:t>Sørensen</w:t>
      </w:r>
      <w:proofErr w:type="spellEnd"/>
      <w:r w:rsidRPr="001B6C9A">
        <w:rPr>
          <w:rFonts w:ascii="Arial" w:hAnsi="Arial"/>
          <w:sz w:val="24"/>
          <w:szCs w:val="24"/>
        </w:rPr>
        <w:t>, M. (1982). “Normal variance-mean mixtures and z distributions”. International Statistical Review, 50, 145–159.</w:t>
      </w:r>
    </w:p>
    <w:p w:rsidR="007C1DC8" w:rsidRPr="007C1DC8" w:rsidRDefault="007C1DC8" w:rsidP="007C1DC8">
      <w:pPr>
        <w:autoSpaceDE w:val="0"/>
        <w:autoSpaceDN w:val="0"/>
        <w:adjustRightInd w:val="0"/>
        <w:spacing w:line="40" w:lineRule="atLeast"/>
        <w:contextualSpacing/>
        <w:rPr>
          <w:rFonts w:ascii="Arial" w:hAnsi="Arial"/>
          <w:sz w:val="24"/>
          <w:szCs w:val="24"/>
        </w:rPr>
      </w:pPr>
    </w:p>
    <w:p w:rsidR="007C1DC8" w:rsidRPr="007C1DC8" w:rsidRDefault="007C1DC8" w:rsidP="007C1DC8">
      <w:pPr>
        <w:autoSpaceDE w:val="0"/>
        <w:autoSpaceDN w:val="0"/>
        <w:adjustRightInd w:val="0"/>
        <w:spacing w:line="40" w:lineRule="atLeast"/>
        <w:contextualSpacing/>
        <w:rPr>
          <w:rFonts w:ascii="Arial" w:hAnsi="Arial"/>
          <w:sz w:val="24"/>
          <w:szCs w:val="24"/>
        </w:rPr>
      </w:pPr>
      <w:proofErr w:type="spellStart"/>
      <w:r w:rsidRPr="007C1DC8">
        <w:rPr>
          <w:rFonts w:ascii="Arial" w:hAnsi="Arial"/>
          <w:sz w:val="24"/>
          <w:szCs w:val="24"/>
        </w:rPr>
        <w:t>Barndorff</w:t>
      </w:r>
      <w:proofErr w:type="spellEnd"/>
      <w:r w:rsidRPr="007C1DC8">
        <w:rPr>
          <w:rFonts w:ascii="Arial" w:hAnsi="Arial"/>
          <w:sz w:val="24"/>
          <w:szCs w:val="24"/>
        </w:rPr>
        <w:t>-Ni</w:t>
      </w:r>
      <w:r w:rsidR="00A55D17">
        <w:rPr>
          <w:rFonts w:ascii="Arial" w:hAnsi="Arial"/>
          <w:sz w:val="24"/>
          <w:szCs w:val="24"/>
        </w:rPr>
        <w:t xml:space="preserve">elson, O. E. and </w:t>
      </w:r>
      <w:proofErr w:type="spellStart"/>
      <w:r w:rsidR="00A55D17">
        <w:rPr>
          <w:rFonts w:ascii="Arial" w:hAnsi="Arial"/>
          <w:sz w:val="24"/>
          <w:szCs w:val="24"/>
        </w:rPr>
        <w:t>Prause</w:t>
      </w:r>
      <w:proofErr w:type="spellEnd"/>
      <w:r w:rsidR="00A55D17">
        <w:rPr>
          <w:rFonts w:ascii="Arial" w:hAnsi="Arial"/>
          <w:sz w:val="24"/>
          <w:szCs w:val="24"/>
        </w:rPr>
        <w:t xml:space="preserve"> K. (1999</w:t>
      </w:r>
      <w:r w:rsidRPr="007C1DC8">
        <w:rPr>
          <w:rFonts w:ascii="Arial" w:hAnsi="Arial"/>
          <w:sz w:val="24"/>
          <w:szCs w:val="24"/>
        </w:rPr>
        <w:t xml:space="preserve">) Apparent Scaling. </w:t>
      </w:r>
      <w:r w:rsidRPr="007C1DC8">
        <w:rPr>
          <w:rFonts w:ascii="Arial" w:hAnsi="Arial"/>
          <w:i/>
          <w:sz w:val="24"/>
          <w:szCs w:val="24"/>
        </w:rPr>
        <w:t xml:space="preserve">Finance and </w:t>
      </w:r>
      <w:proofErr w:type="spellStart"/>
      <w:r w:rsidRPr="007C1DC8">
        <w:rPr>
          <w:rFonts w:ascii="Arial" w:hAnsi="Arial"/>
          <w:i/>
          <w:sz w:val="24"/>
          <w:szCs w:val="24"/>
        </w:rPr>
        <w:t>Stochastics</w:t>
      </w:r>
      <w:proofErr w:type="spellEnd"/>
      <w:r w:rsidRPr="007C1DC8">
        <w:rPr>
          <w:rFonts w:ascii="Arial" w:hAnsi="Arial"/>
          <w:i/>
          <w:sz w:val="24"/>
          <w:szCs w:val="24"/>
        </w:rPr>
        <w:t xml:space="preserve"> 5</w:t>
      </w:r>
      <w:r w:rsidRPr="007C1DC8">
        <w:rPr>
          <w:rFonts w:ascii="Arial" w:hAnsi="Arial"/>
          <w:sz w:val="24"/>
          <w:szCs w:val="24"/>
        </w:rPr>
        <w:t>, (1), 103–113.</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Barone</w:t>
      </w:r>
      <w:r w:rsidRPr="007C1DC8">
        <w:rPr>
          <w:rFonts w:ascii="Cambria Math" w:hAnsi="Cambria Math"/>
          <w:sz w:val="24"/>
          <w:szCs w:val="24"/>
        </w:rPr>
        <w:t>‐</w:t>
      </w:r>
      <w:r w:rsidRPr="007C1DC8">
        <w:rPr>
          <w:rFonts w:ascii="Arial" w:hAnsi="Arial"/>
          <w:sz w:val="24"/>
          <w:szCs w:val="24"/>
        </w:rPr>
        <w:t>Adesi</w:t>
      </w:r>
      <w:proofErr w:type="spellEnd"/>
      <w:r w:rsidRPr="007C1DC8">
        <w:rPr>
          <w:rFonts w:ascii="Arial" w:hAnsi="Arial"/>
          <w:sz w:val="24"/>
          <w:szCs w:val="24"/>
        </w:rPr>
        <w:t xml:space="preserve">, G., Giannopoulos, K. and Vosper, L. </w:t>
      </w:r>
      <w:r w:rsidR="00E4759F">
        <w:rPr>
          <w:rFonts w:ascii="Arial" w:hAnsi="Arial"/>
          <w:sz w:val="24"/>
          <w:szCs w:val="24"/>
        </w:rPr>
        <w:t>(</w:t>
      </w:r>
      <w:r w:rsidRPr="007C1DC8">
        <w:rPr>
          <w:rFonts w:ascii="Arial" w:hAnsi="Arial"/>
          <w:sz w:val="24"/>
          <w:szCs w:val="24"/>
        </w:rPr>
        <w:t>1999</w:t>
      </w:r>
      <w:r w:rsidR="00E4759F">
        <w:rPr>
          <w:rFonts w:ascii="Arial" w:hAnsi="Arial"/>
          <w:sz w:val="24"/>
          <w:szCs w:val="24"/>
        </w:rPr>
        <w:t>)</w:t>
      </w:r>
      <w:r w:rsidRPr="007C1DC8">
        <w:rPr>
          <w:rFonts w:ascii="Arial" w:hAnsi="Arial"/>
          <w:sz w:val="24"/>
          <w:szCs w:val="24"/>
        </w:rPr>
        <w:t xml:space="preserve">. </w:t>
      </w:r>
      <w:proofErr w:type="spellStart"/>
      <w:r w:rsidRPr="007C1DC8">
        <w:rPr>
          <w:rFonts w:ascii="Arial" w:hAnsi="Arial"/>
          <w:sz w:val="24"/>
          <w:szCs w:val="24"/>
        </w:rPr>
        <w:t>VaR</w:t>
      </w:r>
      <w:proofErr w:type="spellEnd"/>
      <w:r w:rsidRPr="007C1DC8">
        <w:rPr>
          <w:rFonts w:ascii="Arial" w:hAnsi="Arial"/>
          <w:sz w:val="24"/>
          <w:szCs w:val="24"/>
        </w:rPr>
        <w:t xml:space="preserve"> without correlations for portfolios of derivative securities. Journal of Futures Markets, 19(5), pp.583-602.</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Barone</w:t>
      </w:r>
      <w:r w:rsidRPr="007C1DC8">
        <w:rPr>
          <w:rFonts w:ascii="Cambria Math" w:hAnsi="Cambria Math"/>
          <w:sz w:val="24"/>
          <w:szCs w:val="24"/>
        </w:rPr>
        <w:t>‐</w:t>
      </w:r>
      <w:r w:rsidRPr="007C1DC8">
        <w:rPr>
          <w:rFonts w:ascii="Arial" w:hAnsi="Arial"/>
          <w:sz w:val="24"/>
          <w:szCs w:val="24"/>
        </w:rPr>
        <w:t>Adesi</w:t>
      </w:r>
      <w:proofErr w:type="spellEnd"/>
      <w:r w:rsidRPr="007C1DC8">
        <w:rPr>
          <w:rFonts w:ascii="Arial" w:hAnsi="Arial"/>
          <w:sz w:val="24"/>
          <w:szCs w:val="24"/>
        </w:rPr>
        <w:t xml:space="preserve">, G., Giannopoulos, K. and Vosper, L. </w:t>
      </w:r>
      <w:r w:rsidR="00E4759F">
        <w:rPr>
          <w:rFonts w:ascii="Arial" w:hAnsi="Arial"/>
          <w:sz w:val="24"/>
          <w:szCs w:val="24"/>
        </w:rPr>
        <w:t>(</w:t>
      </w:r>
      <w:r w:rsidRPr="007C1DC8">
        <w:rPr>
          <w:rFonts w:ascii="Arial" w:hAnsi="Arial"/>
          <w:sz w:val="24"/>
          <w:szCs w:val="24"/>
        </w:rPr>
        <w:t>2002</w:t>
      </w:r>
      <w:r w:rsidR="00E4759F">
        <w:rPr>
          <w:rFonts w:ascii="Arial" w:hAnsi="Arial"/>
          <w:sz w:val="24"/>
          <w:szCs w:val="24"/>
        </w:rPr>
        <w:t>)</w:t>
      </w:r>
      <w:r w:rsidRPr="007C1DC8">
        <w:rPr>
          <w:rFonts w:ascii="Arial" w:hAnsi="Arial"/>
          <w:sz w:val="24"/>
          <w:szCs w:val="24"/>
        </w:rPr>
        <w:t xml:space="preserve">. </w:t>
      </w:r>
      <w:proofErr w:type="spellStart"/>
      <w:r w:rsidRPr="007C1DC8">
        <w:rPr>
          <w:rFonts w:ascii="Arial" w:hAnsi="Arial"/>
          <w:sz w:val="24"/>
          <w:szCs w:val="24"/>
        </w:rPr>
        <w:t>Backtesting</w:t>
      </w:r>
      <w:proofErr w:type="spellEnd"/>
      <w:r w:rsidRPr="007C1DC8">
        <w:rPr>
          <w:rFonts w:ascii="Arial" w:hAnsi="Arial"/>
          <w:sz w:val="24"/>
          <w:szCs w:val="24"/>
        </w:rPr>
        <w:t xml:space="preserve"> derivative portfolios with filtered historical simulation (FHS). European Financial Management, 8(1), pp.31-58.</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Becker, G. (1962), “Irrational Behaviour and Economic Theory”. Journal of Political Economy 1962; 70:1-13.</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Bera</w:t>
      </w:r>
      <w:proofErr w:type="spellEnd"/>
      <w:r w:rsidRPr="007C1DC8">
        <w:rPr>
          <w:rFonts w:ascii="Arial" w:hAnsi="Arial"/>
          <w:sz w:val="24"/>
          <w:szCs w:val="24"/>
        </w:rPr>
        <w:t xml:space="preserve">, A. K.  and </w:t>
      </w:r>
      <w:proofErr w:type="spellStart"/>
      <w:r w:rsidRPr="007C1DC8">
        <w:rPr>
          <w:rFonts w:ascii="Arial" w:hAnsi="Arial"/>
          <w:sz w:val="24"/>
          <w:szCs w:val="24"/>
        </w:rPr>
        <w:t>Premaratne</w:t>
      </w:r>
      <w:proofErr w:type="spellEnd"/>
      <w:r w:rsidRPr="007C1DC8">
        <w:rPr>
          <w:rFonts w:ascii="Arial" w:hAnsi="Arial"/>
          <w:sz w:val="24"/>
          <w:szCs w:val="24"/>
        </w:rPr>
        <w:t>, G. (2001). “</w:t>
      </w:r>
      <w:proofErr w:type="spellStart"/>
      <w:r w:rsidRPr="007C1DC8">
        <w:rPr>
          <w:rFonts w:ascii="Arial" w:hAnsi="Arial"/>
          <w:sz w:val="24"/>
          <w:szCs w:val="24"/>
        </w:rPr>
        <w:t>Modeling</w:t>
      </w:r>
      <w:proofErr w:type="spellEnd"/>
      <w:r w:rsidRPr="007C1DC8">
        <w:rPr>
          <w:rFonts w:ascii="Arial" w:hAnsi="Arial"/>
          <w:sz w:val="24"/>
          <w:szCs w:val="24"/>
        </w:rPr>
        <w:t xml:space="preserve"> Asymmetry and Excess Kurtosis in Stock Return Data”, Working Paper, Department of Economics, University of Illinois.</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Birge</w:t>
      </w:r>
      <w:proofErr w:type="spellEnd"/>
      <w:r w:rsidRPr="007C1DC8">
        <w:rPr>
          <w:rFonts w:ascii="Arial" w:hAnsi="Arial"/>
          <w:sz w:val="24"/>
          <w:szCs w:val="24"/>
        </w:rPr>
        <w:t xml:space="preserve">, J. R. and </w:t>
      </w:r>
      <w:proofErr w:type="spellStart"/>
      <w:r w:rsidRPr="007C1DC8">
        <w:rPr>
          <w:rFonts w:ascii="Arial" w:hAnsi="Arial"/>
          <w:sz w:val="24"/>
          <w:szCs w:val="24"/>
        </w:rPr>
        <w:t>Linetsky</w:t>
      </w:r>
      <w:proofErr w:type="spellEnd"/>
      <w:r w:rsidRPr="007C1DC8">
        <w:rPr>
          <w:rFonts w:ascii="Arial" w:hAnsi="Arial"/>
          <w:sz w:val="24"/>
          <w:szCs w:val="24"/>
        </w:rPr>
        <w:t xml:space="preserve"> V. (2007). “</w:t>
      </w:r>
      <w:r w:rsidRPr="007C1DC8">
        <w:rPr>
          <w:rFonts w:ascii="Arial" w:hAnsi="Arial"/>
          <w:i/>
          <w:sz w:val="24"/>
          <w:szCs w:val="24"/>
        </w:rPr>
        <w:t xml:space="preserve">Handbooks in Operational Research and Management Science” </w:t>
      </w:r>
      <w:proofErr w:type="spellStart"/>
      <w:r w:rsidRPr="007C1DC8">
        <w:rPr>
          <w:rFonts w:ascii="Arial" w:hAnsi="Arial"/>
          <w:sz w:val="24"/>
          <w:szCs w:val="24"/>
        </w:rPr>
        <w:t>Vol</w:t>
      </w:r>
      <w:proofErr w:type="spellEnd"/>
      <w:r w:rsidRPr="007C1DC8">
        <w:rPr>
          <w:rFonts w:ascii="Arial" w:hAnsi="Arial"/>
          <w:sz w:val="24"/>
          <w:szCs w:val="24"/>
        </w:rPr>
        <w:t xml:space="preserve"> 15, </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Birge</w:t>
      </w:r>
      <w:proofErr w:type="spellEnd"/>
      <w:r w:rsidRPr="007C1DC8">
        <w:rPr>
          <w:rFonts w:ascii="Arial" w:hAnsi="Arial"/>
          <w:sz w:val="24"/>
          <w:szCs w:val="24"/>
        </w:rPr>
        <w:t xml:space="preserve">, J. R. and </w:t>
      </w:r>
      <w:proofErr w:type="spellStart"/>
      <w:r w:rsidRPr="007C1DC8">
        <w:rPr>
          <w:rFonts w:ascii="Arial" w:hAnsi="Arial"/>
          <w:sz w:val="24"/>
          <w:szCs w:val="24"/>
        </w:rPr>
        <w:t>Linetsky</w:t>
      </w:r>
      <w:proofErr w:type="spellEnd"/>
      <w:r w:rsidRPr="007C1DC8">
        <w:rPr>
          <w:rFonts w:ascii="Arial" w:hAnsi="Arial"/>
          <w:sz w:val="24"/>
          <w:szCs w:val="24"/>
        </w:rPr>
        <w:t xml:space="preserve"> V., (2007)Eds. Financial Engineering (Elsevier, 2007). pp. 1-1014.</w:t>
      </w:r>
    </w:p>
    <w:p w:rsidR="007C1DC8" w:rsidRDefault="007C1DC8" w:rsidP="007C1DC8">
      <w:pPr>
        <w:pStyle w:val="HTMLPreformatted"/>
        <w:spacing w:line="40" w:lineRule="atLeast"/>
        <w:contextualSpacing/>
        <w:rPr>
          <w:rFonts w:ascii="Arial" w:hAnsi="Arial" w:cs="Arial"/>
          <w:color w:val="000000" w:themeColor="text1"/>
          <w:sz w:val="24"/>
          <w:szCs w:val="24"/>
        </w:rPr>
      </w:pPr>
    </w:p>
    <w:p w:rsidR="007C1DC8" w:rsidRPr="007C1DC8" w:rsidRDefault="007C1DC8" w:rsidP="007C1DC8">
      <w:pPr>
        <w:pStyle w:val="HTMLPreformatted"/>
        <w:spacing w:line="40" w:lineRule="atLeast"/>
        <w:contextualSpacing/>
        <w:rPr>
          <w:rFonts w:ascii="Arial" w:hAnsi="Arial" w:cs="Arial"/>
          <w:color w:val="000000" w:themeColor="text1"/>
          <w:sz w:val="24"/>
          <w:szCs w:val="24"/>
        </w:rPr>
      </w:pPr>
      <w:proofErr w:type="spellStart"/>
      <w:r w:rsidRPr="007C1DC8">
        <w:rPr>
          <w:rFonts w:ascii="Arial" w:hAnsi="Arial" w:cs="Arial"/>
          <w:color w:val="000000" w:themeColor="text1"/>
          <w:sz w:val="24"/>
          <w:szCs w:val="24"/>
        </w:rPr>
        <w:t>Birge</w:t>
      </w:r>
      <w:proofErr w:type="spellEnd"/>
      <w:r w:rsidRPr="007C1DC8">
        <w:rPr>
          <w:rFonts w:ascii="Arial" w:hAnsi="Arial" w:cs="Arial"/>
          <w:color w:val="000000" w:themeColor="text1"/>
          <w:sz w:val="24"/>
          <w:szCs w:val="24"/>
        </w:rPr>
        <w:t xml:space="preserve"> JR,   </w:t>
      </w:r>
      <w:proofErr w:type="spellStart"/>
      <w:r w:rsidRPr="007C1DC8">
        <w:rPr>
          <w:rFonts w:ascii="Arial" w:hAnsi="Arial" w:cs="Arial"/>
          <w:color w:val="000000" w:themeColor="text1"/>
          <w:sz w:val="24"/>
          <w:szCs w:val="24"/>
        </w:rPr>
        <w:t>Linetsky</w:t>
      </w:r>
      <w:proofErr w:type="spellEnd"/>
      <w:r w:rsidRPr="007C1DC8">
        <w:rPr>
          <w:rFonts w:ascii="Arial" w:hAnsi="Arial" w:cs="Arial"/>
          <w:color w:val="000000" w:themeColor="text1"/>
          <w:sz w:val="24"/>
          <w:szCs w:val="24"/>
        </w:rPr>
        <w:t xml:space="preserve"> V.(2008). “</w:t>
      </w:r>
      <w:r w:rsidRPr="007C1DC8">
        <w:rPr>
          <w:rFonts w:ascii="Arial" w:hAnsi="Arial" w:cs="Arial"/>
          <w:i/>
          <w:color w:val="000000" w:themeColor="text1"/>
          <w:sz w:val="24"/>
          <w:szCs w:val="24"/>
        </w:rPr>
        <w:t xml:space="preserve">Handbooks in Operational Research and Management Science” </w:t>
      </w:r>
      <w:proofErr w:type="spellStart"/>
      <w:r w:rsidRPr="007C1DC8">
        <w:rPr>
          <w:rFonts w:ascii="Arial" w:hAnsi="Arial" w:cs="Arial"/>
          <w:color w:val="000000" w:themeColor="text1"/>
          <w:sz w:val="24"/>
          <w:szCs w:val="24"/>
        </w:rPr>
        <w:t>Vol</w:t>
      </w:r>
      <w:proofErr w:type="spellEnd"/>
      <w:r w:rsidRPr="007C1DC8">
        <w:rPr>
          <w:rFonts w:ascii="Arial" w:hAnsi="Arial" w:cs="Arial"/>
          <w:color w:val="000000" w:themeColor="text1"/>
          <w:sz w:val="24"/>
          <w:szCs w:val="24"/>
        </w:rPr>
        <w:t xml:space="preserve"> 15: Financial Engineering (Elsevier, 2008); chapters 2 and 3 and references therein contained). </w:t>
      </w:r>
    </w:p>
    <w:p w:rsidR="007C1DC8" w:rsidRPr="007C1DC8" w:rsidRDefault="007C1DC8" w:rsidP="007C1DC8">
      <w:pPr>
        <w:spacing w:line="40" w:lineRule="atLeast"/>
        <w:contextualSpacing/>
        <w:jc w:val="both"/>
        <w:rPr>
          <w:rFonts w:ascii="Arial" w:hAnsi="Arial"/>
          <w:sz w:val="24"/>
          <w:szCs w:val="24"/>
        </w:rPr>
      </w:pPr>
    </w:p>
    <w:p w:rsid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Black, F. and </w:t>
      </w:r>
      <w:proofErr w:type="spellStart"/>
      <w:r w:rsidRPr="007C1DC8">
        <w:rPr>
          <w:rFonts w:ascii="Arial" w:hAnsi="Arial"/>
          <w:sz w:val="24"/>
          <w:szCs w:val="24"/>
        </w:rPr>
        <w:t>Scholes</w:t>
      </w:r>
      <w:proofErr w:type="spellEnd"/>
      <w:r w:rsidRPr="007C1DC8">
        <w:rPr>
          <w:rFonts w:ascii="Arial" w:hAnsi="Arial"/>
          <w:sz w:val="24"/>
          <w:szCs w:val="24"/>
        </w:rPr>
        <w:t>, M., (1973). “The pricing of options and corporate liabilities. Journal of Political Economy”, 81(3), 637-654.</w:t>
      </w:r>
    </w:p>
    <w:p w:rsidR="00D3216A" w:rsidRDefault="00D3216A" w:rsidP="00D3216A">
      <w:pPr>
        <w:spacing w:line="480" w:lineRule="auto"/>
        <w:ind w:left="-284"/>
        <w:jc w:val="both"/>
        <w:rPr>
          <w:rFonts w:ascii="Arial" w:eastAsia="Times New Roman" w:hAnsi="Arial"/>
          <w:sz w:val="24"/>
          <w:szCs w:val="24"/>
        </w:rPr>
      </w:pPr>
      <w:r>
        <w:rPr>
          <w:rFonts w:ascii="Arial" w:eastAsia="Times New Roman" w:hAnsi="Arial"/>
          <w:sz w:val="24"/>
          <w:szCs w:val="24"/>
        </w:rPr>
        <w:t xml:space="preserve">    </w:t>
      </w:r>
    </w:p>
    <w:p w:rsidR="00D3216A" w:rsidRDefault="00D3216A" w:rsidP="00D3216A">
      <w:pPr>
        <w:ind w:left="-284"/>
        <w:jc w:val="both"/>
        <w:rPr>
          <w:rFonts w:ascii="Arial" w:eastAsia="Times New Roman" w:hAnsi="Arial"/>
          <w:sz w:val="24"/>
          <w:szCs w:val="24"/>
        </w:rPr>
      </w:pPr>
      <w:r>
        <w:rPr>
          <w:rFonts w:ascii="Arial" w:eastAsia="Times New Roman" w:hAnsi="Arial"/>
          <w:sz w:val="24"/>
          <w:szCs w:val="24"/>
        </w:rPr>
        <w:t xml:space="preserve">    </w:t>
      </w:r>
      <w:r w:rsidRPr="0050176B">
        <w:rPr>
          <w:rFonts w:ascii="Arial" w:eastAsia="Times New Roman" w:hAnsi="Arial"/>
          <w:sz w:val="24"/>
          <w:szCs w:val="24"/>
        </w:rPr>
        <w:t xml:space="preserve">Blanchard, O. J. </w:t>
      </w:r>
      <w:r w:rsidR="00E4759F">
        <w:rPr>
          <w:rFonts w:ascii="Arial" w:eastAsia="Times New Roman" w:hAnsi="Arial"/>
          <w:sz w:val="24"/>
          <w:szCs w:val="24"/>
        </w:rPr>
        <w:t>(</w:t>
      </w:r>
      <w:r w:rsidRPr="0050176B">
        <w:rPr>
          <w:rFonts w:ascii="Arial" w:eastAsia="Times New Roman" w:hAnsi="Arial"/>
          <w:sz w:val="24"/>
          <w:szCs w:val="24"/>
        </w:rPr>
        <w:t>1989</w:t>
      </w:r>
      <w:r w:rsidR="00E4759F">
        <w:rPr>
          <w:rFonts w:ascii="Arial" w:eastAsia="Times New Roman" w:hAnsi="Arial"/>
          <w:sz w:val="24"/>
          <w:szCs w:val="24"/>
        </w:rPr>
        <w:t>)</w:t>
      </w:r>
      <w:r w:rsidRPr="0050176B">
        <w:rPr>
          <w:rFonts w:ascii="Arial" w:eastAsia="Times New Roman" w:hAnsi="Arial"/>
          <w:sz w:val="24"/>
          <w:szCs w:val="24"/>
        </w:rPr>
        <w:t>. Speculative Bubbles, Crashes, and Rational Expectations,</w:t>
      </w:r>
    </w:p>
    <w:p w:rsidR="007C1DC8" w:rsidRDefault="00D3216A" w:rsidP="00D3216A">
      <w:pPr>
        <w:ind w:left="-284"/>
        <w:jc w:val="both"/>
        <w:rPr>
          <w:rFonts w:ascii="Arial" w:eastAsia="Times New Roman" w:hAnsi="Arial"/>
          <w:sz w:val="24"/>
          <w:szCs w:val="24"/>
        </w:rPr>
      </w:pPr>
      <w:r>
        <w:rPr>
          <w:rFonts w:ascii="Arial" w:eastAsia="Times New Roman" w:hAnsi="Arial"/>
          <w:sz w:val="24"/>
          <w:szCs w:val="24"/>
        </w:rPr>
        <w:lastRenderedPageBreak/>
        <w:t xml:space="preserve">   </w:t>
      </w:r>
      <w:r w:rsidRPr="0050176B">
        <w:rPr>
          <w:rFonts w:ascii="Arial" w:eastAsia="Times New Roman" w:hAnsi="Arial"/>
          <w:sz w:val="24"/>
          <w:szCs w:val="24"/>
        </w:rPr>
        <w:t xml:space="preserve"> </w:t>
      </w:r>
      <w:r w:rsidRPr="0050176B">
        <w:rPr>
          <w:rFonts w:ascii="Arial" w:eastAsia="Times New Roman" w:hAnsi="Arial"/>
          <w:i/>
          <w:iCs/>
          <w:sz w:val="24"/>
          <w:szCs w:val="24"/>
        </w:rPr>
        <w:t>Economics Letters</w:t>
      </w:r>
      <w:r w:rsidRPr="0050176B">
        <w:rPr>
          <w:rFonts w:ascii="Arial" w:eastAsia="Times New Roman" w:hAnsi="Arial"/>
          <w:sz w:val="24"/>
          <w:szCs w:val="24"/>
        </w:rPr>
        <w:t>, 3, 387–389.</w:t>
      </w:r>
    </w:p>
    <w:p w:rsidR="00D3216A" w:rsidRDefault="00D3216A" w:rsidP="00D3216A">
      <w:pPr>
        <w:ind w:left="-284"/>
        <w:jc w:val="both"/>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Bollerslev</w:t>
      </w:r>
      <w:proofErr w:type="spellEnd"/>
      <w:r w:rsidRPr="007C1DC8">
        <w:rPr>
          <w:rFonts w:ascii="Arial" w:hAnsi="Arial"/>
          <w:sz w:val="24"/>
          <w:szCs w:val="24"/>
        </w:rPr>
        <w:t xml:space="preserve">, T. and </w:t>
      </w:r>
      <w:proofErr w:type="spellStart"/>
      <w:r w:rsidRPr="007C1DC8">
        <w:rPr>
          <w:rFonts w:ascii="Arial" w:hAnsi="Arial"/>
          <w:sz w:val="24"/>
          <w:szCs w:val="24"/>
        </w:rPr>
        <w:t>Mikkelsen</w:t>
      </w:r>
      <w:proofErr w:type="spellEnd"/>
      <w:r w:rsidRPr="007C1DC8">
        <w:rPr>
          <w:rFonts w:ascii="Arial" w:hAnsi="Arial"/>
          <w:sz w:val="24"/>
          <w:szCs w:val="24"/>
        </w:rPr>
        <w:t xml:space="preserve">, H.O. </w:t>
      </w:r>
      <w:r w:rsidR="00E4759F">
        <w:rPr>
          <w:rFonts w:ascii="Arial" w:hAnsi="Arial"/>
          <w:sz w:val="24"/>
          <w:szCs w:val="24"/>
        </w:rPr>
        <w:t>(</w:t>
      </w:r>
      <w:r w:rsidRPr="007C1DC8">
        <w:rPr>
          <w:rFonts w:ascii="Arial" w:hAnsi="Arial"/>
          <w:sz w:val="24"/>
          <w:szCs w:val="24"/>
        </w:rPr>
        <w:t>1996</w:t>
      </w:r>
      <w:r w:rsidR="00E4759F">
        <w:rPr>
          <w:rFonts w:ascii="Arial" w:hAnsi="Arial"/>
          <w:sz w:val="24"/>
          <w:szCs w:val="24"/>
        </w:rPr>
        <w:t>)</w:t>
      </w:r>
      <w:r w:rsidRPr="007C1DC8">
        <w:rPr>
          <w:rFonts w:ascii="Arial" w:hAnsi="Arial"/>
          <w:sz w:val="24"/>
          <w:szCs w:val="24"/>
        </w:rPr>
        <w:t xml:space="preserve">. </w:t>
      </w:r>
      <w:proofErr w:type="spellStart"/>
      <w:r w:rsidRPr="007C1DC8">
        <w:rPr>
          <w:rFonts w:ascii="Arial" w:hAnsi="Arial"/>
          <w:sz w:val="24"/>
          <w:szCs w:val="24"/>
        </w:rPr>
        <w:t>Modeling</w:t>
      </w:r>
      <w:proofErr w:type="spellEnd"/>
      <w:r w:rsidRPr="007C1DC8">
        <w:rPr>
          <w:rFonts w:ascii="Arial" w:hAnsi="Arial"/>
          <w:sz w:val="24"/>
          <w:szCs w:val="24"/>
        </w:rPr>
        <w:t xml:space="preserve"> and pricing long memory in stock market volatility. Journal of econometrics, 73(1), pp.151-184.</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Borges, M.R. (2010) “Efficient market hypothesis in European stock markets”, European Journal of Finance, 16, 711-726.</w:t>
      </w:r>
    </w:p>
    <w:p w:rsidR="007C1DC8" w:rsidRPr="007C1DC8" w:rsidRDefault="007C1DC8" w:rsidP="007C1DC8">
      <w:pPr>
        <w:pStyle w:val="HTMLPreformatted"/>
        <w:spacing w:line="40" w:lineRule="atLeast"/>
        <w:contextualSpacing/>
        <w:rPr>
          <w:rFonts w:ascii="Arial" w:hAnsi="Arial" w:cs="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Bouchaud</w:t>
      </w:r>
      <w:proofErr w:type="spellEnd"/>
      <w:r w:rsidRPr="007C1DC8">
        <w:rPr>
          <w:rFonts w:ascii="Arial" w:hAnsi="Arial"/>
          <w:sz w:val="24"/>
          <w:szCs w:val="24"/>
        </w:rPr>
        <w:t xml:space="preserve">, J.P. Cont, R. (1998), “A </w:t>
      </w:r>
      <w:proofErr w:type="spellStart"/>
      <w:r w:rsidRPr="007C1DC8">
        <w:rPr>
          <w:rFonts w:ascii="Arial" w:hAnsi="Arial"/>
          <w:sz w:val="24"/>
          <w:szCs w:val="24"/>
        </w:rPr>
        <w:t>Langevin</w:t>
      </w:r>
      <w:proofErr w:type="spellEnd"/>
      <w:r w:rsidRPr="007C1DC8">
        <w:rPr>
          <w:rFonts w:ascii="Arial" w:hAnsi="Arial"/>
          <w:sz w:val="24"/>
          <w:szCs w:val="24"/>
        </w:rPr>
        <w:t xml:space="preserve"> approach to stock market fluctuations and crashes”. The European Physical Journal B 6,543-550 (1998)</w:t>
      </w:r>
    </w:p>
    <w:p w:rsidR="007C1DC8" w:rsidRDefault="007C1DC8" w:rsidP="007C1DC8">
      <w:pPr>
        <w:spacing w:line="40" w:lineRule="atLeast"/>
        <w:contextualSpacing/>
        <w:rPr>
          <w:rFonts w:ascii="Arial" w:hAnsi="Arial"/>
          <w:color w:val="000000"/>
          <w:sz w:val="24"/>
          <w:szCs w:val="24"/>
        </w:rPr>
      </w:pPr>
    </w:p>
    <w:p w:rsidR="007C1DC8" w:rsidRPr="007C1DC8" w:rsidRDefault="007C1DC8" w:rsidP="007C1DC8">
      <w:pPr>
        <w:spacing w:line="40" w:lineRule="atLeast"/>
        <w:contextualSpacing/>
        <w:rPr>
          <w:rFonts w:ascii="Arial" w:hAnsi="Arial"/>
          <w:color w:val="000000"/>
          <w:sz w:val="24"/>
          <w:szCs w:val="24"/>
        </w:rPr>
      </w:pPr>
      <w:proofErr w:type="spellStart"/>
      <w:r w:rsidRPr="007C1DC8">
        <w:rPr>
          <w:rFonts w:ascii="Arial" w:hAnsi="Arial"/>
          <w:color w:val="000000"/>
          <w:sz w:val="24"/>
          <w:szCs w:val="24"/>
        </w:rPr>
        <w:t>Bouchaud,J.P</w:t>
      </w:r>
      <w:proofErr w:type="spellEnd"/>
      <w:r w:rsidRPr="007C1DC8">
        <w:rPr>
          <w:rFonts w:ascii="Arial" w:hAnsi="Arial"/>
          <w:color w:val="000000"/>
          <w:sz w:val="24"/>
          <w:szCs w:val="24"/>
        </w:rPr>
        <w:t xml:space="preserve">, </w:t>
      </w:r>
      <w:proofErr w:type="spellStart"/>
      <w:r w:rsidRPr="007C1DC8">
        <w:rPr>
          <w:rFonts w:ascii="Arial" w:hAnsi="Arial"/>
          <w:color w:val="000000"/>
          <w:sz w:val="24"/>
          <w:szCs w:val="24"/>
        </w:rPr>
        <w:t>Potters,M</w:t>
      </w:r>
      <w:proofErr w:type="spellEnd"/>
      <w:r w:rsidRPr="007C1DC8">
        <w:rPr>
          <w:rFonts w:ascii="Arial" w:hAnsi="Arial"/>
          <w:color w:val="000000"/>
          <w:sz w:val="24"/>
          <w:szCs w:val="24"/>
        </w:rPr>
        <w:t xml:space="preserve">. (2000) “ </w:t>
      </w:r>
      <w:r w:rsidRPr="007C1DC8">
        <w:rPr>
          <w:rFonts w:ascii="Arial" w:hAnsi="Arial"/>
          <w:i/>
          <w:iCs/>
          <w:color w:val="000000"/>
          <w:sz w:val="24"/>
          <w:szCs w:val="24"/>
        </w:rPr>
        <w:t>Theory of Financial Risks”</w:t>
      </w:r>
      <w:r w:rsidRPr="007C1DC8">
        <w:rPr>
          <w:rFonts w:ascii="Arial" w:hAnsi="Arial"/>
          <w:color w:val="000000"/>
          <w:sz w:val="24"/>
          <w:szCs w:val="24"/>
        </w:rPr>
        <w:t>, Cambridge: Cambridge University Press 2000.</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Breen W, </w:t>
      </w:r>
      <w:proofErr w:type="spellStart"/>
      <w:r w:rsidRPr="007C1DC8">
        <w:rPr>
          <w:rFonts w:ascii="Arial" w:hAnsi="Arial"/>
          <w:sz w:val="24"/>
          <w:szCs w:val="24"/>
        </w:rPr>
        <w:t>Glosten</w:t>
      </w:r>
      <w:proofErr w:type="spellEnd"/>
      <w:r w:rsidRPr="007C1DC8">
        <w:rPr>
          <w:rFonts w:ascii="Arial" w:hAnsi="Arial"/>
          <w:sz w:val="24"/>
          <w:szCs w:val="24"/>
        </w:rPr>
        <w:t xml:space="preserve"> LR, </w:t>
      </w:r>
      <w:proofErr w:type="spellStart"/>
      <w:r w:rsidRPr="007C1DC8">
        <w:rPr>
          <w:rFonts w:ascii="Arial" w:hAnsi="Arial"/>
          <w:sz w:val="24"/>
          <w:szCs w:val="24"/>
        </w:rPr>
        <w:t>Jagannathan</w:t>
      </w:r>
      <w:proofErr w:type="spellEnd"/>
      <w:r w:rsidRPr="007C1DC8">
        <w:rPr>
          <w:rFonts w:ascii="Arial" w:hAnsi="Arial"/>
          <w:sz w:val="24"/>
          <w:szCs w:val="24"/>
        </w:rPr>
        <w:t xml:space="preserve"> R. (1989). “ Economic significance of predictable variations in stock index returns”. Journal of Finance 1989;44:1177—1189.  </w:t>
      </w: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Brigo</w:t>
      </w:r>
      <w:proofErr w:type="spellEnd"/>
      <w:r w:rsidRPr="007C1DC8">
        <w:rPr>
          <w:rFonts w:ascii="Arial" w:hAnsi="Arial"/>
          <w:sz w:val="24"/>
          <w:szCs w:val="24"/>
        </w:rPr>
        <w:t xml:space="preserve">, D. and </w:t>
      </w:r>
      <w:proofErr w:type="spellStart"/>
      <w:r w:rsidRPr="007C1DC8">
        <w:rPr>
          <w:rFonts w:ascii="Arial" w:hAnsi="Arial"/>
          <w:sz w:val="24"/>
          <w:szCs w:val="24"/>
        </w:rPr>
        <w:t>Alfonsi</w:t>
      </w:r>
      <w:proofErr w:type="spellEnd"/>
      <w:r w:rsidRPr="007C1DC8">
        <w:rPr>
          <w:rFonts w:ascii="Arial" w:hAnsi="Arial"/>
          <w:sz w:val="24"/>
          <w:szCs w:val="24"/>
        </w:rPr>
        <w:t xml:space="preserve">, A., 2005. Credit default swap calibration and derivatives pricing with the SSRD stochastic intensity model. Finance and </w:t>
      </w:r>
      <w:proofErr w:type="spellStart"/>
      <w:r w:rsidRPr="007C1DC8">
        <w:rPr>
          <w:rFonts w:ascii="Arial" w:hAnsi="Arial"/>
          <w:sz w:val="24"/>
          <w:szCs w:val="24"/>
        </w:rPr>
        <w:t>stochastics</w:t>
      </w:r>
      <w:proofErr w:type="spellEnd"/>
      <w:r w:rsidRPr="007C1DC8">
        <w:rPr>
          <w:rFonts w:ascii="Arial" w:hAnsi="Arial"/>
          <w:sz w:val="24"/>
          <w:szCs w:val="24"/>
        </w:rPr>
        <w:t>, 9(1), pp.29-42.</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Brock, W.A., </w:t>
      </w:r>
      <w:proofErr w:type="spellStart"/>
      <w:r w:rsidRPr="007C1DC8">
        <w:rPr>
          <w:rFonts w:ascii="Arial" w:hAnsi="Arial"/>
          <w:sz w:val="24"/>
          <w:szCs w:val="24"/>
        </w:rPr>
        <w:t>Hommes</w:t>
      </w:r>
      <w:proofErr w:type="spellEnd"/>
      <w:r w:rsidRPr="007C1DC8">
        <w:rPr>
          <w:rFonts w:ascii="Arial" w:hAnsi="Arial"/>
          <w:sz w:val="24"/>
          <w:szCs w:val="24"/>
        </w:rPr>
        <w:t xml:space="preserve">, C.H., (1997). “A Rational Route to Randomness”. </w:t>
      </w:r>
      <w:proofErr w:type="spellStart"/>
      <w:r w:rsidRPr="007C1DC8">
        <w:rPr>
          <w:rFonts w:ascii="Arial" w:hAnsi="Arial"/>
          <w:sz w:val="24"/>
          <w:szCs w:val="24"/>
        </w:rPr>
        <w:t>Econometrica</w:t>
      </w:r>
      <w:proofErr w:type="spellEnd"/>
      <w:r w:rsidRPr="007C1DC8">
        <w:rPr>
          <w:rFonts w:ascii="Arial" w:hAnsi="Arial"/>
          <w:sz w:val="24"/>
          <w:szCs w:val="24"/>
        </w:rPr>
        <w:t xml:space="preserve"> 1997;65(5):1059-1095.</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iCs/>
          <w:sz w:val="24"/>
          <w:szCs w:val="24"/>
        </w:rPr>
      </w:pPr>
      <w:r w:rsidRPr="007C1DC8">
        <w:rPr>
          <w:rFonts w:ascii="Arial" w:hAnsi="Arial"/>
          <w:sz w:val="24"/>
          <w:szCs w:val="24"/>
        </w:rPr>
        <w:t xml:space="preserve">Brock, W.A., </w:t>
      </w:r>
      <w:proofErr w:type="spellStart"/>
      <w:r w:rsidRPr="007C1DC8">
        <w:rPr>
          <w:rFonts w:ascii="Arial" w:hAnsi="Arial"/>
          <w:sz w:val="24"/>
          <w:szCs w:val="24"/>
        </w:rPr>
        <w:t>Hommes</w:t>
      </w:r>
      <w:proofErr w:type="spellEnd"/>
      <w:r w:rsidRPr="007C1DC8">
        <w:rPr>
          <w:rFonts w:ascii="Arial" w:hAnsi="Arial"/>
          <w:sz w:val="24"/>
          <w:szCs w:val="24"/>
        </w:rPr>
        <w:t>, C.H., (1998). “Heterogeneous beliefs and routes to chaos in a simple asset pricing model”. Journal of Economic Dynamics and Control 1998;22:1235- 1274.</w:t>
      </w:r>
    </w:p>
    <w:p w:rsidR="007C1DC8" w:rsidRDefault="007C1DC8" w:rsidP="007C1DC8">
      <w:pPr>
        <w:spacing w:line="40" w:lineRule="atLeast"/>
        <w:contextualSpacing/>
        <w:rPr>
          <w:rFonts w:ascii="Arial" w:hAnsi="Arial"/>
          <w:iCs/>
          <w:sz w:val="24"/>
          <w:szCs w:val="24"/>
        </w:rPr>
      </w:pPr>
    </w:p>
    <w:p w:rsidR="007C1DC8" w:rsidRPr="007C1DC8" w:rsidRDefault="007C1DC8" w:rsidP="007C1DC8">
      <w:pPr>
        <w:spacing w:line="40" w:lineRule="atLeast"/>
        <w:contextualSpacing/>
        <w:rPr>
          <w:rFonts w:ascii="Arial" w:hAnsi="Arial"/>
          <w:iCs/>
          <w:sz w:val="24"/>
          <w:szCs w:val="24"/>
        </w:rPr>
      </w:pPr>
      <w:proofErr w:type="spellStart"/>
      <w:r w:rsidRPr="007C1DC8">
        <w:rPr>
          <w:rFonts w:ascii="Arial" w:hAnsi="Arial"/>
          <w:iCs/>
          <w:sz w:val="24"/>
          <w:szCs w:val="24"/>
        </w:rPr>
        <w:t>Bulkey</w:t>
      </w:r>
      <w:proofErr w:type="spellEnd"/>
      <w:r w:rsidRPr="007C1DC8">
        <w:rPr>
          <w:rFonts w:ascii="Arial" w:hAnsi="Arial"/>
          <w:iCs/>
          <w:sz w:val="24"/>
          <w:szCs w:val="24"/>
        </w:rPr>
        <w:t xml:space="preserve"> G, Harris RDF.</w:t>
      </w:r>
      <w:r w:rsidR="00E4759F">
        <w:rPr>
          <w:rFonts w:ascii="Arial" w:hAnsi="Arial"/>
          <w:iCs/>
          <w:sz w:val="24"/>
          <w:szCs w:val="24"/>
        </w:rPr>
        <w:t xml:space="preserve"> (1997). </w:t>
      </w:r>
      <w:r w:rsidR="00E4759F" w:rsidRPr="007C1DC8">
        <w:rPr>
          <w:rFonts w:ascii="Arial" w:hAnsi="Arial"/>
          <w:iCs/>
          <w:sz w:val="24"/>
          <w:szCs w:val="24"/>
        </w:rPr>
        <w:t>“</w:t>
      </w:r>
      <w:r w:rsidRPr="007C1DC8">
        <w:rPr>
          <w:rFonts w:ascii="Arial" w:hAnsi="Arial"/>
          <w:iCs/>
          <w:sz w:val="24"/>
          <w:szCs w:val="24"/>
        </w:rPr>
        <w:t>Irrational Analysts’ expectations as a cause of excess volatility in stock prices</w:t>
      </w:r>
      <w:r w:rsidR="00E4759F">
        <w:rPr>
          <w:rFonts w:ascii="Arial" w:hAnsi="Arial"/>
          <w:iCs/>
          <w:sz w:val="24"/>
          <w:szCs w:val="24"/>
        </w:rPr>
        <w:t>”</w:t>
      </w:r>
      <w:r w:rsidRPr="007C1DC8">
        <w:rPr>
          <w:rFonts w:ascii="Arial" w:hAnsi="Arial"/>
          <w:iCs/>
          <w:sz w:val="24"/>
          <w:szCs w:val="24"/>
        </w:rPr>
        <w:t>. The Economic Journal 1997;107:359-71.</w:t>
      </w:r>
    </w:p>
    <w:p w:rsidR="007C1DC8" w:rsidRDefault="007C1DC8" w:rsidP="007C1DC8">
      <w:pPr>
        <w:spacing w:line="40" w:lineRule="atLeast"/>
        <w:contextualSpacing/>
        <w:rPr>
          <w:rFonts w:ascii="Arial" w:hAnsi="Arial"/>
          <w:sz w:val="24"/>
          <w:szCs w:val="24"/>
        </w:rPr>
      </w:pPr>
    </w:p>
    <w:p w:rsidR="00E4759F" w:rsidRDefault="00D3216A" w:rsidP="00D3216A">
      <w:pPr>
        <w:ind w:left="-284"/>
        <w:jc w:val="both"/>
        <w:rPr>
          <w:rFonts w:ascii="Arial" w:eastAsia="SimSun" w:hAnsi="Arial"/>
          <w:sz w:val="24"/>
          <w:szCs w:val="24"/>
          <w:lang w:val="en-US"/>
        </w:rPr>
      </w:pPr>
      <w:r>
        <w:rPr>
          <w:rFonts w:ascii="Arial" w:eastAsia="SimSun" w:hAnsi="Arial"/>
          <w:sz w:val="24"/>
          <w:szCs w:val="24"/>
          <w:lang w:val="en-US"/>
        </w:rPr>
        <w:t xml:space="preserve">    </w:t>
      </w:r>
      <w:proofErr w:type="spellStart"/>
      <w:r w:rsidR="00E4759F">
        <w:rPr>
          <w:rFonts w:ascii="Arial" w:eastAsia="SimSun" w:hAnsi="Arial"/>
          <w:sz w:val="24"/>
          <w:szCs w:val="24"/>
          <w:lang w:val="en-US"/>
        </w:rPr>
        <w:t>Cappellini</w:t>
      </w:r>
      <w:proofErr w:type="spellEnd"/>
      <w:r w:rsidR="00E4759F">
        <w:rPr>
          <w:rFonts w:ascii="Arial" w:eastAsia="SimSun" w:hAnsi="Arial"/>
          <w:sz w:val="24"/>
          <w:szCs w:val="24"/>
          <w:lang w:val="en-US"/>
        </w:rPr>
        <w:t>, A., Ferraris, G.</w:t>
      </w:r>
      <w:r w:rsidRPr="0050176B">
        <w:rPr>
          <w:rFonts w:ascii="Arial" w:eastAsia="SimSun" w:hAnsi="Arial"/>
          <w:sz w:val="24"/>
          <w:szCs w:val="24"/>
          <w:lang w:val="en-US"/>
        </w:rPr>
        <w:t xml:space="preserve"> </w:t>
      </w:r>
      <w:r w:rsidR="00E4759F">
        <w:rPr>
          <w:rFonts w:ascii="Arial" w:eastAsia="SimSun" w:hAnsi="Arial"/>
          <w:sz w:val="24"/>
          <w:szCs w:val="24"/>
          <w:lang w:val="en-US"/>
        </w:rPr>
        <w:t>(</w:t>
      </w:r>
      <w:r w:rsidRPr="0050176B">
        <w:rPr>
          <w:rFonts w:ascii="Arial" w:eastAsia="SimSun" w:hAnsi="Arial"/>
          <w:sz w:val="24"/>
          <w:szCs w:val="24"/>
          <w:lang w:val="en-US"/>
        </w:rPr>
        <w:t>2007</w:t>
      </w:r>
      <w:r w:rsidR="00E4759F">
        <w:rPr>
          <w:rFonts w:ascii="Arial" w:eastAsia="SimSun" w:hAnsi="Arial"/>
          <w:sz w:val="24"/>
          <w:szCs w:val="24"/>
          <w:lang w:val="en-US"/>
        </w:rPr>
        <w:t>)</w:t>
      </w:r>
      <w:r w:rsidRPr="0050176B">
        <w:rPr>
          <w:rFonts w:ascii="Arial" w:eastAsia="SimSun" w:hAnsi="Arial"/>
          <w:sz w:val="24"/>
          <w:szCs w:val="24"/>
          <w:lang w:val="en-US"/>
        </w:rPr>
        <w:t>.</w:t>
      </w:r>
      <w:r w:rsidR="00E4759F">
        <w:rPr>
          <w:rFonts w:ascii="Arial" w:eastAsia="SimSun" w:hAnsi="Arial"/>
          <w:sz w:val="24"/>
          <w:szCs w:val="24"/>
          <w:lang w:val="en-US"/>
        </w:rPr>
        <w:t xml:space="preserve"> “</w:t>
      </w:r>
      <w:r w:rsidRPr="0050176B">
        <w:rPr>
          <w:rFonts w:ascii="Arial" w:eastAsia="SimSun" w:hAnsi="Arial"/>
          <w:sz w:val="24"/>
          <w:szCs w:val="24"/>
          <w:lang w:val="en-US"/>
        </w:rPr>
        <w:t>Waiting Times in Simulated Stock Markets</w:t>
      </w:r>
      <w:r w:rsidR="00E4759F">
        <w:rPr>
          <w:rFonts w:ascii="Arial" w:eastAsia="SimSun" w:hAnsi="Arial"/>
          <w:sz w:val="24"/>
          <w:szCs w:val="24"/>
          <w:lang w:val="en-US"/>
        </w:rPr>
        <w:t>”</w:t>
      </w:r>
      <w:r w:rsidRPr="0050176B">
        <w:rPr>
          <w:rFonts w:ascii="Arial" w:eastAsia="SimSun" w:hAnsi="Arial"/>
          <w:sz w:val="24"/>
          <w:szCs w:val="24"/>
          <w:lang w:val="en-US"/>
        </w:rPr>
        <w:t xml:space="preserve">, </w:t>
      </w:r>
      <w:r w:rsidR="00E4759F">
        <w:rPr>
          <w:rFonts w:ascii="Arial" w:eastAsia="SimSun" w:hAnsi="Arial"/>
          <w:sz w:val="24"/>
          <w:szCs w:val="24"/>
          <w:lang w:val="en-US"/>
        </w:rPr>
        <w:t xml:space="preserve"> </w:t>
      </w:r>
    </w:p>
    <w:p w:rsidR="00D3216A" w:rsidRDefault="00E4759F" w:rsidP="00D3216A">
      <w:pPr>
        <w:ind w:left="-284"/>
        <w:jc w:val="both"/>
        <w:rPr>
          <w:rFonts w:ascii="Arial" w:eastAsia="SimSun" w:hAnsi="Arial"/>
          <w:sz w:val="24"/>
          <w:szCs w:val="24"/>
          <w:lang w:val="en-US"/>
        </w:rPr>
      </w:pPr>
      <w:r>
        <w:rPr>
          <w:rFonts w:ascii="Arial" w:eastAsia="SimSun" w:hAnsi="Arial"/>
          <w:sz w:val="24"/>
          <w:szCs w:val="24"/>
          <w:lang w:val="en-US"/>
        </w:rPr>
        <w:t xml:space="preserve">    </w:t>
      </w:r>
      <w:r w:rsidR="00D3216A" w:rsidRPr="0050176B">
        <w:rPr>
          <w:rFonts w:ascii="Arial" w:eastAsia="SimSun" w:hAnsi="Arial"/>
          <w:sz w:val="24"/>
          <w:szCs w:val="24"/>
          <w:lang w:val="en-US"/>
        </w:rPr>
        <w:t xml:space="preserve">Munich </w:t>
      </w:r>
      <w:r w:rsidR="00D3216A">
        <w:rPr>
          <w:rFonts w:ascii="Arial" w:eastAsia="SimSun" w:hAnsi="Arial"/>
          <w:sz w:val="24"/>
          <w:szCs w:val="24"/>
          <w:lang w:val="en-US"/>
        </w:rPr>
        <w:t xml:space="preserve">   </w:t>
      </w:r>
      <w:r w:rsidR="00D3216A" w:rsidRPr="0050176B">
        <w:rPr>
          <w:rFonts w:ascii="Arial" w:eastAsia="SimSun" w:hAnsi="Arial"/>
          <w:sz w:val="24"/>
          <w:szCs w:val="24"/>
          <w:lang w:val="en-US"/>
        </w:rPr>
        <w:t xml:space="preserve">Personal </w:t>
      </w:r>
      <w:proofErr w:type="spellStart"/>
      <w:r w:rsidR="00D3216A" w:rsidRPr="0050176B">
        <w:rPr>
          <w:rFonts w:ascii="Arial" w:eastAsia="SimSun" w:hAnsi="Arial"/>
          <w:sz w:val="24"/>
          <w:szCs w:val="24"/>
          <w:lang w:val="en-US"/>
        </w:rPr>
        <w:t>RePEc</w:t>
      </w:r>
      <w:proofErr w:type="spellEnd"/>
      <w:r w:rsidR="00D3216A" w:rsidRPr="0050176B">
        <w:rPr>
          <w:rFonts w:ascii="Arial" w:eastAsia="SimSun" w:hAnsi="Arial"/>
          <w:sz w:val="24"/>
          <w:szCs w:val="24"/>
          <w:lang w:val="en-US"/>
        </w:rPr>
        <w:t xml:space="preserve"> Archive</w:t>
      </w:r>
    </w:p>
    <w:p w:rsidR="00D3216A" w:rsidRDefault="00D3216A" w:rsidP="00D3216A">
      <w:pPr>
        <w:ind w:left="-284"/>
        <w:jc w:val="both"/>
        <w:rPr>
          <w:rFonts w:ascii="Arial" w:eastAsia="SimSun" w:hAnsi="Arial"/>
          <w:sz w:val="24"/>
          <w:szCs w:val="24"/>
          <w:lang w:val="en-US"/>
        </w:rPr>
      </w:pPr>
    </w:p>
    <w:p w:rsidR="001B6C9A" w:rsidRDefault="001B6C9A" w:rsidP="001B6C9A">
      <w:pPr>
        <w:ind w:left="-284"/>
        <w:jc w:val="both"/>
        <w:rPr>
          <w:rFonts w:ascii="Arial" w:eastAsia="SimSun" w:hAnsi="Arial"/>
          <w:sz w:val="24"/>
          <w:szCs w:val="24"/>
          <w:lang w:eastAsia="zh-CN"/>
        </w:rPr>
      </w:pPr>
      <w:r>
        <w:rPr>
          <w:rFonts w:ascii="Arial" w:eastAsia="SimSun" w:hAnsi="Arial"/>
          <w:sz w:val="24"/>
          <w:szCs w:val="24"/>
          <w:lang w:val="en-US" w:eastAsia="zh-CN"/>
        </w:rPr>
        <w:t xml:space="preserve">    </w:t>
      </w:r>
      <w:proofErr w:type="spellStart"/>
      <w:r w:rsidRPr="001B6C9A">
        <w:rPr>
          <w:rFonts w:ascii="Arial" w:eastAsia="SimSun" w:hAnsi="Arial"/>
          <w:sz w:val="24"/>
          <w:szCs w:val="24"/>
          <w:lang w:eastAsia="zh-CN"/>
        </w:rPr>
        <w:t>Castellano</w:t>
      </w:r>
      <w:proofErr w:type="spellEnd"/>
      <w:r w:rsidRPr="001B6C9A">
        <w:rPr>
          <w:rFonts w:ascii="Arial" w:eastAsia="SimSun" w:hAnsi="Arial"/>
          <w:sz w:val="24"/>
          <w:szCs w:val="24"/>
          <w:lang w:eastAsia="zh-CN"/>
        </w:rPr>
        <w:t xml:space="preserve">, R., </w:t>
      </w:r>
      <w:proofErr w:type="spellStart"/>
      <w:r w:rsidRPr="001B6C9A">
        <w:rPr>
          <w:rFonts w:ascii="Arial" w:eastAsia="SimSun" w:hAnsi="Arial"/>
          <w:sz w:val="24"/>
          <w:szCs w:val="24"/>
          <w:lang w:eastAsia="zh-CN"/>
        </w:rPr>
        <w:t>Cerqueti</w:t>
      </w:r>
      <w:proofErr w:type="spellEnd"/>
      <w:r w:rsidRPr="001B6C9A">
        <w:rPr>
          <w:rFonts w:ascii="Arial" w:eastAsia="SimSun" w:hAnsi="Arial"/>
          <w:sz w:val="24"/>
          <w:szCs w:val="24"/>
          <w:lang w:eastAsia="zh-CN"/>
        </w:rPr>
        <w:t xml:space="preserve">, R. and </w:t>
      </w:r>
      <w:proofErr w:type="spellStart"/>
      <w:r w:rsidRPr="001B6C9A">
        <w:rPr>
          <w:rFonts w:ascii="Arial" w:eastAsia="SimSun" w:hAnsi="Arial"/>
          <w:sz w:val="24"/>
          <w:szCs w:val="24"/>
          <w:lang w:eastAsia="zh-CN"/>
        </w:rPr>
        <w:t>Rotundo</w:t>
      </w:r>
      <w:proofErr w:type="spellEnd"/>
      <w:r w:rsidRPr="001B6C9A">
        <w:rPr>
          <w:rFonts w:ascii="Arial" w:eastAsia="SimSun" w:hAnsi="Arial"/>
          <w:sz w:val="24"/>
          <w:szCs w:val="24"/>
          <w:lang w:eastAsia="zh-CN"/>
        </w:rPr>
        <w:t xml:space="preserve">, G. (2018). "Exploring the financial risk of a </w:t>
      </w:r>
      <w:r>
        <w:rPr>
          <w:rFonts w:ascii="Arial" w:eastAsia="SimSun" w:hAnsi="Arial"/>
          <w:sz w:val="24"/>
          <w:szCs w:val="24"/>
          <w:lang w:eastAsia="zh-CN"/>
        </w:rPr>
        <w:t xml:space="preserve"> </w:t>
      </w:r>
    </w:p>
    <w:p w:rsidR="001B6C9A" w:rsidRDefault="001B6C9A" w:rsidP="001B6C9A">
      <w:pPr>
        <w:ind w:left="-284"/>
        <w:jc w:val="both"/>
        <w:rPr>
          <w:rFonts w:ascii="Arial" w:eastAsia="SimSun" w:hAnsi="Arial"/>
          <w:sz w:val="24"/>
          <w:szCs w:val="24"/>
          <w:lang w:eastAsia="zh-CN"/>
        </w:rPr>
      </w:pPr>
      <w:r>
        <w:rPr>
          <w:rFonts w:ascii="Arial" w:eastAsia="SimSun" w:hAnsi="Arial"/>
          <w:sz w:val="24"/>
          <w:szCs w:val="24"/>
          <w:lang w:eastAsia="zh-CN"/>
        </w:rPr>
        <w:t xml:space="preserve">    </w:t>
      </w:r>
      <w:r w:rsidRPr="001B6C9A">
        <w:rPr>
          <w:rFonts w:ascii="Arial" w:eastAsia="SimSun" w:hAnsi="Arial"/>
          <w:sz w:val="24"/>
          <w:szCs w:val="24"/>
          <w:lang w:eastAsia="zh-CN"/>
        </w:rPr>
        <w:t xml:space="preserve">temperature index: a fractional integrated approach", Annals of Operations Research, </w:t>
      </w:r>
    </w:p>
    <w:p w:rsidR="001B6C9A" w:rsidRPr="001B6C9A" w:rsidRDefault="001B6C9A" w:rsidP="001B6C9A">
      <w:pPr>
        <w:ind w:left="-284"/>
        <w:jc w:val="both"/>
        <w:rPr>
          <w:rFonts w:ascii="Arial" w:eastAsia="SimSun" w:hAnsi="Arial"/>
          <w:sz w:val="24"/>
          <w:szCs w:val="24"/>
          <w:lang w:eastAsia="zh-CN"/>
        </w:rPr>
      </w:pPr>
      <w:r>
        <w:rPr>
          <w:rFonts w:ascii="Arial" w:eastAsia="SimSun" w:hAnsi="Arial"/>
          <w:sz w:val="24"/>
          <w:szCs w:val="24"/>
          <w:lang w:eastAsia="zh-CN"/>
        </w:rPr>
        <w:t xml:space="preserve">    </w:t>
      </w:r>
      <w:r w:rsidRPr="001B6C9A">
        <w:rPr>
          <w:rFonts w:ascii="Arial" w:eastAsia="SimSun" w:hAnsi="Arial"/>
          <w:sz w:val="24"/>
          <w:szCs w:val="24"/>
          <w:lang w:eastAsia="zh-CN"/>
        </w:rPr>
        <w:t>doi:10.1007/s10479-018-3063-0</w:t>
      </w:r>
    </w:p>
    <w:p w:rsidR="001B6C9A" w:rsidRDefault="00D3216A" w:rsidP="00D3216A">
      <w:pPr>
        <w:ind w:left="-284"/>
        <w:jc w:val="both"/>
        <w:rPr>
          <w:rFonts w:ascii="Arial" w:eastAsia="SimSun" w:hAnsi="Arial"/>
          <w:sz w:val="24"/>
          <w:szCs w:val="24"/>
          <w:lang w:val="en-US" w:eastAsia="zh-CN"/>
        </w:rPr>
      </w:pPr>
      <w:r>
        <w:rPr>
          <w:rFonts w:ascii="Arial" w:eastAsia="SimSun" w:hAnsi="Arial"/>
          <w:sz w:val="24"/>
          <w:szCs w:val="24"/>
          <w:lang w:val="en-US" w:eastAsia="zh-CN"/>
        </w:rPr>
        <w:t xml:space="preserve">   </w:t>
      </w:r>
    </w:p>
    <w:p w:rsidR="00D3216A" w:rsidRDefault="00D3216A" w:rsidP="00D3216A">
      <w:pPr>
        <w:ind w:left="-284"/>
        <w:jc w:val="both"/>
        <w:rPr>
          <w:rFonts w:ascii="Arial" w:eastAsia="SimSun" w:hAnsi="Arial"/>
          <w:sz w:val="24"/>
          <w:szCs w:val="24"/>
          <w:lang w:val="en-US" w:eastAsia="zh-CN"/>
        </w:rPr>
      </w:pPr>
      <w:r>
        <w:rPr>
          <w:rFonts w:ascii="Arial" w:eastAsia="SimSun" w:hAnsi="Arial"/>
          <w:sz w:val="24"/>
          <w:szCs w:val="24"/>
          <w:lang w:val="en-US" w:eastAsia="zh-CN"/>
        </w:rPr>
        <w:t xml:space="preserve"> </w:t>
      </w:r>
      <w:r w:rsidR="001B6C9A">
        <w:rPr>
          <w:rFonts w:ascii="Arial" w:eastAsia="SimSun" w:hAnsi="Arial"/>
          <w:sz w:val="24"/>
          <w:szCs w:val="24"/>
          <w:lang w:val="en-US" w:eastAsia="zh-CN"/>
        </w:rPr>
        <w:t xml:space="preserve">   </w:t>
      </w:r>
      <w:r w:rsidRPr="0050176B">
        <w:rPr>
          <w:rFonts w:ascii="Arial" w:eastAsia="SimSun" w:hAnsi="Arial"/>
          <w:sz w:val="24"/>
          <w:szCs w:val="24"/>
          <w:lang w:val="en-US" w:eastAsia="zh-CN"/>
        </w:rPr>
        <w:t xml:space="preserve">Chang, T., </w:t>
      </w:r>
      <w:proofErr w:type="spellStart"/>
      <w:r w:rsidRPr="0050176B">
        <w:rPr>
          <w:rFonts w:ascii="Arial" w:eastAsia="SimSun" w:hAnsi="Arial"/>
          <w:sz w:val="24"/>
          <w:szCs w:val="24"/>
          <w:lang w:val="en-US" w:eastAsia="zh-CN"/>
        </w:rPr>
        <w:t>McLeavey</w:t>
      </w:r>
      <w:proofErr w:type="spellEnd"/>
      <w:r w:rsidRPr="0050176B">
        <w:rPr>
          <w:rFonts w:ascii="Arial" w:eastAsia="SimSun" w:hAnsi="Arial"/>
          <w:sz w:val="24"/>
          <w:szCs w:val="24"/>
          <w:lang w:val="en-US" w:eastAsia="zh-CN"/>
        </w:rPr>
        <w:t xml:space="preserve">, D., and Rhee, S. </w:t>
      </w:r>
      <w:r w:rsidR="00E4759F">
        <w:rPr>
          <w:rFonts w:ascii="Arial" w:eastAsia="SimSun" w:hAnsi="Arial"/>
          <w:sz w:val="24"/>
          <w:szCs w:val="24"/>
          <w:lang w:val="en-US" w:eastAsia="zh-CN"/>
        </w:rPr>
        <w:t>(</w:t>
      </w:r>
      <w:r w:rsidRPr="0050176B">
        <w:rPr>
          <w:rFonts w:ascii="Arial" w:eastAsia="SimSun" w:hAnsi="Arial"/>
          <w:sz w:val="24"/>
          <w:szCs w:val="24"/>
          <w:lang w:val="en-US" w:eastAsia="zh-CN"/>
        </w:rPr>
        <w:t>1995</w:t>
      </w:r>
      <w:r w:rsidR="00E4759F">
        <w:rPr>
          <w:rFonts w:ascii="Arial" w:eastAsia="SimSun" w:hAnsi="Arial"/>
          <w:sz w:val="24"/>
          <w:szCs w:val="24"/>
          <w:lang w:val="en-US" w:eastAsia="zh-CN"/>
        </w:rPr>
        <w:t>)</w:t>
      </w:r>
      <w:r w:rsidRPr="0050176B">
        <w:rPr>
          <w:rFonts w:ascii="Arial" w:eastAsia="SimSun" w:hAnsi="Arial"/>
          <w:sz w:val="24"/>
          <w:szCs w:val="24"/>
          <w:lang w:val="en-US" w:eastAsia="zh-CN"/>
        </w:rPr>
        <w:t xml:space="preserve">. </w:t>
      </w:r>
      <w:r w:rsidR="00E4759F">
        <w:rPr>
          <w:rFonts w:ascii="Arial" w:eastAsia="SimSun" w:hAnsi="Arial"/>
          <w:sz w:val="24"/>
          <w:szCs w:val="24"/>
          <w:lang w:val="en-US" w:eastAsia="zh-CN"/>
        </w:rPr>
        <w:t>“</w:t>
      </w:r>
      <w:r w:rsidRPr="0050176B">
        <w:rPr>
          <w:rFonts w:ascii="Arial" w:eastAsia="SimSun" w:hAnsi="Arial"/>
          <w:sz w:val="24"/>
          <w:szCs w:val="24"/>
          <w:lang w:val="en-US" w:eastAsia="zh-CN"/>
        </w:rPr>
        <w:t xml:space="preserve">Short-term abnormal returns of the </w:t>
      </w:r>
      <w:r>
        <w:rPr>
          <w:rFonts w:ascii="Arial" w:eastAsia="SimSun" w:hAnsi="Arial"/>
          <w:sz w:val="24"/>
          <w:szCs w:val="24"/>
          <w:lang w:val="en-US" w:eastAsia="zh-CN"/>
        </w:rPr>
        <w:t xml:space="preserve"> </w:t>
      </w:r>
    </w:p>
    <w:p w:rsidR="00D3216A" w:rsidRDefault="00D3216A" w:rsidP="00D3216A">
      <w:pPr>
        <w:ind w:left="-284"/>
        <w:jc w:val="both"/>
        <w:rPr>
          <w:rFonts w:ascii="Arial" w:eastAsia="SimSun" w:hAnsi="Arial"/>
          <w:i/>
          <w:sz w:val="24"/>
          <w:szCs w:val="24"/>
          <w:lang w:val="en-US" w:eastAsia="zh-CN"/>
        </w:rPr>
      </w:pPr>
      <w:r>
        <w:rPr>
          <w:rFonts w:ascii="Arial" w:eastAsia="SimSun" w:hAnsi="Arial"/>
          <w:sz w:val="24"/>
          <w:szCs w:val="24"/>
          <w:lang w:val="en-US" w:eastAsia="zh-CN"/>
        </w:rPr>
        <w:t xml:space="preserve">      </w:t>
      </w:r>
      <w:r w:rsidRPr="0050176B">
        <w:rPr>
          <w:rFonts w:ascii="Arial" w:eastAsia="SimSun" w:hAnsi="Arial"/>
          <w:sz w:val="24"/>
          <w:szCs w:val="24"/>
          <w:lang w:val="en-US" w:eastAsia="zh-CN"/>
        </w:rPr>
        <w:t>contrarian strategy in the Japanese stock market</w:t>
      </w:r>
      <w:r w:rsidR="00E4759F">
        <w:rPr>
          <w:rFonts w:ascii="Arial" w:eastAsia="SimSun" w:hAnsi="Arial"/>
          <w:sz w:val="24"/>
          <w:szCs w:val="24"/>
          <w:lang w:val="en-US" w:eastAsia="zh-CN"/>
        </w:rPr>
        <w:t>”</w:t>
      </w:r>
      <w:r w:rsidRPr="0050176B">
        <w:rPr>
          <w:rFonts w:ascii="Arial" w:eastAsia="SimSun" w:hAnsi="Arial"/>
          <w:sz w:val="24"/>
          <w:szCs w:val="24"/>
          <w:lang w:val="en-US" w:eastAsia="zh-CN"/>
        </w:rPr>
        <w:t xml:space="preserve">. </w:t>
      </w:r>
      <w:r w:rsidRPr="0050176B">
        <w:rPr>
          <w:rFonts w:ascii="Arial" w:eastAsia="SimSun" w:hAnsi="Arial"/>
          <w:i/>
          <w:sz w:val="24"/>
          <w:szCs w:val="24"/>
          <w:lang w:val="en-US" w:eastAsia="zh-CN"/>
        </w:rPr>
        <w:t xml:space="preserve">Journal of Business Finance and </w:t>
      </w:r>
    </w:p>
    <w:p w:rsidR="00D3216A" w:rsidRPr="0050176B" w:rsidRDefault="00D3216A" w:rsidP="00D3216A">
      <w:pPr>
        <w:ind w:left="-284"/>
        <w:jc w:val="both"/>
        <w:rPr>
          <w:rFonts w:ascii="Arial" w:eastAsia="SimSun" w:hAnsi="Arial"/>
          <w:sz w:val="24"/>
          <w:szCs w:val="24"/>
          <w:lang w:val="en-US"/>
        </w:rPr>
      </w:pPr>
      <w:r>
        <w:rPr>
          <w:rFonts w:ascii="Arial" w:eastAsia="SimSun" w:hAnsi="Arial"/>
          <w:i/>
          <w:sz w:val="24"/>
          <w:szCs w:val="24"/>
          <w:lang w:val="en-US" w:eastAsia="zh-CN"/>
        </w:rPr>
        <w:t xml:space="preserve">     </w:t>
      </w:r>
      <w:r w:rsidRPr="0050176B">
        <w:rPr>
          <w:rFonts w:ascii="Arial" w:eastAsia="SimSun" w:hAnsi="Arial"/>
          <w:i/>
          <w:sz w:val="24"/>
          <w:szCs w:val="24"/>
          <w:lang w:val="en-US" w:eastAsia="zh-CN"/>
        </w:rPr>
        <w:t>Accounting</w:t>
      </w:r>
      <w:r w:rsidRPr="0050176B">
        <w:rPr>
          <w:rFonts w:ascii="Arial" w:eastAsia="SimSun" w:hAnsi="Arial"/>
          <w:sz w:val="24"/>
          <w:szCs w:val="24"/>
          <w:lang w:val="en-US" w:eastAsia="zh-CN"/>
        </w:rPr>
        <w:t xml:space="preserve"> 22, pp. 1035-1048.</w:t>
      </w:r>
    </w:p>
    <w:p w:rsidR="00D3216A" w:rsidRDefault="00D3216A"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Chung, Y.P., Johnson, H. and </w:t>
      </w:r>
      <w:proofErr w:type="spellStart"/>
      <w:r w:rsidRPr="007C1DC8">
        <w:rPr>
          <w:rFonts w:ascii="Arial" w:hAnsi="Arial"/>
          <w:sz w:val="24"/>
          <w:szCs w:val="24"/>
        </w:rPr>
        <w:t>Schill</w:t>
      </w:r>
      <w:proofErr w:type="spellEnd"/>
      <w:r w:rsidRPr="007C1DC8">
        <w:rPr>
          <w:rFonts w:ascii="Arial" w:hAnsi="Arial"/>
          <w:sz w:val="24"/>
          <w:szCs w:val="24"/>
        </w:rPr>
        <w:t xml:space="preserve">, M.J. </w:t>
      </w:r>
      <w:r w:rsidR="00E4759F">
        <w:rPr>
          <w:rFonts w:ascii="Arial" w:hAnsi="Arial"/>
          <w:sz w:val="24"/>
          <w:szCs w:val="24"/>
        </w:rPr>
        <w:t>(</w:t>
      </w:r>
      <w:r w:rsidRPr="007C1DC8">
        <w:rPr>
          <w:rFonts w:ascii="Arial" w:hAnsi="Arial"/>
          <w:sz w:val="24"/>
          <w:szCs w:val="24"/>
        </w:rPr>
        <w:t>2006</w:t>
      </w:r>
      <w:r w:rsidR="00E4759F">
        <w:rPr>
          <w:rFonts w:ascii="Arial" w:hAnsi="Arial"/>
          <w:sz w:val="24"/>
          <w:szCs w:val="24"/>
        </w:rPr>
        <w:t>)</w:t>
      </w:r>
      <w:r w:rsidRPr="007C1DC8">
        <w:rPr>
          <w:rFonts w:ascii="Arial" w:hAnsi="Arial"/>
          <w:sz w:val="24"/>
          <w:szCs w:val="24"/>
        </w:rPr>
        <w:t xml:space="preserve">. </w:t>
      </w:r>
      <w:r w:rsidR="00E4759F">
        <w:rPr>
          <w:rFonts w:ascii="Arial" w:hAnsi="Arial"/>
          <w:sz w:val="24"/>
          <w:szCs w:val="24"/>
        </w:rPr>
        <w:t>“</w:t>
      </w:r>
      <w:r w:rsidRPr="007C1DC8">
        <w:rPr>
          <w:rFonts w:ascii="Arial" w:hAnsi="Arial"/>
          <w:sz w:val="24"/>
          <w:szCs w:val="24"/>
        </w:rPr>
        <w:t xml:space="preserve">Asset pricing when returns are </w:t>
      </w:r>
      <w:proofErr w:type="spellStart"/>
      <w:r w:rsidRPr="007C1DC8">
        <w:rPr>
          <w:rFonts w:ascii="Arial" w:hAnsi="Arial"/>
          <w:sz w:val="24"/>
          <w:szCs w:val="24"/>
        </w:rPr>
        <w:t>nonnormal</w:t>
      </w:r>
      <w:proofErr w:type="spellEnd"/>
      <w:r w:rsidRPr="007C1DC8">
        <w:rPr>
          <w:rFonts w:ascii="Arial" w:hAnsi="Arial"/>
          <w:sz w:val="24"/>
          <w:szCs w:val="24"/>
        </w:rPr>
        <w:t xml:space="preserve">: </w:t>
      </w:r>
      <w:proofErr w:type="spellStart"/>
      <w:r w:rsidRPr="007C1DC8">
        <w:rPr>
          <w:rFonts w:ascii="Arial" w:hAnsi="Arial"/>
          <w:sz w:val="24"/>
          <w:szCs w:val="24"/>
        </w:rPr>
        <w:t>Fama</w:t>
      </w:r>
      <w:r w:rsidRPr="007C1DC8">
        <w:rPr>
          <w:rFonts w:ascii="Cambria Math" w:hAnsi="Cambria Math"/>
          <w:sz w:val="24"/>
          <w:szCs w:val="24"/>
        </w:rPr>
        <w:t>‐</w:t>
      </w:r>
      <w:r w:rsidRPr="007C1DC8">
        <w:rPr>
          <w:rFonts w:ascii="Arial" w:hAnsi="Arial"/>
          <w:sz w:val="24"/>
          <w:szCs w:val="24"/>
        </w:rPr>
        <w:t>french</w:t>
      </w:r>
      <w:proofErr w:type="spellEnd"/>
      <w:r w:rsidRPr="007C1DC8">
        <w:rPr>
          <w:rFonts w:ascii="Arial" w:hAnsi="Arial"/>
          <w:sz w:val="24"/>
          <w:szCs w:val="24"/>
        </w:rPr>
        <w:t xml:space="preserve"> factors versus higher</w:t>
      </w:r>
      <w:r w:rsidRPr="007C1DC8">
        <w:rPr>
          <w:rFonts w:ascii="Cambria Math" w:hAnsi="Cambria Math"/>
          <w:sz w:val="24"/>
          <w:szCs w:val="24"/>
        </w:rPr>
        <w:t>‐</w:t>
      </w:r>
      <w:r w:rsidRPr="007C1DC8">
        <w:rPr>
          <w:rFonts w:ascii="Arial" w:hAnsi="Arial"/>
          <w:sz w:val="24"/>
          <w:szCs w:val="24"/>
        </w:rPr>
        <w:t xml:space="preserve">order systematic </w:t>
      </w:r>
      <w:proofErr w:type="spellStart"/>
      <w:r w:rsidRPr="007C1DC8">
        <w:rPr>
          <w:rFonts w:ascii="Arial" w:hAnsi="Arial"/>
          <w:sz w:val="24"/>
          <w:szCs w:val="24"/>
        </w:rPr>
        <w:t>comoments</w:t>
      </w:r>
      <w:proofErr w:type="spellEnd"/>
      <w:r w:rsidR="00E4759F">
        <w:rPr>
          <w:rFonts w:ascii="Arial" w:hAnsi="Arial"/>
          <w:sz w:val="24"/>
          <w:szCs w:val="24"/>
        </w:rPr>
        <w:t>”</w:t>
      </w:r>
      <w:r w:rsidRPr="007C1DC8">
        <w:rPr>
          <w:rFonts w:ascii="Arial" w:hAnsi="Arial"/>
          <w:sz w:val="24"/>
          <w:szCs w:val="24"/>
        </w:rPr>
        <w:t>. The Journal of Business, 79(2), pp.923-940.</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Clark, P.K. </w:t>
      </w:r>
      <w:r w:rsidR="00E4759F">
        <w:rPr>
          <w:rFonts w:ascii="Arial" w:hAnsi="Arial"/>
          <w:sz w:val="24"/>
          <w:szCs w:val="24"/>
        </w:rPr>
        <w:t>(</w:t>
      </w:r>
      <w:r w:rsidRPr="007C1DC8">
        <w:rPr>
          <w:rFonts w:ascii="Arial" w:hAnsi="Arial"/>
          <w:sz w:val="24"/>
          <w:szCs w:val="24"/>
        </w:rPr>
        <w:t>1973</w:t>
      </w:r>
      <w:r w:rsidR="00E4759F">
        <w:rPr>
          <w:rFonts w:ascii="Arial" w:hAnsi="Arial"/>
          <w:sz w:val="24"/>
          <w:szCs w:val="24"/>
        </w:rPr>
        <w:t>)</w:t>
      </w:r>
      <w:r w:rsidRPr="007C1DC8">
        <w:rPr>
          <w:rFonts w:ascii="Arial" w:hAnsi="Arial"/>
          <w:sz w:val="24"/>
          <w:szCs w:val="24"/>
        </w:rPr>
        <w:t xml:space="preserve">. </w:t>
      </w:r>
      <w:r w:rsidR="00E4759F">
        <w:rPr>
          <w:rFonts w:ascii="Arial" w:hAnsi="Arial"/>
          <w:sz w:val="24"/>
          <w:szCs w:val="24"/>
        </w:rPr>
        <w:t>“</w:t>
      </w:r>
      <w:r w:rsidRPr="007C1DC8">
        <w:rPr>
          <w:rFonts w:ascii="Arial" w:hAnsi="Arial"/>
          <w:sz w:val="24"/>
          <w:szCs w:val="24"/>
        </w:rPr>
        <w:t>A subordinated stochastic process model with finite variance for speculative prices</w:t>
      </w:r>
      <w:r w:rsidR="00E4759F">
        <w:rPr>
          <w:rFonts w:ascii="Arial" w:hAnsi="Arial"/>
          <w:sz w:val="24"/>
          <w:szCs w:val="24"/>
        </w:rPr>
        <w:t>”</w:t>
      </w:r>
      <w:r w:rsidRPr="007C1DC8">
        <w:rPr>
          <w:rFonts w:ascii="Arial" w:hAnsi="Arial"/>
          <w:sz w:val="24"/>
          <w:szCs w:val="24"/>
        </w:rPr>
        <w:t>. </w:t>
      </w:r>
      <w:proofErr w:type="spellStart"/>
      <w:r w:rsidRPr="007C1DC8">
        <w:rPr>
          <w:rFonts w:ascii="Arial" w:hAnsi="Arial"/>
          <w:sz w:val="24"/>
          <w:szCs w:val="24"/>
        </w:rPr>
        <w:t>Econometrica</w:t>
      </w:r>
      <w:proofErr w:type="spellEnd"/>
      <w:r w:rsidRPr="007C1DC8">
        <w:rPr>
          <w:rFonts w:ascii="Arial" w:hAnsi="Arial"/>
          <w:sz w:val="24"/>
          <w:szCs w:val="24"/>
        </w:rPr>
        <w:t>: journal of the Econometric Society, pp.135-155.</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Cootner</w:t>
      </w:r>
      <w:proofErr w:type="spellEnd"/>
      <w:r w:rsidRPr="007C1DC8">
        <w:rPr>
          <w:rFonts w:ascii="Arial" w:hAnsi="Arial"/>
          <w:sz w:val="24"/>
          <w:szCs w:val="24"/>
        </w:rPr>
        <w:t>, P.H. (1964). “The random character of stock market prices”.</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lastRenderedPageBreak/>
        <w:t>Cont. R. (2001), “</w:t>
      </w:r>
      <w:r w:rsidRPr="007C1DC8">
        <w:rPr>
          <w:rFonts w:ascii="Arial" w:hAnsi="Arial"/>
          <w:i/>
          <w:sz w:val="24"/>
          <w:szCs w:val="24"/>
        </w:rPr>
        <w:t>Empirical Properties of Asset Returns: Stylised Facts and Statistical Issues”,</w:t>
      </w:r>
      <w:r w:rsidRPr="007C1DC8">
        <w:rPr>
          <w:rFonts w:ascii="Arial" w:hAnsi="Arial"/>
          <w:sz w:val="24"/>
          <w:szCs w:val="24"/>
        </w:rPr>
        <w:t xml:space="preserve"> Quantitative Finance, </w:t>
      </w:r>
      <w:proofErr w:type="spellStart"/>
      <w:r w:rsidRPr="007C1DC8">
        <w:rPr>
          <w:rFonts w:ascii="Arial" w:hAnsi="Arial"/>
          <w:sz w:val="24"/>
          <w:szCs w:val="24"/>
        </w:rPr>
        <w:t>Vol</w:t>
      </w:r>
      <w:proofErr w:type="spellEnd"/>
      <w:r w:rsidRPr="007C1DC8">
        <w:rPr>
          <w:rFonts w:ascii="Arial" w:hAnsi="Arial"/>
          <w:sz w:val="24"/>
          <w:szCs w:val="24"/>
        </w:rPr>
        <w:t xml:space="preserve"> 1,223-226.</w:t>
      </w:r>
    </w:p>
    <w:p w:rsidR="007C1DC8" w:rsidRPr="007C1DC8" w:rsidRDefault="007C1DC8" w:rsidP="007C1DC8">
      <w:pPr>
        <w:autoSpaceDE w:val="0"/>
        <w:autoSpaceDN w:val="0"/>
        <w:adjustRightInd w:val="0"/>
        <w:spacing w:line="40" w:lineRule="atLeast"/>
        <w:contextualSpacing/>
        <w:rPr>
          <w:rFonts w:ascii="Arial" w:hAnsi="Arial"/>
          <w:sz w:val="24"/>
          <w:szCs w:val="24"/>
        </w:rPr>
      </w:pPr>
    </w:p>
    <w:p w:rsidR="007C1DC8" w:rsidRPr="007C1DC8" w:rsidRDefault="007C1DC8" w:rsidP="007C1DC8">
      <w:pPr>
        <w:autoSpaceDE w:val="0"/>
        <w:autoSpaceDN w:val="0"/>
        <w:adjustRightInd w:val="0"/>
        <w:spacing w:line="40" w:lineRule="atLeast"/>
        <w:contextualSpacing/>
        <w:rPr>
          <w:rFonts w:ascii="Arial" w:hAnsi="Arial"/>
          <w:sz w:val="24"/>
          <w:szCs w:val="24"/>
        </w:rPr>
      </w:pPr>
      <w:proofErr w:type="spellStart"/>
      <w:r w:rsidRPr="007C1DC8">
        <w:rPr>
          <w:rFonts w:ascii="Arial" w:hAnsi="Arial"/>
          <w:sz w:val="24"/>
          <w:szCs w:val="24"/>
        </w:rPr>
        <w:t>Corcuera</w:t>
      </w:r>
      <w:proofErr w:type="spellEnd"/>
      <w:r w:rsidRPr="007C1DC8">
        <w:rPr>
          <w:rFonts w:ascii="Arial" w:hAnsi="Arial"/>
          <w:sz w:val="24"/>
          <w:szCs w:val="24"/>
        </w:rPr>
        <w:t xml:space="preserve"> J M, </w:t>
      </w:r>
      <w:proofErr w:type="spellStart"/>
      <w:r w:rsidRPr="007C1DC8">
        <w:rPr>
          <w:rFonts w:ascii="Arial" w:hAnsi="Arial"/>
          <w:sz w:val="24"/>
          <w:szCs w:val="24"/>
        </w:rPr>
        <w:t>Nualert</w:t>
      </w:r>
      <w:proofErr w:type="spellEnd"/>
      <w:r w:rsidRPr="007C1DC8">
        <w:rPr>
          <w:rFonts w:ascii="Arial" w:hAnsi="Arial"/>
          <w:sz w:val="24"/>
          <w:szCs w:val="24"/>
        </w:rPr>
        <w:t xml:space="preserve"> D, </w:t>
      </w:r>
      <w:proofErr w:type="spellStart"/>
      <w:r w:rsidRPr="007C1DC8">
        <w:rPr>
          <w:rFonts w:ascii="Arial" w:hAnsi="Arial"/>
          <w:sz w:val="24"/>
          <w:szCs w:val="24"/>
        </w:rPr>
        <w:t>Schoutens</w:t>
      </w:r>
      <w:proofErr w:type="spellEnd"/>
      <w:r w:rsidRPr="007C1DC8">
        <w:rPr>
          <w:rFonts w:ascii="Arial" w:hAnsi="Arial"/>
          <w:sz w:val="24"/>
          <w:szCs w:val="24"/>
        </w:rPr>
        <w:t xml:space="preserve"> W (2005) Completion of a Levy Market by Power-Jump Assets. Finance and </w:t>
      </w:r>
      <w:proofErr w:type="spellStart"/>
      <w:r w:rsidRPr="007C1DC8">
        <w:rPr>
          <w:rFonts w:ascii="Arial" w:hAnsi="Arial"/>
          <w:sz w:val="24"/>
          <w:szCs w:val="24"/>
        </w:rPr>
        <w:t>Stochastics</w:t>
      </w:r>
      <w:proofErr w:type="spellEnd"/>
      <w:r w:rsidRPr="007C1DC8">
        <w:rPr>
          <w:rFonts w:ascii="Arial" w:hAnsi="Arial"/>
          <w:sz w:val="24"/>
          <w:szCs w:val="24"/>
        </w:rPr>
        <w:t xml:space="preserve"> 9, (1), 109–127.</w:t>
      </w:r>
    </w:p>
    <w:p w:rsidR="007C1DC8" w:rsidRPr="007C1DC8" w:rsidRDefault="007C1DC8" w:rsidP="007C1DC8">
      <w:pPr>
        <w:autoSpaceDE w:val="0"/>
        <w:autoSpaceDN w:val="0"/>
        <w:adjustRightInd w:val="0"/>
        <w:spacing w:line="40" w:lineRule="atLeast"/>
        <w:contextualSpacing/>
        <w:rPr>
          <w:rFonts w:ascii="Arial" w:hAnsi="Arial"/>
          <w:sz w:val="24"/>
          <w:szCs w:val="24"/>
        </w:rPr>
      </w:pPr>
    </w:p>
    <w:p w:rsidR="007C1DC8" w:rsidRPr="007C1DC8" w:rsidRDefault="007C1DC8" w:rsidP="007C1DC8">
      <w:pPr>
        <w:autoSpaceDE w:val="0"/>
        <w:autoSpaceDN w:val="0"/>
        <w:adjustRightInd w:val="0"/>
        <w:spacing w:line="40" w:lineRule="atLeast"/>
        <w:contextualSpacing/>
        <w:rPr>
          <w:rFonts w:ascii="Arial" w:hAnsi="Arial"/>
          <w:sz w:val="24"/>
          <w:szCs w:val="24"/>
        </w:rPr>
      </w:pPr>
      <w:proofErr w:type="spellStart"/>
      <w:r w:rsidRPr="007C1DC8">
        <w:rPr>
          <w:rFonts w:ascii="Arial" w:hAnsi="Arial"/>
          <w:sz w:val="24"/>
          <w:szCs w:val="24"/>
        </w:rPr>
        <w:t>Corcuera</w:t>
      </w:r>
      <w:proofErr w:type="spellEnd"/>
      <w:r w:rsidRPr="007C1DC8">
        <w:rPr>
          <w:rFonts w:ascii="Arial" w:hAnsi="Arial"/>
          <w:sz w:val="24"/>
          <w:szCs w:val="24"/>
        </w:rPr>
        <w:t xml:space="preserve"> J M, </w:t>
      </w:r>
      <w:proofErr w:type="spellStart"/>
      <w:r w:rsidRPr="007C1DC8">
        <w:rPr>
          <w:rFonts w:ascii="Arial" w:hAnsi="Arial"/>
          <w:sz w:val="24"/>
          <w:szCs w:val="24"/>
        </w:rPr>
        <w:t>Nualert</w:t>
      </w:r>
      <w:proofErr w:type="spellEnd"/>
      <w:r w:rsidRPr="007C1DC8">
        <w:rPr>
          <w:rFonts w:ascii="Arial" w:hAnsi="Arial"/>
          <w:sz w:val="24"/>
          <w:szCs w:val="24"/>
        </w:rPr>
        <w:t xml:space="preserve"> D, </w:t>
      </w:r>
      <w:proofErr w:type="spellStart"/>
      <w:r w:rsidRPr="007C1DC8">
        <w:rPr>
          <w:rFonts w:ascii="Arial" w:hAnsi="Arial"/>
          <w:sz w:val="24"/>
          <w:szCs w:val="24"/>
        </w:rPr>
        <w:t>Schoutens</w:t>
      </w:r>
      <w:proofErr w:type="spellEnd"/>
      <w:r w:rsidRPr="007C1DC8">
        <w:rPr>
          <w:rFonts w:ascii="Arial" w:hAnsi="Arial"/>
          <w:sz w:val="24"/>
          <w:szCs w:val="24"/>
        </w:rPr>
        <w:t xml:space="preserve"> W (2003) Completion of a Levy Market by Power-Jump Assets. Finance and </w:t>
      </w:r>
      <w:proofErr w:type="spellStart"/>
      <w:r w:rsidRPr="007C1DC8">
        <w:rPr>
          <w:rFonts w:ascii="Arial" w:hAnsi="Arial"/>
          <w:sz w:val="24"/>
          <w:szCs w:val="24"/>
        </w:rPr>
        <w:t>Stochastics</w:t>
      </w:r>
      <w:proofErr w:type="spellEnd"/>
    </w:p>
    <w:p w:rsidR="007C1DC8" w:rsidRPr="007C1DC8" w:rsidRDefault="007C1DC8" w:rsidP="007C1DC8">
      <w:pPr>
        <w:autoSpaceDE w:val="0"/>
        <w:autoSpaceDN w:val="0"/>
        <w:adjustRightInd w:val="0"/>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Corrado</w:t>
      </w:r>
      <w:proofErr w:type="spellEnd"/>
      <w:r w:rsidRPr="007C1DC8">
        <w:rPr>
          <w:rFonts w:ascii="Arial" w:hAnsi="Arial"/>
          <w:sz w:val="24"/>
          <w:szCs w:val="24"/>
        </w:rPr>
        <w:t xml:space="preserve">, C. and Su, T. (1996). “Skewness and Kurtosis in S&amp;P 500 index returns implied by option prices”, Journal of Financial Research, 19, 175-192. </w:t>
      </w:r>
    </w:p>
    <w:p w:rsidR="007C1DC8" w:rsidRDefault="007C1DC8" w:rsidP="007C1DC8">
      <w:pPr>
        <w:spacing w:line="40" w:lineRule="atLeast"/>
        <w:contextualSpacing/>
        <w:rPr>
          <w:rFonts w:ascii="Arial" w:eastAsia="Times New Roman"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eastAsia="Times New Roman" w:hAnsi="Arial"/>
          <w:sz w:val="24"/>
          <w:szCs w:val="24"/>
        </w:rPr>
        <w:t xml:space="preserve">Cox JC, Ingersoll JE and Ross SA (1985). "A Theory of the Term Structure of Interest       Rates” . </w:t>
      </w:r>
      <w:hyperlink r:id="rId331" w:tooltip="Econometrica" w:history="1">
        <w:r w:rsidRPr="007C1DC8">
          <w:rPr>
            <w:rFonts w:ascii="Arial" w:eastAsia="Times New Roman" w:hAnsi="Arial"/>
            <w:i/>
            <w:iCs/>
            <w:color w:val="0000FF"/>
            <w:sz w:val="24"/>
            <w:szCs w:val="24"/>
            <w:u w:val="single"/>
          </w:rPr>
          <w:t>Econometrica</w:t>
        </w:r>
      </w:hyperlink>
      <w:r w:rsidRPr="007C1DC8">
        <w:rPr>
          <w:rFonts w:ascii="Arial" w:eastAsia="Times New Roman" w:hAnsi="Arial"/>
          <w:b/>
          <w:bCs/>
          <w:sz w:val="24"/>
          <w:szCs w:val="24"/>
        </w:rPr>
        <w:t>53</w:t>
      </w:r>
      <w:r w:rsidRPr="007C1DC8">
        <w:rPr>
          <w:rFonts w:ascii="Arial" w:eastAsia="Times New Roman" w:hAnsi="Arial"/>
          <w:sz w:val="24"/>
          <w:szCs w:val="24"/>
        </w:rPr>
        <w:t>: 385–407.</w:t>
      </w:r>
    </w:p>
    <w:p w:rsidR="007C1DC8" w:rsidRP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Critchley</w:t>
      </w:r>
      <w:proofErr w:type="spellEnd"/>
      <w:r w:rsidRPr="007C1DC8">
        <w:rPr>
          <w:rFonts w:ascii="Arial" w:hAnsi="Arial"/>
          <w:sz w:val="24"/>
          <w:szCs w:val="24"/>
        </w:rPr>
        <w:t xml:space="preserve">, F. and Jones, M. C. (2008). “Asymmetry and gradient asymmetry functions: Density-based skewness and kurtosis”. Scandinavian Journal of Statistics, 35, 415–437. </w:t>
      </w:r>
    </w:p>
    <w:p w:rsidR="007C1DC8" w:rsidRDefault="007C1DC8" w:rsidP="007C1DC8">
      <w:pPr>
        <w:spacing w:line="40" w:lineRule="atLeast"/>
        <w:contextualSpacing/>
        <w:jc w:val="both"/>
        <w:rPr>
          <w:rFonts w:ascii="Arial" w:hAnsi="Arial"/>
          <w:sz w:val="24"/>
          <w:szCs w:val="24"/>
          <w:lang w:val="en-US"/>
        </w:rPr>
      </w:pPr>
    </w:p>
    <w:p w:rsidR="007C1DC8" w:rsidRPr="007C1DC8" w:rsidRDefault="007C1DC8" w:rsidP="007C1DC8">
      <w:pPr>
        <w:spacing w:line="40" w:lineRule="atLeast"/>
        <w:contextualSpacing/>
        <w:jc w:val="both"/>
        <w:rPr>
          <w:rFonts w:ascii="Arial" w:hAnsi="Arial"/>
          <w:color w:val="222222"/>
          <w:sz w:val="24"/>
          <w:szCs w:val="24"/>
          <w:shd w:val="clear" w:color="auto" w:fill="FFFFFF"/>
        </w:rPr>
      </w:pPr>
      <w:proofErr w:type="spellStart"/>
      <w:r w:rsidRPr="007C1DC8">
        <w:rPr>
          <w:rFonts w:ascii="Arial" w:hAnsi="Arial"/>
          <w:sz w:val="24"/>
          <w:szCs w:val="24"/>
          <w:lang w:val="en-US"/>
        </w:rPr>
        <w:t>Cysneiros</w:t>
      </w:r>
      <w:proofErr w:type="spellEnd"/>
      <w:r w:rsidRPr="007C1DC8">
        <w:rPr>
          <w:rFonts w:ascii="Arial" w:hAnsi="Arial"/>
          <w:sz w:val="24"/>
          <w:szCs w:val="24"/>
          <w:lang w:val="en-US"/>
        </w:rPr>
        <w:t xml:space="preserve">, F. J. de A., dos Santos, S. J. P.  and </w:t>
      </w:r>
      <w:proofErr w:type="spellStart"/>
      <w:r w:rsidRPr="007C1DC8">
        <w:rPr>
          <w:rFonts w:ascii="Arial" w:hAnsi="Arial"/>
          <w:sz w:val="24"/>
          <w:szCs w:val="24"/>
          <w:lang w:val="en-US"/>
        </w:rPr>
        <w:t>Cordeiro</w:t>
      </w:r>
      <w:proofErr w:type="spellEnd"/>
      <w:r w:rsidRPr="007C1DC8">
        <w:rPr>
          <w:rFonts w:ascii="Arial" w:hAnsi="Arial"/>
          <w:sz w:val="24"/>
          <w:szCs w:val="24"/>
          <w:lang w:val="en-US"/>
        </w:rPr>
        <w:t>, G. M. (2001).  “Skewness and Kurtosis for Maximum Likelihood Estimator in one-parameter Exponential Family Models”</w:t>
      </w:r>
      <w:r w:rsidRPr="007C1DC8">
        <w:rPr>
          <w:rFonts w:ascii="Arial" w:hAnsi="Arial"/>
          <w:color w:val="222222"/>
          <w:sz w:val="24"/>
          <w:szCs w:val="24"/>
          <w:shd w:val="clear" w:color="auto" w:fill="FFFFFF"/>
        </w:rPr>
        <w:t>. </w:t>
      </w:r>
      <w:r w:rsidRPr="007C1DC8">
        <w:rPr>
          <w:rFonts w:ascii="Arial" w:hAnsi="Arial"/>
          <w:iCs/>
          <w:color w:val="222222"/>
          <w:sz w:val="24"/>
          <w:szCs w:val="24"/>
          <w:shd w:val="clear" w:color="auto" w:fill="FFFFFF"/>
        </w:rPr>
        <w:t>Brazilian Journal of Probability and Statistics</w:t>
      </w:r>
      <w:r w:rsidRPr="007C1DC8">
        <w:rPr>
          <w:rFonts w:ascii="Arial" w:hAnsi="Arial"/>
          <w:color w:val="222222"/>
          <w:sz w:val="24"/>
          <w:szCs w:val="24"/>
          <w:shd w:val="clear" w:color="auto" w:fill="FFFFFF"/>
        </w:rPr>
        <w:t xml:space="preserve">, 15, 85-105. </w:t>
      </w:r>
    </w:p>
    <w:p w:rsidR="007C1DC8" w:rsidRDefault="007C1DC8" w:rsidP="007C1DC8">
      <w:pPr>
        <w:spacing w:line="40" w:lineRule="atLeast"/>
        <w:contextualSpacing/>
        <w:rPr>
          <w:rFonts w:ascii="Arial" w:hAnsi="Arial"/>
          <w:color w:val="000000"/>
          <w:sz w:val="24"/>
          <w:szCs w:val="24"/>
        </w:rPr>
      </w:pPr>
    </w:p>
    <w:p w:rsidR="007C1DC8" w:rsidRPr="007C1DC8" w:rsidRDefault="007C1DC8" w:rsidP="007C1DC8">
      <w:pPr>
        <w:spacing w:line="40" w:lineRule="atLeast"/>
        <w:contextualSpacing/>
        <w:rPr>
          <w:rFonts w:ascii="Arial" w:hAnsi="Arial"/>
          <w:color w:val="000000"/>
          <w:sz w:val="24"/>
          <w:szCs w:val="24"/>
        </w:rPr>
      </w:pPr>
      <w:proofErr w:type="spellStart"/>
      <w:r w:rsidRPr="007C1DC8">
        <w:rPr>
          <w:rFonts w:ascii="Arial" w:hAnsi="Arial"/>
          <w:color w:val="000000"/>
          <w:sz w:val="24"/>
          <w:szCs w:val="24"/>
        </w:rPr>
        <w:t>Dacorogna</w:t>
      </w:r>
      <w:proofErr w:type="spellEnd"/>
      <w:r w:rsidRPr="007C1DC8">
        <w:rPr>
          <w:rFonts w:ascii="Arial" w:hAnsi="Arial"/>
          <w:color w:val="000000"/>
          <w:sz w:val="24"/>
          <w:szCs w:val="24"/>
        </w:rPr>
        <w:t xml:space="preserve">, M. M., </w:t>
      </w:r>
      <w:proofErr w:type="spellStart"/>
      <w:r w:rsidRPr="007C1DC8">
        <w:rPr>
          <w:rFonts w:ascii="Arial" w:hAnsi="Arial"/>
          <w:color w:val="000000"/>
          <w:sz w:val="24"/>
          <w:szCs w:val="24"/>
        </w:rPr>
        <w:t>Gencay</w:t>
      </w:r>
      <w:proofErr w:type="spellEnd"/>
      <w:r w:rsidRPr="007C1DC8">
        <w:rPr>
          <w:rFonts w:ascii="Arial" w:hAnsi="Arial"/>
          <w:color w:val="000000"/>
          <w:sz w:val="24"/>
          <w:szCs w:val="24"/>
        </w:rPr>
        <w:t xml:space="preserve">, R., Muller, U. A., Olsen, R.B., </w:t>
      </w:r>
      <w:proofErr w:type="spellStart"/>
      <w:r w:rsidRPr="007C1DC8">
        <w:rPr>
          <w:rFonts w:ascii="Arial" w:hAnsi="Arial"/>
          <w:color w:val="000000"/>
          <w:sz w:val="24"/>
          <w:szCs w:val="24"/>
        </w:rPr>
        <w:t>Pictet</w:t>
      </w:r>
      <w:proofErr w:type="spellEnd"/>
      <w:r w:rsidRPr="007C1DC8">
        <w:rPr>
          <w:rFonts w:ascii="Arial" w:hAnsi="Arial"/>
          <w:color w:val="000000"/>
          <w:sz w:val="24"/>
          <w:szCs w:val="24"/>
        </w:rPr>
        <w:t>, O. V., (2001), “An Introduction to High Frequency Finance”, Academic Press.</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color w:val="222222"/>
          <w:sz w:val="24"/>
          <w:szCs w:val="24"/>
          <w:shd w:val="clear" w:color="auto" w:fill="FFFFFF"/>
        </w:rPr>
      </w:pPr>
      <w:r w:rsidRPr="007C1DC8">
        <w:rPr>
          <w:rFonts w:ascii="Arial" w:hAnsi="Arial"/>
          <w:sz w:val="24"/>
          <w:szCs w:val="24"/>
        </w:rPr>
        <w:t xml:space="preserve">Das, S and </w:t>
      </w:r>
      <w:proofErr w:type="spellStart"/>
      <w:r w:rsidRPr="007C1DC8">
        <w:rPr>
          <w:rFonts w:ascii="Arial" w:hAnsi="Arial"/>
          <w:sz w:val="24"/>
          <w:szCs w:val="24"/>
        </w:rPr>
        <w:t>Sundaram</w:t>
      </w:r>
      <w:proofErr w:type="spellEnd"/>
      <w:r w:rsidRPr="007C1DC8">
        <w:rPr>
          <w:rFonts w:ascii="Arial" w:hAnsi="Arial"/>
          <w:sz w:val="24"/>
          <w:szCs w:val="24"/>
        </w:rPr>
        <w:t>, R. (1999). “Of Smiles and Smirks: A Term Structure Perspective”, Journal of Financial and Quantitative Analysis, 34, 211-239.</w:t>
      </w:r>
      <w:r w:rsidRPr="007C1DC8">
        <w:rPr>
          <w:rFonts w:ascii="Arial" w:hAnsi="Arial"/>
          <w:color w:val="222222"/>
          <w:sz w:val="24"/>
          <w:szCs w:val="24"/>
          <w:shd w:val="clear" w:color="auto" w:fill="FFFFFF"/>
        </w:rPr>
        <w:t xml:space="preserve"> </w:t>
      </w:r>
    </w:p>
    <w:p w:rsid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Davis, M. and Etheridge, A. (2006)” </w:t>
      </w:r>
      <w:r w:rsidRPr="007C1DC8">
        <w:rPr>
          <w:rFonts w:ascii="Arial" w:hAnsi="Arial"/>
          <w:i/>
          <w:sz w:val="24"/>
          <w:szCs w:val="24"/>
        </w:rPr>
        <w:t xml:space="preserve">Louis </w:t>
      </w:r>
      <w:proofErr w:type="spellStart"/>
      <w:r w:rsidRPr="007C1DC8">
        <w:rPr>
          <w:rFonts w:ascii="Arial" w:hAnsi="Arial"/>
          <w:i/>
          <w:sz w:val="24"/>
          <w:szCs w:val="24"/>
        </w:rPr>
        <w:t>Bachelier’s</w:t>
      </w:r>
      <w:proofErr w:type="spellEnd"/>
      <w:r w:rsidRPr="007C1DC8">
        <w:rPr>
          <w:rFonts w:ascii="Arial" w:hAnsi="Arial"/>
          <w:i/>
          <w:sz w:val="24"/>
          <w:szCs w:val="24"/>
        </w:rPr>
        <w:t xml:space="preserve"> theory of Speculation: The origins of modern finance.” </w:t>
      </w:r>
      <w:r w:rsidRPr="007C1DC8">
        <w:rPr>
          <w:rFonts w:ascii="Arial" w:hAnsi="Arial"/>
          <w:sz w:val="24"/>
          <w:szCs w:val="24"/>
        </w:rPr>
        <w:t>1</w:t>
      </w:r>
      <w:r w:rsidRPr="007C1DC8">
        <w:rPr>
          <w:rFonts w:ascii="Arial" w:hAnsi="Arial"/>
          <w:sz w:val="24"/>
          <w:szCs w:val="24"/>
          <w:vertAlign w:val="superscript"/>
        </w:rPr>
        <w:t>st</w:t>
      </w:r>
      <w:r w:rsidRPr="007C1DC8">
        <w:rPr>
          <w:rFonts w:ascii="Arial" w:hAnsi="Arial"/>
          <w:sz w:val="24"/>
          <w:szCs w:val="24"/>
        </w:rPr>
        <w:t xml:space="preserve"> ed. New Jersey: Princeton</w:t>
      </w:r>
    </w:p>
    <w:p w:rsidR="00D3216A" w:rsidRDefault="00D3216A" w:rsidP="007C1DC8">
      <w:pPr>
        <w:spacing w:line="40" w:lineRule="atLeast"/>
        <w:contextualSpacing/>
        <w:rPr>
          <w:rFonts w:ascii="Arial" w:hAnsi="Arial"/>
          <w:sz w:val="24"/>
          <w:szCs w:val="24"/>
        </w:rPr>
      </w:pPr>
    </w:p>
    <w:p w:rsidR="00D3216A" w:rsidRPr="00C64221" w:rsidRDefault="00C64221" w:rsidP="00C64221">
      <w:pPr>
        <w:rPr>
          <w:rFonts w:ascii="Arial" w:hAnsi="Arial"/>
          <w:kern w:val="36"/>
          <w:sz w:val="24"/>
          <w:szCs w:val="24"/>
          <w:lang w:val="en-US"/>
        </w:rPr>
      </w:pPr>
      <w:r>
        <w:rPr>
          <w:kern w:val="36"/>
          <w:lang w:val="en-US"/>
        </w:rPr>
        <w:t xml:space="preserve"> </w:t>
      </w:r>
      <w:r w:rsidR="00D3216A">
        <w:rPr>
          <w:kern w:val="36"/>
          <w:lang w:val="en-US"/>
        </w:rPr>
        <w:t xml:space="preserve"> </w:t>
      </w:r>
      <w:r w:rsidR="00D3216A" w:rsidRPr="00C64221">
        <w:rPr>
          <w:rFonts w:ascii="Arial" w:hAnsi="Arial"/>
          <w:kern w:val="36"/>
          <w:sz w:val="24"/>
          <w:szCs w:val="24"/>
          <w:lang w:val="en-US"/>
        </w:rPr>
        <w:t xml:space="preserve">De </w:t>
      </w:r>
      <w:proofErr w:type="spellStart"/>
      <w:r w:rsidR="00D3216A" w:rsidRPr="00C64221">
        <w:rPr>
          <w:rFonts w:ascii="Arial" w:hAnsi="Arial"/>
          <w:kern w:val="36"/>
          <w:sz w:val="24"/>
          <w:szCs w:val="24"/>
          <w:lang w:val="en-US"/>
        </w:rPr>
        <w:t>Jong</w:t>
      </w:r>
      <w:proofErr w:type="spellEnd"/>
      <w:r w:rsidR="00D3216A" w:rsidRPr="00C64221">
        <w:rPr>
          <w:rFonts w:ascii="Arial" w:hAnsi="Arial"/>
          <w:kern w:val="36"/>
          <w:sz w:val="24"/>
          <w:szCs w:val="24"/>
          <w:lang w:val="en-US"/>
        </w:rPr>
        <w:t xml:space="preserve">, F., </w:t>
      </w:r>
      <w:proofErr w:type="spellStart"/>
      <w:r w:rsidR="00D3216A" w:rsidRPr="00C64221">
        <w:rPr>
          <w:rFonts w:ascii="Arial" w:hAnsi="Arial"/>
          <w:kern w:val="36"/>
          <w:sz w:val="24"/>
          <w:szCs w:val="24"/>
          <w:lang w:val="en-US"/>
        </w:rPr>
        <w:t>Rindi</w:t>
      </w:r>
      <w:proofErr w:type="spellEnd"/>
      <w:r w:rsidR="00D3216A" w:rsidRPr="00C64221">
        <w:rPr>
          <w:rFonts w:ascii="Arial" w:hAnsi="Arial"/>
          <w:kern w:val="36"/>
          <w:sz w:val="24"/>
          <w:szCs w:val="24"/>
          <w:lang w:val="en-US"/>
        </w:rPr>
        <w:t xml:space="preserve">, B. </w:t>
      </w:r>
      <w:r w:rsidR="00E4759F">
        <w:rPr>
          <w:rFonts w:ascii="Arial" w:hAnsi="Arial"/>
          <w:kern w:val="36"/>
          <w:sz w:val="24"/>
          <w:szCs w:val="24"/>
          <w:lang w:val="en-US"/>
        </w:rPr>
        <w:t>(</w:t>
      </w:r>
      <w:r w:rsidR="00D3216A" w:rsidRPr="00C64221">
        <w:rPr>
          <w:rFonts w:ascii="Arial" w:hAnsi="Arial"/>
          <w:kern w:val="36"/>
          <w:sz w:val="24"/>
          <w:szCs w:val="24"/>
          <w:lang w:val="en-US"/>
        </w:rPr>
        <w:t>2009</w:t>
      </w:r>
      <w:r w:rsidR="00E4759F">
        <w:rPr>
          <w:rFonts w:ascii="Arial" w:hAnsi="Arial"/>
          <w:kern w:val="36"/>
          <w:sz w:val="24"/>
          <w:szCs w:val="24"/>
          <w:lang w:val="en-US"/>
        </w:rPr>
        <w:t>)</w:t>
      </w:r>
      <w:r w:rsidR="00D3216A" w:rsidRPr="00C64221">
        <w:rPr>
          <w:rFonts w:ascii="Arial" w:hAnsi="Arial"/>
          <w:kern w:val="36"/>
          <w:sz w:val="24"/>
          <w:szCs w:val="24"/>
          <w:lang w:val="en-US"/>
        </w:rPr>
        <w:t xml:space="preserve">. </w:t>
      </w:r>
      <w:r w:rsidR="00A63296">
        <w:rPr>
          <w:rFonts w:ascii="Arial" w:hAnsi="Arial"/>
          <w:kern w:val="36"/>
          <w:sz w:val="24"/>
          <w:szCs w:val="24"/>
          <w:lang w:val="en-US"/>
        </w:rPr>
        <w:t>“</w:t>
      </w:r>
      <w:r w:rsidR="00D3216A" w:rsidRPr="00C64221">
        <w:rPr>
          <w:rFonts w:ascii="Arial" w:hAnsi="Arial"/>
          <w:i/>
          <w:kern w:val="36"/>
          <w:sz w:val="24"/>
          <w:szCs w:val="24"/>
          <w:lang w:val="en-US"/>
        </w:rPr>
        <w:t>The Microstructure of Financial Markets</w:t>
      </w:r>
      <w:r w:rsidR="00A63296">
        <w:rPr>
          <w:rFonts w:ascii="Arial" w:hAnsi="Arial"/>
          <w:i/>
          <w:kern w:val="36"/>
          <w:sz w:val="24"/>
          <w:szCs w:val="24"/>
          <w:lang w:val="en-US"/>
        </w:rPr>
        <w:t>”</w:t>
      </w:r>
      <w:r w:rsidR="00D3216A" w:rsidRPr="00C64221">
        <w:rPr>
          <w:rFonts w:ascii="Arial" w:hAnsi="Arial"/>
          <w:i/>
          <w:kern w:val="36"/>
          <w:sz w:val="24"/>
          <w:szCs w:val="24"/>
          <w:lang w:val="en-US"/>
        </w:rPr>
        <w:t>.</w:t>
      </w:r>
      <w:r w:rsidR="00D3216A" w:rsidRPr="00C64221">
        <w:rPr>
          <w:rFonts w:ascii="Arial" w:hAnsi="Arial"/>
          <w:kern w:val="36"/>
          <w:sz w:val="24"/>
          <w:szCs w:val="24"/>
          <w:lang w:val="en-US"/>
        </w:rPr>
        <w:t xml:space="preserve"> Cambridge, </w:t>
      </w:r>
    </w:p>
    <w:p w:rsidR="00D3216A" w:rsidRPr="00C64221" w:rsidRDefault="00D3216A" w:rsidP="00C64221">
      <w:pPr>
        <w:rPr>
          <w:rFonts w:ascii="Arial" w:hAnsi="Arial"/>
          <w:kern w:val="36"/>
          <w:sz w:val="24"/>
          <w:szCs w:val="24"/>
          <w:lang w:val="en-US"/>
        </w:rPr>
      </w:pPr>
      <w:r w:rsidRPr="00C64221">
        <w:rPr>
          <w:rFonts w:ascii="Arial" w:hAnsi="Arial"/>
          <w:kern w:val="36"/>
          <w:sz w:val="24"/>
          <w:szCs w:val="24"/>
          <w:lang w:val="en-US"/>
        </w:rPr>
        <w:t xml:space="preserve">    University Press. </w:t>
      </w:r>
    </w:p>
    <w:p w:rsidR="00D3216A" w:rsidRDefault="00D3216A" w:rsidP="00D3216A">
      <w:pPr>
        <w:ind w:left="-284"/>
        <w:jc w:val="both"/>
        <w:rPr>
          <w:rFonts w:ascii="Arial" w:eastAsia="SimSun" w:hAnsi="Arial"/>
          <w:sz w:val="24"/>
          <w:szCs w:val="24"/>
          <w:lang w:val="en-US" w:eastAsia="zh-CN"/>
        </w:rPr>
      </w:pPr>
    </w:p>
    <w:p w:rsidR="00D3216A" w:rsidRDefault="00D3216A" w:rsidP="00D3216A">
      <w:pPr>
        <w:ind w:left="-284"/>
        <w:jc w:val="both"/>
        <w:rPr>
          <w:rFonts w:ascii="Arial" w:eastAsia="SimSun" w:hAnsi="Arial"/>
          <w:sz w:val="24"/>
          <w:szCs w:val="24"/>
          <w:lang w:val="en-US" w:eastAsia="zh-CN"/>
        </w:rPr>
      </w:pPr>
      <w:r>
        <w:rPr>
          <w:rFonts w:ascii="Arial" w:eastAsia="SimSun" w:hAnsi="Arial"/>
          <w:sz w:val="24"/>
          <w:szCs w:val="24"/>
          <w:lang w:val="en-US" w:eastAsia="zh-CN"/>
        </w:rPr>
        <w:t xml:space="preserve">    </w:t>
      </w:r>
      <w:proofErr w:type="spellStart"/>
      <w:r w:rsidRPr="0050176B">
        <w:rPr>
          <w:rFonts w:ascii="Arial" w:eastAsia="SimSun" w:hAnsi="Arial"/>
          <w:sz w:val="24"/>
          <w:szCs w:val="24"/>
          <w:lang w:val="en-US" w:eastAsia="zh-CN"/>
        </w:rPr>
        <w:t>DeBondt</w:t>
      </w:r>
      <w:proofErr w:type="spellEnd"/>
      <w:r w:rsidRPr="0050176B">
        <w:rPr>
          <w:rFonts w:ascii="Arial" w:eastAsia="SimSun" w:hAnsi="Arial"/>
          <w:sz w:val="24"/>
          <w:szCs w:val="24"/>
          <w:lang w:val="en-US" w:eastAsia="zh-CN"/>
        </w:rPr>
        <w:t xml:space="preserve">, W., </w:t>
      </w:r>
      <w:proofErr w:type="spellStart"/>
      <w:r w:rsidRPr="0050176B">
        <w:rPr>
          <w:rFonts w:ascii="Arial" w:eastAsia="SimSun" w:hAnsi="Arial"/>
          <w:sz w:val="24"/>
          <w:szCs w:val="24"/>
          <w:lang w:val="en-US" w:eastAsia="zh-CN"/>
        </w:rPr>
        <w:t>Thaler</w:t>
      </w:r>
      <w:proofErr w:type="spellEnd"/>
      <w:r w:rsidRPr="0050176B">
        <w:rPr>
          <w:rFonts w:ascii="Arial" w:eastAsia="SimSun" w:hAnsi="Arial"/>
          <w:sz w:val="24"/>
          <w:szCs w:val="24"/>
          <w:lang w:val="en-US" w:eastAsia="zh-CN"/>
        </w:rPr>
        <w:t xml:space="preserve">, R. </w:t>
      </w:r>
      <w:r w:rsidR="00A63296">
        <w:rPr>
          <w:rFonts w:ascii="Arial" w:eastAsia="SimSun" w:hAnsi="Arial"/>
          <w:sz w:val="24"/>
          <w:szCs w:val="24"/>
          <w:lang w:val="en-US" w:eastAsia="zh-CN"/>
        </w:rPr>
        <w:t>(</w:t>
      </w:r>
      <w:r w:rsidRPr="0050176B">
        <w:rPr>
          <w:rFonts w:ascii="Arial" w:eastAsia="SimSun" w:hAnsi="Arial"/>
          <w:sz w:val="24"/>
          <w:szCs w:val="24"/>
          <w:lang w:val="en-US" w:eastAsia="zh-CN"/>
        </w:rPr>
        <w:t>1987</w:t>
      </w:r>
      <w:r w:rsidR="00A63296">
        <w:rPr>
          <w:rFonts w:ascii="Arial" w:eastAsia="SimSun" w:hAnsi="Arial"/>
          <w:sz w:val="24"/>
          <w:szCs w:val="24"/>
          <w:lang w:val="en-US" w:eastAsia="zh-CN"/>
        </w:rPr>
        <w:t>)</w:t>
      </w:r>
      <w:r w:rsidRPr="0050176B">
        <w:rPr>
          <w:rFonts w:ascii="Arial" w:eastAsia="SimSun" w:hAnsi="Arial"/>
          <w:sz w:val="24"/>
          <w:szCs w:val="24"/>
          <w:lang w:val="en-US" w:eastAsia="zh-CN"/>
        </w:rPr>
        <w:t xml:space="preserve">. Further evidence on investor overreaction and stock </w:t>
      </w:r>
    </w:p>
    <w:p w:rsidR="00D3216A" w:rsidRPr="007C1DC8" w:rsidRDefault="00D3216A" w:rsidP="00D3216A">
      <w:pPr>
        <w:ind w:left="-284"/>
        <w:jc w:val="both"/>
        <w:rPr>
          <w:rFonts w:ascii="Arial" w:hAnsi="Arial"/>
          <w:sz w:val="24"/>
          <w:szCs w:val="24"/>
        </w:rPr>
      </w:pPr>
      <w:r>
        <w:rPr>
          <w:rFonts w:ascii="Arial" w:eastAsia="SimSun" w:hAnsi="Arial"/>
          <w:sz w:val="24"/>
          <w:szCs w:val="24"/>
          <w:lang w:val="en-US" w:eastAsia="zh-CN"/>
        </w:rPr>
        <w:t xml:space="preserve">    </w:t>
      </w:r>
      <w:r w:rsidRPr="0050176B">
        <w:rPr>
          <w:rFonts w:ascii="Arial" w:eastAsia="SimSun" w:hAnsi="Arial"/>
          <w:sz w:val="24"/>
          <w:szCs w:val="24"/>
          <w:lang w:val="en-US" w:eastAsia="zh-CN"/>
        </w:rPr>
        <w:t xml:space="preserve">Market seasonality. </w:t>
      </w:r>
      <w:r w:rsidRPr="0050176B">
        <w:rPr>
          <w:rFonts w:ascii="Arial" w:eastAsia="SimSun" w:hAnsi="Arial"/>
          <w:i/>
          <w:sz w:val="24"/>
          <w:szCs w:val="24"/>
          <w:lang w:val="en-US" w:eastAsia="zh-CN"/>
        </w:rPr>
        <w:t>Journal of Finance</w:t>
      </w:r>
      <w:r w:rsidRPr="0050176B">
        <w:rPr>
          <w:rFonts w:ascii="Arial" w:eastAsia="SimSun" w:hAnsi="Arial"/>
          <w:sz w:val="24"/>
          <w:szCs w:val="24"/>
          <w:lang w:val="en-US" w:eastAsia="zh-CN"/>
        </w:rPr>
        <w:t>, 42, pp. 557-581.</w:t>
      </w:r>
    </w:p>
    <w:p w:rsidR="007C1DC8" w:rsidRDefault="007C1DC8" w:rsidP="007C1DC8">
      <w:pPr>
        <w:spacing w:line="40" w:lineRule="atLeast"/>
        <w:contextualSpacing/>
        <w:jc w:val="both"/>
        <w:rPr>
          <w:rFonts w:ascii="Arial" w:hAnsi="Arial"/>
          <w:color w:val="000000"/>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DeBondt</w:t>
      </w:r>
      <w:proofErr w:type="spellEnd"/>
      <w:r w:rsidRPr="007C1DC8">
        <w:rPr>
          <w:rFonts w:ascii="Arial" w:hAnsi="Arial"/>
          <w:sz w:val="24"/>
          <w:szCs w:val="24"/>
        </w:rPr>
        <w:t xml:space="preserve">, W., </w:t>
      </w:r>
      <w:proofErr w:type="spellStart"/>
      <w:r w:rsidRPr="007C1DC8">
        <w:rPr>
          <w:rFonts w:ascii="Arial" w:hAnsi="Arial"/>
          <w:sz w:val="24"/>
          <w:szCs w:val="24"/>
        </w:rPr>
        <w:t>Thaler</w:t>
      </w:r>
      <w:proofErr w:type="spellEnd"/>
      <w:r w:rsidRPr="007C1DC8">
        <w:rPr>
          <w:rFonts w:ascii="Arial" w:hAnsi="Arial"/>
          <w:sz w:val="24"/>
          <w:szCs w:val="24"/>
        </w:rPr>
        <w:t>, R. (1987). “Further evidence on investor overreaction and stock market seasonality”. Journal of Finance 1987;42:557-581.</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Delong, J.B., </w:t>
      </w:r>
      <w:proofErr w:type="spellStart"/>
      <w:r w:rsidRPr="007C1DC8">
        <w:rPr>
          <w:rFonts w:ascii="Arial" w:hAnsi="Arial"/>
          <w:sz w:val="24"/>
          <w:szCs w:val="24"/>
        </w:rPr>
        <w:t>Shleifer</w:t>
      </w:r>
      <w:proofErr w:type="spellEnd"/>
      <w:r w:rsidRPr="007C1DC8">
        <w:rPr>
          <w:rFonts w:ascii="Arial" w:hAnsi="Arial"/>
          <w:sz w:val="24"/>
          <w:szCs w:val="24"/>
        </w:rPr>
        <w:t xml:space="preserve">, A., Summers, L.H., </w:t>
      </w:r>
      <w:proofErr w:type="spellStart"/>
      <w:r w:rsidRPr="007C1DC8">
        <w:rPr>
          <w:rFonts w:ascii="Arial" w:hAnsi="Arial"/>
          <w:sz w:val="24"/>
          <w:szCs w:val="24"/>
        </w:rPr>
        <w:t>Waldmann</w:t>
      </w:r>
      <w:proofErr w:type="spellEnd"/>
      <w:r w:rsidRPr="007C1DC8">
        <w:rPr>
          <w:rFonts w:ascii="Arial" w:hAnsi="Arial"/>
          <w:sz w:val="24"/>
          <w:szCs w:val="24"/>
        </w:rPr>
        <w:t>, R.J., (1990). “Positive feedback and destabilizing rational speculation”. Journal of Finance 1990;45:379-95.</w:t>
      </w:r>
    </w:p>
    <w:p w:rsidR="007C1DC8" w:rsidRDefault="007C1DC8" w:rsidP="007C1DC8">
      <w:pPr>
        <w:spacing w:line="40" w:lineRule="atLeast"/>
        <w:contextualSpacing/>
        <w:jc w:val="both"/>
        <w:rPr>
          <w:rFonts w:ascii="Arial" w:hAnsi="Arial"/>
          <w:sz w:val="24"/>
          <w:szCs w:val="24"/>
        </w:rPr>
      </w:pPr>
    </w:p>
    <w:p w:rsidR="001B6C9A" w:rsidRPr="001B6C9A" w:rsidRDefault="001B6C9A" w:rsidP="001B6C9A">
      <w:pPr>
        <w:spacing w:line="40" w:lineRule="atLeast"/>
        <w:contextualSpacing/>
        <w:jc w:val="both"/>
        <w:rPr>
          <w:rFonts w:ascii="Arial" w:hAnsi="Arial"/>
          <w:sz w:val="24"/>
          <w:szCs w:val="24"/>
        </w:rPr>
      </w:pPr>
      <w:r w:rsidRPr="001B6C9A">
        <w:rPr>
          <w:rFonts w:ascii="Arial" w:hAnsi="Arial"/>
          <w:sz w:val="24"/>
          <w:szCs w:val="24"/>
        </w:rPr>
        <w:t xml:space="preserve">Dhesi, G. and </w:t>
      </w:r>
      <w:proofErr w:type="spellStart"/>
      <w:r w:rsidRPr="001B6C9A">
        <w:rPr>
          <w:rFonts w:ascii="Arial" w:hAnsi="Arial"/>
          <w:sz w:val="24"/>
          <w:szCs w:val="24"/>
        </w:rPr>
        <w:t>Ausloos</w:t>
      </w:r>
      <w:proofErr w:type="spellEnd"/>
      <w:r w:rsidRPr="001B6C9A">
        <w:rPr>
          <w:rFonts w:ascii="Arial" w:hAnsi="Arial"/>
          <w:sz w:val="24"/>
          <w:szCs w:val="24"/>
        </w:rPr>
        <w:t xml:space="preserve">, M. (2016). “Modelling and Measuring the Irrational behaviour of Agents in Financial Markets: Discovering the Psychological </w:t>
      </w:r>
      <w:proofErr w:type="spellStart"/>
      <w:r w:rsidRPr="001B6C9A">
        <w:rPr>
          <w:rFonts w:ascii="Arial" w:hAnsi="Arial"/>
          <w:sz w:val="24"/>
          <w:szCs w:val="24"/>
        </w:rPr>
        <w:t>Soliton</w:t>
      </w:r>
      <w:proofErr w:type="spellEnd"/>
      <w:r w:rsidRPr="001B6C9A">
        <w:rPr>
          <w:rFonts w:ascii="Arial" w:hAnsi="Arial"/>
          <w:sz w:val="24"/>
          <w:szCs w:val="24"/>
        </w:rPr>
        <w:t xml:space="preserve">”. </w:t>
      </w:r>
      <w:r w:rsidRPr="001B6C9A">
        <w:rPr>
          <w:rFonts w:ascii="Arial" w:hAnsi="Arial"/>
          <w:iCs/>
          <w:sz w:val="24"/>
          <w:szCs w:val="24"/>
        </w:rPr>
        <w:t>Chaos,</w:t>
      </w:r>
      <w:r w:rsidRPr="001B6C9A">
        <w:rPr>
          <w:rFonts w:ascii="Arial" w:hAnsi="Arial"/>
          <w:sz w:val="24"/>
          <w:szCs w:val="24"/>
        </w:rPr>
        <w:t xml:space="preserve"> </w:t>
      </w:r>
      <w:proofErr w:type="spellStart"/>
      <w:r w:rsidRPr="001B6C9A">
        <w:rPr>
          <w:rFonts w:ascii="Arial" w:hAnsi="Arial"/>
          <w:iCs/>
          <w:sz w:val="24"/>
          <w:szCs w:val="24"/>
        </w:rPr>
        <w:t>Solitons</w:t>
      </w:r>
      <w:proofErr w:type="spellEnd"/>
      <w:r w:rsidRPr="001B6C9A">
        <w:rPr>
          <w:rFonts w:ascii="Arial" w:hAnsi="Arial"/>
          <w:iCs/>
          <w:sz w:val="24"/>
          <w:szCs w:val="24"/>
        </w:rPr>
        <w:t xml:space="preserve"> and Fractals,</w:t>
      </w:r>
      <w:r w:rsidRPr="001B6C9A">
        <w:rPr>
          <w:rFonts w:ascii="Arial" w:hAnsi="Arial"/>
          <w:sz w:val="24"/>
          <w:szCs w:val="24"/>
        </w:rPr>
        <w:t xml:space="preserve"> </w:t>
      </w:r>
      <w:r w:rsidRPr="001B6C9A">
        <w:rPr>
          <w:rFonts w:ascii="Arial" w:hAnsi="Arial"/>
          <w:sz w:val="24"/>
          <w:szCs w:val="24"/>
          <w:lang w:val="en-US"/>
        </w:rPr>
        <w:t>88, 119-125.</w:t>
      </w:r>
      <w:r w:rsidRPr="001B6C9A">
        <w:rPr>
          <w:rFonts w:ascii="Arial" w:hAnsi="Arial"/>
          <w:sz w:val="24"/>
          <w:szCs w:val="24"/>
        </w:rPr>
        <w:t xml:space="preserve"> </w:t>
      </w:r>
    </w:p>
    <w:p w:rsidR="001B6C9A" w:rsidRDefault="001B6C9A"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Dhesi G, Shakeel M, Xiao L.</w:t>
      </w:r>
      <w:r w:rsidR="00A63296">
        <w:rPr>
          <w:rFonts w:ascii="Arial" w:hAnsi="Arial"/>
          <w:sz w:val="24"/>
          <w:szCs w:val="24"/>
        </w:rPr>
        <w:t xml:space="preserve"> (2016).</w:t>
      </w:r>
      <w:r w:rsidRPr="007C1DC8">
        <w:rPr>
          <w:rFonts w:ascii="Arial" w:hAnsi="Arial"/>
          <w:sz w:val="24"/>
          <w:szCs w:val="24"/>
        </w:rPr>
        <w:t xml:space="preserve"> </w:t>
      </w:r>
      <w:r w:rsidR="00A63296">
        <w:rPr>
          <w:rFonts w:ascii="Arial" w:hAnsi="Arial"/>
          <w:sz w:val="24"/>
          <w:szCs w:val="24"/>
        </w:rPr>
        <w:t>“</w:t>
      </w:r>
      <w:r w:rsidRPr="007C1DC8">
        <w:rPr>
          <w:rFonts w:ascii="Arial" w:hAnsi="Arial"/>
          <w:sz w:val="24"/>
          <w:szCs w:val="24"/>
        </w:rPr>
        <w:t>Modified Brownian Motion Approach to Modelling Returns Distribution</w:t>
      </w:r>
      <w:r w:rsidR="00A63296">
        <w:rPr>
          <w:rFonts w:ascii="Arial" w:hAnsi="Arial"/>
          <w:sz w:val="24"/>
          <w:szCs w:val="24"/>
        </w:rPr>
        <w:t>”</w:t>
      </w:r>
      <w:r w:rsidRPr="007C1DC8">
        <w:rPr>
          <w:rFonts w:ascii="Arial" w:hAnsi="Arial"/>
          <w:b/>
          <w:bCs/>
          <w:sz w:val="24"/>
          <w:szCs w:val="24"/>
        </w:rPr>
        <w:t xml:space="preserve">, </w:t>
      </w:r>
      <w:proofErr w:type="spellStart"/>
      <w:r w:rsidRPr="007C1DC8">
        <w:rPr>
          <w:rFonts w:ascii="Arial" w:hAnsi="Arial"/>
          <w:i/>
          <w:iCs/>
          <w:sz w:val="24"/>
          <w:szCs w:val="24"/>
        </w:rPr>
        <w:t>Wilmott</w:t>
      </w:r>
      <w:proofErr w:type="spellEnd"/>
      <w:r w:rsidRPr="007C1DC8">
        <w:rPr>
          <w:rFonts w:ascii="Arial" w:hAnsi="Arial"/>
          <w:i/>
          <w:iCs/>
          <w:sz w:val="24"/>
          <w:szCs w:val="24"/>
        </w:rPr>
        <w:t xml:space="preserve"> Magazine</w:t>
      </w:r>
      <w:r w:rsidRPr="007C1DC8">
        <w:rPr>
          <w:rFonts w:ascii="Arial" w:hAnsi="Arial"/>
          <w:sz w:val="24"/>
          <w:szCs w:val="24"/>
        </w:rPr>
        <w:t xml:space="preserve"> ( March,2016) (can also be found on </w:t>
      </w:r>
      <w:proofErr w:type="spellStart"/>
      <w:r w:rsidRPr="007C1DC8">
        <w:rPr>
          <w:rFonts w:ascii="Arial" w:hAnsi="Arial"/>
          <w:sz w:val="24"/>
          <w:szCs w:val="24"/>
        </w:rPr>
        <w:t>arxiv</w:t>
      </w:r>
      <w:proofErr w:type="spellEnd"/>
      <w:r w:rsidRPr="007C1DC8">
        <w:rPr>
          <w:rFonts w:ascii="Arial" w:hAnsi="Arial"/>
          <w:sz w:val="24"/>
          <w:szCs w:val="24"/>
        </w:rPr>
        <w:t xml:space="preserve"> 1507.02203</w:t>
      </w:r>
    </w:p>
    <w:p w:rsidR="007C1DC8" w:rsidRDefault="007C1DC8" w:rsidP="007C1DC8">
      <w:pPr>
        <w:spacing w:line="40" w:lineRule="atLeast"/>
        <w:contextualSpacing/>
        <w:jc w:val="both"/>
        <w:rPr>
          <w:rFonts w:ascii="Arial" w:hAnsi="Arial"/>
          <w:bCs/>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bCs/>
          <w:sz w:val="24"/>
          <w:szCs w:val="24"/>
        </w:rPr>
        <w:t xml:space="preserve">Dhesi G, </w:t>
      </w:r>
      <w:proofErr w:type="spellStart"/>
      <w:r w:rsidRPr="007C1DC8">
        <w:rPr>
          <w:rFonts w:ascii="Arial" w:hAnsi="Arial"/>
          <w:bCs/>
          <w:sz w:val="24"/>
          <w:szCs w:val="24"/>
        </w:rPr>
        <w:t>Emambocus</w:t>
      </w:r>
      <w:proofErr w:type="spellEnd"/>
      <w:r w:rsidRPr="007C1DC8">
        <w:rPr>
          <w:rFonts w:ascii="Arial" w:hAnsi="Arial"/>
          <w:bCs/>
          <w:sz w:val="24"/>
          <w:szCs w:val="24"/>
        </w:rPr>
        <w:t xml:space="preserve"> MAW, Shakeel MB. (2011). “Semi-Closed Simulated Stock Market: An Investigation of its Components”, </w:t>
      </w:r>
      <w:r w:rsidRPr="007C1DC8">
        <w:rPr>
          <w:rFonts w:ascii="Arial" w:hAnsi="Arial"/>
          <w:bCs/>
          <w:i/>
          <w:sz w:val="24"/>
          <w:szCs w:val="24"/>
        </w:rPr>
        <w:t xml:space="preserve">International Finance and Banking Society </w:t>
      </w:r>
      <w:r w:rsidRPr="007C1DC8">
        <w:rPr>
          <w:rFonts w:ascii="Arial" w:hAnsi="Arial"/>
          <w:bCs/>
          <w:sz w:val="24"/>
          <w:szCs w:val="24"/>
        </w:rPr>
        <w:t xml:space="preserve"> (2011).</w:t>
      </w:r>
    </w:p>
    <w:p w:rsidR="001B6C9A" w:rsidRPr="007C1DC8" w:rsidRDefault="001B6C9A" w:rsidP="001B6C9A">
      <w:pPr>
        <w:spacing w:line="40" w:lineRule="atLeast"/>
        <w:contextualSpacing/>
        <w:jc w:val="both"/>
        <w:rPr>
          <w:rFonts w:ascii="Arial" w:hAnsi="Arial"/>
          <w:color w:val="000000"/>
          <w:sz w:val="24"/>
          <w:szCs w:val="24"/>
        </w:rPr>
      </w:pPr>
      <w:r w:rsidRPr="007C1DC8">
        <w:rPr>
          <w:rFonts w:ascii="Arial" w:hAnsi="Arial"/>
          <w:color w:val="000000"/>
          <w:sz w:val="24"/>
          <w:szCs w:val="24"/>
        </w:rPr>
        <w:t xml:space="preserve">Di </w:t>
      </w:r>
      <w:proofErr w:type="spellStart"/>
      <w:r w:rsidRPr="007C1DC8">
        <w:rPr>
          <w:rFonts w:ascii="Arial" w:hAnsi="Arial"/>
          <w:color w:val="000000"/>
          <w:sz w:val="24"/>
          <w:szCs w:val="24"/>
        </w:rPr>
        <w:t>Matteo</w:t>
      </w:r>
      <w:proofErr w:type="spellEnd"/>
      <w:r w:rsidRPr="007C1DC8">
        <w:rPr>
          <w:rFonts w:ascii="Arial" w:hAnsi="Arial"/>
          <w:color w:val="000000"/>
          <w:sz w:val="24"/>
          <w:szCs w:val="24"/>
        </w:rPr>
        <w:t xml:space="preserve">, T., </w:t>
      </w:r>
      <w:proofErr w:type="spellStart"/>
      <w:r w:rsidRPr="007C1DC8">
        <w:rPr>
          <w:rFonts w:ascii="Arial" w:hAnsi="Arial"/>
          <w:color w:val="000000"/>
          <w:sz w:val="24"/>
          <w:szCs w:val="24"/>
        </w:rPr>
        <w:t>Aste</w:t>
      </w:r>
      <w:proofErr w:type="spellEnd"/>
      <w:r w:rsidRPr="007C1DC8">
        <w:rPr>
          <w:rFonts w:ascii="Arial" w:hAnsi="Arial"/>
          <w:color w:val="000000"/>
          <w:sz w:val="24"/>
          <w:szCs w:val="24"/>
        </w:rPr>
        <w:t xml:space="preserve">, T. and </w:t>
      </w:r>
      <w:proofErr w:type="spellStart"/>
      <w:r w:rsidRPr="007C1DC8">
        <w:rPr>
          <w:rFonts w:ascii="Arial" w:hAnsi="Arial"/>
          <w:color w:val="000000"/>
          <w:sz w:val="24"/>
          <w:szCs w:val="24"/>
        </w:rPr>
        <w:t>Dacorogna</w:t>
      </w:r>
      <w:proofErr w:type="spellEnd"/>
      <w:r w:rsidRPr="007C1DC8">
        <w:rPr>
          <w:rFonts w:ascii="Arial" w:hAnsi="Arial"/>
          <w:color w:val="000000"/>
          <w:sz w:val="24"/>
          <w:szCs w:val="24"/>
        </w:rPr>
        <w:t xml:space="preserve">, M.M., (2003), “Scaling behaviours in differently developed markets”. </w:t>
      </w:r>
      <w:proofErr w:type="spellStart"/>
      <w:r w:rsidRPr="007C1DC8">
        <w:rPr>
          <w:rFonts w:ascii="Arial" w:hAnsi="Arial"/>
          <w:color w:val="000000"/>
          <w:sz w:val="24"/>
          <w:szCs w:val="24"/>
        </w:rPr>
        <w:t>Physica</w:t>
      </w:r>
      <w:proofErr w:type="spellEnd"/>
      <w:r w:rsidRPr="007C1DC8">
        <w:rPr>
          <w:rFonts w:ascii="Arial" w:hAnsi="Arial"/>
          <w:color w:val="000000"/>
          <w:sz w:val="24"/>
          <w:szCs w:val="24"/>
        </w:rPr>
        <w:t xml:space="preserve"> A, 324,183.</w:t>
      </w:r>
    </w:p>
    <w:p w:rsidR="001B6C9A" w:rsidRPr="007C1DC8" w:rsidRDefault="001B6C9A" w:rsidP="001B6C9A">
      <w:pPr>
        <w:spacing w:line="40" w:lineRule="atLeast"/>
        <w:contextualSpacing/>
        <w:rPr>
          <w:rFonts w:ascii="Arial" w:hAnsi="Arial"/>
          <w:color w:val="000000"/>
          <w:sz w:val="24"/>
          <w:szCs w:val="24"/>
        </w:rPr>
      </w:pPr>
      <w:r w:rsidRPr="007C1DC8">
        <w:rPr>
          <w:rFonts w:ascii="Arial" w:hAnsi="Arial"/>
          <w:color w:val="000000"/>
          <w:sz w:val="24"/>
          <w:szCs w:val="24"/>
        </w:rPr>
        <w:br/>
        <w:t xml:space="preserve">Di </w:t>
      </w:r>
      <w:proofErr w:type="spellStart"/>
      <w:r w:rsidRPr="007C1DC8">
        <w:rPr>
          <w:rFonts w:ascii="Arial" w:hAnsi="Arial"/>
          <w:color w:val="000000"/>
          <w:sz w:val="24"/>
          <w:szCs w:val="24"/>
        </w:rPr>
        <w:t>Matteo</w:t>
      </w:r>
      <w:proofErr w:type="spellEnd"/>
      <w:r w:rsidRPr="007C1DC8">
        <w:rPr>
          <w:rFonts w:ascii="Arial" w:hAnsi="Arial"/>
          <w:color w:val="000000"/>
          <w:sz w:val="24"/>
          <w:szCs w:val="24"/>
        </w:rPr>
        <w:t xml:space="preserve">, T., </w:t>
      </w:r>
      <w:proofErr w:type="spellStart"/>
      <w:r w:rsidRPr="007C1DC8">
        <w:rPr>
          <w:rFonts w:ascii="Arial" w:hAnsi="Arial"/>
          <w:color w:val="000000"/>
          <w:sz w:val="24"/>
          <w:szCs w:val="24"/>
        </w:rPr>
        <w:t>Aste</w:t>
      </w:r>
      <w:proofErr w:type="spellEnd"/>
      <w:r w:rsidRPr="007C1DC8">
        <w:rPr>
          <w:rFonts w:ascii="Arial" w:hAnsi="Arial"/>
          <w:color w:val="000000"/>
          <w:sz w:val="24"/>
          <w:szCs w:val="24"/>
        </w:rPr>
        <w:t xml:space="preserve">, T. and </w:t>
      </w:r>
      <w:proofErr w:type="spellStart"/>
      <w:r w:rsidRPr="007C1DC8">
        <w:rPr>
          <w:rFonts w:ascii="Arial" w:hAnsi="Arial"/>
          <w:color w:val="000000"/>
          <w:sz w:val="24"/>
          <w:szCs w:val="24"/>
        </w:rPr>
        <w:t>Dacorogna</w:t>
      </w:r>
      <w:proofErr w:type="spellEnd"/>
      <w:r w:rsidRPr="007C1DC8">
        <w:rPr>
          <w:rFonts w:ascii="Arial" w:hAnsi="Arial"/>
          <w:color w:val="000000"/>
          <w:sz w:val="24"/>
          <w:szCs w:val="24"/>
        </w:rPr>
        <w:t>, M.M., (2005), “Long-term Memories of Developed and Emerging Markets: Using the Scaling Analysis to Characterize their Stage of Development”, J. Banking &amp; Finance 29, 827.</w:t>
      </w:r>
    </w:p>
    <w:p w:rsidR="001B6C9A" w:rsidRPr="007C1DC8" w:rsidRDefault="001B6C9A" w:rsidP="001B6C9A">
      <w:pPr>
        <w:spacing w:line="40" w:lineRule="atLeast"/>
        <w:contextualSpacing/>
        <w:rPr>
          <w:rFonts w:ascii="Arial" w:hAnsi="Arial"/>
          <w:color w:val="000000"/>
          <w:sz w:val="24"/>
          <w:szCs w:val="24"/>
        </w:rPr>
      </w:pPr>
    </w:p>
    <w:p w:rsidR="001B6C9A" w:rsidRDefault="001B6C9A" w:rsidP="001B6C9A">
      <w:pPr>
        <w:spacing w:line="40" w:lineRule="atLeast"/>
        <w:contextualSpacing/>
        <w:rPr>
          <w:rFonts w:ascii="Arial" w:hAnsi="Arial"/>
          <w:sz w:val="24"/>
          <w:szCs w:val="24"/>
        </w:rPr>
      </w:pPr>
      <w:r w:rsidRPr="007C1DC8">
        <w:rPr>
          <w:rFonts w:ascii="Arial" w:hAnsi="Arial"/>
          <w:sz w:val="24"/>
          <w:szCs w:val="24"/>
        </w:rPr>
        <w:t xml:space="preserve">Ding, Z. and Granger, C.W. </w:t>
      </w:r>
      <w:r w:rsidR="00A63296">
        <w:rPr>
          <w:rFonts w:ascii="Arial" w:hAnsi="Arial"/>
          <w:sz w:val="24"/>
          <w:szCs w:val="24"/>
        </w:rPr>
        <w:t>(</w:t>
      </w:r>
      <w:r w:rsidRPr="007C1DC8">
        <w:rPr>
          <w:rFonts w:ascii="Arial" w:hAnsi="Arial"/>
          <w:sz w:val="24"/>
          <w:szCs w:val="24"/>
        </w:rPr>
        <w:t>1996</w:t>
      </w:r>
      <w:r w:rsidR="00A63296">
        <w:rPr>
          <w:rFonts w:ascii="Arial" w:hAnsi="Arial"/>
          <w:sz w:val="24"/>
          <w:szCs w:val="24"/>
        </w:rPr>
        <w:t>)</w:t>
      </w:r>
      <w:r w:rsidRPr="007C1DC8">
        <w:rPr>
          <w:rFonts w:ascii="Arial" w:hAnsi="Arial"/>
          <w:sz w:val="24"/>
          <w:szCs w:val="24"/>
        </w:rPr>
        <w:t xml:space="preserve">. </w:t>
      </w:r>
      <w:r w:rsidR="00A63296">
        <w:rPr>
          <w:rFonts w:ascii="Arial" w:hAnsi="Arial"/>
          <w:sz w:val="24"/>
          <w:szCs w:val="24"/>
        </w:rPr>
        <w:t>“</w:t>
      </w:r>
      <w:proofErr w:type="spellStart"/>
      <w:r w:rsidRPr="007C1DC8">
        <w:rPr>
          <w:rFonts w:ascii="Arial" w:hAnsi="Arial"/>
          <w:sz w:val="24"/>
          <w:szCs w:val="24"/>
        </w:rPr>
        <w:t>Modeling</w:t>
      </w:r>
      <w:proofErr w:type="spellEnd"/>
      <w:r w:rsidRPr="007C1DC8">
        <w:rPr>
          <w:rFonts w:ascii="Arial" w:hAnsi="Arial"/>
          <w:sz w:val="24"/>
          <w:szCs w:val="24"/>
        </w:rPr>
        <w:t xml:space="preserve"> volatility persistence of speculative returns: a new approach</w:t>
      </w:r>
      <w:r w:rsidR="00A63296">
        <w:rPr>
          <w:rFonts w:ascii="Arial" w:hAnsi="Arial"/>
          <w:sz w:val="24"/>
          <w:szCs w:val="24"/>
        </w:rPr>
        <w:t>”</w:t>
      </w:r>
      <w:r w:rsidRPr="007C1DC8">
        <w:rPr>
          <w:rFonts w:ascii="Arial" w:hAnsi="Arial"/>
          <w:sz w:val="24"/>
          <w:szCs w:val="24"/>
        </w:rPr>
        <w:t>. Journal of econometrics, 73(1), pp.185-215.</w:t>
      </w:r>
    </w:p>
    <w:p w:rsidR="001B6C9A" w:rsidRDefault="001B6C9A" w:rsidP="001B6C9A">
      <w:pPr>
        <w:spacing w:line="40" w:lineRule="atLeast"/>
        <w:contextualSpacing/>
        <w:rPr>
          <w:rFonts w:ascii="Arial" w:hAnsi="Arial"/>
          <w:sz w:val="24"/>
          <w:szCs w:val="24"/>
        </w:rPr>
      </w:pPr>
    </w:p>
    <w:p w:rsidR="00A63296" w:rsidRDefault="001B6C9A" w:rsidP="001B6C9A">
      <w:pPr>
        <w:autoSpaceDE w:val="0"/>
        <w:autoSpaceDN w:val="0"/>
        <w:adjustRightInd w:val="0"/>
        <w:ind w:left="-284"/>
        <w:jc w:val="both"/>
        <w:rPr>
          <w:rFonts w:ascii="Arial" w:eastAsia="SimSun" w:hAnsi="Arial"/>
          <w:sz w:val="24"/>
          <w:szCs w:val="24"/>
          <w:lang w:val="en-US" w:eastAsia="zh-CN"/>
        </w:rPr>
      </w:pPr>
      <w:r>
        <w:rPr>
          <w:rFonts w:ascii="Arial" w:eastAsia="SimSun" w:hAnsi="Arial"/>
          <w:sz w:val="24"/>
          <w:szCs w:val="24"/>
          <w:lang w:val="en-US" w:eastAsia="zh-CN"/>
        </w:rPr>
        <w:t xml:space="preserve">    </w:t>
      </w:r>
      <w:proofErr w:type="spellStart"/>
      <w:r w:rsidRPr="0050176B">
        <w:rPr>
          <w:rFonts w:ascii="Arial" w:eastAsia="SimSun" w:hAnsi="Arial"/>
          <w:sz w:val="24"/>
          <w:szCs w:val="24"/>
          <w:lang w:val="en-US" w:eastAsia="zh-CN"/>
        </w:rPr>
        <w:t>Dittrich</w:t>
      </w:r>
      <w:proofErr w:type="spellEnd"/>
      <w:r w:rsidRPr="0050176B">
        <w:rPr>
          <w:rFonts w:ascii="Arial" w:eastAsia="SimSun" w:hAnsi="Arial"/>
          <w:sz w:val="24"/>
          <w:szCs w:val="24"/>
          <w:lang w:val="en-US" w:eastAsia="zh-CN"/>
        </w:rPr>
        <w:t xml:space="preserve">, </w:t>
      </w:r>
      <w:proofErr w:type="spellStart"/>
      <w:r w:rsidRPr="0050176B">
        <w:rPr>
          <w:rFonts w:ascii="Arial" w:eastAsia="SimSun" w:hAnsi="Arial"/>
          <w:sz w:val="24"/>
          <w:szCs w:val="24"/>
          <w:lang w:val="en-US" w:eastAsia="zh-CN"/>
        </w:rPr>
        <w:t>Güth</w:t>
      </w:r>
      <w:proofErr w:type="spellEnd"/>
      <w:r w:rsidRPr="0050176B">
        <w:rPr>
          <w:rFonts w:ascii="Arial" w:eastAsia="SimSun" w:hAnsi="Arial"/>
          <w:sz w:val="24"/>
          <w:szCs w:val="24"/>
          <w:lang w:val="en-US" w:eastAsia="zh-CN"/>
        </w:rPr>
        <w:t xml:space="preserve"> and </w:t>
      </w:r>
      <w:proofErr w:type="spellStart"/>
      <w:r w:rsidRPr="0050176B">
        <w:rPr>
          <w:rFonts w:ascii="Arial" w:eastAsia="SimSun" w:hAnsi="Arial"/>
          <w:sz w:val="24"/>
          <w:szCs w:val="24"/>
          <w:lang w:val="en-US" w:eastAsia="zh-CN"/>
        </w:rPr>
        <w:t>Maciejovsky</w:t>
      </w:r>
      <w:proofErr w:type="spellEnd"/>
      <w:r w:rsidRPr="0050176B">
        <w:rPr>
          <w:rFonts w:ascii="Arial" w:eastAsia="SimSun" w:hAnsi="Arial"/>
          <w:sz w:val="24"/>
          <w:szCs w:val="24"/>
          <w:lang w:val="en-US" w:eastAsia="zh-CN"/>
        </w:rPr>
        <w:t xml:space="preserve"> . </w:t>
      </w:r>
      <w:r w:rsidR="00A63296">
        <w:rPr>
          <w:rFonts w:ascii="Arial" w:eastAsia="SimSun" w:hAnsi="Arial"/>
          <w:sz w:val="24"/>
          <w:szCs w:val="24"/>
          <w:lang w:val="en-US" w:eastAsia="zh-CN"/>
        </w:rPr>
        <w:t>(</w:t>
      </w:r>
      <w:r w:rsidRPr="0050176B">
        <w:rPr>
          <w:rFonts w:ascii="Arial" w:eastAsia="SimSun" w:hAnsi="Arial"/>
          <w:sz w:val="24"/>
          <w:szCs w:val="24"/>
          <w:lang w:val="en-US" w:eastAsia="zh-CN"/>
        </w:rPr>
        <w:t>2001</w:t>
      </w:r>
      <w:r w:rsidR="00A63296">
        <w:rPr>
          <w:rFonts w:ascii="Arial" w:eastAsia="SimSun" w:hAnsi="Arial"/>
          <w:sz w:val="24"/>
          <w:szCs w:val="24"/>
          <w:lang w:val="en-US" w:eastAsia="zh-CN"/>
        </w:rPr>
        <w:t>)</w:t>
      </w:r>
      <w:r w:rsidRPr="0050176B">
        <w:rPr>
          <w:rFonts w:ascii="Arial" w:eastAsia="SimSun" w:hAnsi="Arial"/>
          <w:sz w:val="24"/>
          <w:szCs w:val="24"/>
          <w:lang w:val="en-US" w:eastAsia="zh-CN"/>
        </w:rPr>
        <w:t xml:space="preserve">. </w:t>
      </w:r>
      <w:r w:rsidR="00A63296">
        <w:rPr>
          <w:rFonts w:ascii="Arial" w:eastAsia="SimSun" w:hAnsi="Arial"/>
          <w:sz w:val="24"/>
          <w:szCs w:val="24"/>
          <w:lang w:val="en-US" w:eastAsia="zh-CN"/>
        </w:rPr>
        <w:t>“</w:t>
      </w:r>
      <w:r w:rsidRPr="0050176B">
        <w:rPr>
          <w:rFonts w:ascii="Arial" w:eastAsia="SimSun" w:hAnsi="Arial"/>
          <w:sz w:val="24"/>
          <w:szCs w:val="24"/>
          <w:lang w:val="en-US" w:eastAsia="zh-CN"/>
        </w:rPr>
        <w:t xml:space="preserve">Overconfidence in Investment Decisions: </w:t>
      </w:r>
      <w:r w:rsidR="00A63296">
        <w:rPr>
          <w:rFonts w:ascii="Arial" w:eastAsia="SimSun" w:hAnsi="Arial"/>
          <w:sz w:val="24"/>
          <w:szCs w:val="24"/>
          <w:lang w:val="en-US" w:eastAsia="zh-CN"/>
        </w:rPr>
        <w:t xml:space="preserve"> </w:t>
      </w:r>
    </w:p>
    <w:p w:rsidR="001B6C9A" w:rsidRPr="0050176B" w:rsidRDefault="00A63296" w:rsidP="001B6C9A">
      <w:pPr>
        <w:autoSpaceDE w:val="0"/>
        <w:autoSpaceDN w:val="0"/>
        <w:adjustRightInd w:val="0"/>
        <w:ind w:left="-284"/>
        <w:jc w:val="both"/>
        <w:rPr>
          <w:rFonts w:ascii="Arial" w:eastAsia="SimSun" w:hAnsi="Arial"/>
          <w:iCs/>
          <w:sz w:val="24"/>
          <w:szCs w:val="24"/>
          <w:lang w:val="en-US" w:eastAsia="zh-CN"/>
        </w:rPr>
      </w:pPr>
      <w:r>
        <w:rPr>
          <w:rFonts w:ascii="Arial" w:eastAsia="SimSun" w:hAnsi="Arial"/>
          <w:sz w:val="24"/>
          <w:szCs w:val="24"/>
          <w:lang w:val="en-US" w:eastAsia="zh-CN"/>
        </w:rPr>
        <w:t xml:space="preserve">    </w:t>
      </w:r>
      <w:r w:rsidR="001B6C9A" w:rsidRPr="0050176B">
        <w:rPr>
          <w:rFonts w:ascii="Arial" w:eastAsia="SimSun" w:hAnsi="Arial"/>
          <w:sz w:val="24"/>
          <w:szCs w:val="24"/>
          <w:lang w:val="en-US" w:eastAsia="zh-CN"/>
        </w:rPr>
        <w:t>An Experimental Approach</w:t>
      </w:r>
      <w:r>
        <w:rPr>
          <w:rFonts w:ascii="Arial" w:eastAsia="SimSun" w:hAnsi="Arial"/>
          <w:sz w:val="24"/>
          <w:szCs w:val="24"/>
          <w:lang w:val="en-US" w:eastAsia="zh-CN"/>
        </w:rPr>
        <w:t>”</w:t>
      </w:r>
      <w:r w:rsidR="001B6C9A" w:rsidRPr="0050176B">
        <w:rPr>
          <w:rFonts w:ascii="Arial" w:eastAsia="SimSun" w:hAnsi="Arial"/>
          <w:sz w:val="24"/>
          <w:szCs w:val="24"/>
          <w:lang w:val="en-US" w:eastAsia="zh-CN"/>
        </w:rPr>
        <w:t xml:space="preserve">. </w:t>
      </w:r>
      <w:hyperlink r:id="rId332" w:history="1">
        <w:proofErr w:type="spellStart"/>
        <w:r w:rsidR="001B6C9A" w:rsidRPr="0050176B">
          <w:rPr>
            <w:rFonts w:ascii="Arial" w:eastAsia="SimSun" w:hAnsi="Arial"/>
            <w:i/>
            <w:iCs/>
            <w:color w:val="0000FF"/>
            <w:sz w:val="24"/>
            <w:szCs w:val="24"/>
            <w:u w:val="single"/>
            <w:lang w:val="en-US" w:eastAsia="zh-CN"/>
          </w:rPr>
          <w:t>CESifo</w:t>
        </w:r>
        <w:proofErr w:type="spellEnd"/>
        <w:r w:rsidR="001B6C9A" w:rsidRPr="0050176B">
          <w:rPr>
            <w:rFonts w:ascii="Arial" w:eastAsia="SimSun" w:hAnsi="Arial"/>
            <w:iCs/>
            <w:color w:val="0000FF"/>
            <w:sz w:val="24"/>
            <w:szCs w:val="24"/>
            <w:u w:val="single"/>
            <w:lang w:val="en-US" w:eastAsia="zh-CN"/>
          </w:rPr>
          <w:t xml:space="preserve"> Working Paper Series No. 626</w:t>
        </w:r>
      </w:hyperlink>
      <w:r w:rsidR="001B6C9A" w:rsidRPr="0050176B">
        <w:rPr>
          <w:rFonts w:ascii="Arial" w:eastAsia="SimSun" w:hAnsi="Arial"/>
          <w:iCs/>
          <w:sz w:val="24"/>
          <w:szCs w:val="24"/>
          <w:lang w:val="en-US" w:eastAsia="zh-CN"/>
        </w:rPr>
        <w:t>.</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Duchon</w:t>
      </w:r>
      <w:proofErr w:type="spellEnd"/>
      <w:r w:rsidRPr="007C1DC8">
        <w:rPr>
          <w:rFonts w:ascii="Arial" w:hAnsi="Arial"/>
          <w:sz w:val="24"/>
          <w:szCs w:val="24"/>
        </w:rPr>
        <w:t xml:space="preserve">, </w:t>
      </w:r>
      <w:proofErr w:type="spellStart"/>
      <w:r w:rsidRPr="007C1DC8">
        <w:rPr>
          <w:rFonts w:ascii="Arial" w:hAnsi="Arial"/>
          <w:sz w:val="24"/>
          <w:szCs w:val="24"/>
        </w:rPr>
        <w:t>J.Robert,R.Vargas,V</w:t>
      </w:r>
      <w:proofErr w:type="spellEnd"/>
      <w:r w:rsidRPr="007C1DC8">
        <w:rPr>
          <w:rFonts w:ascii="Arial" w:hAnsi="Arial"/>
          <w:sz w:val="24"/>
          <w:szCs w:val="24"/>
        </w:rPr>
        <w:t xml:space="preserve">.(2008),” </w:t>
      </w:r>
      <w:r w:rsidRPr="007C1DC8">
        <w:rPr>
          <w:rFonts w:ascii="Arial" w:hAnsi="Arial"/>
          <w:i/>
          <w:sz w:val="24"/>
          <w:szCs w:val="24"/>
        </w:rPr>
        <w:t xml:space="preserve">Forecasting Volatility with </w:t>
      </w:r>
      <w:proofErr w:type="spellStart"/>
      <w:r w:rsidRPr="007C1DC8">
        <w:rPr>
          <w:rFonts w:ascii="Arial" w:hAnsi="Arial"/>
          <w:i/>
          <w:sz w:val="24"/>
          <w:szCs w:val="24"/>
        </w:rPr>
        <w:t>Multifractal</w:t>
      </w:r>
      <w:proofErr w:type="spellEnd"/>
      <w:r w:rsidRPr="007C1DC8">
        <w:rPr>
          <w:rFonts w:ascii="Arial" w:hAnsi="Arial"/>
          <w:i/>
          <w:sz w:val="24"/>
          <w:szCs w:val="24"/>
        </w:rPr>
        <w:t xml:space="preserve"> Random Walk Model</w:t>
      </w:r>
      <w:r w:rsidRPr="007C1DC8">
        <w:rPr>
          <w:rFonts w:ascii="Arial" w:hAnsi="Arial"/>
          <w:sz w:val="24"/>
          <w:szCs w:val="24"/>
        </w:rPr>
        <w:t>”, arXiv:0801.4220v1</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Style w:val="Hyperlink"/>
          <w:rFonts w:ascii="Arial" w:hAnsi="Arial"/>
          <w:sz w:val="24"/>
          <w:szCs w:val="24"/>
        </w:rPr>
      </w:pPr>
      <w:proofErr w:type="spellStart"/>
      <w:r w:rsidRPr="007C1DC8">
        <w:rPr>
          <w:rFonts w:ascii="Arial" w:hAnsi="Arial"/>
          <w:sz w:val="24"/>
          <w:szCs w:val="24"/>
        </w:rPr>
        <w:t>Dupernex</w:t>
      </w:r>
      <w:proofErr w:type="spellEnd"/>
      <w:r w:rsidRPr="007C1DC8">
        <w:rPr>
          <w:rFonts w:ascii="Arial" w:hAnsi="Arial"/>
          <w:sz w:val="24"/>
          <w:szCs w:val="24"/>
        </w:rPr>
        <w:t xml:space="preserve">, S. </w:t>
      </w:r>
      <w:r w:rsidRPr="007C1DC8">
        <w:rPr>
          <w:rFonts w:ascii="Arial" w:hAnsi="Arial"/>
          <w:i/>
          <w:sz w:val="24"/>
          <w:szCs w:val="24"/>
        </w:rPr>
        <w:t>Why Might Share Prices Follow A Random Walk?</w:t>
      </w:r>
      <w:r w:rsidRPr="007C1DC8">
        <w:rPr>
          <w:rFonts w:ascii="Arial" w:hAnsi="Arial"/>
          <w:sz w:val="24"/>
          <w:szCs w:val="24"/>
        </w:rPr>
        <w:t xml:space="preserve"> [Online]   Available from </w:t>
      </w:r>
      <w:hyperlink r:id="rId333" w:history="1">
        <w:r w:rsidRPr="007C1DC8">
          <w:rPr>
            <w:rStyle w:val="Hyperlink"/>
            <w:rFonts w:ascii="Arial" w:hAnsi="Arial"/>
            <w:sz w:val="24"/>
            <w:szCs w:val="24"/>
          </w:rPr>
          <w:t>www.tcd.ie/Economics/SER/sql/Download.php?key=265</w:t>
        </w:r>
      </w:hyperlink>
    </w:p>
    <w:p w:rsidR="007C1DC8" w:rsidRDefault="007C1DC8" w:rsidP="007C1DC8">
      <w:pPr>
        <w:spacing w:line="40" w:lineRule="atLeast"/>
        <w:contextualSpacing/>
        <w:jc w:val="both"/>
        <w:rPr>
          <w:rFonts w:ascii="Arial" w:hAnsi="Arial"/>
          <w:sz w:val="24"/>
          <w:szCs w:val="24"/>
        </w:rPr>
      </w:pPr>
    </w:p>
    <w:p w:rsidR="001B6C9A" w:rsidRPr="001B6C9A" w:rsidRDefault="001B6C9A" w:rsidP="001B6C9A">
      <w:pPr>
        <w:spacing w:line="40" w:lineRule="atLeast"/>
        <w:contextualSpacing/>
        <w:jc w:val="both"/>
        <w:rPr>
          <w:rFonts w:ascii="Arial" w:hAnsi="Arial"/>
          <w:sz w:val="24"/>
          <w:szCs w:val="24"/>
        </w:rPr>
      </w:pPr>
      <w:r w:rsidRPr="001B6C9A">
        <w:rPr>
          <w:rFonts w:ascii="Arial" w:hAnsi="Arial"/>
          <w:sz w:val="24"/>
          <w:szCs w:val="24"/>
        </w:rPr>
        <w:t xml:space="preserve">Elliott, R.J. and </w:t>
      </w:r>
      <w:proofErr w:type="spellStart"/>
      <w:r w:rsidRPr="001B6C9A">
        <w:rPr>
          <w:rFonts w:ascii="Arial" w:hAnsi="Arial"/>
          <w:sz w:val="24"/>
          <w:szCs w:val="24"/>
        </w:rPr>
        <w:t>Siu</w:t>
      </w:r>
      <w:proofErr w:type="spellEnd"/>
      <w:r w:rsidRPr="001B6C9A">
        <w:rPr>
          <w:rFonts w:ascii="Arial" w:hAnsi="Arial"/>
          <w:sz w:val="24"/>
          <w:szCs w:val="24"/>
        </w:rPr>
        <w:t xml:space="preserve">, T.K. (2010). “On risk minimizing portfolios under a </w:t>
      </w:r>
      <w:proofErr w:type="spellStart"/>
      <w:r w:rsidRPr="001B6C9A">
        <w:rPr>
          <w:rFonts w:ascii="Arial" w:hAnsi="Arial"/>
          <w:sz w:val="24"/>
          <w:szCs w:val="24"/>
        </w:rPr>
        <w:t>Markovian</w:t>
      </w:r>
      <w:proofErr w:type="spellEnd"/>
    </w:p>
    <w:p w:rsidR="001B6C9A" w:rsidRPr="001B6C9A" w:rsidRDefault="001B6C9A" w:rsidP="001B6C9A">
      <w:pPr>
        <w:spacing w:line="40" w:lineRule="atLeast"/>
        <w:contextualSpacing/>
        <w:jc w:val="both"/>
        <w:rPr>
          <w:rFonts w:ascii="Arial" w:hAnsi="Arial"/>
          <w:sz w:val="24"/>
          <w:szCs w:val="24"/>
        </w:rPr>
      </w:pPr>
      <w:r w:rsidRPr="001B6C9A">
        <w:rPr>
          <w:rFonts w:ascii="Arial" w:hAnsi="Arial"/>
          <w:sz w:val="24"/>
          <w:szCs w:val="24"/>
        </w:rPr>
        <w:t>regime-switching Black-</w:t>
      </w:r>
      <w:proofErr w:type="spellStart"/>
      <w:r w:rsidRPr="001B6C9A">
        <w:rPr>
          <w:rFonts w:ascii="Arial" w:hAnsi="Arial"/>
          <w:sz w:val="24"/>
          <w:szCs w:val="24"/>
        </w:rPr>
        <w:t>Scholes</w:t>
      </w:r>
      <w:proofErr w:type="spellEnd"/>
      <w:r w:rsidRPr="001B6C9A">
        <w:rPr>
          <w:rFonts w:ascii="Arial" w:hAnsi="Arial"/>
          <w:sz w:val="24"/>
          <w:szCs w:val="24"/>
        </w:rPr>
        <w:t xml:space="preserve"> economy”. </w:t>
      </w:r>
      <w:r w:rsidRPr="001B6C9A">
        <w:rPr>
          <w:rFonts w:ascii="Arial" w:hAnsi="Arial"/>
          <w:i/>
          <w:iCs/>
          <w:sz w:val="24"/>
          <w:szCs w:val="24"/>
        </w:rPr>
        <w:t>Annals of Operations Research</w:t>
      </w:r>
      <w:r w:rsidRPr="001B6C9A">
        <w:rPr>
          <w:rFonts w:ascii="Arial" w:hAnsi="Arial"/>
          <w:sz w:val="24"/>
          <w:szCs w:val="24"/>
        </w:rPr>
        <w:t xml:space="preserve">, </w:t>
      </w:r>
      <w:r w:rsidRPr="001B6C9A">
        <w:rPr>
          <w:rFonts w:ascii="Arial" w:hAnsi="Arial"/>
          <w:i/>
          <w:iCs/>
          <w:sz w:val="24"/>
          <w:szCs w:val="24"/>
        </w:rPr>
        <w:t>176</w:t>
      </w:r>
      <w:r w:rsidRPr="001B6C9A">
        <w:rPr>
          <w:rFonts w:ascii="Arial" w:hAnsi="Arial"/>
          <w:sz w:val="24"/>
          <w:szCs w:val="24"/>
        </w:rPr>
        <w:t>(1),</w:t>
      </w:r>
    </w:p>
    <w:p w:rsidR="001B6C9A" w:rsidRDefault="001B6C9A" w:rsidP="001B6C9A">
      <w:pPr>
        <w:spacing w:line="40" w:lineRule="atLeast"/>
        <w:contextualSpacing/>
        <w:jc w:val="both"/>
        <w:rPr>
          <w:rFonts w:ascii="Arial" w:hAnsi="Arial"/>
          <w:sz w:val="24"/>
          <w:szCs w:val="24"/>
        </w:rPr>
      </w:pPr>
      <w:r w:rsidRPr="001B6C9A">
        <w:rPr>
          <w:rFonts w:ascii="Arial" w:hAnsi="Arial"/>
          <w:sz w:val="24"/>
          <w:szCs w:val="24"/>
        </w:rPr>
        <w:t>271-291.</w:t>
      </w:r>
    </w:p>
    <w:p w:rsidR="001B6C9A" w:rsidRDefault="001B6C9A" w:rsidP="001B6C9A">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Emambocus</w:t>
      </w:r>
      <w:proofErr w:type="spellEnd"/>
      <w:r w:rsidRPr="007C1DC8">
        <w:rPr>
          <w:rFonts w:ascii="Arial" w:hAnsi="Arial"/>
          <w:sz w:val="24"/>
          <w:szCs w:val="24"/>
        </w:rPr>
        <w:t xml:space="preserve"> MAW,  Dhesi G. (2010). “Bubble and Burst: A Psychoanalytic Perspective on Financial Instability”. Global Economy and Finance Journal 2010;3:…..</w:t>
      </w:r>
    </w:p>
    <w:p w:rsidR="007C1DC8" w:rsidRDefault="007C1DC8" w:rsidP="007C1DC8">
      <w:pPr>
        <w:pStyle w:val="HTMLPreformatted"/>
        <w:spacing w:line="40" w:lineRule="atLeast"/>
        <w:contextualSpacing/>
        <w:rPr>
          <w:rFonts w:ascii="Arial" w:hAnsi="Arial" w:cs="Arial"/>
          <w:color w:val="000000" w:themeColor="text1"/>
          <w:sz w:val="24"/>
          <w:szCs w:val="24"/>
        </w:rPr>
      </w:pPr>
    </w:p>
    <w:p w:rsidR="007C1DC8" w:rsidRPr="007C1DC8" w:rsidRDefault="007C1DC8" w:rsidP="007C1DC8">
      <w:pPr>
        <w:pStyle w:val="HTMLPreformatted"/>
        <w:spacing w:line="40" w:lineRule="atLeast"/>
        <w:contextualSpacing/>
        <w:rPr>
          <w:rFonts w:ascii="Arial" w:hAnsi="Arial" w:cs="Arial"/>
          <w:sz w:val="24"/>
          <w:szCs w:val="24"/>
        </w:rPr>
      </w:pPr>
      <w:r w:rsidRPr="007C1DC8">
        <w:rPr>
          <w:rFonts w:ascii="Arial" w:hAnsi="Arial" w:cs="Arial"/>
          <w:color w:val="000000" w:themeColor="text1"/>
          <w:sz w:val="24"/>
          <w:szCs w:val="24"/>
        </w:rPr>
        <w:t>Engle RF.(1982). “</w:t>
      </w:r>
      <w:r w:rsidRPr="007C1DC8">
        <w:rPr>
          <w:rFonts w:ascii="Arial" w:hAnsi="Arial" w:cs="Arial"/>
          <w:sz w:val="24"/>
          <w:szCs w:val="24"/>
        </w:rPr>
        <w:t xml:space="preserve">Autoregressive conditional </w:t>
      </w:r>
      <w:proofErr w:type="spellStart"/>
      <w:r w:rsidRPr="007C1DC8">
        <w:rPr>
          <w:rFonts w:ascii="Arial" w:hAnsi="Arial" w:cs="Arial"/>
          <w:sz w:val="24"/>
          <w:szCs w:val="24"/>
        </w:rPr>
        <w:t>heteroscedasticity</w:t>
      </w:r>
      <w:proofErr w:type="spellEnd"/>
      <w:r w:rsidRPr="007C1DC8">
        <w:rPr>
          <w:rFonts w:ascii="Arial" w:hAnsi="Arial" w:cs="Arial"/>
          <w:sz w:val="24"/>
          <w:szCs w:val="24"/>
        </w:rPr>
        <w:t xml:space="preserve"> with estimates of the variance of United Kingdom inflation”.  </w:t>
      </w:r>
      <w:proofErr w:type="spellStart"/>
      <w:r w:rsidRPr="007C1DC8">
        <w:rPr>
          <w:rFonts w:ascii="Arial" w:hAnsi="Arial" w:cs="Arial"/>
          <w:sz w:val="24"/>
          <w:szCs w:val="24"/>
        </w:rPr>
        <w:t>Econometrica</w:t>
      </w:r>
      <w:proofErr w:type="spellEnd"/>
      <w:r w:rsidRPr="007C1DC8">
        <w:rPr>
          <w:rFonts w:ascii="Arial" w:hAnsi="Arial" w:cs="Arial"/>
          <w:sz w:val="24"/>
          <w:szCs w:val="24"/>
        </w:rPr>
        <w:t xml:space="preserve"> 1982;50:987—1007.</w:t>
      </w:r>
    </w:p>
    <w:p w:rsidR="007C1DC8" w:rsidRPr="007C1DC8" w:rsidRDefault="007C1DC8" w:rsidP="007C1DC8">
      <w:pPr>
        <w:pStyle w:val="HTMLPreformatted"/>
        <w:spacing w:line="40" w:lineRule="atLeast"/>
        <w:contextualSpacing/>
        <w:rPr>
          <w:rFonts w:ascii="Arial" w:hAnsi="Arial" w:cs="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Engle, R.F., </w:t>
      </w:r>
      <w:proofErr w:type="spellStart"/>
      <w:r w:rsidRPr="007C1DC8">
        <w:rPr>
          <w:rFonts w:ascii="Arial" w:hAnsi="Arial"/>
          <w:sz w:val="24"/>
          <w:szCs w:val="24"/>
        </w:rPr>
        <w:t>Lilien</w:t>
      </w:r>
      <w:proofErr w:type="spellEnd"/>
      <w:r w:rsidRPr="007C1DC8">
        <w:rPr>
          <w:rFonts w:ascii="Arial" w:hAnsi="Arial"/>
          <w:sz w:val="24"/>
          <w:szCs w:val="24"/>
        </w:rPr>
        <w:t xml:space="preserve">, D.M. and Robins, R.P. </w:t>
      </w:r>
      <w:r w:rsidR="00A63296">
        <w:rPr>
          <w:rFonts w:ascii="Arial" w:hAnsi="Arial"/>
          <w:sz w:val="24"/>
          <w:szCs w:val="24"/>
        </w:rPr>
        <w:t>(</w:t>
      </w:r>
      <w:r w:rsidRPr="007C1DC8">
        <w:rPr>
          <w:rFonts w:ascii="Arial" w:hAnsi="Arial"/>
          <w:sz w:val="24"/>
          <w:szCs w:val="24"/>
        </w:rPr>
        <w:t>1987</w:t>
      </w:r>
      <w:r w:rsidR="00A63296">
        <w:rPr>
          <w:rFonts w:ascii="Arial" w:hAnsi="Arial"/>
          <w:sz w:val="24"/>
          <w:szCs w:val="24"/>
        </w:rPr>
        <w:t>)</w:t>
      </w:r>
      <w:r w:rsidRPr="007C1DC8">
        <w:rPr>
          <w:rFonts w:ascii="Arial" w:hAnsi="Arial"/>
          <w:sz w:val="24"/>
          <w:szCs w:val="24"/>
        </w:rPr>
        <w:t xml:space="preserve">. </w:t>
      </w:r>
      <w:r w:rsidR="00A63296">
        <w:rPr>
          <w:rFonts w:ascii="Arial" w:hAnsi="Arial"/>
          <w:sz w:val="24"/>
          <w:szCs w:val="24"/>
        </w:rPr>
        <w:t>“</w:t>
      </w:r>
      <w:r w:rsidRPr="007C1DC8">
        <w:rPr>
          <w:rFonts w:ascii="Arial" w:hAnsi="Arial"/>
          <w:sz w:val="24"/>
          <w:szCs w:val="24"/>
        </w:rPr>
        <w:t xml:space="preserve">Estimating time varying risk </w:t>
      </w:r>
      <w:proofErr w:type="spellStart"/>
      <w:r w:rsidRPr="007C1DC8">
        <w:rPr>
          <w:rFonts w:ascii="Arial" w:hAnsi="Arial"/>
          <w:sz w:val="24"/>
          <w:szCs w:val="24"/>
        </w:rPr>
        <w:t>premia</w:t>
      </w:r>
      <w:proofErr w:type="spellEnd"/>
      <w:r w:rsidRPr="007C1DC8">
        <w:rPr>
          <w:rFonts w:ascii="Arial" w:hAnsi="Arial"/>
          <w:sz w:val="24"/>
          <w:szCs w:val="24"/>
        </w:rPr>
        <w:t xml:space="preserve"> in the term structure: The ARCH-M model</w:t>
      </w:r>
      <w:r w:rsidR="00A63296">
        <w:rPr>
          <w:rFonts w:ascii="Arial" w:hAnsi="Arial"/>
          <w:sz w:val="24"/>
          <w:szCs w:val="24"/>
        </w:rPr>
        <w:t>”</w:t>
      </w:r>
      <w:r w:rsidRPr="007C1DC8">
        <w:rPr>
          <w:rFonts w:ascii="Arial" w:hAnsi="Arial"/>
          <w:sz w:val="24"/>
          <w:szCs w:val="24"/>
        </w:rPr>
        <w:t>. </w:t>
      </w:r>
      <w:proofErr w:type="spellStart"/>
      <w:r w:rsidRPr="007C1DC8">
        <w:rPr>
          <w:rFonts w:ascii="Arial" w:hAnsi="Arial"/>
          <w:sz w:val="24"/>
          <w:szCs w:val="24"/>
        </w:rPr>
        <w:t>Econometrica</w:t>
      </w:r>
      <w:proofErr w:type="spellEnd"/>
      <w:r w:rsidRPr="007C1DC8">
        <w:rPr>
          <w:rFonts w:ascii="Arial" w:hAnsi="Arial"/>
          <w:sz w:val="24"/>
          <w:szCs w:val="24"/>
        </w:rPr>
        <w:t>: journal of the Econometric Society, pp.391-407.</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Engle, R.F. and Lee, G. </w:t>
      </w:r>
      <w:r w:rsidR="00A63296">
        <w:rPr>
          <w:rFonts w:ascii="Arial" w:hAnsi="Arial"/>
          <w:sz w:val="24"/>
          <w:szCs w:val="24"/>
        </w:rPr>
        <w:t>(</w:t>
      </w:r>
      <w:r w:rsidRPr="007C1DC8">
        <w:rPr>
          <w:rFonts w:ascii="Arial" w:hAnsi="Arial"/>
          <w:sz w:val="24"/>
          <w:szCs w:val="24"/>
        </w:rPr>
        <w:t>1999</w:t>
      </w:r>
      <w:r w:rsidR="00A63296">
        <w:rPr>
          <w:rFonts w:ascii="Arial" w:hAnsi="Arial"/>
          <w:sz w:val="24"/>
          <w:szCs w:val="24"/>
        </w:rPr>
        <w:t>)</w:t>
      </w:r>
      <w:r w:rsidRPr="007C1DC8">
        <w:rPr>
          <w:rFonts w:ascii="Arial" w:hAnsi="Arial"/>
          <w:sz w:val="24"/>
          <w:szCs w:val="24"/>
        </w:rPr>
        <w:t xml:space="preserve">. </w:t>
      </w:r>
      <w:r w:rsidR="00A63296">
        <w:rPr>
          <w:rFonts w:ascii="Arial" w:hAnsi="Arial"/>
          <w:sz w:val="24"/>
          <w:szCs w:val="24"/>
        </w:rPr>
        <w:t>“</w:t>
      </w:r>
      <w:r w:rsidRPr="007C1DC8">
        <w:rPr>
          <w:rFonts w:ascii="Arial" w:hAnsi="Arial"/>
          <w:sz w:val="24"/>
          <w:szCs w:val="24"/>
        </w:rPr>
        <w:t>A long-run and short-run component model of stock return volatility. </w:t>
      </w:r>
      <w:proofErr w:type="spellStart"/>
      <w:r w:rsidRPr="007C1DC8">
        <w:rPr>
          <w:rFonts w:ascii="Arial" w:hAnsi="Arial"/>
          <w:sz w:val="24"/>
          <w:szCs w:val="24"/>
        </w:rPr>
        <w:t>Cointegration</w:t>
      </w:r>
      <w:proofErr w:type="spellEnd"/>
      <w:r w:rsidRPr="007C1DC8">
        <w:rPr>
          <w:rFonts w:ascii="Arial" w:hAnsi="Arial"/>
          <w:sz w:val="24"/>
          <w:szCs w:val="24"/>
        </w:rPr>
        <w:t>, Causality, and Forecasting: A Festschrift in Honour of Clive WJ Granger</w:t>
      </w:r>
      <w:r w:rsidR="00A63296">
        <w:rPr>
          <w:rFonts w:ascii="Arial" w:hAnsi="Arial"/>
          <w:sz w:val="24"/>
          <w:szCs w:val="24"/>
        </w:rPr>
        <w:t>”</w:t>
      </w:r>
      <w:r w:rsidRPr="007C1DC8">
        <w:rPr>
          <w:rFonts w:ascii="Arial" w:hAnsi="Arial"/>
          <w:sz w:val="24"/>
          <w:szCs w:val="24"/>
        </w:rPr>
        <w:t>, pp.475-497.</w:t>
      </w:r>
    </w:p>
    <w:p w:rsidR="007C1DC8" w:rsidRDefault="007C1DC8" w:rsidP="007C1DC8">
      <w:pPr>
        <w:spacing w:line="40" w:lineRule="atLeast"/>
        <w:contextualSpacing/>
        <w:rPr>
          <w:rFonts w:ascii="Arial" w:hAnsi="Arial"/>
          <w:sz w:val="24"/>
          <w:szCs w:val="24"/>
        </w:rPr>
      </w:pPr>
    </w:p>
    <w:p w:rsid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Engle, R.F. and Ng, V.K. </w:t>
      </w:r>
      <w:r w:rsidR="00A63296">
        <w:rPr>
          <w:rFonts w:ascii="Arial" w:hAnsi="Arial"/>
          <w:sz w:val="24"/>
          <w:szCs w:val="24"/>
        </w:rPr>
        <w:t>(</w:t>
      </w:r>
      <w:r w:rsidRPr="007C1DC8">
        <w:rPr>
          <w:rFonts w:ascii="Arial" w:hAnsi="Arial"/>
          <w:sz w:val="24"/>
          <w:szCs w:val="24"/>
        </w:rPr>
        <w:t>1993</w:t>
      </w:r>
      <w:r w:rsidR="00A63296">
        <w:rPr>
          <w:rFonts w:ascii="Arial" w:hAnsi="Arial"/>
          <w:sz w:val="24"/>
          <w:szCs w:val="24"/>
        </w:rPr>
        <w:t>)</w:t>
      </w:r>
      <w:r w:rsidRPr="007C1DC8">
        <w:rPr>
          <w:rFonts w:ascii="Arial" w:hAnsi="Arial"/>
          <w:sz w:val="24"/>
          <w:szCs w:val="24"/>
        </w:rPr>
        <w:t xml:space="preserve">. </w:t>
      </w:r>
      <w:r w:rsidR="00A63296">
        <w:rPr>
          <w:rFonts w:ascii="Arial" w:hAnsi="Arial"/>
          <w:sz w:val="24"/>
          <w:szCs w:val="24"/>
        </w:rPr>
        <w:t>“</w:t>
      </w:r>
      <w:r w:rsidRPr="007C1DC8">
        <w:rPr>
          <w:rFonts w:ascii="Arial" w:hAnsi="Arial"/>
          <w:sz w:val="24"/>
          <w:szCs w:val="24"/>
        </w:rPr>
        <w:t>Measuring and testing the impact of news on volatility</w:t>
      </w:r>
      <w:r w:rsidR="00A63296">
        <w:rPr>
          <w:rFonts w:ascii="Arial" w:hAnsi="Arial"/>
          <w:sz w:val="24"/>
          <w:szCs w:val="24"/>
        </w:rPr>
        <w:t>”</w:t>
      </w:r>
      <w:r w:rsidRPr="007C1DC8">
        <w:rPr>
          <w:rFonts w:ascii="Arial" w:hAnsi="Arial"/>
          <w:sz w:val="24"/>
          <w:szCs w:val="24"/>
        </w:rPr>
        <w:t>. The journal of finance, 48(5), pp.1749-1778.</w:t>
      </w:r>
    </w:p>
    <w:p w:rsidR="00A63296" w:rsidRPr="007C1DC8" w:rsidRDefault="00A63296" w:rsidP="007C1DC8">
      <w:pPr>
        <w:spacing w:line="40" w:lineRule="atLeast"/>
        <w:contextualSpacing/>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Fama</w:t>
      </w:r>
      <w:proofErr w:type="spellEnd"/>
      <w:r w:rsidRPr="007C1DC8">
        <w:rPr>
          <w:rFonts w:ascii="Arial" w:hAnsi="Arial"/>
          <w:sz w:val="24"/>
          <w:szCs w:val="24"/>
        </w:rPr>
        <w:t xml:space="preserve"> EF. (1965),“The Behaviour of Stock-Market Prices.”Journal of Business  1965;38:34-105.</w:t>
      </w:r>
    </w:p>
    <w:p w:rsidR="007C1DC8" w:rsidRDefault="007C1DC8" w:rsidP="007C1DC8">
      <w:pPr>
        <w:spacing w:line="40" w:lineRule="atLeast"/>
        <w:contextualSpacing/>
        <w:jc w:val="both"/>
        <w:rPr>
          <w:rFonts w:ascii="Arial" w:hAnsi="Arial"/>
          <w:sz w:val="24"/>
          <w:szCs w:val="24"/>
        </w:rPr>
      </w:pPr>
    </w:p>
    <w:p w:rsid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Fama</w:t>
      </w:r>
      <w:proofErr w:type="spellEnd"/>
      <w:r w:rsidRPr="007C1DC8">
        <w:rPr>
          <w:rFonts w:ascii="Arial" w:hAnsi="Arial"/>
          <w:sz w:val="24"/>
          <w:szCs w:val="24"/>
        </w:rPr>
        <w:t xml:space="preserve"> EF. (1970)</w:t>
      </w:r>
      <w:r w:rsidR="00A63296">
        <w:rPr>
          <w:rFonts w:ascii="Arial" w:hAnsi="Arial"/>
          <w:sz w:val="24"/>
          <w:szCs w:val="24"/>
        </w:rPr>
        <w:t>.</w:t>
      </w:r>
      <w:r w:rsidRPr="007C1DC8">
        <w:rPr>
          <w:rFonts w:ascii="Arial" w:hAnsi="Arial"/>
          <w:sz w:val="24"/>
          <w:szCs w:val="24"/>
        </w:rPr>
        <w:t xml:space="preserve"> “Efficient Capital Markets: A Review of Theory and Empirical Work.” Journal of Finance 1970; 25:383–417.</w:t>
      </w:r>
    </w:p>
    <w:p w:rsidR="00D3216A" w:rsidRDefault="00D3216A" w:rsidP="007C1DC8">
      <w:pPr>
        <w:spacing w:line="40" w:lineRule="atLeast"/>
        <w:contextualSpacing/>
        <w:jc w:val="both"/>
        <w:rPr>
          <w:rFonts w:ascii="Arial" w:hAnsi="Arial"/>
          <w:sz w:val="24"/>
          <w:szCs w:val="24"/>
        </w:rPr>
      </w:pPr>
    </w:p>
    <w:p w:rsidR="00D3216A" w:rsidRDefault="00D3216A" w:rsidP="00D3216A">
      <w:pPr>
        <w:ind w:left="-284"/>
        <w:jc w:val="both"/>
        <w:rPr>
          <w:rFonts w:ascii="Arial" w:eastAsia="SimSun" w:hAnsi="Arial"/>
          <w:sz w:val="24"/>
          <w:szCs w:val="24"/>
          <w:lang w:val="en-US"/>
        </w:rPr>
      </w:pPr>
      <w:r>
        <w:rPr>
          <w:rFonts w:ascii="Arial" w:eastAsia="SimSun" w:hAnsi="Arial"/>
          <w:sz w:val="24"/>
          <w:szCs w:val="24"/>
          <w:lang w:val="en-US"/>
        </w:rPr>
        <w:t xml:space="preserve">    </w:t>
      </w:r>
      <w:r w:rsidRPr="0050176B">
        <w:rPr>
          <w:rFonts w:ascii="Arial" w:eastAsia="SimSun" w:hAnsi="Arial"/>
          <w:sz w:val="24"/>
          <w:szCs w:val="24"/>
          <w:lang w:val="en-US"/>
        </w:rPr>
        <w:t xml:space="preserve">Farmer, J.D., Joshi, S. </w:t>
      </w:r>
      <w:r w:rsidR="00A63296">
        <w:rPr>
          <w:rFonts w:ascii="Arial" w:eastAsia="SimSun" w:hAnsi="Arial"/>
          <w:sz w:val="24"/>
          <w:szCs w:val="24"/>
          <w:lang w:val="en-US"/>
        </w:rPr>
        <w:t>(</w:t>
      </w:r>
      <w:r w:rsidRPr="0050176B">
        <w:rPr>
          <w:rFonts w:ascii="Arial" w:eastAsia="SimSun" w:hAnsi="Arial"/>
          <w:sz w:val="24"/>
          <w:szCs w:val="24"/>
          <w:lang w:val="en-US"/>
        </w:rPr>
        <w:t>2002</w:t>
      </w:r>
      <w:r w:rsidR="00A63296">
        <w:rPr>
          <w:rFonts w:ascii="Arial" w:eastAsia="SimSun" w:hAnsi="Arial"/>
          <w:sz w:val="24"/>
          <w:szCs w:val="24"/>
          <w:lang w:val="en-US"/>
        </w:rPr>
        <w:t>)</w:t>
      </w:r>
      <w:r w:rsidRPr="0050176B">
        <w:rPr>
          <w:rFonts w:ascii="Arial" w:eastAsia="SimSun" w:hAnsi="Arial"/>
          <w:sz w:val="24"/>
          <w:szCs w:val="24"/>
          <w:lang w:val="en-US"/>
        </w:rPr>
        <w:t xml:space="preserve">. </w:t>
      </w:r>
      <w:r w:rsidR="00A63296">
        <w:rPr>
          <w:rFonts w:ascii="Arial" w:eastAsia="SimSun" w:hAnsi="Arial"/>
          <w:sz w:val="24"/>
          <w:szCs w:val="24"/>
          <w:lang w:val="en-US"/>
        </w:rPr>
        <w:t>“</w:t>
      </w:r>
      <w:r w:rsidRPr="0050176B">
        <w:rPr>
          <w:rFonts w:ascii="Arial" w:eastAsia="SimSun" w:hAnsi="Arial"/>
          <w:sz w:val="24"/>
          <w:szCs w:val="24"/>
          <w:lang w:val="en-US"/>
        </w:rPr>
        <w:t>The price dynamics of common trading strategies</w:t>
      </w:r>
      <w:r w:rsidR="00A63296">
        <w:rPr>
          <w:rFonts w:ascii="Arial" w:eastAsia="SimSun" w:hAnsi="Arial"/>
          <w:sz w:val="24"/>
          <w:szCs w:val="24"/>
          <w:lang w:val="en-US"/>
        </w:rPr>
        <w:t>”</w:t>
      </w:r>
      <w:r w:rsidRPr="0050176B">
        <w:rPr>
          <w:rFonts w:ascii="Arial" w:eastAsia="SimSun" w:hAnsi="Arial"/>
          <w:sz w:val="24"/>
          <w:szCs w:val="24"/>
          <w:lang w:val="en-US"/>
        </w:rPr>
        <w:t xml:space="preserve">. </w:t>
      </w:r>
    </w:p>
    <w:p w:rsidR="00D3216A" w:rsidRPr="0050176B" w:rsidRDefault="00D3216A" w:rsidP="00D3216A">
      <w:pPr>
        <w:ind w:left="-284"/>
        <w:jc w:val="both"/>
        <w:rPr>
          <w:rFonts w:ascii="Arial" w:eastAsia="SimSun" w:hAnsi="Arial"/>
          <w:sz w:val="24"/>
          <w:szCs w:val="24"/>
          <w:lang w:val="en-US" w:eastAsia="zh-CN"/>
        </w:rPr>
      </w:pPr>
      <w:r>
        <w:rPr>
          <w:rFonts w:ascii="Arial" w:eastAsia="SimSun" w:hAnsi="Arial"/>
          <w:sz w:val="24"/>
          <w:szCs w:val="24"/>
          <w:lang w:val="en-US"/>
        </w:rPr>
        <w:t xml:space="preserve">   </w:t>
      </w:r>
      <w:r w:rsidRPr="0050176B">
        <w:rPr>
          <w:rFonts w:ascii="Arial" w:eastAsia="SimSun" w:hAnsi="Arial"/>
          <w:i/>
          <w:iCs/>
          <w:sz w:val="24"/>
          <w:szCs w:val="24"/>
          <w:lang w:val="en-US"/>
        </w:rPr>
        <w:t>Journal of Economic Behavior and Organization</w:t>
      </w:r>
      <w:r w:rsidRPr="0050176B">
        <w:rPr>
          <w:rFonts w:ascii="Arial" w:eastAsia="SimSun" w:hAnsi="Arial"/>
          <w:sz w:val="24"/>
          <w:szCs w:val="24"/>
          <w:lang w:val="en-US"/>
        </w:rPr>
        <w:t>, 49(2), pp.149–171.</w:t>
      </w:r>
    </w:p>
    <w:p w:rsidR="00D3216A" w:rsidRPr="007C1DC8" w:rsidRDefault="00D3216A" w:rsidP="007C1DC8">
      <w:pPr>
        <w:spacing w:line="40" w:lineRule="atLeast"/>
        <w:contextualSpacing/>
        <w:jc w:val="both"/>
        <w:rPr>
          <w:rFonts w:ascii="Arial" w:hAnsi="Arial"/>
          <w:sz w:val="24"/>
          <w:szCs w:val="24"/>
        </w:rPr>
      </w:pP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F. </w:t>
      </w:r>
      <w:proofErr w:type="spellStart"/>
      <w:r w:rsidRPr="007C1DC8">
        <w:rPr>
          <w:rFonts w:ascii="Arial" w:hAnsi="Arial"/>
          <w:sz w:val="24"/>
          <w:szCs w:val="24"/>
        </w:rPr>
        <w:t>Hu</w:t>
      </w:r>
      <w:proofErr w:type="spellEnd"/>
      <w:r w:rsidRPr="007C1DC8">
        <w:rPr>
          <w:rFonts w:ascii="Arial" w:hAnsi="Arial"/>
          <w:sz w:val="24"/>
          <w:szCs w:val="24"/>
        </w:rPr>
        <w:t xml:space="preserve"> and C. </w:t>
      </w:r>
      <w:proofErr w:type="spellStart"/>
      <w:r w:rsidRPr="007C1DC8">
        <w:rPr>
          <w:rFonts w:ascii="Arial" w:hAnsi="Arial"/>
          <w:sz w:val="24"/>
          <w:szCs w:val="24"/>
        </w:rPr>
        <w:t>Knessl</w:t>
      </w:r>
      <w:proofErr w:type="spellEnd"/>
      <w:r w:rsidRPr="007C1DC8">
        <w:rPr>
          <w:rFonts w:ascii="Arial" w:hAnsi="Arial"/>
          <w:sz w:val="24"/>
          <w:szCs w:val="24"/>
        </w:rPr>
        <w:t>. (2010) “</w:t>
      </w:r>
      <w:proofErr w:type="spellStart"/>
      <w:r w:rsidRPr="007C1DC8">
        <w:rPr>
          <w:rFonts w:ascii="Arial" w:hAnsi="Arial"/>
          <w:sz w:val="24"/>
          <w:szCs w:val="24"/>
        </w:rPr>
        <w:t>Asymptotics</w:t>
      </w:r>
      <w:proofErr w:type="spellEnd"/>
      <w:r w:rsidRPr="007C1DC8">
        <w:rPr>
          <w:rFonts w:ascii="Arial" w:hAnsi="Arial"/>
          <w:sz w:val="24"/>
          <w:szCs w:val="24"/>
        </w:rPr>
        <w:t xml:space="preserve"> of barrier option pricing under the CEV process.” Appl. Math. Finance, 17(3):261-300, 2010.</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Fernandez, C., </w:t>
      </w:r>
      <w:proofErr w:type="spellStart"/>
      <w:r w:rsidRPr="007C1DC8">
        <w:rPr>
          <w:rFonts w:ascii="Arial" w:hAnsi="Arial"/>
          <w:sz w:val="24"/>
          <w:szCs w:val="24"/>
        </w:rPr>
        <w:t>Osiewalski</w:t>
      </w:r>
      <w:proofErr w:type="spellEnd"/>
      <w:r w:rsidRPr="007C1DC8">
        <w:rPr>
          <w:rFonts w:ascii="Arial" w:hAnsi="Arial"/>
          <w:sz w:val="24"/>
          <w:szCs w:val="24"/>
        </w:rPr>
        <w:t>, J,  and Steel, M. F. J. (1995). “</w:t>
      </w:r>
      <w:proofErr w:type="spellStart"/>
      <w:r w:rsidRPr="007C1DC8">
        <w:rPr>
          <w:rFonts w:ascii="Arial" w:hAnsi="Arial"/>
          <w:sz w:val="24"/>
          <w:szCs w:val="24"/>
        </w:rPr>
        <w:t>Modeling</w:t>
      </w:r>
      <w:proofErr w:type="spellEnd"/>
      <w:r w:rsidRPr="007C1DC8">
        <w:rPr>
          <w:rFonts w:ascii="Arial" w:hAnsi="Arial"/>
          <w:sz w:val="24"/>
          <w:szCs w:val="24"/>
        </w:rPr>
        <w:t xml:space="preserve"> and inference with v-spherical distributions”. Journal of the American Statistical Association, 90, 1331-1340. </w:t>
      </w:r>
    </w:p>
    <w:p w:rsidR="007C1DC8" w:rsidRDefault="007C1DC8" w:rsidP="007C1DC8">
      <w:pPr>
        <w:spacing w:line="40" w:lineRule="atLeast"/>
        <w:contextualSpacing/>
        <w:jc w:val="both"/>
        <w:rPr>
          <w:rFonts w:ascii="Arial" w:hAnsi="Arial"/>
          <w:sz w:val="24"/>
          <w:szCs w:val="24"/>
          <w:lang w:val="en-US"/>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lang w:val="en-US"/>
        </w:rPr>
        <w:t>Fernandez, C.  and   Steel, M. F. (1988).  “On Bayesian modeling of fat tails and skewness”. Journal of the American Statistical Association, 93(441), 359-371</w:t>
      </w:r>
      <w:r w:rsidRPr="007C1DC8">
        <w:rPr>
          <w:rFonts w:ascii="Arial" w:hAnsi="Arial"/>
          <w:sz w:val="24"/>
          <w:szCs w:val="24"/>
        </w:rPr>
        <w:t xml:space="preserve"> </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Ferreira, J. T. A. S. and Steel, M. F. J. (2006). “A constructive representation of </w:t>
      </w:r>
      <w:proofErr w:type="spellStart"/>
      <w:r w:rsidRPr="007C1DC8">
        <w:rPr>
          <w:rFonts w:ascii="Arial" w:hAnsi="Arial"/>
          <w:sz w:val="24"/>
          <w:szCs w:val="24"/>
        </w:rPr>
        <w:t>univariate</w:t>
      </w:r>
      <w:proofErr w:type="spellEnd"/>
      <w:r w:rsidRPr="007C1DC8">
        <w:rPr>
          <w:rFonts w:ascii="Arial" w:hAnsi="Arial"/>
          <w:sz w:val="24"/>
          <w:szCs w:val="24"/>
        </w:rPr>
        <w:t xml:space="preserve"> skewed distributions”. Journal of the American Statistical Association, 101, 823–829. </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Fischer, M. and Klein, I. (2004). “Kurtosis modelling by means of the J-transformation”. </w:t>
      </w:r>
      <w:proofErr w:type="spellStart"/>
      <w:r w:rsidRPr="007C1DC8">
        <w:rPr>
          <w:rFonts w:ascii="Arial" w:hAnsi="Arial"/>
          <w:sz w:val="24"/>
          <w:szCs w:val="24"/>
        </w:rPr>
        <w:t>Allgemeines</w:t>
      </w:r>
      <w:proofErr w:type="spellEnd"/>
      <w:r w:rsidRPr="007C1DC8">
        <w:rPr>
          <w:rFonts w:ascii="Arial" w:hAnsi="Arial"/>
          <w:sz w:val="24"/>
          <w:szCs w:val="24"/>
        </w:rPr>
        <w:t xml:space="preserve"> </w:t>
      </w:r>
      <w:proofErr w:type="spellStart"/>
      <w:r w:rsidRPr="007C1DC8">
        <w:rPr>
          <w:rFonts w:ascii="Arial" w:hAnsi="Arial"/>
          <w:sz w:val="24"/>
          <w:szCs w:val="24"/>
        </w:rPr>
        <w:t>Statistisches</w:t>
      </w:r>
      <w:proofErr w:type="spellEnd"/>
      <w:r w:rsidRPr="007C1DC8">
        <w:rPr>
          <w:rFonts w:ascii="Arial" w:hAnsi="Arial"/>
          <w:sz w:val="24"/>
          <w:szCs w:val="24"/>
        </w:rPr>
        <w:t xml:space="preserve"> </w:t>
      </w:r>
      <w:proofErr w:type="spellStart"/>
      <w:r w:rsidRPr="007C1DC8">
        <w:rPr>
          <w:rFonts w:ascii="Arial" w:hAnsi="Arial"/>
          <w:sz w:val="24"/>
          <w:szCs w:val="24"/>
        </w:rPr>
        <w:t>Archiv</w:t>
      </w:r>
      <w:proofErr w:type="spellEnd"/>
      <w:r w:rsidRPr="007C1DC8">
        <w:rPr>
          <w:rFonts w:ascii="Arial" w:hAnsi="Arial"/>
          <w:sz w:val="24"/>
          <w:szCs w:val="24"/>
        </w:rPr>
        <w:t xml:space="preserve">, 88, 35–50 </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Fisher, J.C. and Pry, R.H. </w:t>
      </w:r>
      <w:r w:rsidR="00A63296">
        <w:rPr>
          <w:rFonts w:ascii="Arial" w:hAnsi="Arial"/>
          <w:sz w:val="24"/>
          <w:szCs w:val="24"/>
        </w:rPr>
        <w:t>(</w:t>
      </w:r>
      <w:r w:rsidRPr="007C1DC8">
        <w:rPr>
          <w:rFonts w:ascii="Arial" w:hAnsi="Arial"/>
          <w:sz w:val="24"/>
          <w:szCs w:val="24"/>
        </w:rPr>
        <w:t>1971</w:t>
      </w:r>
      <w:r w:rsidR="00A63296">
        <w:rPr>
          <w:rFonts w:ascii="Arial" w:hAnsi="Arial"/>
          <w:sz w:val="24"/>
          <w:szCs w:val="24"/>
        </w:rPr>
        <w:t>)</w:t>
      </w:r>
      <w:r w:rsidRPr="007C1DC8">
        <w:rPr>
          <w:rFonts w:ascii="Arial" w:hAnsi="Arial"/>
          <w:sz w:val="24"/>
          <w:szCs w:val="24"/>
        </w:rPr>
        <w:t xml:space="preserve">. </w:t>
      </w:r>
      <w:r w:rsidR="00A63296">
        <w:rPr>
          <w:rFonts w:ascii="Arial" w:hAnsi="Arial"/>
          <w:sz w:val="24"/>
          <w:szCs w:val="24"/>
        </w:rPr>
        <w:t>“</w:t>
      </w:r>
      <w:r w:rsidRPr="007C1DC8">
        <w:rPr>
          <w:rFonts w:ascii="Arial" w:hAnsi="Arial"/>
          <w:sz w:val="24"/>
          <w:szCs w:val="24"/>
        </w:rPr>
        <w:t>A simple substitution model of technological change</w:t>
      </w:r>
      <w:r w:rsidR="00A63296">
        <w:rPr>
          <w:rFonts w:ascii="Arial" w:hAnsi="Arial"/>
          <w:sz w:val="24"/>
          <w:szCs w:val="24"/>
        </w:rPr>
        <w:t>”</w:t>
      </w:r>
      <w:r w:rsidRPr="007C1DC8">
        <w:rPr>
          <w:rFonts w:ascii="Arial" w:hAnsi="Arial"/>
          <w:sz w:val="24"/>
          <w:szCs w:val="24"/>
        </w:rPr>
        <w:t>. Technological forecasting and social change, 3, pp.75-88.</w:t>
      </w:r>
    </w:p>
    <w:p w:rsidR="007C1DC8" w:rsidRDefault="007C1DC8" w:rsidP="007C1DC8">
      <w:pPr>
        <w:spacing w:line="40" w:lineRule="atLeast"/>
        <w:contextualSpacing/>
        <w:rPr>
          <w:rFonts w:ascii="Arial" w:hAnsi="Arial"/>
          <w:sz w:val="24"/>
          <w:szCs w:val="24"/>
        </w:rPr>
      </w:pPr>
    </w:p>
    <w:p w:rsidR="00D3216A" w:rsidRDefault="00D3216A" w:rsidP="00D3216A">
      <w:pPr>
        <w:shd w:val="clear" w:color="auto" w:fill="FFFFFF"/>
        <w:ind w:left="-284"/>
        <w:jc w:val="both"/>
        <w:rPr>
          <w:rFonts w:ascii="Arial" w:eastAsia="SimSun" w:hAnsi="Arial"/>
          <w:bCs/>
          <w:sz w:val="24"/>
          <w:szCs w:val="24"/>
          <w:lang w:val="en-US" w:eastAsia="zh-CN"/>
        </w:rPr>
      </w:pPr>
      <w:r>
        <w:rPr>
          <w:rFonts w:ascii="Arial" w:eastAsia="SimSun" w:hAnsi="Arial"/>
          <w:bCs/>
          <w:sz w:val="24"/>
          <w:szCs w:val="24"/>
          <w:lang w:val="en-US" w:eastAsia="zh-CN"/>
        </w:rPr>
        <w:t xml:space="preserve">     </w:t>
      </w:r>
      <w:r w:rsidRPr="0050176B">
        <w:rPr>
          <w:rFonts w:ascii="Arial" w:eastAsia="SimSun" w:hAnsi="Arial"/>
          <w:bCs/>
          <w:sz w:val="24"/>
          <w:szCs w:val="24"/>
          <w:lang w:val="en-US" w:eastAsia="zh-CN"/>
        </w:rPr>
        <w:t xml:space="preserve">Frey, B.S., </w:t>
      </w:r>
      <w:proofErr w:type="spellStart"/>
      <w:r w:rsidRPr="0050176B">
        <w:rPr>
          <w:rFonts w:ascii="Arial" w:eastAsia="SimSun" w:hAnsi="Arial"/>
          <w:bCs/>
          <w:sz w:val="24"/>
          <w:szCs w:val="24"/>
          <w:lang w:val="en-US" w:eastAsia="zh-CN"/>
        </w:rPr>
        <w:t>Eichenberger</w:t>
      </w:r>
      <w:proofErr w:type="spellEnd"/>
      <w:r w:rsidRPr="0050176B">
        <w:rPr>
          <w:rFonts w:ascii="Arial" w:eastAsia="SimSun" w:hAnsi="Arial"/>
          <w:bCs/>
          <w:sz w:val="24"/>
          <w:szCs w:val="24"/>
          <w:lang w:val="en-US" w:eastAsia="zh-CN"/>
        </w:rPr>
        <w:t xml:space="preserve">, R. </w:t>
      </w:r>
      <w:r w:rsidR="00A63296">
        <w:rPr>
          <w:rFonts w:ascii="Arial" w:eastAsia="SimSun" w:hAnsi="Arial"/>
          <w:bCs/>
          <w:sz w:val="24"/>
          <w:szCs w:val="24"/>
          <w:lang w:val="en-US" w:eastAsia="zh-CN"/>
        </w:rPr>
        <w:t>(</w:t>
      </w:r>
      <w:r w:rsidRPr="0050176B">
        <w:rPr>
          <w:rFonts w:ascii="Arial" w:eastAsia="SimSun" w:hAnsi="Arial"/>
          <w:bCs/>
          <w:sz w:val="24"/>
          <w:szCs w:val="24"/>
          <w:lang w:val="en-US" w:eastAsia="zh-CN"/>
        </w:rPr>
        <w:t>2002</w:t>
      </w:r>
      <w:r w:rsidR="00A63296">
        <w:rPr>
          <w:rFonts w:ascii="Arial" w:eastAsia="SimSun" w:hAnsi="Arial"/>
          <w:bCs/>
          <w:sz w:val="24"/>
          <w:szCs w:val="24"/>
          <w:lang w:val="en-US" w:eastAsia="zh-CN"/>
        </w:rPr>
        <w:t>)</w:t>
      </w:r>
      <w:r w:rsidRPr="0050176B">
        <w:rPr>
          <w:rFonts w:ascii="Arial" w:eastAsia="SimSun" w:hAnsi="Arial"/>
          <w:bCs/>
          <w:sz w:val="24"/>
          <w:szCs w:val="24"/>
          <w:lang w:val="en-US" w:eastAsia="zh-CN"/>
        </w:rPr>
        <w:t xml:space="preserve">. </w:t>
      </w:r>
      <w:r w:rsidR="00A63296">
        <w:rPr>
          <w:rFonts w:ascii="Arial" w:eastAsia="SimSun" w:hAnsi="Arial"/>
          <w:bCs/>
          <w:sz w:val="24"/>
          <w:szCs w:val="24"/>
          <w:lang w:val="en-US" w:eastAsia="zh-CN"/>
        </w:rPr>
        <w:t>“</w:t>
      </w:r>
      <w:r w:rsidRPr="0050176B">
        <w:rPr>
          <w:rFonts w:ascii="Arial" w:eastAsia="SimSun" w:hAnsi="Arial"/>
          <w:bCs/>
          <w:sz w:val="24"/>
          <w:szCs w:val="24"/>
          <w:lang w:val="en-US" w:eastAsia="zh-CN"/>
        </w:rPr>
        <w:t xml:space="preserve">Economic incentives transform psychological </w:t>
      </w:r>
    </w:p>
    <w:p w:rsidR="00D3216A" w:rsidRDefault="00D3216A" w:rsidP="00D3216A">
      <w:pPr>
        <w:shd w:val="clear" w:color="auto" w:fill="FFFFFF"/>
        <w:ind w:left="-284"/>
        <w:jc w:val="both"/>
        <w:rPr>
          <w:rFonts w:ascii="Arial" w:eastAsia="SimSun" w:hAnsi="Arial"/>
          <w:i/>
          <w:sz w:val="24"/>
          <w:szCs w:val="24"/>
          <w:lang w:val="en-US" w:eastAsia="zh-CN"/>
        </w:rPr>
      </w:pPr>
      <w:r>
        <w:rPr>
          <w:rFonts w:ascii="Arial" w:eastAsia="SimSun" w:hAnsi="Arial"/>
          <w:bCs/>
          <w:sz w:val="24"/>
          <w:szCs w:val="24"/>
          <w:lang w:val="en-US" w:eastAsia="zh-CN"/>
        </w:rPr>
        <w:t xml:space="preserve">     </w:t>
      </w:r>
      <w:r w:rsidR="006F0557" w:rsidRPr="0050176B">
        <w:rPr>
          <w:rFonts w:ascii="Arial" w:eastAsia="SimSun" w:hAnsi="Arial"/>
          <w:bCs/>
          <w:sz w:val="24"/>
          <w:szCs w:val="24"/>
          <w:lang w:val="en-US" w:eastAsia="zh-CN"/>
        </w:rPr>
        <w:t>A</w:t>
      </w:r>
      <w:r w:rsidRPr="0050176B">
        <w:rPr>
          <w:rFonts w:ascii="Arial" w:eastAsia="SimSun" w:hAnsi="Arial"/>
          <w:bCs/>
          <w:sz w:val="24"/>
          <w:szCs w:val="24"/>
          <w:lang w:val="en-US" w:eastAsia="zh-CN"/>
        </w:rPr>
        <w:t>nomalies</w:t>
      </w:r>
      <w:bookmarkStart w:id="225" w:name="bfnfn1"/>
      <w:bookmarkEnd w:id="225"/>
      <w:r w:rsidR="006F0557">
        <w:rPr>
          <w:rFonts w:ascii="Arial" w:eastAsia="SimSun" w:hAnsi="Arial"/>
          <w:bCs/>
          <w:sz w:val="24"/>
          <w:szCs w:val="24"/>
          <w:lang w:val="en-US" w:eastAsia="zh-CN"/>
        </w:rPr>
        <w:t>”</w:t>
      </w:r>
      <w:r w:rsidRPr="0050176B">
        <w:rPr>
          <w:rFonts w:ascii="Arial" w:eastAsia="SimSun" w:hAnsi="Arial"/>
          <w:bCs/>
          <w:sz w:val="24"/>
          <w:szCs w:val="24"/>
          <w:lang w:val="en-US" w:eastAsia="zh-CN"/>
        </w:rPr>
        <w:t>,</w:t>
      </w:r>
      <w:r w:rsidRPr="0050176B">
        <w:rPr>
          <w:rFonts w:ascii="Arial" w:eastAsia="SimSun" w:hAnsi="Arial"/>
          <w:b/>
          <w:bCs/>
          <w:sz w:val="24"/>
          <w:szCs w:val="24"/>
          <w:lang w:val="en-US" w:eastAsia="zh-CN"/>
        </w:rPr>
        <w:t xml:space="preserve"> </w:t>
      </w:r>
      <w:r w:rsidRPr="0050176B">
        <w:rPr>
          <w:rFonts w:ascii="Arial" w:eastAsia="SimSun" w:hAnsi="Arial"/>
          <w:i/>
          <w:sz w:val="24"/>
          <w:szCs w:val="24"/>
          <w:lang w:val="en-US" w:eastAsia="zh-CN"/>
        </w:rPr>
        <w:t>Institute of Empirical Economic Research.</w:t>
      </w:r>
    </w:p>
    <w:p w:rsidR="00C2128D" w:rsidRDefault="00C2128D" w:rsidP="00D3216A">
      <w:pPr>
        <w:shd w:val="clear" w:color="auto" w:fill="FFFFFF"/>
        <w:ind w:left="-284"/>
        <w:jc w:val="both"/>
        <w:rPr>
          <w:rFonts w:ascii="Arial" w:eastAsia="SimSun" w:hAnsi="Arial"/>
          <w:sz w:val="24"/>
          <w:szCs w:val="24"/>
          <w:lang w:val="en-US" w:eastAsia="zh-CN"/>
        </w:rPr>
      </w:pPr>
      <w:r>
        <w:rPr>
          <w:rFonts w:ascii="Arial" w:eastAsia="SimSun" w:hAnsi="Arial"/>
          <w:sz w:val="24"/>
          <w:szCs w:val="24"/>
          <w:lang w:val="en-US" w:eastAsia="zh-CN"/>
        </w:rPr>
        <w:t xml:space="preserve">     </w:t>
      </w:r>
    </w:p>
    <w:p w:rsidR="00C2128D" w:rsidRDefault="00C2128D" w:rsidP="00C2128D">
      <w:pPr>
        <w:shd w:val="clear" w:color="auto" w:fill="FFFFFF"/>
        <w:ind w:left="-284"/>
        <w:jc w:val="both"/>
        <w:rPr>
          <w:rFonts w:ascii="Arial" w:eastAsia="SimSun" w:hAnsi="Arial"/>
          <w:sz w:val="24"/>
          <w:szCs w:val="24"/>
          <w:lang w:eastAsia="zh-CN"/>
        </w:rPr>
      </w:pPr>
      <w:r>
        <w:rPr>
          <w:rFonts w:ascii="Arial" w:eastAsia="SimSun" w:hAnsi="Arial"/>
          <w:sz w:val="24"/>
          <w:szCs w:val="24"/>
          <w:lang w:val="en-US" w:eastAsia="zh-CN"/>
        </w:rPr>
        <w:t xml:space="preserve">    </w:t>
      </w:r>
      <w:proofErr w:type="spellStart"/>
      <w:r w:rsidRPr="00C2128D">
        <w:rPr>
          <w:rFonts w:ascii="Arial" w:eastAsia="SimSun" w:hAnsi="Arial"/>
          <w:sz w:val="24"/>
          <w:szCs w:val="24"/>
          <w:lang w:eastAsia="zh-CN"/>
        </w:rPr>
        <w:t>Funahashi</w:t>
      </w:r>
      <w:proofErr w:type="spellEnd"/>
      <w:r w:rsidRPr="00C2128D">
        <w:rPr>
          <w:rFonts w:ascii="Arial" w:eastAsia="SimSun" w:hAnsi="Arial"/>
          <w:sz w:val="24"/>
          <w:szCs w:val="24"/>
          <w:lang w:eastAsia="zh-CN"/>
        </w:rPr>
        <w:t xml:space="preserve">, H. and Higuchi, T. (2018). “An analytical approximation for single barrier </w:t>
      </w:r>
      <w:r>
        <w:rPr>
          <w:rFonts w:ascii="Arial" w:eastAsia="SimSun" w:hAnsi="Arial"/>
          <w:sz w:val="24"/>
          <w:szCs w:val="24"/>
          <w:lang w:eastAsia="zh-CN"/>
        </w:rPr>
        <w:t xml:space="preserve"> </w:t>
      </w:r>
    </w:p>
    <w:p w:rsidR="00C2128D" w:rsidRPr="00C2128D" w:rsidRDefault="00C2128D" w:rsidP="00D3216A">
      <w:pPr>
        <w:shd w:val="clear" w:color="auto" w:fill="FFFFFF"/>
        <w:ind w:left="-284"/>
        <w:jc w:val="both"/>
        <w:rPr>
          <w:rFonts w:ascii="Arial" w:eastAsia="SimSun" w:hAnsi="Arial"/>
          <w:sz w:val="24"/>
          <w:szCs w:val="24"/>
          <w:lang w:val="en-US" w:eastAsia="zh-CN"/>
        </w:rPr>
      </w:pPr>
      <w:r>
        <w:rPr>
          <w:rFonts w:ascii="Arial" w:eastAsia="SimSun" w:hAnsi="Arial"/>
          <w:sz w:val="24"/>
          <w:szCs w:val="24"/>
          <w:lang w:eastAsia="zh-CN"/>
        </w:rPr>
        <w:t xml:space="preserve">    </w:t>
      </w:r>
      <w:r w:rsidRPr="00C2128D">
        <w:rPr>
          <w:rFonts w:ascii="Arial" w:eastAsia="SimSun" w:hAnsi="Arial"/>
          <w:sz w:val="24"/>
          <w:szCs w:val="24"/>
          <w:lang w:eastAsia="zh-CN"/>
        </w:rPr>
        <w:t>options under stochastic volatility models”. </w:t>
      </w:r>
      <w:r w:rsidRPr="00C2128D">
        <w:rPr>
          <w:rFonts w:ascii="Arial" w:eastAsia="SimSun" w:hAnsi="Arial"/>
          <w:i/>
          <w:iCs/>
          <w:sz w:val="24"/>
          <w:szCs w:val="24"/>
          <w:lang w:eastAsia="zh-CN"/>
        </w:rPr>
        <w:t>Annals of Operations Research</w:t>
      </w:r>
      <w:r w:rsidRPr="00C2128D">
        <w:rPr>
          <w:rFonts w:ascii="Arial" w:eastAsia="SimSun" w:hAnsi="Arial"/>
          <w:sz w:val="24"/>
          <w:szCs w:val="24"/>
          <w:lang w:eastAsia="zh-CN"/>
        </w:rPr>
        <w:t>, .1-29.</w:t>
      </w:r>
    </w:p>
    <w:p w:rsidR="00D3216A" w:rsidRDefault="00D3216A"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Gajda,J</w:t>
      </w:r>
      <w:proofErr w:type="spellEnd"/>
      <w:r w:rsidRPr="007C1DC8">
        <w:rPr>
          <w:rFonts w:ascii="Arial" w:hAnsi="Arial"/>
          <w:sz w:val="24"/>
          <w:szCs w:val="24"/>
        </w:rPr>
        <w:t xml:space="preserve">. </w:t>
      </w:r>
      <w:proofErr w:type="spellStart"/>
      <w:r w:rsidRPr="007C1DC8">
        <w:rPr>
          <w:rFonts w:ascii="Arial" w:hAnsi="Arial"/>
          <w:sz w:val="24"/>
          <w:szCs w:val="24"/>
        </w:rPr>
        <w:t>Wylomanska,A</w:t>
      </w:r>
      <w:proofErr w:type="spellEnd"/>
      <w:r w:rsidRPr="007C1DC8">
        <w:rPr>
          <w:rFonts w:ascii="Arial" w:hAnsi="Arial"/>
          <w:sz w:val="24"/>
          <w:szCs w:val="24"/>
        </w:rPr>
        <w:t xml:space="preserve">. (2012),” </w:t>
      </w:r>
      <w:r w:rsidRPr="007C1DC8">
        <w:rPr>
          <w:rFonts w:ascii="Arial" w:hAnsi="Arial"/>
          <w:i/>
          <w:sz w:val="24"/>
          <w:szCs w:val="24"/>
        </w:rPr>
        <w:t>Geometric Brownian Motion with Tempered Stable Waiting Times</w:t>
      </w:r>
      <w:r w:rsidRPr="007C1DC8">
        <w:rPr>
          <w:rFonts w:ascii="Arial" w:hAnsi="Arial"/>
          <w:sz w:val="24"/>
          <w:szCs w:val="24"/>
        </w:rPr>
        <w:t>”, Journal of Statistical Physics (2012) 148:296-305</w:t>
      </w:r>
    </w:p>
    <w:p w:rsidR="007C1DC8" w:rsidRDefault="007C1DC8" w:rsidP="007C1DC8">
      <w:pPr>
        <w:spacing w:line="40" w:lineRule="atLeast"/>
        <w:contextualSpacing/>
        <w:rPr>
          <w:rFonts w:ascii="Arial" w:hAnsi="Arial"/>
          <w:sz w:val="24"/>
          <w:szCs w:val="24"/>
        </w:rPr>
      </w:pPr>
    </w:p>
    <w:p w:rsid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Gardiner, C. </w:t>
      </w:r>
      <w:r w:rsidR="006F0557">
        <w:rPr>
          <w:rFonts w:ascii="Arial" w:hAnsi="Arial"/>
          <w:sz w:val="24"/>
          <w:szCs w:val="24"/>
        </w:rPr>
        <w:t>(</w:t>
      </w:r>
      <w:r w:rsidRPr="007C1DC8">
        <w:rPr>
          <w:rFonts w:ascii="Arial" w:hAnsi="Arial"/>
          <w:sz w:val="24"/>
          <w:szCs w:val="24"/>
        </w:rPr>
        <w:t>1985</w:t>
      </w:r>
      <w:r w:rsidR="006F0557">
        <w:rPr>
          <w:rFonts w:ascii="Arial" w:hAnsi="Arial"/>
          <w:sz w:val="24"/>
          <w:szCs w:val="24"/>
        </w:rPr>
        <w:t>)</w:t>
      </w:r>
      <w:r w:rsidRPr="007C1DC8">
        <w:rPr>
          <w:rFonts w:ascii="Arial" w:hAnsi="Arial"/>
          <w:sz w:val="24"/>
          <w:szCs w:val="24"/>
        </w:rPr>
        <w:t xml:space="preserve">. </w:t>
      </w:r>
      <w:r w:rsidR="006F0557">
        <w:rPr>
          <w:rFonts w:ascii="Arial" w:hAnsi="Arial"/>
          <w:sz w:val="24"/>
          <w:szCs w:val="24"/>
        </w:rPr>
        <w:t>“</w:t>
      </w:r>
      <w:r w:rsidRPr="007C1DC8">
        <w:rPr>
          <w:rFonts w:ascii="Arial" w:hAnsi="Arial"/>
          <w:sz w:val="24"/>
          <w:szCs w:val="24"/>
        </w:rPr>
        <w:t xml:space="preserve">Stochastic methods. Springer Series in </w:t>
      </w:r>
      <w:proofErr w:type="spellStart"/>
      <w:r w:rsidRPr="007C1DC8">
        <w:rPr>
          <w:rFonts w:ascii="Arial" w:hAnsi="Arial"/>
          <w:sz w:val="24"/>
          <w:szCs w:val="24"/>
        </w:rPr>
        <w:t>Synergetics</w:t>
      </w:r>
      <w:proofErr w:type="spellEnd"/>
      <w:r w:rsidR="006F0557">
        <w:rPr>
          <w:rFonts w:ascii="Arial" w:hAnsi="Arial"/>
          <w:sz w:val="24"/>
          <w:szCs w:val="24"/>
        </w:rPr>
        <w:t>”</w:t>
      </w:r>
      <w:r w:rsidRPr="007C1DC8">
        <w:rPr>
          <w:rFonts w:ascii="Arial" w:hAnsi="Arial"/>
          <w:sz w:val="24"/>
          <w:szCs w:val="24"/>
        </w:rPr>
        <w:t xml:space="preserve"> (Springer-</w:t>
      </w:r>
      <w:proofErr w:type="spellStart"/>
      <w:r w:rsidRPr="007C1DC8">
        <w:rPr>
          <w:rFonts w:ascii="Arial" w:hAnsi="Arial"/>
          <w:sz w:val="24"/>
          <w:szCs w:val="24"/>
        </w:rPr>
        <w:t>Verlag</w:t>
      </w:r>
      <w:proofErr w:type="spellEnd"/>
      <w:r w:rsidRPr="007C1DC8">
        <w:rPr>
          <w:rFonts w:ascii="Arial" w:hAnsi="Arial"/>
          <w:sz w:val="24"/>
          <w:szCs w:val="24"/>
        </w:rPr>
        <w:t xml:space="preserve">, Berlin, 2009). </w:t>
      </w:r>
    </w:p>
    <w:p w:rsidR="00C2128D" w:rsidRDefault="00C2128D" w:rsidP="007C1DC8">
      <w:pPr>
        <w:spacing w:line="40" w:lineRule="atLeast"/>
        <w:contextualSpacing/>
        <w:rPr>
          <w:rFonts w:ascii="Arial" w:hAnsi="Arial"/>
          <w:sz w:val="24"/>
          <w:szCs w:val="24"/>
        </w:rPr>
      </w:pPr>
    </w:p>
    <w:p w:rsidR="00C2128D" w:rsidRPr="00C2128D" w:rsidRDefault="00C2128D" w:rsidP="00C2128D">
      <w:pPr>
        <w:spacing w:line="40" w:lineRule="atLeast"/>
        <w:contextualSpacing/>
        <w:rPr>
          <w:rFonts w:ascii="Arial" w:hAnsi="Arial"/>
          <w:sz w:val="24"/>
          <w:szCs w:val="24"/>
        </w:rPr>
      </w:pPr>
      <w:proofErr w:type="spellStart"/>
      <w:r w:rsidRPr="00C2128D">
        <w:rPr>
          <w:rFonts w:ascii="Arial" w:hAnsi="Arial"/>
          <w:sz w:val="24"/>
          <w:szCs w:val="24"/>
        </w:rPr>
        <w:t>Gençay</w:t>
      </w:r>
      <w:proofErr w:type="spellEnd"/>
      <w:r w:rsidRPr="00C2128D">
        <w:rPr>
          <w:rFonts w:ascii="Arial" w:hAnsi="Arial"/>
          <w:sz w:val="24"/>
          <w:szCs w:val="24"/>
        </w:rPr>
        <w:t xml:space="preserve">, R., </w:t>
      </w:r>
      <w:proofErr w:type="spellStart"/>
      <w:r w:rsidRPr="00C2128D">
        <w:rPr>
          <w:rFonts w:ascii="Arial" w:hAnsi="Arial"/>
          <w:sz w:val="24"/>
          <w:szCs w:val="24"/>
        </w:rPr>
        <w:t>Dacorogna</w:t>
      </w:r>
      <w:proofErr w:type="spellEnd"/>
      <w:r w:rsidRPr="00C2128D">
        <w:rPr>
          <w:rFonts w:ascii="Arial" w:hAnsi="Arial"/>
          <w:sz w:val="24"/>
          <w:szCs w:val="24"/>
        </w:rPr>
        <w:t xml:space="preserve">, M., Muller, U.A., </w:t>
      </w:r>
      <w:proofErr w:type="spellStart"/>
      <w:r w:rsidRPr="00C2128D">
        <w:rPr>
          <w:rFonts w:ascii="Arial" w:hAnsi="Arial"/>
          <w:sz w:val="24"/>
          <w:szCs w:val="24"/>
        </w:rPr>
        <w:t>Pictet</w:t>
      </w:r>
      <w:proofErr w:type="spellEnd"/>
      <w:r w:rsidRPr="00C2128D">
        <w:rPr>
          <w:rFonts w:ascii="Arial" w:hAnsi="Arial"/>
          <w:sz w:val="24"/>
          <w:szCs w:val="24"/>
        </w:rPr>
        <w:t>, O. and Olsen, R., (2001). “</w:t>
      </w:r>
      <w:r w:rsidRPr="00C2128D">
        <w:rPr>
          <w:rFonts w:ascii="Arial" w:hAnsi="Arial"/>
          <w:i/>
          <w:iCs/>
          <w:sz w:val="24"/>
          <w:szCs w:val="24"/>
        </w:rPr>
        <w:t>An introduction to high-frequency finance”</w:t>
      </w:r>
      <w:r w:rsidRPr="00C2128D">
        <w:rPr>
          <w:rFonts w:ascii="Arial" w:hAnsi="Arial"/>
          <w:sz w:val="24"/>
          <w:szCs w:val="24"/>
        </w:rPr>
        <w:t>. Elsevier.</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Giot</w:t>
      </w:r>
      <w:proofErr w:type="spellEnd"/>
      <w:r w:rsidRPr="007C1DC8">
        <w:rPr>
          <w:rFonts w:ascii="Arial" w:hAnsi="Arial"/>
          <w:sz w:val="24"/>
          <w:szCs w:val="24"/>
        </w:rPr>
        <w:t xml:space="preserve">, P. and Laurent, S. </w:t>
      </w:r>
      <w:r w:rsidR="006F0557">
        <w:rPr>
          <w:rFonts w:ascii="Arial" w:hAnsi="Arial"/>
          <w:sz w:val="24"/>
          <w:szCs w:val="24"/>
        </w:rPr>
        <w:t>(</w:t>
      </w:r>
      <w:r w:rsidRPr="007C1DC8">
        <w:rPr>
          <w:rFonts w:ascii="Arial" w:hAnsi="Arial"/>
          <w:sz w:val="24"/>
          <w:szCs w:val="24"/>
        </w:rPr>
        <w:t>2003</w:t>
      </w:r>
      <w:r w:rsidR="006F0557">
        <w:rPr>
          <w:rFonts w:ascii="Arial" w:hAnsi="Arial"/>
          <w:sz w:val="24"/>
          <w:szCs w:val="24"/>
        </w:rPr>
        <w:t>)</w:t>
      </w:r>
      <w:r w:rsidRPr="007C1DC8">
        <w:rPr>
          <w:rFonts w:ascii="Arial" w:hAnsi="Arial"/>
          <w:sz w:val="24"/>
          <w:szCs w:val="24"/>
        </w:rPr>
        <w:t xml:space="preserve">. </w:t>
      </w:r>
      <w:r w:rsidR="006F0557">
        <w:rPr>
          <w:rFonts w:ascii="Arial" w:hAnsi="Arial"/>
          <w:sz w:val="24"/>
          <w:szCs w:val="24"/>
        </w:rPr>
        <w:t>“</w:t>
      </w:r>
      <w:r w:rsidRPr="007C1DC8">
        <w:rPr>
          <w:rFonts w:ascii="Arial" w:hAnsi="Arial"/>
          <w:sz w:val="24"/>
          <w:szCs w:val="24"/>
        </w:rPr>
        <w:t>Value</w:t>
      </w:r>
      <w:r w:rsidRPr="007C1DC8">
        <w:rPr>
          <w:rFonts w:ascii="Cambria Math" w:hAnsi="Cambria Math"/>
          <w:sz w:val="24"/>
          <w:szCs w:val="24"/>
        </w:rPr>
        <w:t>‐</w:t>
      </w:r>
      <w:r w:rsidRPr="007C1DC8">
        <w:rPr>
          <w:rFonts w:ascii="Arial" w:hAnsi="Arial"/>
          <w:sz w:val="24"/>
          <w:szCs w:val="24"/>
        </w:rPr>
        <w:t>at</w:t>
      </w:r>
      <w:r w:rsidRPr="007C1DC8">
        <w:rPr>
          <w:rFonts w:ascii="Cambria Math" w:hAnsi="Cambria Math"/>
          <w:sz w:val="24"/>
          <w:szCs w:val="24"/>
        </w:rPr>
        <w:t>‐</w:t>
      </w:r>
      <w:r w:rsidRPr="007C1DC8">
        <w:rPr>
          <w:rFonts w:ascii="Arial" w:hAnsi="Arial"/>
          <w:sz w:val="24"/>
          <w:szCs w:val="24"/>
        </w:rPr>
        <w:t>risk for long and short trading positions</w:t>
      </w:r>
      <w:r w:rsidR="006F0557">
        <w:rPr>
          <w:rFonts w:ascii="Arial" w:hAnsi="Arial"/>
          <w:sz w:val="24"/>
          <w:szCs w:val="24"/>
        </w:rPr>
        <w:t>”</w:t>
      </w:r>
      <w:r w:rsidRPr="007C1DC8">
        <w:rPr>
          <w:rFonts w:ascii="Arial" w:hAnsi="Arial"/>
          <w:sz w:val="24"/>
          <w:szCs w:val="24"/>
        </w:rPr>
        <w:t>. Journal of Applied Econometrics, 18(6), pp.641-663.</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Goerg</w:t>
      </w:r>
      <w:proofErr w:type="spellEnd"/>
      <w:r w:rsidRPr="007C1DC8">
        <w:rPr>
          <w:rFonts w:ascii="Arial" w:hAnsi="Arial"/>
          <w:sz w:val="24"/>
          <w:szCs w:val="24"/>
        </w:rPr>
        <w:t xml:space="preserve">, G. M. (2011). “Lambert W random variables – a new generalized family of skewed distributions with applications to risk estimation”. The Annals of Applied Statistics, 5, 2197–2230. </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Glosten</w:t>
      </w:r>
      <w:proofErr w:type="spellEnd"/>
      <w:r w:rsidRPr="007C1DC8">
        <w:rPr>
          <w:rFonts w:ascii="Arial" w:hAnsi="Arial"/>
          <w:sz w:val="24"/>
          <w:szCs w:val="24"/>
        </w:rPr>
        <w:t xml:space="preserve">, L.R., </w:t>
      </w:r>
      <w:proofErr w:type="spellStart"/>
      <w:r w:rsidRPr="007C1DC8">
        <w:rPr>
          <w:rFonts w:ascii="Arial" w:hAnsi="Arial"/>
          <w:sz w:val="24"/>
          <w:szCs w:val="24"/>
        </w:rPr>
        <w:t>Jagannathan</w:t>
      </w:r>
      <w:proofErr w:type="spellEnd"/>
      <w:r w:rsidRPr="007C1DC8">
        <w:rPr>
          <w:rFonts w:ascii="Arial" w:hAnsi="Arial"/>
          <w:sz w:val="24"/>
          <w:szCs w:val="24"/>
        </w:rPr>
        <w:t xml:space="preserve">, R. and </w:t>
      </w:r>
      <w:proofErr w:type="spellStart"/>
      <w:r w:rsidRPr="007C1DC8">
        <w:rPr>
          <w:rFonts w:ascii="Arial" w:hAnsi="Arial"/>
          <w:sz w:val="24"/>
          <w:szCs w:val="24"/>
        </w:rPr>
        <w:t>Runkle</w:t>
      </w:r>
      <w:proofErr w:type="spellEnd"/>
      <w:r w:rsidRPr="007C1DC8">
        <w:rPr>
          <w:rFonts w:ascii="Arial" w:hAnsi="Arial"/>
          <w:sz w:val="24"/>
          <w:szCs w:val="24"/>
        </w:rPr>
        <w:t xml:space="preserve">, D.E. </w:t>
      </w:r>
      <w:r w:rsidR="006F0557">
        <w:rPr>
          <w:rFonts w:ascii="Arial" w:hAnsi="Arial"/>
          <w:sz w:val="24"/>
          <w:szCs w:val="24"/>
        </w:rPr>
        <w:t>(</w:t>
      </w:r>
      <w:r w:rsidRPr="007C1DC8">
        <w:rPr>
          <w:rFonts w:ascii="Arial" w:hAnsi="Arial"/>
          <w:sz w:val="24"/>
          <w:szCs w:val="24"/>
        </w:rPr>
        <w:t>1993</w:t>
      </w:r>
      <w:r w:rsidR="006F0557">
        <w:rPr>
          <w:rFonts w:ascii="Arial" w:hAnsi="Arial"/>
          <w:sz w:val="24"/>
          <w:szCs w:val="24"/>
        </w:rPr>
        <w:t>)</w:t>
      </w:r>
      <w:r w:rsidRPr="007C1DC8">
        <w:rPr>
          <w:rFonts w:ascii="Arial" w:hAnsi="Arial"/>
          <w:sz w:val="24"/>
          <w:szCs w:val="24"/>
        </w:rPr>
        <w:t xml:space="preserve">. </w:t>
      </w:r>
      <w:r w:rsidR="006F0557">
        <w:rPr>
          <w:rFonts w:ascii="Arial" w:hAnsi="Arial"/>
          <w:sz w:val="24"/>
          <w:szCs w:val="24"/>
        </w:rPr>
        <w:t>“</w:t>
      </w:r>
      <w:r w:rsidRPr="007C1DC8">
        <w:rPr>
          <w:rFonts w:ascii="Arial" w:hAnsi="Arial"/>
          <w:sz w:val="24"/>
          <w:szCs w:val="24"/>
        </w:rPr>
        <w:t>On the relation between the expected value and the volatility of the nominal excess return on stocks</w:t>
      </w:r>
      <w:r w:rsidR="006F0557">
        <w:rPr>
          <w:rFonts w:ascii="Arial" w:hAnsi="Arial"/>
          <w:sz w:val="24"/>
          <w:szCs w:val="24"/>
        </w:rPr>
        <w:t>”</w:t>
      </w:r>
      <w:r w:rsidRPr="007C1DC8">
        <w:rPr>
          <w:rFonts w:ascii="Arial" w:hAnsi="Arial"/>
          <w:sz w:val="24"/>
          <w:szCs w:val="24"/>
        </w:rPr>
        <w:t>. The journal of finance, 48(5), pp.1779-1801.</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González</w:t>
      </w:r>
      <w:proofErr w:type="spellEnd"/>
      <w:r w:rsidRPr="007C1DC8">
        <w:rPr>
          <w:rFonts w:ascii="Arial" w:hAnsi="Arial"/>
          <w:sz w:val="24"/>
          <w:szCs w:val="24"/>
        </w:rPr>
        <w:t xml:space="preserve">-Rivera, G. </w:t>
      </w:r>
      <w:r w:rsidR="006F0557">
        <w:rPr>
          <w:rFonts w:ascii="Arial" w:hAnsi="Arial"/>
          <w:sz w:val="24"/>
          <w:szCs w:val="24"/>
        </w:rPr>
        <w:t>(</w:t>
      </w:r>
      <w:r w:rsidRPr="007C1DC8">
        <w:rPr>
          <w:rFonts w:ascii="Arial" w:hAnsi="Arial"/>
          <w:sz w:val="24"/>
          <w:szCs w:val="24"/>
        </w:rPr>
        <w:t>1998</w:t>
      </w:r>
      <w:r w:rsidR="006F0557">
        <w:rPr>
          <w:rFonts w:ascii="Arial" w:hAnsi="Arial"/>
          <w:sz w:val="24"/>
          <w:szCs w:val="24"/>
        </w:rPr>
        <w:t>)</w:t>
      </w:r>
      <w:r w:rsidRPr="007C1DC8">
        <w:rPr>
          <w:rFonts w:ascii="Arial" w:hAnsi="Arial"/>
          <w:sz w:val="24"/>
          <w:szCs w:val="24"/>
        </w:rPr>
        <w:t xml:space="preserve">. </w:t>
      </w:r>
      <w:r w:rsidR="006F0557">
        <w:rPr>
          <w:rFonts w:ascii="Arial" w:hAnsi="Arial"/>
          <w:sz w:val="24"/>
          <w:szCs w:val="24"/>
        </w:rPr>
        <w:t>“</w:t>
      </w:r>
      <w:r w:rsidRPr="007C1DC8">
        <w:rPr>
          <w:rFonts w:ascii="Arial" w:hAnsi="Arial"/>
          <w:sz w:val="24"/>
          <w:szCs w:val="24"/>
        </w:rPr>
        <w:t>Smooth-transition GARCH models</w:t>
      </w:r>
      <w:r w:rsidR="006F0557">
        <w:rPr>
          <w:rFonts w:ascii="Arial" w:hAnsi="Arial"/>
          <w:sz w:val="24"/>
          <w:szCs w:val="24"/>
        </w:rPr>
        <w:t>”</w:t>
      </w:r>
      <w:r w:rsidRPr="007C1DC8">
        <w:rPr>
          <w:rFonts w:ascii="Arial" w:hAnsi="Arial"/>
          <w:sz w:val="24"/>
          <w:szCs w:val="24"/>
        </w:rPr>
        <w:t>. Studies in Nonlinear Dynamics &amp; Econometrics, 3(2).</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Groeneveld</w:t>
      </w:r>
      <w:proofErr w:type="spellEnd"/>
      <w:r w:rsidRPr="007C1DC8">
        <w:rPr>
          <w:rFonts w:ascii="Arial" w:hAnsi="Arial"/>
          <w:sz w:val="24"/>
          <w:szCs w:val="24"/>
        </w:rPr>
        <w:t xml:space="preserve">, R. A. and </w:t>
      </w:r>
      <w:proofErr w:type="spellStart"/>
      <w:r w:rsidRPr="007C1DC8">
        <w:rPr>
          <w:rFonts w:ascii="Arial" w:hAnsi="Arial"/>
          <w:sz w:val="24"/>
          <w:szCs w:val="24"/>
        </w:rPr>
        <w:t>Meeden</w:t>
      </w:r>
      <w:proofErr w:type="spellEnd"/>
      <w:r w:rsidRPr="007C1DC8">
        <w:rPr>
          <w:rFonts w:ascii="Arial" w:hAnsi="Arial"/>
          <w:sz w:val="24"/>
          <w:szCs w:val="24"/>
        </w:rPr>
        <w:t>, G. (1984). “Measuring skewness and kurtosis”. The Statistician, 33, 391–399.</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Ghoulmie</w:t>
      </w:r>
      <w:proofErr w:type="spellEnd"/>
      <w:r w:rsidRPr="007C1DC8">
        <w:rPr>
          <w:rFonts w:ascii="Arial" w:hAnsi="Arial"/>
          <w:sz w:val="24"/>
          <w:szCs w:val="24"/>
        </w:rPr>
        <w:t xml:space="preserve">, F. (2004). “Switching by agents between two trading </w:t>
      </w:r>
      <w:proofErr w:type="spellStart"/>
      <w:r w:rsidRPr="007C1DC8">
        <w:rPr>
          <w:rFonts w:ascii="Arial" w:hAnsi="Arial"/>
          <w:sz w:val="24"/>
          <w:szCs w:val="24"/>
        </w:rPr>
        <w:t>behaviors</w:t>
      </w:r>
      <w:proofErr w:type="spellEnd"/>
      <w:r w:rsidRPr="007C1DC8">
        <w:rPr>
          <w:rFonts w:ascii="Arial" w:hAnsi="Arial"/>
          <w:sz w:val="24"/>
          <w:szCs w:val="24"/>
        </w:rPr>
        <w:t xml:space="preserve"> and the stylized facts of financial markets”. </w:t>
      </w:r>
      <w:proofErr w:type="spellStart"/>
      <w:r w:rsidRPr="007C1DC8">
        <w:rPr>
          <w:rFonts w:ascii="Arial" w:hAnsi="Arial"/>
          <w:sz w:val="24"/>
          <w:szCs w:val="24"/>
        </w:rPr>
        <w:t>Arxiv</w:t>
      </w:r>
      <w:proofErr w:type="spellEnd"/>
      <w:r w:rsidRPr="007C1DC8">
        <w:rPr>
          <w:rFonts w:ascii="Arial" w:hAnsi="Arial"/>
          <w:sz w:val="24"/>
          <w:szCs w:val="24"/>
        </w:rPr>
        <w:t xml:space="preserve"> 0407533 </w:t>
      </w:r>
      <w:r w:rsidRPr="007C1DC8">
        <w:rPr>
          <w:rFonts w:ascii="Arial" w:hAnsi="Arial"/>
          <w:color w:val="FF0000"/>
          <w:sz w:val="24"/>
          <w:szCs w:val="24"/>
        </w:rPr>
        <w:t xml:space="preserve"> </w:t>
      </w:r>
      <w:r w:rsidRPr="007C1DC8">
        <w:rPr>
          <w:rFonts w:ascii="Arial" w:hAnsi="Arial"/>
          <w:sz w:val="24"/>
          <w:szCs w:val="24"/>
        </w:rPr>
        <w:t xml:space="preserve">(2004) N.B. </w:t>
      </w:r>
      <w:r w:rsidRPr="007C1DC8">
        <w:rPr>
          <w:rStyle w:val="st"/>
          <w:rFonts w:ascii="Arial" w:hAnsi="Arial"/>
          <w:sz w:val="24"/>
          <w:szCs w:val="24"/>
        </w:rPr>
        <w:t xml:space="preserve">This paper has been withdrawn by the author: according to </w:t>
      </w:r>
      <w:r w:rsidRPr="007C1DC8">
        <w:rPr>
          <w:rStyle w:val="HTMLCite"/>
          <w:rFonts w:ascii="Arial" w:hAnsi="Arial"/>
          <w:sz w:val="24"/>
          <w:szCs w:val="24"/>
        </w:rPr>
        <w:t>https://jeannicod.ccsd.cnrs.fr/X-CMAP/hal-00002231</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Grima,R</w:t>
      </w:r>
      <w:proofErr w:type="spellEnd"/>
      <w:r w:rsidRPr="007C1DC8">
        <w:rPr>
          <w:rFonts w:ascii="Arial" w:hAnsi="Arial"/>
          <w:sz w:val="24"/>
          <w:szCs w:val="24"/>
        </w:rPr>
        <w:t xml:space="preserve">. </w:t>
      </w:r>
      <w:proofErr w:type="spellStart"/>
      <w:r w:rsidRPr="007C1DC8">
        <w:rPr>
          <w:rFonts w:ascii="Arial" w:hAnsi="Arial"/>
          <w:sz w:val="24"/>
          <w:szCs w:val="24"/>
        </w:rPr>
        <w:t>Yaliraki,S.N</w:t>
      </w:r>
      <w:proofErr w:type="spellEnd"/>
      <w:r w:rsidRPr="007C1DC8">
        <w:rPr>
          <w:rFonts w:ascii="Arial" w:hAnsi="Arial"/>
          <w:sz w:val="24"/>
          <w:szCs w:val="24"/>
        </w:rPr>
        <w:t>. (2007), “</w:t>
      </w:r>
      <w:r w:rsidRPr="007C1DC8">
        <w:rPr>
          <w:rFonts w:ascii="Arial" w:hAnsi="Arial"/>
          <w:i/>
          <w:sz w:val="24"/>
          <w:szCs w:val="24"/>
        </w:rPr>
        <w:t>Brownian motion of an asymmetrical particle in a potential field</w:t>
      </w:r>
      <w:r w:rsidRPr="007C1DC8">
        <w:rPr>
          <w:rFonts w:ascii="Arial" w:hAnsi="Arial"/>
          <w:sz w:val="24"/>
          <w:szCs w:val="24"/>
        </w:rPr>
        <w:t>”. Journal of Chemical Physics 127,084511 (2007)</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Guidolin</w:t>
      </w:r>
      <w:proofErr w:type="spellEnd"/>
      <w:r w:rsidRPr="007C1DC8">
        <w:rPr>
          <w:rFonts w:ascii="Arial" w:hAnsi="Arial"/>
          <w:sz w:val="24"/>
          <w:szCs w:val="24"/>
        </w:rPr>
        <w:t xml:space="preserve">, M. and </w:t>
      </w:r>
      <w:proofErr w:type="spellStart"/>
      <w:r w:rsidRPr="007C1DC8">
        <w:rPr>
          <w:rFonts w:ascii="Arial" w:hAnsi="Arial"/>
          <w:sz w:val="24"/>
          <w:szCs w:val="24"/>
        </w:rPr>
        <w:t>Timmermann</w:t>
      </w:r>
      <w:proofErr w:type="spellEnd"/>
      <w:r w:rsidRPr="007C1DC8">
        <w:rPr>
          <w:rFonts w:ascii="Arial" w:hAnsi="Arial"/>
          <w:sz w:val="24"/>
          <w:szCs w:val="24"/>
        </w:rPr>
        <w:t xml:space="preserve">, A. </w:t>
      </w:r>
      <w:r w:rsidR="006F0557">
        <w:rPr>
          <w:rFonts w:ascii="Arial" w:hAnsi="Arial"/>
          <w:sz w:val="24"/>
          <w:szCs w:val="24"/>
        </w:rPr>
        <w:t>(</w:t>
      </w:r>
      <w:r w:rsidRPr="007C1DC8">
        <w:rPr>
          <w:rFonts w:ascii="Arial" w:hAnsi="Arial"/>
          <w:sz w:val="24"/>
          <w:szCs w:val="24"/>
        </w:rPr>
        <w:t>2008</w:t>
      </w:r>
      <w:r w:rsidR="006F0557">
        <w:rPr>
          <w:rFonts w:ascii="Arial" w:hAnsi="Arial"/>
          <w:sz w:val="24"/>
          <w:szCs w:val="24"/>
        </w:rPr>
        <w:t>)</w:t>
      </w:r>
      <w:r w:rsidRPr="007C1DC8">
        <w:rPr>
          <w:rFonts w:ascii="Arial" w:hAnsi="Arial"/>
          <w:sz w:val="24"/>
          <w:szCs w:val="24"/>
        </w:rPr>
        <w:t xml:space="preserve">. </w:t>
      </w:r>
      <w:r w:rsidR="006F0557">
        <w:rPr>
          <w:rFonts w:ascii="Arial" w:hAnsi="Arial"/>
          <w:sz w:val="24"/>
          <w:szCs w:val="24"/>
        </w:rPr>
        <w:t>“</w:t>
      </w:r>
      <w:r w:rsidRPr="007C1DC8">
        <w:rPr>
          <w:rFonts w:ascii="Arial" w:hAnsi="Arial"/>
          <w:sz w:val="24"/>
          <w:szCs w:val="24"/>
        </w:rPr>
        <w:t>International ass</w:t>
      </w:r>
      <w:r w:rsidR="00100A6C">
        <w:rPr>
          <w:rFonts w:ascii="Arial" w:hAnsi="Arial"/>
          <w:sz w:val="24"/>
          <w:szCs w:val="24"/>
        </w:rPr>
        <w:t xml:space="preserve">et </w:t>
      </w:r>
      <w:proofErr w:type="spellStart"/>
      <w:r w:rsidR="00100A6C">
        <w:rPr>
          <w:rFonts w:ascii="Arial" w:hAnsi="Arial"/>
          <w:sz w:val="24"/>
          <w:szCs w:val="24"/>
        </w:rPr>
        <w:t>al.</w:t>
      </w:r>
      <w:r w:rsidRPr="007C1DC8">
        <w:rPr>
          <w:rFonts w:ascii="Arial" w:hAnsi="Arial"/>
          <w:sz w:val="24"/>
          <w:szCs w:val="24"/>
        </w:rPr>
        <w:t>location</w:t>
      </w:r>
      <w:proofErr w:type="spellEnd"/>
      <w:r w:rsidRPr="007C1DC8">
        <w:rPr>
          <w:rFonts w:ascii="Arial" w:hAnsi="Arial"/>
          <w:sz w:val="24"/>
          <w:szCs w:val="24"/>
        </w:rPr>
        <w:t xml:space="preserve"> under regime switching, skew, and kurtosis preferences</w:t>
      </w:r>
      <w:r w:rsidR="006F0557">
        <w:rPr>
          <w:rFonts w:ascii="Arial" w:hAnsi="Arial"/>
          <w:sz w:val="24"/>
          <w:szCs w:val="24"/>
        </w:rPr>
        <w:t>”</w:t>
      </w:r>
      <w:r w:rsidRPr="007C1DC8">
        <w:rPr>
          <w:rFonts w:ascii="Arial" w:hAnsi="Arial"/>
          <w:sz w:val="24"/>
          <w:szCs w:val="24"/>
        </w:rPr>
        <w:t>. The Review of Financial Studies, 21(2), pp.889-935.</w:t>
      </w:r>
    </w:p>
    <w:p w:rsidR="007C1DC8" w:rsidRDefault="007C1DC8" w:rsidP="007C1DC8">
      <w:pPr>
        <w:spacing w:line="40" w:lineRule="atLeast"/>
        <w:contextualSpacing/>
        <w:rPr>
          <w:rFonts w:ascii="Arial" w:hAnsi="Arial"/>
          <w:sz w:val="24"/>
          <w:szCs w:val="24"/>
        </w:rPr>
      </w:pPr>
    </w:p>
    <w:p w:rsidR="0087385D" w:rsidRPr="0087385D" w:rsidRDefault="0087385D" w:rsidP="0087385D">
      <w:pPr>
        <w:spacing w:line="40" w:lineRule="atLeast"/>
        <w:contextualSpacing/>
        <w:rPr>
          <w:rFonts w:ascii="Arial" w:hAnsi="Arial"/>
          <w:sz w:val="24"/>
          <w:szCs w:val="24"/>
        </w:rPr>
      </w:pPr>
      <w:r w:rsidRPr="0087385D">
        <w:rPr>
          <w:rFonts w:ascii="Arial" w:hAnsi="Arial"/>
          <w:sz w:val="24"/>
          <w:szCs w:val="24"/>
        </w:rPr>
        <w:t>Guillaume, T. (2018). “On the multidimensional Black–</w:t>
      </w:r>
      <w:proofErr w:type="spellStart"/>
      <w:r w:rsidRPr="0087385D">
        <w:rPr>
          <w:rFonts w:ascii="Arial" w:hAnsi="Arial"/>
          <w:sz w:val="24"/>
          <w:szCs w:val="24"/>
        </w:rPr>
        <w:t>Scholes</w:t>
      </w:r>
      <w:proofErr w:type="spellEnd"/>
      <w:r w:rsidRPr="0087385D">
        <w:rPr>
          <w:rFonts w:ascii="Arial" w:hAnsi="Arial"/>
          <w:sz w:val="24"/>
          <w:szCs w:val="24"/>
        </w:rPr>
        <w:t xml:space="preserve"> partial differential</w:t>
      </w:r>
    </w:p>
    <w:p w:rsidR="0087385D" w:rsidRPr="0087385D" w:rsidRDefault="0087385D" w:rsidP="0087385D">
      <w:pPr>
        <w:spacing w:line="40" w:lineRule="atLeast"/>
        <w:contextualSpacing/>
        <w:rPr>
          <w:rFonts w:ascii="Arial" w:hAnsi="Arial"/>
          <w:sz w:val="24"/>
          <w:szCs w:val="24"/>
        </w:rPr>
      </w:pPr>
      <w:r w:rsidRPr="0087385D">
        <w:rPr>
          <w:rFonts w:ascii="Arial" w:hAnsi="Arial"/>
          <w:sz w:val="24"/>
          <w:szCs w:val="24"/>
        </w:rPr>
        <w:t xml:space="preserve">Equation”. </w:t>
      </w:r>
      <w:r w:rsidRPr="0087385D">
        <w:rPr>
          <w:rFonts w:ascii="Arial" w:hAnsi="Arial"/>
          <w:i/>
          <w:iCs/>
          <w:sz w:val="24"/>
          <w:szCs w:val="24"/>
        </w:rPr>
        <w:t>Annals of Operations Research</w:t>
      </w:r>
      <w:r w:rsidRPr="0087385D">
        <w:rPr>
          <w:rFonts w:ascii="Arial" w:hAnsi="Arial"/>
          <w:sz w:val="24"/>
          <w:szCs w:val="24"/>
        </w:rPr>
        <w:t>, 1-23.</w:t>
      </w:r>
    </w:p>
    <w:p w:rsidR="0087385D" w:rsidRDefault="0087385D"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Haas, M. and </w:t>
      </w:r>
      <w:proofErr w:type="spellStart"/>
      <w:r w:rsidRPr="007C1DC8">
        <w:rPr>
          <w:rFonts w:ascii="Arial" w:hAnsi="Arial"/>
          <w:sz w:val="24"/>
          <w:szCs w:val="24"/>
        </w:rPr>
        <w:t>Pigorsch</w:t>
      </w:r>
      <w:proofErr w:type="spellEnd"/>
      <w:r w:rsidRPr="007C1DC8">
        <w:rPr>
          <w:rFonts w:ascii="Arial" w:hAnsi="Arial"/>
          <w:sz w:val="24"/>
          <w:szCs w:val="24"/>
        </w:rPr>
        <w:t xml:space="preserve">, C., (2009). “Financial economics, fat-tailed distributions”. In Complex systems in finance and econometrics, Springer, New York, pp. 308-339. </w:t>
      </w:r>
    </w:p>
    <w:p w:rsidR="007C1DC8" w:rsidRDefault="007C1DC8" w:rsidP="007C1DC8">
      <w:pPr>
        <w:spacing w:line="40" w:lineRule="atLeast"/>
        <w:contextualSpacing/>
        <w:rPr>
          <w:rFonts w:ascii="Arial" w:hAnsi="Arial"/>
          <w:color w:val="000000"/>
          <w:sz w:val="24"/>
          <w:szCs w:val="24"/>
        </w:rPr>
      </w:pPr>
    </w:p>
    <w:p w:rsidR="007C1DC8" w:rsidRPr="007C1DC8" w:rsidRDefault="007C1DC8" w:rsidP="007C1DC8">
      <w:pPr>
        <w:spacing w:line="40" w:lineRule="atLeast"/>
        <w:contextualSpacing/>
        <w:rPr>
          <w:rFonts w:ascii="Arial" w:hAnsi="Arial"/>
          <w:color w:val="000000"/>
          <w:sz w:val="24"/>
          <w:szCs w:val="24"/>
        </w:rPr>
      </w:pPr>
      <w:proofErr w:type="spellStart"/>
      <w:r w:rsidRPr="007C1DC8">
        <w:rPr>
          <w:rFonts w:ascii="Arial" w:hAnsi="Arial"/>
          <w:color w:val="000000"/>
          <w:sz w:val="24"/>
          <w:szCs w:val="24"/>
        </w:rPr>
        <w:t>Hahn,M.G</w:t>
      </w:r>
      <w:proofErr w:type="spellEnd"/>
      <w:r w:rsidRPr="007C1DC8">
        <w:rPr>
          <w:rFonts w:ascii="Arial" w:hAnsi="Arial"/>
          <w:color w:val="000000"/>
          <w:sz w:val="24"/>
          <w:szCs w:val="24"/>
        </w:rPr>
        <w:t xml:space="preserve">. </w:t>
      </w:r>
      <w:proofErr w:type="spellStart"/>
      <w:r w:rsidRPr="007C1DC8">
        <w:rPr>
          <w:rFonts w:ascii="Arial" w:hAnsi="Arial"/>
          <w:color w:val="000000"/>
          <w:sz w:val="24"/>
          <w:szCs w:val="24"/>
        </w:rPr>
        <w:t>Kobayashi,K</w:t>
      </w:r>
      <w:proofErr w:type="spellEnd"/>
      <w:r w:rsidRPr="007C1DC8">
        <w:rPr>
          <w:rFonts w:ascii="Arial" w:hAnsi="Arial"/>
          <w:color w:val="000000"/>
          <w:sz w:val="24"/>
          <w:szCs w:val="24"/>
        </w:rPr>
        <w:t xml:space="preserve">. </w:t>
      </w:r>
      <w:proofErr w:type="spellStart"/>
      <w:r w:rsidRPr="007C1DC8">
        <w:rPr>
          <w:rFonts w:ascii="Arial" w:hAnsi="Arial"/>
          <w:color w:val="000000"/>
          <w:sz w:val="24"/>
          <w:szCs w:val="24"/>
        </w:rPr>
        <w:t>Umarov,S</w:t>
      </w:r>
      <w:proofErr w:type="spellEnd"/>
      <w:r w:rsidRPr="007C1DC8">
        <w:rPr>
          <w:rFonts w:ascii="Arial" w:hAnsi="Arial"/>
          <w:color w:val="000000"/>
          <w:sz w:val="24"/>
          <w:szCs w:val="24"/>
        </w:rPr>
        <w:t>. (2011</w:t>
      </w:r>
      <w:r w:rsidRPr="007C1DC8">
        <w:rPr>
          <w:rFonts w:ascii="Arial" w:hAnsi="Arial"/>
          <w:i/>
          <w:color w:val="000000"/>
          <w:sz w:val="24"/>
          <w:szCs w:val="24"/>
        </w:rPr>
        <w:t xml:space="preserve">),” Fokker Planck </w:t>
      </w:r>
      <w:proofErr w:type="spellStart"/>
      <w:r w:rsidRPr="007C1DC8">
        <w:rPr>
          <w:rFonts w:ascii="Arial" w:hAnsi="Arial"/>
          <w:i/>
          <w:color w:val="000000"/>
          <w:sz w:val="24"/>
          <w:szCs w:val="24"/>
        </w:rPr>
        <w:t>Kolmogorov</w:t>
      </w:r>
      <w:proofErr w:type="spellEnd"/>
      <w:r w:rsidRPr="007C1DC8">
        <w:rPr>
          <w:rFonts w:ascii="Arial" w:hAnsi="Arial"/>
          <w:i/>
          <w:color w:val="000000"/>
          <w:sz w:val="24"/>
          <w:szCs w:val="24"/>
        </w:rPr>
        <w:t xml:space="preserve"> Equations Associated with Time Changed Fractional Brownian Motion</w:t>
      </w:r>
      <w:r w:rsidRPr="007C1DC8">
        <w:rPr>
          <w:rFonts w:ascii="Arial" w:hAnsi="Arial"/>
          <w:color w:val="000000"/>
          <w:sz w:val="24"/>
          <w:szCs w:val="24"/>
        </w:rPr>
        <w:t>”,  American Mathematical Society Vol:139-2, pp. 691-705 (2011).</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Hansen, B.E. </w:t>
      </w:r>
      <w:r w:rsidR="006F0557">
        <w:rPr>
          <w:rFonts w:ascii="Arial" w:hAnsi="Arial"/>
          <w:sz w:val="24"/>
          <w:szCs w:val="24"/>
        </w:rPr>
        <w:t>(</w:t>
      </w:r>
      <w:r w:rsidRPr="007C1DC8">
        <w:rPr>
          <w:rFonts w:ascii="Arial" w:hAnsi="Arial"/>
          <w:sz w:val="24"/>
          <w:szCs w:val="24"/>
        </w:rPr>
        <w:t>1994</w:t>
      </w:r>
      <w:r w:rsidR="006F0557">
        <w:rPr>
          <w:rFonts w:ascii="Arial" w:hAnsi="Arial"/>
          <w:sz w:val="24"/>
          <w:szCs w:val="24"/>
        </w:rPr>
        <w:t>)</w:t>
      </w:r>
      <w:r w:rsidRPr="007C1DC8">
        <w:rPr>
          <w:rFonts w:ascii="Arial" w:hAnsi="Arial"/>
          <w:sz w:val="24"/>
          <w:szCs w:val="24"/>
        </w:rPr>
        <w:t xml:space="preserve">. </w:t>
      </w:r>
      <w:r w:rsidR="006F0557">
        <w:rPr>
          <w:rFonts w:ascii="Arial" w:hAnsi="Arial"/>
          <w:sz w:val="24"/>
          <w:szCs w:val="24"/>
        </w:rPr>
        <w:t>“</w:t>
      </w:r>
      <w:r w:rsidRPr="007C1DC8">
        <w:rPr>
          <w:rFonts w:ascii="Arial" w:hAnsi="Arial"/>
          <w:sz w:val="24"/>
          <w:szCs w:val="24"/>
        </w:rPr>
        <w:t>Autoregressive conditional density estimation</w:t>
      </w:r>
      <w:r w:rsidR="006F0557">
        <w:rPr>
          <w:rFonts w:ascii="Arial" w:hAnsi="Arial"/>
          <w:sz w:val="24"/>
          <w:szCs w:val="24"/>
        </w:rPr>
        <w:t>”</w:t>
      </w:r>
      <w:r w:rsidRPr="007C1DC8">
        <w:rPr>
          <w:rFonts w:ascii="Arial" w:hAnsi="Arial"/>
          <w:sz w:val="24"/>
          <w:szCs w:val="24"/>
        </w:rPr>
        <w:t>. International Economic Review, pp.705-730.</w:t>
      </w:r>
    </w:p>
    <w:p w:rsidR="007C1DC8" w:rsidRDefault="007C1DC8" w:rsidP="007C1DC8">
      <w:pPr>
        <w:spacing w:line="40" w:lineRule="atLeast"/>
        <w:contextualSpacing/>
        <w:jc w:val="both"/>
        <w:rPr>
          <w:rFonts w:ascii="Arial" w:hAnsi="Arial"/>
          <w:sz w:val="24"/>
          <w:szCs w:val="24"/>
        </w:rPr>
      </w:pPr>
    </w:p>
    <w:p w:rsidR="0087385D" w:rsidRPr="0087385D" w:rsidRDefault="0087385D" w:rsidP="0087385D">
      <w:pPr>
        <w:spacing w:line="40" w:lineRule="atLeast"/>
        <w:contextualSpacing/>
        <w:jc w:val="both"/>
        <w:rPr>
          <w:rFonts w:ascii="Arial" w:hAnsi="Arial"/>
          <w:sz w:val="24"/>
          <w:szCs w:val="24"/>
        </w:rPr>
      </w:pPr>
      <w:r w:rsidRPr="0087385D">
        <w:rPr>
          <w:rFonts w:ascii="Arial" w:hAnsi="Arial"/>
          <w:sz w:val="24"/>
          <w:szCs w:val="24"/>
        </w:rPr>
        <w:t xml:space="preserve">Harrison, J.M., </w:t>
      </w:r>
      <w:proofErr w:type="spellStart"/>
      <w:r w:rsidRPr="0087385D">
        <w:rPr>
          <w:rFonts w:ascii="Arial" w:hAnsi="Arial"/>
          <w:sz w:val="24"/>
          <w:szCs w:val="24"/>
        </w:rPr>
        <w:t>Sellke</w:t>
      </w:r>
      <w:proofErr w:type="spellEnd"/>
      <w:r w:rsidRPr="0087385D">
        <w:rPr>
          <w:rFonts w:ascii="Arial" w:hAnsi="Arial"/>
          <w:sz w:val="24"/>
          <w:szCs w:val="24"/>
        </w:rPr>
        <w:t>, T.M. and Taylor, A.J. (1983). “Impulse control of Brownian</w:t>
      </w:r>
    </w:p>
    <w:p w:rsidR="0087385D" w:rsidRPr="0087385D" w:rsidRDefault="0087385D" w:rsidP="0087385D">
      <w:pPr>
        <w:spacing w:line="40" w:lineRule="atLeast"/>
        <w:contextualSpacing/>
        <w:jc w:val="both"/>
        <w:rPr>
          <w:rFonts w:ascii="Arial" w:hAnsi="Arial"/>
          <w:sz w:val="24"/>
          <w:szCs w:val="24"/>
        </w:rPr>
      </w:pPr>
      <w:r w:rsidRPr="0087385D">
        <w:rPr>
          <w:rFonts w:ascii="Arial" w:hAnsi="Arial"/>
          <w:sz w:val="24"/>
          <w:szCs w:val="24"/>
        </w:rPr>
        <w:t xml:space="preserve">Motion”. </w:t>
      </w:r>
      <w:r w:rsidRPr="0087385D">
        <w:rPr>
          <w:rFonts w:ascii="Arial" w:hAnsi="Arial"/>
          <w:i/>
          <w:iCs/>
          <w:sz w:val="24"/>
          <w:szCs w:val="24"/>
        </w:rPr>
        <w:t>Mathematics of Operations Research</w:t>
      </w:r>
      <w:r w:rsidRPr="0087385D">
        <w:rPr>
          <w:rFonts w:ascii="Arial" w:hAnsi="Arial"/>
          <w:sz w:val="24"/>
          <w:szCs w:val="24"/>
        </w:rPr>
        <w:t xml:space="preserve">, </w:t>
      </w:r>
      <w:r w:rsidRPr="0087385D">
        <w:rPr>
          <w:rFonts w:ascii="Arial" w:hAnsi="Arial"/>
          <w:i/>
          <w:iCs/>
          <w:sz w:val="24"/>
          <w:szCs w:val="24"/>
        </w:rPr>
        <w:t>8</w:t>
      </w:r>
      <w:r w:rsidRPr="0087385D">
        <w:rPr>
          <w:rFonts w:ascii="Arial" w:hAnsi="Arial"/>
          <w:sz w:val="24"/>
          <w:szCs w:val="24"/>
        </w:rPr>
        <w:t>(3), 454-466.</w:t>
      </w:r>
    </w:p>
    <w:p w:rsidR="0087385D" w:rsidRDefault="0087385D"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Harvey, C. R. and </w:t>
      </w:r>
      <w:proofErr w:type="spellStart"/>
      <w:r w:rsidRPr="007C1DC8">
        <w:rPr>
          <w:rFonts w:ascii="Arial" w:hAnsi="Arial"/>
          <w:sz w:val="24"/>
          <w:szCs w:val="24"/>
        </w:rPr>
        <w:t>Siddique</w:t>
      </w:r>
      <w:proofErr w:type="spellEnd"/>
      <w:r w:rsidRPr="007C1DC8">
        <w:rPr>
          <w:rFonts w:ascii="Arial" w:hAnsi="Arial"/>
          <w:sz w:val="24"/>
          <w:szCs w:val="24"/>
        </w:rPr>
        <w:t xml:space="preserve">, A. (1999). “Autoregressive Conditional Skewness”, Journal of Financial and Quantitative Analysis, 34, 465-487. </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Harvey, C. R. and </w:t>
      </w:r>
      <w:proofErr w:type="spellStart"/>
      <w:r w:rsidRPr="007C1DC8">
        <w:rPr>
          <w:rFonts w:ascii="Arial" w:hAnsi="Arial"/>
          <w:sz w:val="24"/>
          <w:szCs w:val="24"/>
        </w:rPr>
        <w:t>Siddique</w:t>
      </w:r>
      <w:proofErr w:type="spellEnd"/>
      <w:r w:rsidRPr="007C1DC8">
        <w:rPr>
          <w:rFonts w:ascii="Arial" w:hAnsi="Arial"/>
          <w:sz w:val="24"/>
          <w:szCs w:val="24"/>
        </w:rPr>
        <w:t>, A. (2000). “Conditional skewness in asset pricing tests”. Journal of Finance 55, 1263-1295.</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Haug</w:t>
      </w:r>
      <w:proofErr w:type="spellEnd"/>
      <w:r w:rsidRPr="007C1DC8">
        <w:rPr>
          <w:rFonts w:ascii="Arial" w:hAnsi="Arial"/>
          <w:sz w:val="24"/>
          <w:szCs w:val="24"/>
        </w:rPr>
        <w:t>, E.G., (2007). The complete guide to option pricing formulas. (McGraw-Hill Companies, New York).</w:t>
      </w:r>
    </w:p>
    <w:p w:rsidR="007C1DC8" w:rsidRDefault="007C1DC8" w:rsidP="007C1DC8">
      <w:pPr>
        <w:spacing w:line="40" w:lineRule="atLeast"/>
        <w:contextualSpacing/>
        <w:rPr>
          <w:rFonts w:ascii="Arial" w:hAnsi="Arial"/>
          <w:sz w:val="24"/>
          <w:szCs w:val="24"/>
          <w:shd w:val="clear" w:color="auto" w:fill="FFFFFF"/>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shd w:val="clear" w:color="auto" w:fill="FFFFFF"/>
        </w:rPr>
        <w:t>Heston, S.L., (1993). “A closed-form solution for options with stochastic volatility with applications to bond and currency options”. </w:t>
      </w:r>
      <w:r w:rsidRPr="007C1DC8">
        <w:rPr>
          <w:rFonts w:ascii="Arial" w:hAnsi="Arial"/>
          <w:iCs/>
          <w:sz w:val="24"/>
          <w:szCs w:val="24"/>
          <w:shd w:val="clear" w:color="auto" w:fill="FFFFFF"/>
        </w:rPr>
        <w:t>The review of Financial Studies</w:t>
      </w:r>
      <w:r w:rsidRPr="007C1DC8">
        <w:rPr>
          <w:rFonts w:ascii="Arial" w:hAnsi="Arial"/>
          <w:sz w:val="24"/>
          <w:szCs w:val="24"/>
          <w:shd w:val="clear" w:color="auto" w:fill="FFFFFF"/>
        </w:rPr>
        <w:t>, </w:t>
      </w:r>
      <w:r w:rsidRPr="007C1DC8">
        <w:rPr>
          <w:rFonts w:ascii="Arial" w:hAnsi="Arial"/>
          <w:i/>
          <w:iCs/>
          <w:sz w:val="24"/>
          <w:szCs w:val="24"/>
          <w:shd w:val="clear" w:color="auto" w:fill="FFFFFF"/>
        </w:rPr>
        <w:t>6</w:t>
      </w:r>
      <w:r w:rsidRPr="007C1DC8">
        <w:rPr>
          <w:rFonts w:ascii="Arial" w:hAnsi="Arial"/>
          <w:sz w:val="24"/>
          <w:szCs w:val="24"/>
          <w:shd w:val="clear" w:color="auto" w:fill="FFFFFF"/>
        </w:rPr>
        <w:t>(2), 327-343.</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lastRenderedPageBreak/>
        <w:t>Hegselmann</w:t>
      </w:r>
      <w:proofErr w:type="spellEnd"/>
      <w:r w:rsidRPr="007C1DC8">
        <w:rPr>
          <w:rFonts w:ascii="Arial" w:hAnsi="Arial"/>
          <w:sz w:val="24"/>
          <w:szCs w:val="24"/>
        </w:rPr>
        <w:t xml:space="preserve"> R, Krause U. (2002). “Opinion Dynamics and Bounded Confidence Models, Analysis and Simulations”. Journal of Artificial Societies and Social Simulation   2002;5(3).</w:t>
      </w:r>
    </w:p>
    <w:p w:rsidR="007C1DC8" w:rsidRDefault="007C1DC8" w:rsidP="007C1DC8">
      <w:pPr>
        <w:spacing w:line="40" w:lineRule="atLeast"/>
        <w:contextualSpacing/>
        <w:rPr>
          <w:rFonts w:ascii="Arial" w:hAnsi="Arial"/>
          <w:sz w:val="24"/>
          <w:szCs w:val="24"/>
        </w:rPr>
      </w:pPr>
    </w:p>
    <w:p w:rsidR="007C1DC8" w:rsidRPr="007C1DC8" w:rsidRDefault="006F0557" w:rsidP="007C1DC8">
      <w:pPr>
        <w:spacing w:line="40" w:lineRule="atLeast"/>
        <w:contextualSpacing/>
        <w:rPr>
          <w:rFonts w:ascii="Arial" w:hAnsi="Arial"/>
          <w:sz w:val="24"/>
          <w:szCs w:val="24"/>
        </w:rPr>
      </w:pPr>
      <w:r>
        <w:rPr>
          <w:rFonts w:ascii="Arial" w:hAnsi="Arial"/>
          <w:sz w:val="24"/>
          <w:szCs w:val="24"/>
        </w:rPr>
        <w:t>Heston, S.L.</w:t>
      </w:r>
      <w:r w:rsidR="007C1DC8" w:rsidRPr="007C1DC8">
        <w:rPr>
          <w:rFonts w:ascii="Arial" w:hAnsi="Arial"/>
          <w:sz w:val="24"/>
          <w:szCs w:val="24"/>
        </w:rPr>
        <w:t xml:space="preserve"> </w:t>
      </w:r>
      <w:r>
        <w:rPr>
          <w:rFonts w:ascii="Arial" w:hAnsi="Arial"/>
          <w:sz w:val="24"/>
          <w:szCs w:val="24"/>
        </w:rPr>
        <w:t>(</w:t>
      </w:r>
      <w:r w:rsidR="007C1DC8" w:rsidRPr="007C1DC8">
        <w:rPr>
          <w:rFonts w:ascii="Arial" w:hAnsi="Arial"/>
          <w:sz w:val="24"/>
          <w:szCs w:val="24"/>
        </w:rPr>
        <w:t>1993</w:t>
      </w:r>
      <w:r>
        <w:rPr>
          <w:rFonts w:ascii="Arial" w:hAnsi="Arial"/>
          <w:sz w:val="24"/>
          <w:szCs w:val="24"/>
        </w:rPr>
        <w:t>)</w:t>
      </w:r>
      <w:r w:rsidR="007C1DC8" w:rsidRPr="007C1DC8">
        <w:rPr>
          <w:rFonts w:ascii="Arial" w:hAnsi="Arial"/>
          <w:sz w:val="24"/>
          <w:szCs w:val="24"/>
        </w:rPr>
        <w:t xml:space="preserve">. </w:t>
      </w:r>
      <w:r>
        <w:rPr>
          <w:rFonts w:ascii="Arial" w:hAnsi="Arial"/>
          <w:sz w:val="24"/>
          <w:szCs w:val="24"/>
        </w:rPr>
        <w:t>“</w:t>
      </w:r>
      <w:r w:rsidR="007C1DC8" w:rsidRPr="007C1DC8">
        <w:rPr>
          <w:rFonts w:ascii="Arial" w:hAnsi="Arial"/>
          <w:sz w:val="24"/>
          <w:szCs w:val="24"/>
        </w:rPr>
        <w:t>A closed-form solution for options with stochastic volatility with applications to bond and currency options</w:t>
      </w:r>
      <w:r>
        <w:rPr>
          <w:rFonts w:ascii="Arial" w:hAnsi="Arial"/>
          <w:sz w:val="24"/>
          <w:szCs w:val="24"/>
        </w:rPr>
        <w:t>”</w:t>
      </w:r>
      <w:r w:rsidR="007C1DC8" w:rsidRPr="007C1DC8">
        <w:rPr>
          <w:rFonts w:ascii="Arial" w:hAnsi="Arial"/>
          <w:sz w:val="24"/>
          <w:szCs w:val="24"/>
        </w:rPr>
        <w:t>. The review of financial studies, 6(2), pp.327-343.</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Hirshleifer</w:t>
      </w:r>
      <w:proofErr w:type="spellEnd"/>
      <w:r w:rsidRPr="007C1DC8">
        <w:rPr>
          <w:rFonts w:ascii="Arial" w:hAnsi="Arial"/>
          <w:sz w:val="24"/>
          <w:szCs w:val="24"/>
        </w:rPr>
        <w:t xml:space="preserve">, D., </w:t>
      </w:r>
      <w:proofErr w:type="spellStart"/>
      <w:r w:rsidRPr="007C1DC8">
        <w:rPr>
          <w:rFonts w:ascii="Arial" w:hAnsi="Arial"/>
          <w:sz w:val="24"/>
          <w:szCs w:val="24"/>
        </w:rPr>
        <w:t>Subrahmanyam</w:t>
      </w:r>
      <w:proofErr w:type="spellEnd"/>
      <w:r w:rsidRPr="007C1DC8">
        <w:rPr>
          <w:rFonts w:ascii="Arial" w:hAnsi="Arial"/>
          <w:sz w:val="24"/>
          <w:szCs w:val="24"/>
        </w:rPr>
        <w:t>, A., Titman, S., (2006), “Feedback and the success of irrational investors”.  Journal of Financial Economics, 81, 311-338.</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Higham,D</w:t>
      </w:r>
      <w:proofErr w:type="spellEnd"/>
      <w:r w:rsidRPr="007C1DC8">
        <w:rPr>
          <w:rFonts w:ascii="Arial" w:hAnsi="Arial"/>
          <w:sz w:val="24"/>
          <w:szCs w:val="24"/>
        </w:rPr>
        <w:t xml:space="preserve">.(2001),” </w:t>
      </w:r>
      <w:r w:rsidRPr="007C1DC8">
        <w:rPr>
          <w:rFonts w:ascii="Arial" w:hAnsi="Arial"/>
          <w:i/>
          <w:sz w:val="24"/>
          <w:szCs w:val="24"/>
        </w:rPr>
        <w:t>An Algorithmic Introduction to Numerical Simulation of Stochastic Differential Equations</w:t>
      </w:r>
      <w:r w:rsidRPr="007C1DC8">
        <w:rPr>
          <w:rFonts w:ascii="Arial" w:hAnsi="Arial"/>
          <w:sz w:val="24"/>
          <w:szCs w:val="24"/>
        </w:rPr>
        <w:t xml:space="preserve">”, SIAM </w:t>
      </w:r>
      <w:proofErr w:type="spellStart"/>
      <w:r w:rsidRPr="007C1DC8">
        <w:rPr>
          <w:rFonts w:ascii="Arial" w:hAnsi="Arial"/>
          <w:sz w:val="24"/>
          <w:szCs w:val="24"/>
        </w:rPr>
        <w:t>Reveiew</w:t>
      </w:r>
      <w:proofErr w:type="spellEnd"/>
      <w:r w:rsidRPr="007C1DC8">
        <w:rPr>
          <w:rFonts w:ascii="Arial" w:hAnsi="Arial"/>
          <w:sz w:val="24"/>
          <w:szCs w:val="24"/>
        </w:rPr>
        <w:t xml:space="preserve"> Vol:43, No.3 pp.525-546</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Hoaglin</w:t>
      </w:r>
      <w:proofErr w:type="spellEnd"/>
      <w:r w:rsidRPr="007C1DC8">
        <w:rPr>
          <w:rFonts w:ascii="Arial" w:hAnsi="Arial"/>
          <w:sz w:val="24"/>
          <w:szCs w:val="24"/>
        </w:rPr>
        <w:t xml:space="preserve">, D. C., </w:t>
      </w:r>
      <w:proofErr w:type="spellStart"/>
      <w:r w:rsidRPr="007C1DC8">
        <w:rPr>
          <w:rFonts w:ascii="Arial" w:hAnsi="Arial"/>
          <w:sz w:val="24"/>
          <w:szCs w:val="24"/>
        </w:rPr>
        <w:t>Mosteller</w:t>
      </w:r>
      <w:proofErr w:type="spellEnd"/>
      <w:r w:rsidRPr="007C1DC8">
        <w:rPr>
          <w:rFonts w:ascii="Arial" w:hAnsi="Arial"/>
          <w:sz w:val="24"/>
          <w:szCs w:val="24"/>
        </w:rPr>
        <w:t xml:space="preserve">, F., and </w:t>
      </w:r>
      <w:proofErr w:type="spellStart"/>
      <w:r w:rsidRPr="007C1DC8">
        <w:rPr>
          <w:rFonts w:ascii="Arial" w:hAnsi="Arial"/>
          <w:sz w:val="24"/>
          <w:szCs w:val="24"/>
        </w:rPr>
        <w:t>Tukey</w:t>
      </w:r>
      <w:proofErr w:type="spellEnd"/>
      <w:r w:rsidRPr="007C1DC8">
        <w:rPr>
          <w:rFonts w:ascii="Arial" w:hAnsi="Arial"/>
          <w:sz w:val="24"/>
          <w:szCs w:val="24"/>
        </w:rPr>
        <w:t xml:space="preserve">, J. W. (1985). “Exploring Data Table, Trends, and Shapes”. (Wiley, New York). </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Hull, J. and White, A. </w:t>
      </w:r>
      <w:r w:rsidR="006F0557">
        <w:rPr>
          <w:rFonts w:ascii="Arial" w:hAnsi="Arial"/>
          <w:sz w:val="24"/>
          <w:szCs w:val="24"/>
        </w:rPr>
        <w:t>(</w:t>
      </w:r>
      <w:r w:rsidRPr="007C1DC8">
        <w:rPr>
          <w:rFonts w:ascii="Arial" w:hAnsi="Arial"/>
          <w:sz w:val="24"/>
          <w:szCs w:val="24"/>
        </w:rPr>
        <w:t>1990</w:t>
      </w:r>
      <w:r w:rsidR="006F0557">
        <w:rPr>
          <w:rFonts w:ascii="Arial" w:hAnsi="Arial"/>
          <w:sz w:val="24"/>
          <w:szCs w:val="24"/>
        </w:rPr>
        <w:t>)</w:t>
      </w:r>
      <w:r w:rsidRPr="007C1DC8">
        <w:rPr>
          <w:rFonts w:ascii="Arial" w:hAnsi="Arial"/>
          <w:sz w:val="24"/>
          <w:szCs w:val="24"/>
        </w:rPr>
        <w:t xml:space="preserve">. </w:t>
      </w:r>
      <w:r w:rsidR="006F0557">
        <w:rPr>
          <w:rFonts w:ascii="Arial" w:hAnsi="Arial"/>
          <w:sz w:val="24"/>
          <w:szCs w:val="24"/>
        </w:rPr>
        <w:t>“</w:t>
      </w:r>
      <w:r w:rsidRPr="007C1DC8">
        <w:rPr>
          <w:rFonts w:ascii="Arial" w:hAnsi="Arial"/>
          <w:sz w:val="24"/>
          <w:szCs w:val="24"/>
        </w:rPr>
        <w:t>Pricing interest-rate-derivative securities</w:t>
      </w:r>
      <w:r w:rsidR="006F0557">
        <w:rPr>
          <w:rFonts w:ascii="Arial" w:hAnsi="Arial"/>
          <w:sz w:val="24"/>
          <w:szCs w:val="24"/>
        </w:rPr>
        <w:t>”</w:t>
      </w:r>
      <w:r w:rsidRPr="007C1DC8">
        <w:rPr>
          <w:rFonts w:ascii="Arial" w:hAnsi="Arial"/>
          <w:sz w:val="24"/>
          <w:szCs w:val="24"/>
        </w:rPr>
        <w:t>. The Review of Financial Studies, 3(4), pp.573-592.</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Hwang, S. and </w:t>
      </w:r>
      <w:proofErr w:type="spellStart"/>
      <w:r w:rsidRPr="007C1DC8">
        <w:rPr>
          <w:rFonts w:ascii="Arial" w:hAnsi="Arial"/>
          <w:sz w:val="24"/>
          <w:szCs w:val="24"/>
        </w:rPr>
        <w:t>Satchell</w:t>
      </w:r>
      <w:proofErr w:type="spellEnd"/>
      <w:r w:rsidRPr="007C1DC8">
        <w:rPr>
          <w:rFonts w:ascii="Arial" w:hAnsi="Arial"/>
          <w:sz w:val="24"/>
          <w:szCs w:val="24"/>
        </w:rPr>
        <w:t xml:space="preserve">, S. E. (1999). “Modelling emerging market risk </w:t>
      </w:r>
      <w:proofErr w:type="spellStart"/>
      <w:r w:rsidRPr="007C1DC8">
        <w:rPr>
          <w:rFonts w:ascii="Arial" w:hAnsi="Arial"/>
          <w:sz w:val="24"/>
          <w:szCs w:val="24"/>
        </w:rPr>
        <w:t>premia</w:t>
      </w:r>
      <w:proofErr w:type="spellEnd"/>
      <w:r w:rsidRPr="007C1DC8">
        <w:rPr>
          <w:rFonts w:ascii="Arial" w:hAnsi="Arial"/>
          <w:sz w:val="24"/>
          <w:szCs w:val="24"/>
        </w:rPr>
        <w:t xml:space="preserve"> using higher moments”. International Journal of Finance and Economics, 4, 271-296. </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color w:val="000000"/>
          <w:sz w:val="24"/>
          <w:szCs w:val="24"/>
        </w:rPr>
      </w:pPr>
      <w:proofErr w:type="spellStart"/>
      <w:r w:rsidRPr="007C1DC8">
        <w:rPr>
          <w:rFonts w:ascii="Arial" w:hAnsi="Arial"/>
          <w:sz w:val="24"/>
          <w:szCs w:val="24"/>
        </w:rPr>
        <w:t>Ivanova</w:t>
      </w:r>
      <w:proofErr w:type="spellEnd"/>
      <w:r w:rsidRPr="007C1DC8">
        <w:rPr>
          <w:rFonts w:ascii="Arial" w:hAnsi="Arial"/>
          <w:sz w:val="24"/>
          <w:szCs w:val="24"/>
        </w:rPr>
        <w:t xml:space="preserve"> K, </w:t>
      </w:r>
      <w:proofErr w:type="spellStart"/>
      <w:r w:rsidRPr="007C1DC8">
        <w:rPr>
          <w:rFonts w:ascii="Arial" w:hAnsi="Arial"/>
          <w:sz w:val="24"/>
          <w:szCs w:val="24"/>
        </w:rPr>
        <w:t>Ausloos</w:t>
      </w:r>
      <w:proofErr w:type="spellEnd"/>
      <w:r w:rsidRPr="007C1DC8">
        <w:rPr>
          <w:rFonts w:ascii="Arial" w:hAnsi="Arial"/>
          <w:sz w:val="24"/>
          <w:szCs w:val="24"/>
        </w:rPr>
        <w:t xml:space="preserve"> M.(2001). “False euro (FEUR) exchange rate correlated </w:t>
      </w:r>
      <w:proofErr w:type="spellStart"/>
      <w:r w:rsidRPr="007C1DC8">
        <w:rPr>
          <w:rFonts w:ascii="Arial" w:hAnsi="Arial"/>
          <w:sz w:val="24"/>
          <w:szCs w:val="24"/>
        </w:rPr>
        <w:t>behaviors</w:t>
      </w:r>
      <w:proofErr w:type="spellEnd"/>
      <w:r w:rsidRPr="007C1DC8">
        <w:rPr>
          <w:rFonts w:ascii="Arial" w:hAnsi="Arial"/>
          <w:sz w:val="24"/>
          <w:szCs w:val="24"/>
        </w:rPr>
        <w:t xml:space="preserve"> and investment strategy”.  Eur. Phys. J. B  2001;20:537-41</w:t>
      </w:r>
    </w:p>
    <w:p w:rsidR="007C1DC8" w:rsidRDefault="007C1DC8" w:rsidP="007C1DC8">
      <w:pPr>
        <w:spacing w:line="40" w:lineRule="atLeast"/>
        <w:contextualSpacing/>
        <w:rPr>
          <w:rFonts w:ascii="Arial" w:hAnsi="Arial"/>
          <w:color w:val="000000" w:themeColor="text1"/>
          <w:sz w:val="24"/>
          <w:szCs w:val="24"/>
        </w:rPr>
      </w:pPr>
    </w:p>
    <w:p w:rsidR="007C1DC8" w:rsidRPr="007C1DC8" w:rsidRDefault="007C1DC8" w:rsidP="007C1DC8">
      <w:pPr>
        <w:spacing w:line="40" w:lineRule="atLeast"/>
        <w:contextualSpacing/>
        <w:rPr>
          <w:rFonts w:ascii="Arial" w:hAnsi="Arial"/>
          <w:color w:val="000000" w:themeColor="text1"/>
          <w:sz w:val="24"/>
          <w:szCs w:val="24"/>
        </w:rPr>
      </w:pPr>
      <w:proofErr w:type="spellStart"/>
      <w:r w:rsidRPr="007C1DC8">
        <w:rPr>
          <w:rFonts w:ascii="Arial" w:hAnsi="Arial"/>
          <w:color w:val="000000" w:themeColor="text1"/>
          <w:sz w:val="24"/>
          <w:szCs w:val="24"/>
        </w:rPr>
        <w:t>Ivancevic</w:t>
      </w:r>
      <w:proofErr w:type="spellEnd"/>
      <w:r w:rsidRPr="007C1DC8">
        <w:rPr>
          <w:rFonts w:ascii="Arial" w:hAnsi="Arial"/>
          <w:color w:val="000000" w:themeColor="text1"/>
          <w:sz w:val="24"/>
          <w:szCs w:val="24"/>
        </w:rPr>
        <w:t xml:space="preserve"> VG. (2010). “Adaptive Wave Alternative to the Black </w:t>
      </w:r>
      <w:proofErr w:type="spellStart"/>
      <w:r w:rsidRPr="007C1DC8">
        <w:rPr>
          <w:rFonts w:ascii="Arial" w:hAnsi="Arial"/>
          <w:color w:val="000000" w:themeColor="text1"/>
          <w:sz w:val="24"/>
          <w:szCs w:val="24"/>
        </w:rPr>
        <w:t>Scholes</w:t>
      </w:r>
      <w:proofErr w:type="spellEnd"/>
      <w:r w:rsidRPr="007C1DC8">
        <w:rPr>
          <w:rFonts w:ascii="Arial" w:hAnsi="Arial"/>
          <w:color w:val="000000" w:themeColor="text1"/>
          <w:sz w:val="24"/>
          <w:szCs w:val="24"/>
        </w:rPr>
        <w:t xml:space="preserve"> Option Pricing </w:t>
      </w:r>
      <w:proofErr w:type="spellStart"/>
      <w:r w:rsidRPr="007C1DC8">
        <w:rPr>
          <w:rFonts w:ascii="Arial" w:hAnsi="Arial"/>
          <w:color w:val="000000" w:themeColor="text1"/>
          <w:sz w:val="24"/>
          <w:szCs w:val="24"/>
        </w:rPr>
        <w:t>Model”.Cognitive</w:t>
      </w:r>
      <w:proofErr w:type="spellEnd"/>
      <w:r w:rsidRPr="007C1DC8">
        <w:rPr>
          <w:rFonts w:ascii="Arial" w:hAnsi="Arial"/>
          <w:color w:val="000000" w:themeColor="text1"/>
          <w:sz w:val="24"/>
          <w:szCs w:val="24"/>
        </w:rPr>
        <w:t xml:space="preserve"> Computation 2010;2:17-30.</w:t>
      </w:r>
    </w:p>
    <w:p w:rsidR="007C1DC8" w:rsidRDefault="007C1DC8" w:rsidP="007C1DC8">
      <w:pPr>
        <w:spacing w:line="40" w:lineRule="atLeast"/>
        <w:contextualSpacing/>
        <w:rPr>
          <w:rFonts w:ascii="Arial" w:hAnsi="Arial"/>
          <w:sz w:val="24"/>
          <w:szCs w:val="24"/>
          <w:shd w:val="clear" w:color="auto" w:fill="FFFFFF"/>
        </w:rPr>
      </w:pPr>
    </w:p>
    <w:p w:rsidR="007C1DC8" w:rsidRPr="007C1DC8" w:rsidRDefault="007C1DC8" w:rsidP="007C1DC8">
      <w:pPr>
        <w:spacing w:line="40" w:lineRule="atLeast"/>
        <w:contextualSpacing/>
        <w:rPr>
          <w:rFonts w:ascii="Arial" w:hAnsi="Arial"/>
          <w:sz w:val="24"/>
          <w:szCs w:val="24"/>
          <w:shd w:val="clear" w:color="auto" w:fill="FFFFFF"/>
        </w:rPr>
      </w:pPr>
      <w:r w:rsidRPr="007C1DC8">
        <w:rPr>
          <w:rFonts w:ascii="Arial" w:hAnsi="Arial"/>
          <w:sz w:val="24"/>
          <w:szCs w:val="24"/>
          <w:shd w:val="clear" w:color="auto" w:fill="FFFFFF"/>
        </w:rPr>
        <w:t xml:space="preserve">Jensen, M.C., Black, F. and </w:t>
      </w:r>
      <w:proofErr w:type="spellStart"/>
      <w:r w:rsidRPr="007C1DC8">
        <w:rPr>
          <w:rFonts w:ascii="Arial" w:hAnsi="Arial"/>
          <w:sz w:val="24"/>
          <w:szCs w:val="24"/>
          <w:shd w:val="clear" w:color="auto" w:fill="FFFFFF"/>
        </w:rPr>
        <w:t>Scholes</w:t>
      </w:r>
      <w:proofErr w:type="spellEnd"/>
      <w:r w:rsidRPr="007C1DC8">
        <w:rPr>
          <w:rFonts w:ascii="Arial" w:hAnsi="Arial"/>
          <w:sz w:val="24"/>
          <w:szCs w:val="24"/>
          <w:shd w:val="clear" w:color="auto" w:fill="FFFFFF"/>
        </w:rPr>
        <w:t xml:space="preserve">, M.S. </w:t>
      </w:r>
      <w:r w:rsidR="006F0557">
        <w:rPr>
          <w:rFonts w:ascii="Arial" w:hAnsi="Arial"/>
          <w:sz w:val="24"/>
          <w:szCs w:val="24"/>
          <w:shd w:val="clear" w:color="auto" w:fill="FFFFFF"/>
        </w:rPr>
        <w:t>(</w:t>
      </w:r>
      <w:r w:rsidRPr="007C1DC8">
        <w:rPr>
          <w:rFonts w:ascii="Arial" w:hAnsi="Arial"/>
          <w:sz w:val="24"/>
          <w:szCs w:val="24"/>
          <w:shd w:val="clear" w:color="auto" w:fill="FFFFFF"/>
        </w:rPr>
        <w:t>1972</w:t>
      </w:r>
      <w:r w:rsidR="006F0557">
        <w:rPr>
          <w:rFonts w:ascii="Arial" w:hAnsi="Arial"/>
          <w:sz w:val="24"/>
          <w:szCs w:val="24"/>
          <w:shd w:val="clear" w:color="auto" w:fill="FFFFFF"/>
        </w:rPr>
        <w:t>)</w:t>
      </w:r>
      <w:r w:rsidRPr="007C1DC8">
        <w:rPr>
          <w:rFonts w:ascii="Arial" w:hAnsi="Arial"/>
          <w:sz w:val="24"/>
          <w:szCs w:val="24"/>
          <w:shd w:val="clear" w:color="auto" w:fill="FFFFFF"/>
        </w:rPr>
        <w:t xml:space="preserve">. </w:t>
      </w:r>
      <w:r w:rsidR="006F0557">
        <w:rPr>
          <w:rFonts w:ascii="Arial" w:hAnsi="Arial"/>
          <w:sz w:val="24"/>
          <w:szCs w:val="24"/>
          <w:shd w:val="clear" w:color="auto" w:fill="FFFFFF"/>
        </w:rPr>
        <w:t>“</w:t>
      </w:r>
      <w:r w:rsidRPr="007C1DC8">
        <w:rPr>
          <w:rFonts w:ascii="Arial" w:hAnsi="Arial"/>
          <w:sz w:val="24"/>
          <w:szCs w:val="24"/>
          <w:shd w:val="clear" w:color="auto" w:fill="FFFFFF"/>
        </w:rPr>
        <w:t>The capital asset pricing model: Some empirical tests</w:t>
      </w:r>
      <w:r w:rsidR="006F0557">
        <w:rPr>
          <w:rFonts w:ascii="Arial" w:hAnsi="Arial"/>
          <w:sz w:val="24"/>
          <w:szCs w:val="24"/>
          <w:shd w:val="clear" w:color="auto" w:fill="FFFFFF"/>
        </w:rPr>
        <w:t>”</w:t>
      </w:r>
      <w:r w:rsidRPr="007C1DC8">
        <w:rPr>
          <w:rFonts w:ascii="Arial" w:hAnsi="Arial"/>
          <w:sz w:val="24"/>
          <w:szCs w:val="24"/>
          <w:shd w:val="clear" w:color="auto" w:fill="FFFFFF"/>
        </w:rPr>
        <w:t>.</w:t>
      </w:r>
    </w:p>
    <w:p w:rsidR="007C1DC8" w:rsidRDefault="007C1DC8" w:rsidP="007C1DC8">
      <w:pPr>
        <w:spacing w:line="40" w:lineRule="atLeast"/>
        <w:contextualSpacing/>
        <w:rPr>
          <w:rFonts w:ascii="Arial" w:hAnsi="Arial"/>
          <w:sz w:val="24"/>
          <w:szCs w:val="24"/>
        </w:rPr>
      </w:pPr>
    </w:p>
    <w:p w:rsidR="0087385D" w:rsidRPr="0087385D" w:rsidRDefault="0087385D" w:rsidP="0087385D">
      <w:pPr>
        <w:spacing w:line="40" w:lineRule="atLeast"/>
        <w:contextualSpacing/>
        <w:rPr>
          <w:rFonts w:ascii="Arial" w:hAnsi="Arial"/>
          <w:sz w:val="24"/>
          <w:szCs w:val="24"/>
        </w:rPr>
      </w:pPr>
      <w:r w:rsidRPr="0087385D">
        <w:rPr>
          <w:rFonts w:ascii="Arial" w:hAnsi="Arial"/>
          <w:sz w:val="24"/>
          <w:szCs w:val="24"/>
        </w:rPr>
        <w:t xml:space="preserve">Johnson, N. L. (1949). “Systems of frequency curves generated by methods of translation”. </w:t>
      </w:r>
      <w:proofErr w:type="spellStart"/>
      <w:r w:rsidRPr="0087385D">
        <w:rPr>
          <w:rFonts w:ascii="Arial" w:hAnsi="Arial"/>
          <w:sz w:val="24"/>
          <w:szCs w:val="24"/>
        </w:rPr>
        <w:t>Biometrika</w:t>
      </w:r>
      <w:proofErr w:type="spellEnd"/>
      <w:r w:rsidRPr="0087385D">
        <w:rPr>
          <w:rFonts w:ascii="Arial" w:hAnsi="Arial"/>
          <w:sz w:val="24"/>
          <w:szCs w:val="24"/>
        </w:rPr>
        <w:t xml:space="preserve">, 36, 149–176.  </w:t>
      </w:r>
    </w:p>
    <w:p w:rsidR="0087385D" w:rsidRDefault="0087385D"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Jondeau</w:t>
      </w:r>
      <w:proofErr w:type="spellEnd"/>
      <w:r w:rsidRPr="007C1DC8">
        <w:rPr>
          <w:rFonts w:ascii="Arial" w:hAnsi="Arial"/>
          <w:sz w:val="24"/>
          <w:szCs w:val="24"/>
        </w:rPr>
        <w:t xml:space="preserve">, E. and </w:t>
      </w:r>
      <w:proofErr w:type="spellStart"/>
      <w:r w:rsidRPr="007C1DC8">
        <w:rPr>
          <w:rFonts w:ascii="Arial" w:hAnsi="Arial"/>
          <w:sz w:val="24"/>
          <w:szCs w:val="24"/>
        </w:rPr>
        <w:t>Rockinger</w:t>
      </w:r>
      <w:proofErr w:type="spellEnd"/>
      <w:r w:rsidRPr="007C1DC8">
        <w:rPr>
          <w:rFonts w:ascii="Arial" w:hAnsi="Arial"/>
          <w:sz w:val="24"/>
          <w:szCs w:val="24"/>
        </w:rPr>
        <w:t xml:space="preserve">, M., 2003. Conditional volatility, skewness, and kurtosis: existence, persistence, and </w:t>
      </w:r>
      <w:proofErr w:type="spellStart"/>
      <w:r w:rsidRPr="007C1DC8">
        <w:rPr>
          <w:rFonts w:ascii="Arial" w:hAnsi="Arial"/>
          <w:sz w:val="24"/>
          <w:szCs w:val="24"/>
        </w:rPr>
        <w:t>comovements</w:t>
      </w:r>
      <w:proofErr w:type="spellEnd"/>
      <w:r w:rsidRPr="007C1DC8">
        <w:rPr>
          <w:rFonts w:ascii="Arial" w:hAnsi="Arial"/>
          <w:sz w:val="24"/>
          <w:szCs w:val="24"/>
        </w:rPr>
        <w:t>. Journal of Economic dynamics and Control, 27(10), pp.1699-1737.</w:t>
      </w:r>
    </w:p>
    <w:p w:rsidR="007C1DC8" w:rsidRDefault="007C1DC8" w:rsidP="007C1DC8">
      <w:pPr>
        <w:spacing w:line="40" w:lineRule="atLeast"/>
        <w:contextualSpacing/>
        <w:jc w:val="both"/>
        <w:rPr>
          <w:rFonts w:ascii="Arial" w:hAnsi="Arial"/>
          <w:sz w:val="24"/>
          <w:szCs w:val="24"/>
        </w:rPr>
      </w:pPr>
    </w:p>
    <w:p w:rsidR="0087385D" w:rsidRPr="0087385D" w:rsidRDefault="0087385D" w:rsidP="0087385D">
      <w:pPr>
        <w:spacing w:line="40" w:lineRule="atLeast"/>
        <w:contextualSpacing/>
        <w:rPr>
          <w:rFonts w:ascii="Arial" w:hAnsi="Arial"/>
          <w:sz w:val="24"/>
          <w:szCs w:val="24"/>
        </w:rPr>
      </w:pPr>
      <w:r w:rsidRPr="0087385D">
        <w:rPr>
          <w:rFonts w:ascii="Arial" w:hAnsi="Arial"/>
          <w:sz w:val="24"/>
          <w:szCs w:val="24"/>
        </w:rPr>
        <w:t xml:space="preserve">Jones, M. C. (2014). “Generating distributions by transformation of scale”. </w:t>
      </w:r>
      <w:proofErr w:type="spellStart"/>
      <w:r w:rsidRPr="0087385D">
        <w:rPr>
          <w:rFonts w:ascii="Arial" w:hAnsi="Arial"/>
          <w:sz w:val="24"/>
          <w:szCs w:val="24"/>
        </w:rPr>
        <w:t>Statistica</w:t>
      </w:r>
      <w:proofErr w:type="spellEnd"/>
      <w:r w:rsidRPr="0087385D">
        <w:rPr>
          <w:rFonts w:ascii="Arial" w:hAnsi="Arial"/>
          <w:sz w:val="24"/>
          <w:szCs w:val="24"/>
        </w:rPr>
        <w:t xml:space="preserve"> </w:t>
      </w:r>
      <w:proofErr w:type="spellStart"/>
      <w:r w:rsidRPr="0087385D">
        <w:rPr>
          <w:rFonts w:ascii="Arial" w:hAnsi="Arial"/>
          <w:sz w:val="24"/>
          <w:szCs w:val="24"/>
        </w:rPr>
        <w:t>Sinica</w:t>
      </w:r>
      <w:proofErr w:type="spellEnd"/>
      <w:r w:rsidRPr="0087385D">
        <w:rPr>
          <w:rFonts w:ascii="Arial" w:hAnsi="Arial"/>
          <w:sz w:val="24"/>
          <w:szCs w:val="24"/>
        </w:rPr>
        <w:t xml:space="preserve">, 24(2),  749–771. </w:t>
      </w:r>
    </w:p>
    <w:p w:rsidR="0087385D" w:rsidRDefault="0087385D" w:rsidP="0087385D">
      <w:pPr>
        <w:spacing w:line="40" w:lineRule="atLeast"/>
        <w:contextualSpacing/>
        <w:rPr>
          <w:rFonts w:ascii="Arial" w:hAnsi="Arial"/>
          <w:sz w:val="24"/>
          <w:szCs w:val="24"/>
        </w:rPr>
      </w:pPr>
    </w:p>
    <w:p w:rsidR="0087385D" w:rsidRPr="0087385D" w:rsidRDefault="0087385D" w:rsidP="0087385D">
      <w:pPr>
        <w:spacing w:line="40" w:lineRule="atLeast"/>
        <w:contextualSpacing/>
        <w:rPr>
          <w:rFonts w:ascii="Arial" w:hAnsi="Arial"/>
          <w:sz w:val="24"/>
          <w:szCs w:val="24"/>
        </w:rPr>
      </w:pPr>
      <w:r w:rsidRPr="0087385D">
        <w:rPr>
          <w:rFonts w:ascii="Arial" w:hAnsi="Arial"/>
          <w:sz w:val="24"/>
          <w:szCs w:val="24"/>
        </w:rPr>
        <w:t>Jones, M. C. and Faddy, M. J. (2003). “A skew extension of the t-distribution, with applications”. Journal of Royal Statistical Society, Series B, 65, 159–174.</w:t>
      </w:r>
    </w:p>
    <w:p w:rsidR="0087385D" w:rsidRPr="0087385D" w:rsidRDefault="0087385D" w:rsidP="0087385D">
      <w:pPr>
        <w:spacing w:line="40" w:lineRule="atLeast"/>
        <w:contextualSpacing/>
        <w:rPr>
          <w:rFonts w:ascii="Arial" w:hAnsi="Arial"/>
          <w:sz w:val="24"/>
          <w:szCs w:val="24"/>
        </w:rPr>
      </w:pPr>
      <w:r w:rsidRPr="0087385D">
        <w:rPr>
          <w:rFonts w:ascii="Arial" w:hAnsi="Arial"/>
          <w:sz w:val="24"/>
          <w:szCs w:val="24"/>
        </w:rPr>
        <w:t xml:space="preserve">Jones, M. C. and </w:t>
      </w:r>
      <w:proofErr w:type="spellStart"/>
      <w:r w:rsidRPr="0087385D">
        <w:rPr>
          <w:rFonts w:ascii="Arial" w:hAnsi="Arial"/>
          <w:sz w:val="24"/>
          <w:szCs w:val="24"/>
        </w:rPr>
        <w:t>Pewsey</w:t>
      </w:r>
      <w:proofErr w:type="spellEnd"/>
      <w:r w:rsidRPr="0087385D">
        <w:rPr>
          <w:rFonts w:ascii="Arial" w:hAnsi="Arial"/>
          <w:sz w:val="24"/>
          <w:szCs w:val="24"/>
        </w:rPr>
        <w:t>, A. (2009). “</w:t>
      </w:r>
      <w:proofErr w:type="spellStart"/>
      <w:r w:rsidRPr="0087385D">
        <w:rPr>
          <w:rFonts w:ascii="Arial" w:hAnsi="Arial"/>
          <w:sz w:val="24"/>
          <w:szCs w:val="24"/>
        </w:rPr>
        <w:t>Sinh-arcsinh</w:t>
      </w:r>
      <w:proofErr w:type="spellEnd"/>
      <w:r w:rsidRPr="0087385D">
        <w:rPr>
          <w:rFonts w:ascii="Arial" w:hAnsi="Arial"/>
          <w:sz w:val="24"/>
          <w:szCs w:val="24"/>
        </w:rPr>
        <w:t xml:space="preserve"> distributions”. </w:t>
      </w:r>
      <w:proofErr w:type="spellStart"/>
      <w:r w:rsidRPr="0087385D">
        <w:rPr>
          <w:rFonts w:ascii="Arial" w:hAnsi="Arial"/>
          <w:sz w:val="24"/>
          <w:szCs w:val="24"/>
        </w:rPr>
        <w:t>Biometrika</w:t>
      </w:r>
      <w:proofErr w:type="spellEnd"/>
      <w:r w:rsidRPr="0087385D">
        <w:rPr>
          <w:rFonts w:ascii="Arial" w:hAnsi="Arial"/>
          <w:sz w:val="24"/>
          <w:szCs w:val="24"/>
        </w:rPr>
        <w:t>, 96, 761–780.</w:t>
      </w:r>
    </w:p>
    <w:p w:rsidR="007C1DC8" w:rsidRDefault="007C1DC8" w:rsidP="007C1DC8">
      <w:pPr>
        <w:spacing w:line="40" w:lineRule="atLeast"/>
        <w:contextualSpacing/>
        <w:rPr>
          <w:rFonts w:ascii="Arial" w:hAnsi="Arial"/>
          <w:color w:val="000000"/>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color w:val="000000"/>
          <w:sz w:val="24"/>
          <w:szCs w:val="24"/>
        </w:rPr>
        <w:t>Kaffel,B</w:t>
      </w:r>
      <w:proofErr w:type="spellEnd"/>
      <w:r w:rsidRPr="007C1DC8">
        <w:rPr>
          <w:rFonts w:ascii="Arial" w:hAnsi="Arial"/>
          <w:color w:val="000000"/>
          <w:sz w:val="24"/>
          <w:szCs w:val="24"/>
        </w:rPr>
        <w:t xml:space="preserve">. </w:t>
      </w:r>
      <w:proofErr w:type="spellStart"/>
      <w:r w:rsidRPr="007C1DC8">
        <w:rPr>
          <w:rFonts w:ascii="Arial" w:hAnsi="Arial"/>
          <w:color w:val="000000"/>
          <w:sz w:val="24"/>
          <w:szCs w:val="24"/>
        </w:rPr>
        <w:t>Abid,F</w:t>
      </w:r>
      <w:proofErr w:type="spellEnd"/>
      <w:r w:rsidRPr="007C1DC8">
        <w:rPr>
          <w:rFonts w:ascii="Arial" w:hAnsi="Arial"/>
          <w:color w:val="000000"/>
          <w:sz w:val="24"/>
          <w:szCs w:val="24"/>
        </w:rPr>
        <w:t xml:space="preserve">.(2009), “ </w:t>
      </w:r>
      <w:r w:rsidRPr="007C1DC8">
        <w:rPr>
          <w:rFonts w:ascii="Arial" w:hAnsi="Arial"/>
          <w:i/>
          <w:color w:val="000000"/>
          <w:sz w:val="24"/>
          <w:szCs w:val="24"/>
        </w:rPr>
        <w:t>A methodology for the choice of the best fitting continuous-time stochastic models of crude oil price</w:t>
      </w:r>
      <w:r w:rsidRPr="007C1DC8">
        <w:rPr>
          <w:rFonts w:ascii="Arial" w:hAnsi="Arial"/>
          <w:color w:val="000000"/>
          <w:sz w:val="24"/>
          <w:szCs w:val="24"/>
        </w:rPr>
        <w:t xml:space="preserve">” </w:t>
      </w:r>
      <w:r w:rsidRPr="007C1DC8">
        <w:rPr>
          <w:rFonts w:ascii="Arial" w:eastAsia="OneGulliverA" w:hAnsi="Arial"/>
          <w:sz w:val="24"/>
          <w:szCs w:val="24"/>
        </w:rPr>
        <w:t>The Quarterly Review of Economics and Finance 49 (2009) 971–1000</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Kaizogi,T</w:t>
      </w:r>
      <w:proofErr w:type="spellEnd"/>
      <w:r w:rsidRPr="007C1DC8">
        <w:rPr>
          <w:rFonts w:ascii="Arial" w:hAnsi="Arial"/>
          <w:sz w:val="24"/>
          <w:szCs w:val="24"/>
        </w:rPr>
        <w:t>.(2000),”</w:t>
      </w:r>
      <w:r w:rsidRPr="007C1DC8">
        <w:rPr>
          <w:rFonts w:ascii="Arial" w:hAnsi="Arial"/>
          <w:i/>
          <w:sz w:val="24"/>
          <w:szCs w:val="24"/>
        </w:rPr>
        <w:t xml:space="preserve">Speculative Bubbles and Crashes in Stock Markets: An Interacting-Agent Model of Speculative </w:t>
      </w:r>
      <w:proofErr w:type="spellStart"/>
      <w:r w:rsidRPr="007C1DC8">
        <w:rPr>
          <w:rFonts w:ascii="Arial" w:hAnsi="Arial"/>
          <w:i/>
          <w:sz w:val="24"/>
          <w:szCs w:val="24"/>
        </w:rPr>
        <w:t>Activity</w:t>
      </w:r>
      <w:r w:rsidRPr="007C1DC8">
        <w:rPr>
          <w:rFonts w:ascii="Arial" w:hAnsi="Arial"/>
          <w:sz w:val="24"/>
          <w:szCs w:val="24"/>
        </w:rPr>
        <w:t>”,arXiv:Cond</w:t>
      </w:r>
      <w:proofErr w:type="spellEnd"/>
      <w:r w:rsidRPr="007C1DC8">
        <w:rPr>
          <w:rFonts w:ascii="Arial" w:hAnsi="Arial"/>
          <w:sz w:val="24"/>
          <w:szCs w:val="24"/>
        </w:rPr>
        <w:t>-mat/0010263v1</w:t>
      </w:r>
    </w:p>
    <w:p w:rsidR="007C1DC8" w:rsidRDefault="007C1DC8" w:rsidP="007C1DC8">
      <w:pPr>
        <w:spacing w:line="40" w:lineRule="atLeast"/>
        <w:contextualSpacing/>
        <w:rPr>
          <w:rFonts w:ascii="Arial" w:hAnsi="Arial"/>
          <w:sz w:val="24"/>
          <w:szCs w:val="24"/>
        </w:rPr>
      </w:pPr>
    </w:p>
    <w:p w:rsid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Klafter</w:t>
      </w:r>
      <w:proofErr w:type="spellEnd"/>
      <w:r w:rsidRPr="007C1DC8">
        <w:rPr>
          <w:rFonts w:ascii="Arial" w:hAnsi="Arial"/>
          <w:sz w:val="24"/>
          <w:szCs w:val="24"/>
        </w:rPr>
        <w:t xml:space="preserve">, J., </w:t>
      </w:r>
      <w:proofErr w:type="spellStart"/>
      <w:r w:rsidRPr="007C1DC8">
        <w:rPr>
          <w:rFonts w:ascii="Arial" w:hAnsi="Arial"/>
          <w:sz w:val="24"/>
          <w:szCs w:val="24"/>
        </w:rPr>
        <w:t>Sokolov</w:t>
      </w:r>
      <w:proofErr w:type="spellEnd"/>
      <w:r w:rsidRPr="007C1DC8">
        <w:rPr>
          <w:rFonts w:ascii="Arial" w:hAnsi="Arial"/>
          <w:sz w:val="24"/>
          <w:szCs w:val="24"/>
        </w:rPr>
        <w:t>, I.M. (2011): “</w:t>
      </w:r>
      <w:r w:rsidRPr="007C1DC8">
        <w:rPr>
          <w:rFonts w:ascii="Arial" w:hAnsi="Arial"/>
          <w:i/>
          <w:sz w:val="24"/>
          <w:szCs w:val="24"/>
        </w:rPr>
        <w:t>First Steps in Random Walks: From Tools to Applications</w:t>
      </w:r>
      <w:r w:rsidRPr="007C1DC8">
        <w:rPr>
          <w:rFonts w:ascii="Arial" w:hAnsi="Arial"/>
          <w:sz w:val="24"/>
          <w:szCs w:val="24"/>
        </w:rPr>
        <w:t>”. Oxford University Press, Oxford (2011)</w:t>
      </w:r>
    </w:p>
    <w:p w:rsidR="00C2128D" w:rsidRDefault="00C2128D" w:rsidP="007C1DC8">
      <w:pPr>
        <w:spacing w:line="40" w:lineRule="atLeast"/>
        <w:contextualSpacing/>
        <w:rPr>
          <w:rFonts w:ascii="Arial" w:hAnsi="Arial"/>
          <w:sz w:val="24"/>
          <w:szCs w:val="24"/>
        </w:rPr>
      </w:pPr>
    </w:p>
    <w:p w:rsidR="00C2128D" w:rsidRPr="00C2128D" w:rsidRDefault="00C2128D" w:rsidP="00C2128D">
      <w:pPr>
        <w:spacing w:line="40" w:lineRule="atLeast"/>
        <w:contextualSpacing/>
        <w:rPr>
          <w:rFonts w:ascii="Arial" w:hAnsi="Arial"/>
          <w:sz w:val="24"/>
          <w:szCs w:val="24"/>
        </w:rPr>
      </w:pPr>
      <w:proofErr w:type="spellStart"/>
      <w:r w:rsidRPr="00C2128D">
        <w:rPr>
          <w:rFonts w:ascii="Arial" w:hAnsi="Arial"/>
          <w:sz w:val="24"/>
          <w:szCs w:val="24"/>
        </w:rPr>
        <w:t>Kloeden</w:t>
      </w:r>
      <w:proofErr w:type="spellEnd"/>
      <w:r w:rsidRPr="00C2128D">
        <w:rPr>
          <w:rFonts w:ascii="Arial" w:hAnsi="Arial"/>
          <w:sz w:val="24"/>
          <w:szCs w:val="24"/>
        </w:rPr>
        <w:t xml:space="preserve">, P.E., </w:t>
      </w:r>
      <w:proofErr w:type="spellStart"/>
      <w:r w:rsidRPr="00C2128D">
        <w:rPr>
          <w:rFonts w:ascii="Arial" w:hAnsi="Arial"/>
          <w:sz w:val="24"/>
          <w:szCs w:val="24"/>
        </w:rPr>
        <w:t>Neuenkirch</w:t>
      </w:r>
      <w:proofErr w:type="spellEnd"/>
      <w:r w:rsidRPr="00C2128D">
        <w:rPr>
          <w:rFonts w:ascii="Arial" w:hAnsi="Arial"/>
          <w:sz w:val="24"/>
          <w:szCs w:val="24"/>
        </w:rPr>
        <w:t xml:space="preserve">, A. and </w:t>
      </w:r>
      <w:proofErr w:type="spellStart"/>
      <w:r w:rsidRPr="00C2128D">
        <w:rPr>
          <w:rFonts w:ascii="Arial" w:hAnsi="Arial"/>
          <w:sz w:val="24"/>
          <w:szCs w:val="24"/>
        </w:rPr>
        <w:t>Pavani</w:t>
      </w:r>
      <w:proofErr w:type="spellEnd"/>
      <w:r w:rsidRPr="00C2128D">
        <w:rPr>
          <w:rFonts w:ascii="Arial" w:hAnsi="Arial"/>
          <w:sz w:val="24"/>
          <w:szCs w:val="24"/>
        </w:rPr>
        <w:t>, R. (2011). “Multilevel Monte Carlo for</w:t>
      </w:r>
    </w:p>
    <w:p w:rsidR="00C2128D" w:rsidRPr="00C2128D" w:rsidRDefault="00C2128D" w:rsidP="00C2128D">
      <w:pPr>
        <w:spacing w:line="40" w:lineRule="atLeast"/>
        <w:contextualSpacing/>
        <w:rPr>
          <w:rFonts w:ascii="Arial" w:hAnsi="Arial"/>
          <w:i/>
          <w:iCs/>
          <w:sz w:val="24"/>
          <w:szCs w:val="24"/>
        </w:rPr>
      </w:pPr>
      <w:r w:rsidRPr="00C2128D">
        <w:rPr>
          <w:rFonts w:ascii="Arial" w:hAnsi="Arial"/>
          <w:sz w:val="24"/>
          <w:szCs w:val="24"/>
        </w:rPr>
        <w:t xml:space="preserve">stochastic differential equations with additive fractional noise”. </w:t>
      </w:r>
      <w:r w:rsidRPr="00C2128D">
        <w:rPr>
          <w:rFonts w:ascii="Arial" w:hAnsi="Arial"/>
          <w:i/>
          <w:iCs/>
          <w:sz w:val="24"/>
          <w:szCs w:val="24"/>
        </w:rPr>
        <w:t>Annals of Operations</w:t>
      </w:r>
    </w:p>
    <w:p w:rsidR="00C2128D" w:rsidRDefault="00C2128D" w:rsidP="00C2128D">
      <w:pPr>
        <w:spacing w:line="40" w:lineRule="atLeast"/>
        <w:contextualSpacing/>
        <w:rPr>
          <w:rFonts w:ascii="Arial" w:hAnsi="Arial"/>
          <w:sz w:val="24"/>
          <w:szCs w:val="24"/>
        </w:rPr>
      </w:pPr>
      <w:r w:rsidRPr="00C2128D">
        <w:rPr>
          <w:rFonts w:ascii="Arial" w:hAnsi="Arial"/>
          <w:i/>
          <w:iCs/>
          <w:sz w:val="24"/>
          <w:szCs w:val="24"/>
        </w:rPr>
        <w:t>Research</w:t>
      </w:r>
      <w:r w:rsidRPr="00C2128D">
        <w:rPr>
          <w:rFonts w:ascii="Arial" w:hAnsi="Arial"/>
          <w:sz w:val="24"/>
          <w:szCs w:val="24"/>
        </w:rPr>
        <w:t xml:space="preserve">, </w:t>
      </w:r>
      <w:r w:rsidRPr="00C2128D">
        <w:rPr>
          <w:rFonts w:ascii="Arial" w:hAnsi="Arial"/>
          <w:i/>
          <w:iCs/>
          <w:sz w:val="24"/>
          <w:szCs w:val="24"/>
        </w:rPr>
        <w:t>189</w:t>
      </w:r>
      <w:r w:rsidRPr="00C2128D">
        <w:rPr>
          <w:rFonts w:ascii="Arial" w:hAnsi="Arial"/>
          <w:sz w:val="24"/>
          <w:szCs w:val="24"/>
        </w:rPr>
        <w:t>(1), 255-276.</w:t>
      </w:r>
    </w:p>
    <w:p w:rsidR="00C2128D" w:rsidRPr="00C2128D" w:rsidRDefault="00C2128D" w:rsidP="00C2128D">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Kotz</w:t>
      </w:r>
      <w:proofErr w:type="spellEnd"/>
      <w:r w:rsidRPr="007C1DC8">
        <w:rPr>
          <w:rFonts w:ascii="Arial" w:hAnsi="Arial"/>
          <w:sz w:val="24"/>
          <w:szCs w:val="24"/>
        </w:rPr>
        <w:t xml:space="preserve">, S., </w:t>
      </w:r>
      <w:proofErr w:type="spellStart"/>
      <w:r w:rsidRPr="007C1DC8">
        <w:rPr>
          <w:rFonts w:ascii="Arial" w:hAnsi="Arial"/>
          <w:sz w:val="24"/>
          <w:szCs w:val="24"/>
        </w:rPr>
        <w:t>K</w:t>
      </w:r>
      <w:r w:rsidR="0081516F">
        <w:rPr>
          <w:rFonts w:ascii="Arial" w:hAnsi="Arial"/>
          <w:sz w:val="24"/>
          <w:szCs w:val="24"/>
        </w:rPr>
        <w:t>ozubowski</w:t>
      </w:r>
      <w:proofErr w:type="spellEnd"/>
      <w:r w:rsidR="0081516F">
        <w:rPr>
          <w:rFonts w:ascii="Arial" w:hAnsi="Arial"/>
          <w:sz w:val="24"/>
          <w:szCs w:val="24"/>
        </w:rPr>
        <w:t xml:space="preserve">, T. and </w:t>
      </w:r>
      <w:proofErr w:type="spellStart"/>
      <w:r w:rsidR="0081516F">
        <w:rPr>
          <w:rFonts w:ascii="Arial" w:hAnsi="Arial"/>
          <w:sz w:val="24"/>
          <w:szCs w:val="24"/>
        </w:rPr>
        <w:t>Podgorski</w:t>
      </w:r>
      <w:proofErr w:type="spellEnd"/>
      <w:r w:rsidR="0081516F">
        <w:rPr>
          <w:rFonts w:ascii="Arial" w:hAnsi="Arial"/>
          <w:sz w:val="24"/>
          <w:szCs w:val="24"/>
        </w:rPr>
        <w:t>, K.</w:t>
      </w:r>
      <w:r w:rsidRPr="007C1DC8">
        <w:rPr>
          <w:rFonts w:ascii="Arial" w:hAnsi="Arial"/>
          <w:sz w:val="24"/>
          <w:szCs w:val="24"/>
        </w:rPr>
        <w:t xml:space="preserve"> </w:t>
      </w:r>
      <w:r w:rsidR="0081516F">
        <w:rPr>
          <w:rFonts w:ascii="Arial" w:hAnsi="Arial"/>
          <w:sz w:val="24"/>
          <w:szCs w:val="24"/>
        </w:rPr>
        <w:t>(</w:t>
      </w:r>
      <w:r w:rsidRPr="007C1DC8">
        <w:rPr>
          <w:rFonts w:ascii="Arial" w:hAnsi="Arial"/>
          <w:sz w:val="24"/>
          <w:szCs w:val="24"/>
        </w:rPr>
        <w:t>2012</w:t>
      </w:r>
      <w:r w:rsidR="0081516F">
        <w:rPr>
          <w:rFonts w:ascii="Arial" w:hAnsi="Arial"/>
          <w:sz w:val="24"/>
          <w:szCs w:val="24"/>
        </w:rPr>
        <w:t>)</w:t>
      </w:r>
      <w:r w:rsidRPr="007C1DC8">
        <w:rPr>
          <w:rFonts w:ascii="Arial" w:hAnsi="Arial"/>
          <w:sz w:val="24"/>
          <w:szCs w:val="24"/>
        </w:rPr>
        <w:t>. </w:t>
      </w:r>
      <w:r w:rsidR="0081516F">
        <w:rPr>
          <w:rFonts w:ascii="Arial" w:hAnsi="Arial"/>
          <w:sz w:val="24"/>
          <w:szCs w:val="24"/>
        </w:rPr>
        <w:t>“</w:t>
      </w:r>
      <w:r w:rsidRPr="007C1DC8">
        <w:rPr>
          <w:rFonts w:ascii="Arial" w:hAnsi="Arial"/>
          <w:sz w:val="24"/>
          <w:szCs w:val="24"/>
        </w:rPr>
        <w:t>The Laplace distribution and generalizations: a revisit with applications to communications, economics, engineering, and finance</w:t>
      </w:r>
      <w:r w:rsidR="0081516F">
        <w:rPr>
          <w:rFonts w:ascii="Arial" w:hAnsi="Arial"/>
          <w:sz w:val="24"/>
          <w:szCs w:val="24"/>
        </w:rPr>
        <w:t>”</w:t>
      </w:r>
      <w:r w:rsidRPr="007C1DC8">
        <w:rPr>
          <w:rFonts w:ascii="Arial" w:hAnsi="Arial"/>
          <w:sz w:val="24"/>
          <w:szCs w:val="24"/>
        </w:rPr>
        <w:t>. Springer Science &amp; Business Media.</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Kou, S.G. </w:t>
      </w:r>
      <w:r w:rsidR="0081516F">
        <w:rPr>
          <w:rFonts w:ascii="Arial" w:hAnsi="Arial"/>
          <w:sz w:val="24"/>
          <w:szCs w:val="24"/>
        </w:rPr>
        <w:t>(</w:t>
      </w:r>
      <w:r w:rsidRPr="007C1DC8">
        <w:rPr>
          <w:rFonts w:ascii="Arial" w:hAnsi="Arial"/>
          <w:sz w:val="24"/>
          <w:szCs w:val="24"/>
        </w:rPr>
        <w:t>2002</w:t>
      </w:r>
      <w:r w:rsidR="0081516F">
        <w:rPr>
          <w:rFonts w:ascii="Arial" w:hAnsi="Arial"/>
          <w:sz w:val="24"/>
          <w:szCs w:val="24"/>
        </w:rPr>
        <w:t>)</w:t>
      </w:r>
      <w:r w:rsidRPr="007C1DC8">
        <w:rPr>
          <w:rFonts w:ascii="Arial" w:hAnsi="Arial"/>
          <w:sz w:val="24"/>
          <w:szCs w:val="24"/>
        </w:rPr>
        <w:t xml:space="preserve">. </w:t>
      </w:r>
      <w:r w:rsidR="0081516F">
        <w:rPr>
          <w:rFonts w:ascii="Arial" w:hAnsi="Arial"/>
          <w:sz w:val="24"/>
          <w:szCs w:val="24"/>
        </w:rPr>
        <w:t>“</w:t>
      </w:r>
      <w:r w:rsidRPr="007C1DC8">
        <w:rPr>
          <w:rFonts w:ascii="Arial" w:hAnsi="Arial"/>
          <w:sz w:val="24"/>
          <w:szCs w:val="24"/>
        </w:rPr>
        <w:t>A jump-diffusion model for option pricing</w:t>
      </w:r>
      <w:r w:rsidR="0081516F">
        <w:rPr>
          <w:rFonts w:ascii="Arial" w:hAnsi="Arial"/>
          <w:sz w:val="24"/>
          <w:szCs w:val="24"/>
        </w:rPr>
        <w:t>”</w:t>
      </w:r>
      <w:r w:rsidRPr="007C1DC8">
        <w:rPr>
          <w:rFonts w:ascii="Arial" w:hAnsi="Arial"/>
          <w:sz w:val="24"/>
          <w:szCs w:val="24"/>
        </w:rPr>
        <w:t>. Management science, 48(8), pp.1086-1101.</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Kozdron,M.J</w:t>
      </w:r>
      <w:proofErr w:type="spellEnd"/>
      <w:r w:rsidRPr="007C1DC8">
        <w:rPr>
          <w:rFonts w:ascii="Arial" w:hAnsi="Arial"/>
          <w:sz w:val="24"/>
          <w:szCs w:val="24"/>
        </w:rPr>
        <w:t>.(2008),”</w:t>
      </w:r>
      <w:r w:rsidRPr="007C1DC8">
        <w:rPr>
          <w:rFonts w:ascii="Arial" w:hAnsi="Arial"/>
          <w:i/>
          <w:sz w:val="24"/>
          <w:szCs w:val="24"/>
        </w:rPr>
        <w:t>Brownian motion and The Heat Equation”,</w:t>
      </w:r>
      <w:r w:rsidRPr="007C1DC8">
        <w:rPr>
          <w:rFonts w:ascii="Arial" w:hAnsi="Arial"/>
          <w:sz w:val="24"/>
          <w:szCs w:val="24"/>
        </w:rPr>
        <w:t xml:space="preserve">[Online]. Available from; </w:t>
      </w:r>
      <w:hyperlink r:id="rId334" w:history="1">
        <w:r w:rsidRPr="007C1DC8">
          <w:rPr>
            <w:rStyle w:val="Hyperlink"/>
            <w:rFonts w:ascii="Arial" w:hAnsi="Arial"/>
            <w:sz w:val="24"/>
            <w:szCs w:val="24"/>
          </w:rPr>
          <w:t>http://stat.math.uregina.ca/~kozdron/Research/UgradTalks/BM_and_Heat/heat_and_BM.pdf</w:t>
        </w:r>
      </w:hyperlink>
      <w:r w:rsidRPr="007C1DC8">
        <w:rPr>
          <w:rFonts w:ascii="Arial" w:hAnsi="Arial"/>
          <w:sz w:val="24"/>
          <w:szCs w:val="24"/>
        </w:rPr>
        <w:t xml:space="preserve">   [Accessed 03 December 2011]</w:t>
      </w:r>
    </w:p>
    <w:p w:rsidR="007C1DC8" w:rsidRDefault="007C1DC8" w:rsidP="007C1DC8">
      <w:pPr>
        <w:autoSpaceDE w:val="0"/>
        <w:autoSpaceDN w:val="0"/>
        <w:adjustRightInd w:val="0"/>
        <w:spacing w:line="40" w:lineRule="atLeast"/>
        <w:contextualSpacing/>
        <w:rPr>
          <w:rFonts w:ascii="Arial" w:hAnsi="Arial"/>
          <w:sz w:val="24"/>
          <w:szCs w:val="24"/>
        </w:rPr>
      </w:pPr>
    </w:p>
    <w:p w:rsidR="00C2128D" w:rsidRPr="00C2128D" w:rsidRDefault="00C2128D" w:rsidP="00C2128D">
      <w:pPr>
        <w:spacing w:line="40" w:lineRule="atLeast"/>
        <w:contextualSpacing/>
        <w:rPr>
          <w:rFonts w:ascii="Arial" w:hAnsi="Arial"/>
          <w:sz w:val="24"/>
          <w:szCs w:val="24"/>
        </w:rPr>
      </w:pPr>
      <w:proofErr w:type="spellStart"/>
      <w:r w:rsidRPr="00C2128D">
        <w:rPr>
          <w:rFonts w:ascii="Arial" w:hAnsi="Arial"/>
          <w:sz w:val="24"/>
          <w:szCs w:val="24"/>
        </w:rPr>
        <w:t>Kürüm</w:t>
      </w:r>
      <w:proofErr w:type="spellEnd"/>
      <w:r w:rsidRPr="00C2128D">
        <w:rPr>
          <w:rFonts w:ascii="Arial" w:hAnsi="Arial"/>
          <w:sz w:val="24"/>
          <w:szCs w:val="24"/>
        </w:rPr>
        <w:t xml:space="preserve">, E., Weber, G.W. and </w:t>
      </w:r>
      <w:proofErr w:type="spellStart"/>
      <w:r w:rsidRPr="00C2128D">
        <w:rPr>
          <w:rFonts w:ascii="Arial" w:hAnsi="Arial"/>
          <w:sz w:val="24"/>
          <w:szCs w:val="24"/>
        </w:rPr>
        <w:t>Iyigun</w:t>
      </w:r>
      <w:proofErr w:type="spellEnd"/>
      <w:r w:rsidRPr="00C2128D">
        <w:rPr>
          <w:rFonts w:ascii="Arial" w:hAnsi="Arial"/>
          <w:sz w:val="24"/>
          <w:szCs w:val="24"/>
        </w:rPr>
        <w:t>, C. (2018). “Early warning on stock market bubbles via methods of optimization, clustering and inverse problems”. </w:t>
      </w:r>
      <w:r w:rsidRPr="00C2128D">
        <w:rPr>
          <w:rFonts w:ascii="Arial" w:hAnsi="Arial"/>
          <w:i/>
          <w:iCs/>
          <w:sz w:val="24"/>
          <w:szCs w:val="24"/>
        </w:rPr>
        <w:t>Annals of Operations Research</w:t>
      </w:r>
      <w:r w:rsidRPr="00C2128D">
        <w:rPr>
          <w:rFonts w:ascii="Arial" w:hAnsi="Arial"/>
          <w:sz w:val="24"/>
          <w:szCs w:val="24"/>
        </w:rPr>
        <w:t>, </w:t>
      </w:r>
      <w:r w:rsidRPr="00C2128D">
        <w:rPr>
          <w:rFonts w:ascii="Arial" w:hAnsi="Arial"/>
          <w:i/>
          <w:iCs/>
          <w:sz w:val="24"/>
          <w:szCs w:val="24"/>
        </w:rPr>
        <w:t>260</w:t>
      </w:r>
      <w:r w:rsidRPr="00C2128D">
        <w:rPr>
          <w:rFonts w:ascii="Arial" w:hAnsi="Arial"/>
          <w:sz w:val="24"/>
          <w:szCs w:val="24"/>
        </w:rPr>
        <w:t>(1-2), 293-320.</w:t>
      </w:r>
    </w:p>
    <w:p w:rsidR="00C2128D" w:rsidRDefault="00C2128D" w:rsidP="007C1DC8">
      <w:pPr>
        <w:autoSpaceDE w:val="0"/>
        <w:autoSpaceDN w:val="0"/>
        <w:adjustRightInd w:val="0"/>
        <w:spacing w:line="40" w:lineRule="atLeast"/>
        <w:contextualSpacing/>
        <w:rPr>
          <w:rFonts w:ascii="Arial" w:hAnsi="Arial"/>
          <w:sz w:val="24"/>
          <w:szCs w:val="24"/>
        </w:rPr>
      </w:pPr>
    </w:p>
    <w:p w:rsidR="007C1DC8" w:rsidRPr="007C1DC8" w:rsidRDefault="007C1DC8" w:rsidP="007C1DC8">
      <w:pPr>
        <w:autoSpaceDE w:val="0"/>
        <w:autoSpaceDN w:val="0"/>
        <w:adjustRightInd w:val="0"/>
        <w:spacing w:line="40" w:lineRule="atLeast"/>
        <w:contextualSpacing/>
        <w:rPr>
          <w:rFonts w:ascii="Arial" w:hAnsi="Arial"/>
          <w:sz w:val="24"/>
          <w:szCs w:val="24"/>
        </w:rPr>
      </w:pPr>
      <w:r w:rsidRPr="007C1DC8">
        <w:rPr>
          <w:rFonts w:ascii="Arial" w:hAnsi="Arial"/>
          <w:sz w:val="24"/>
          <w:szCs w:val="24"/>
        </w:rPr>
        <w:t xml:space="preserve">Leon, J.A., </w:t>
      </w:r>
      <w:proofErr w:type="spellStart"/>
      <w:r w:rsidRPr="007C1DC8">
        <w:rPr>
          <w:rFonts w:ascii="Arial" w:hAnsi="Arial"/>
          <w:sz w:val="24"/>
          <w:szCs w:val="24"/>
        </w:rPr>
        <w:t>Vives</w:t>
      </w:r>
      <w:proofErr w:type="spellEnd"/>
      <w:r w:rsidRPr="007C1DC8">
        <w:rPr>
          <w:rFonts w:ascii="Arial" w:hAnsi="Arial"/>
          <w:sz w:val="24"/>
          <w:szCs w:val="24"/>
        </w:rPr>
        <w:t xml:space="preserve">, J., </w:t>
      </w:r>
      <w:proofErr w:type="spellStart"/>
      <w:r w:rsidRPr="007C1DC8">
        <w:rPr>
          <w:rFonts w:ascii="Arial" w:hAnsi="Arial"/>
          <w:sz w:val="24"/>
          <w:szCs w:val="24"/>
        </w:rPr>
        <w:t>Utzet</w:t>
      </w:r>
      <w:proofErr w:type="spellEnd"/>
      <w:r w:rsidRPr="007C1DC8">
        <w:rPr>
          <w:rFonts w:ascii="Arial" w:hAnsi="Arial"/>
          <w:sz w:val="24"/>
          <w:szCs w:val="24"/>
        </w:rPr>
        <w:t>, F. and Sole J.L. (2002) On Levy processes,</w:t>
      </w:r>
    </w:p>
    <w:p w:rsidR="007C1DC8" w:rsidRPr="007C1DC8" w:rsidRDefault="007C1DC8" w:rsidP="007C1DC8">
      <w:pPr>
        <w:autoSpaceDE w:val="0"/>
        <w:autoSpaceDN w:val="0"/>
        <w:adjustRightInd w:val="0"/>
        <w:spacing w:line="40" w:lineRule="atLeast"/>
        <w:contextualSpacing/>
        <w:rPr>
          <w:rFonts w:ascii="Arial" w:hAnsi="Arial"/>
          <w:sz w:val="24"/>
          <w:szCs w:val="24"/>
        </w:rPr>
      </w:pPr>
      <w:proofErr w:type="spellStart"/>
      <w:r w:rsidRPr="007C1DC8">
        <w:rPr>
          <w:rFonts w:ascii="Arial" w:hAnsi="Arial"/>
          <w:sz w:val="24"/>
          <w:szCs w:val="24"/>
        </w:rPr>
        <w:t>Malliavin</w:t>
      </w:r>
      <w:proofErr w:type="spellEnd"/>
      <w:r w:rsidRPr="007C1DC8">
        <w:rPr>
          <w:rFonts w:ascii="Arial" w:hAnsi="Arial"/>
          <w:sz w:val="24"/>
          <w:szCs w:val="24"/>
        </w:rPr>
        <w:t xml:space="preserve"> calculus and market models with jumps. Finance and </w:t>
      </w:r>
      <w:proofErr w:type="spellStart"/>
      <w:r w:rsidRPr="007C1DC8">
        <w:rPr>
          <w:rFonts w:ascii="Arial" w:hAnsi="Arial"/>
          <w:sz w:val="24"/>
          <w:szCs w:val="24"/>
        </w:rPr>
        <w:t>Stochastics</w:t>
      </w:r>
      <w:proofErr w:type="spellEnd"/>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6 (2), 197-225.</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Leon, A., Rubio, G. and   Serna, G. (2004). “Autoregressive Conditional Volatility, Skewness and Kurtosis”, WP-AD 2004-13, </w:t>
      </w:r>
      <w:proofErr w:type="spellStart"/>
      <w:r w:rsidRPr="007C1DC8">
        <w:rPr>
          <w:rFonts w:ascii="Arial" w:hAnsi="Arial"/>
          <w:sz w:val="24"/>
          <w:szCs w:val="24"/>
        </w:rPr>
        <w:t>Instituto</w:t>
      </w:r>
      <w:proofErr w:type="spellEnd"/>
      <w:r w:rsidRPr="007C1DC8">
        <w:rPr>
          <w:rFonts w:ascii="Arial" w:hAnsi="Arial"/>
          <w:sz w:val="24"/>
          <w:szCs w:val="24"/>
        </w:rPr>
        <w:t xml:space="preserve"> </w:t>
      </w:r>
      <w:proofErr w:type="spellStart"/>
      <w:r w:rsidRPr="007C1DC8">
        <w:rPr>
          <w:rFonts w:ascii="Arial" w:hAnsi="Arial"/>
          <w:sz w:val="24"/>
          <w:szCs w:val="24"/>
        </w:rPr>
        <w:t>Valenciano</w:t>
      </w:r>
      <w:proofErr w:type="spellEnd"/>
      <w:r w:rsidRPr="007C1DC8">
        <w:rPr>
          <w:rFonts w:ascii="Arial" w:hAnsi="Arial"/>
          <w:sz w:val="24"/>
          <w:szCs w:val="24"/>
        </w:rPr>
        <w:t xml:space="preserve"> de </w:t>
      </w:r>
      <w:proofErr w:type="spellStart"/>
      <w:r w:rsidRPr="007C1DC8">
        <w:rPr>
          <w:rFonts w:ascii="Arial" w:hAnsi="Arial"/>
          <w:sz w:val="24"/>
          <w:szCs w:val="24"/>
        </w:rPr>
        <w:t>Investigaciones</w:t>
      </w:r>
      <w:proofErr w:type="spellEnd"/>
      <w:r w:rsidRPr="007C1DC8">
        <w:rPr>
          <w:rFonts w:ascii="Arial" w:hAnsi="Arial"/>
          <w:sz w:val="24"/>
          <w:szCs w:val="24"/>
        </w:rPr>
        <w:t xml:space="preserve"> </w:t>
      </w:r>
      <w:proofErr w:type="spellStart"/>
      <w:r w:rsidRPr="007C1DC8">
        <w:rPr>
          <w:rFonts w:ascii="Arial" w:hAnsi="Arial"/>
          <w:sz w:val="24"/>
          <w:szCs w:val="24"/>
        </w:rPr>
        <w:t>Economicas</w:t>
      </w:r>
      <w:proofErr w:type="spellEnd"/>
      <w:r w:rsidRPr="007C1DC8">
        <w:rPr>
          <w:rFonts w:ascii="Arial" w:hAnsi="Arial"/>
          <w:sz w:val="24"/>
          <w:szCs w:val="24"/>
        </w:rPr>
        <w:t>.</w:t>
      </w:r>
    </w:p>
    <w:p w:rsid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Leon, J.A., </w:t>
      </w:r>
      <w:proofErr w:type="spellStart"/>
      <w:r w:rsidRPr="007C1DC8">
        <w:rPr>
          <w:rFonts w:ascii="Arial" w:hAnsi="Arial"/>
          <w:sz w:val="24"/>
          <w:szCs w:val="24"/>
        </w:rPr>
        <w:t>Vives</w:t>
      </w:r>
      <w:proofErr w:type="spellEnd"/>
      <w:r w:rsidRPr="007C1DC8">
        <w:rPr>
          <w:rFonts w:ascii="Arial" w:hAnsi="Arial"/>
          <w:sz w:val="24"/>
          <w:szCs w:val="24"/>
        </w:rPr>
        <w:t xml:space="preserve">, J., </w:t>
      </w:r>
      <w:proofErr w:type="spellStart"/>
      <w:r w:rsidRPr="007C1DC8">
        <w:rPr>
          <w:rFonts w:ascii="Arial" w:hAnsi="Arial"/>
          <w:sz w:val="24"/>
          <w:szCs w:val="24"/>
        </w:rPr>
        <w:t>Utzet</w:t>
      </w:r>
      <w:proofErr w:type="spellEnd"/>
      <w:r w:rsidRPr="007C1DC8">
        <w:rPr>
          <w:rFonts w:ascii="Arial" w:hAnsi="Arial"/>
          <w:sz w:val="24"/>
          <w:szCs w:val="24"/>
        </w:rPr>
        <w:t xml:space="preserve">, F. and Sole J.L. (2002) On Levy </w:t>
      </w:r>
      <w:proofErr w:type="spellStart"/>
      <w:r w:rsidRPr="007C1DC8">
        <w:rPr>
          <w:rFonts w:ascii="Arial" w:hAnsi="Arial"/>
          <w:sz w:val="24"/>
          <w:szCs w:val="24"/>
        </w:rPr>
        <w:t>processes,Malliavin</w:t>
      </w:r>
      <w:proofErr w:type="spellEnd"/>
      <w:r w:rsidRPr="007C1DC8">
        <w:rPr>
          <w:rFonts w:ascii="Arial" w:hAnsi="Arial"/>
          <w:sz w:val="24"/>
          <w:szCs w:val="24"/>
        </w:rPr>
        <w:t xml:space="preserve"> calculus and market models with jumps. Finance and </w:t>
      </w:r>
      <w:proofErr w:type="spellStart"/>
      <w:r w:rsidRPr="007C1DC8">
        <w:rPr>
          <w:rFonts w:ascii="Arial" w:hAnsi="Arial"/>
          <w:sz w:val="24"/>
          <w:szCs w:val="24"/>
        </w:rPr>
        <w:t>Stochastics</w:t>
      </w:r>
      <w:proofErr w:type="spellEnd"/>
      <w:r w:rsidRPr="007C1DC8">
        <w:rPr>
          <w:rFonts w:ascii="Arial" w:hAnsi="Arial"/>
          <w:sz w:val="24"/>
          <w:szCs w:val="24"/>
        </w:rPr>
        <w:t>, 6 (2), 197-225.</w:t>
      </w:r>
    </w:p>
    <w:p w:rsidR="007C1DC8" w:rsidRDefault="007C1DC8" w:rsidP="007C1DC8">
      <w:pPr>
        <w:spacing w:line="40" w:lineRule="atLeast"/>
        <w:contextualSpacing/>
        <w:jc w:val="both"/>
        <w:rPr>
          <w:rFonts w:ascii="Arial" w:hAnsi="Arial"/>
          <w:sz w:val="24"/>
          <w:szCs w:val="24"/>
        </w:rPr>
      </w:pPr>
    </w:p>
    <w:p w:rsidR="0087385D" w:rsidRPr="0087385D" w:rsidRDefault="0087385D" w:rsidP="0087385D">
      <w:pPr>
        <w:spacing w:line="40" w:lineRule="atLeast"/>
        <w:contextualSpacing/>
        <w:jc w:val="both"/>
        <w:rPr>
          <w:rFonts w:ascii="Arial" w:hAnsi="Arial"/>
          <w:sz w:val="24"/>
          <w:szCs w:val="24"/>
        </w:rPr>
      </w:pPr>
      <w:proofErr w:type="spellStart"/>
      <w:r w:rsidRPr="0087385D">
        <w:rPr>
          <w:rFonts w:ascii="Arial" w:hAnsi="Arial"/>
          <w:sz w:val="24"/>
          <w:szCs w:val="24"/>
        </w:rPr>
        <w:t>Ley</w:t>
      </w:r>
      <w:proofErr w:type="spellEnd"/>
      <w:r w:rsidRPr="0087385D">
        <w:rPr>
          <w:rFonts w:ascii="Arial" w:hAnsi="Arial"/>
          <w:sz w:val="24"/>
          <w:szCs w:val="24"/>
        </w:rPr>
        <w:t xml:space="preserve">, C. (2015), “Flexible modelling in statistics: Past, present and future,” Journal de la </w:t>
      </w:r>
      <w:proofErr w:type="spellStart"/>
      <w:r w:rsidRPr="0087385D">
        <w:rPr>
          <w:rFonts w:ascii="Arial" w:hAnsi="Arial"/>
          <w:sz w:val="24"/>
          <w:szCs w:val="24"/>
        </w:rPr>
        <w:t>Soci´et´e</w:t>
      </w:r>
      <w:proofErr w:type="spellEnd"/>
      <w:r w:rsidRPr="0087385D">
        <w:rPr>
          <w:rFonts w:ascii="Arial" w:hAnsi="Arial"/>
          <w:sz w:val="24"/>
          <w:szCs w:val="24"/>
        </w:rPr>
        <w:t xml:space="preserve"> </w:t>
      </w:r>
      <w:proofErr w:type="spellStart"/>
      <w:r w:rsidRPr="0087385D">
        <w:rPr>
          <w:rFonts w:ascii="Arial" w:hAnsi="Arial"/>
          <w:sz w:val="24"/>
          <w:szCs w:val="24"/>
        </w:rPr>
        <w:t>Fran¸caise</w:t>
      </w:r>
      <w:proofErr w:type="spellEnd"/>
      <w:r w:rsidRPr="0087385D">
        <w:rPr>
          <w:rFonts w:ascii="Arial" w:hAnsi="Arial"/>
          <w:sz w:val="24"/>
          <w:szCs w:val="24"/>
        </w:rPr>
        <w:t xml:space="preserve"> de </w:t>
      </w:r>
      <w:proofErr w:type="spellStart"/>
      <w:r w:rsidRPr="0087385D">
        <w:rPr>
          <w:rFonts w:ascii="Arial" w:hAnsi="Arial"/>
          <w:sz w:val="24"/>
          <w:szCs w:val="24"/>
        </w:rPr>
        <w:t>Statistique</w:t>
      </w:r>
      <w:proofErr w:type="spellEnd"/>
      <w:r w:rsidRPr="0087385D">
        <w:rPr>
          <w:rFonts w:ascii="Arial" w:hAnsi="Arial"/>
          <w:sz w:val="24"/>
          <w:szCs w:val="24"/>
        </w:rPr>
        <w:t>, 156, 76–96. MR3338241</w:t>
      </w:r>
    </w:p>
    <w:p w:rsidR="0087385D" w:rsidRDefault="0087385D"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Ley</w:t>
      </w:r>
      <w:proofErr w:type="spellEnd"/>
      <w:r w:rsidRPr="007C1DC8">
        <w:rPr>
          <w:rFonts w:ascii="Arial" w:hAnsi="Arial"/>
          <w:sz w:val="24"/>
          <w:szCs w:val="24"/>
        </w:rPr>
        <w:t xml:space="preserve">, C. and </w:t>
      </w:r>
      <w:proofErr w:type="spellStart"/>
      <w:r w:rsidRPr="007C1DC8">
        <w:rPr>
          <w:rFonts w:ascii="Arial" w:hAnsi="Arial"/>
          <w:sz w:val="24"/>
          <w:szCs w:val="24"/>
        </w:rPr>
        <w:t>Paindaveine</w:t>
      </w:r>
      <w:proofErr w:type="spellEnd"/>
      <w:r w:rsidRPr="007C1DC8">
        <w:rPr>
          <w:rFonts w:ascii="Arial" w:hAnsi="Arial"/>
          <w:sz w:val="24"/>
          <w:szCs w:val="24"/>
        </w:rPr>
        <w:t xml:space="preserve">, D. (2010). “Multivariate skewing mechanisms: A unified perspective based on the transformation approach”. Statistics and Probability Letters, 80, 1685–1694 </w:t>
      </w:r>
    </w:p>
    <w:p w:rsidR="007C1DC8" w:rsidRDefault="007C1DC8" w:rsidP="007C1DC8">
      <w:pPr>
        <w:spacing w:line="40" w:lineRule="atLeast"/>
        <w:contextualSpacing/>
        <w:jc w:val="both"/>
        <w:rPr>
          <w:rFonts w:ascii="Arial" w:hAnsi="Arial"/>
          <w:sz w:val="24"/>
          <w:szCs w:val="24"/>
          <w:shd w:val="clear" w:color="auto" w:fill="FFFFFF"/>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shd w:val="clear" w:color="auto" w:fill="FFFFFF"/>
        </w:rPr>
        <w:t>Lintner</w:t>
      </w:r>
      <w:proofErr w:type="spellEnd"/>
      <w:r w:rsidRPr="007C1DC8">
        <w:rPr>
          <w:rFonts w:ascii="Arial" w:hAnsi="Arial"/>
          <w:sz w:val="24"/>
          <w:szCs w:val="24"/>
          <w:shd w:val="clear" w:color="auto" w:fill="FFFFFF"/>
        </w:rPr>
        <w:t xml:space="preserve">, J. </w:t>
      </w:r>
      <w:r w:rsidR="0081516F">
        <w:rPr>
          <w:rFonts w:ascii="Arial" w:hAnsi="Arial"/>
          <w:sz w:val="24"/>
          <w:szCs w:val="24"/>
          <w:shd w:val="clear" w:color="auto" w:fill="FFFFFF"/>
        </w:rPr>
        <w:t>(</w:t>
      </w:r>
      <w:r w:rsidRPr="007C1DC8">
        <w:rPr>
          <w:rFonts w:ascii="Arial" w:hAnsi="Arial"/>
          <w:sz w:val="24"/>
          <w:szCs w:val="24"/>
          <w:shd w:val="clear" w:color="auto" w:fill="FFFFFF"/>
        </w:rPr>
        <w:t>1965</w:t>
      </w:r>
      <w:r w:rsidR="0081516F">
        <w:rPr>
          <w:rFonts w:ascii="Arial" w:hAnsi="Arial"/>
          <w:sz w:val="24"/>
          <w:szCs w:val="24"/>
          <w:shd w:val="clear" w:color="auto" w:fill="FFFFFF"/>
        </w:rPr>
        <w:t>)</w:t>
      </w:r>
      <w:r w:rsidRPr="007C1DC8">
        <w:rPr>
          <w:rFonts w:ascii="Arial" w:hAnsi="Arial"/>
          <w:sz w:val="24"/>
          <w:szCs w:val="24"/>
          <w:shd w:val="clear" w:color="auto" w:fill="FFFFFF"/>
        </w:rPr>
        <w:t xml:space="preserve">. </w:t>
      </w:r>
      <w:r w:rsidR="0081516F">
        <w:rPr>
          <w:rFonts w:ascii="Arial" w:hAnsi="Arial"/>
          <w:sz w:val="24"/>
          <w:szCs w:val="24"/>
          <w:shd w:val="clear" w:color="auto" w:fill="FFFFFF"/>
        </w:rPr>
        <w:t>“</w:t>
      </w:r>
      <w:r w:rsidRPr="007C1DC8">
        <w:rPr>
          <w:rFonts w:ascii="Arial" w:hAnsi="Arial"/>
          <w:sz w:val="24"/>
          <w:szCs w:val="24"/>
          <w:shd w:val="clear" w:color="auto" w:fill="FFFFFF"/>
        </w:rPr>
        <w:t>Security prices, risk, and maximal gains from diversification</w:t>
      </w:r>
      <w:r w:rsidR="0081516F">
        <w:rPr>
          <w:rFonts w:ascii="Arial" w:hAnsi="Arial"/>
          <w:sz w:val="24"/>
          <w:szCs w:val="24"/>
          <w:shd w:val="clear" w:color="auto" w:fill="FFFFFF"/>
        </w:rPr>
        <w:t>”</w:t>
      </w:r>
      <w:r w:rsidRPr="007C1DC8">
        <w:rPr>
          <w:rFonts w:ascii="Arial" w:hAnsi="Arial"/>
          <w:sz w:val="24"/>
          <w:szCs w:val="24"/>
          <w:shd w:val="clear" w:color="auto" w:fill="FFFFFF"/>
        </w:rPr>
        <w:t>. </w:t>
      </w:r>
      <w:r w:rsidRPr="007C1DC8">
        <w:rPr>
          <w:rFonts w:ascii="Arial" w:hAnsi="Arial"/>
          <w:i/>
          <w:iCs/>
          <w:sz w:val="24"/>
          <w:szCs w:val="24"/>
          <w:shd w:val="clear" w:color="auto" w:fill="FFFFFF"/>
        </w:rPr>
        <w:t>The journal of finance</w:t>
      </w:r>
      <w:r w:rsidRPr="007C1DC8">
        <w:rPr>
          <w:rFonts w:ascii="Arial" w:hAnsi="Arial"/>
          <w:sz w:val="24"/>
          <w:szCs w:val="24"/>
          <w:shd w:val="clear" w:color="auto" w:fill="FFFFFF"/>
        </w:rPr>
        <w:t>, </w:t>
      </w:r>
      <w:r w:rsidRPr="007C1DC8">
        <w:rPr>
          <w:rFonts w:ascii="Arial" w:hAnsi="Arial"/>
          <w:i/>
          <w:iCs/>
          <w:sz w:val="24"/>
          <w:szCs w:val="24"/>
          <w:shd w:val="clear" w:color="auto" w:fill="FFFFFF"/>
        </w:rPr>
        <w:t>20</w:t>
      </w:r>
      <w:r w:rsidRPr="007C1DC8">
        <w:rPr>
          <w:rFonts w:ascii="Arial" w:hAnsi="Arial"/>
          <w:sz w:val="24"/>
          <w:szCs w:val="24"/>
          <w:shd w:val="clear" w:color="auto" w:fill="FFFFFF"/>
        </w:rPr>
        <w:t>(4), pp.587-615.</w:t>
      </w:r>
    </w:p>
    <w:p w:rsidR="007C1DC8" w:rsidRDefault="007C1DC8" w:rsidP="007C1DC8">
      <w:pPr>
        <w:spacing w:line="40" w:lineRule="atLeast"/>
        <w:contextualSpacing/>
        <w:jc w:val="both"/>
        <w:rPr>
          <w:rFonts w:ascii="Arial" w:hAnsi="Arial"/>
          <w:color w:val="000000" w:themeColor="text1"/>
          <w:sz w:val="24"/>
          <w:szCs w:val="24"/>
        </w:rPr>
      </w:pPr>
    </w:p>
    <w:p w:rsidR="007C1DC8" w:rsidRPr="007C1DC8" w:rsidRDefault="007C1DC8" w:rsidP="007C1DC8">
      <w:pPr>
        <w:spacing w:line="40" w:lineRule="atLeast"/>
        <w:contextualSpacing/>
        <w:jc w:val="both"/>
        <w:rPr>
          <w:rFonts w:ascii="Arial" w:hAnsi="Arial"/>
          <w:color w:val="000000" w:themeColor="text1"/>
          <w:sz w:val="24"/>
          <w:szCs w:val="24"/>
        </w:rPr>
      </w:pPr>
      <w:r w:rsidRPr="007C1DC8">
        <w:rPr>
          <w:rFonts w:ascii="Arial" w:hAnsi="Arial"/>
          <w:color w:val="000000" w:themeColor="text1"/>
          <w:sz w:val="24"/>
          <w:szCs w:val="24"/>
        </w:rPr>
        <w:t xml:space="preserve">Lo AW. (2004). “The Adaptive Markets Hypothesis: Market Efficiency from an Evolutionary </w:t>
      </w:r>
      <w:proofErr w:type="spellStart"/>
      <w:r w:rsidRPr="007C1DC8">
        <w:rPr>
          <w:rFonts w:ascii="Arial" w:hAnsi="Arial"/>
          <w:color w:val="000000" w:themeColor="text1"/>
          <w:sz w:val="24"/>
          <w:szCs w:val="24"/>
        </w:rPr>
        <w:t>Prespective</w:t>
      </w:r>
      <w:proofErr w:type="spellEnd"/>
      <w:r w:rsidRPr="007C1DC8">
        <w:rPr>
          <w:rFonts w:ascii="Arial" w:hAnsi="Arial"/>
          <w:color w:val="000000" w:themeColor="text1"/>
          <w:sz w:val="24"/>
          <w:szCs w:val="24"/>
        </w:rPr>
        <w:t>”. Journal of Portfolio  Management 2004;30:15-29.</w:t>
      </w:r>
    </w:p>
    <w:p w:rsidR="007C1DC8" w:rsidRDefault="007C1DC8" w:rsidP="007C1DC8">
      <w:pPr>
        <w:spacing w:line="40" w:lineRule="atLeast"/>
        <w:contextualSpacing/>
        <w:jc w:val="both"/>
        <w:rPr>
          <w:rFonts w:ascii="Arial" w:hAnsi="Arial"/>
          <w:color w:val="000000" w:themeColor="text1"/>
          <w:sz w:val="24"/>
          <w:szCs w:val="24"/>
        </w:rPr>
      </w:pPr>
    </w:p>
    <w:p w:rsidR="007C1DC8" w:rsidRPr="007C1DC8" w:rsidRDefault="007C1DC8" w:rsidP="007C1DC8">
      <w:pPr>
        <w:spacing w:line="40" w:lineRule="atLeast"/>
        <w:contextualSpacing/>
        <w:jc w:val="both"/>
        <w:rPr>
          <w:rFonts w:ascii="Arial" w:hAnsi="Arial"/>
          <w:color w:val="000000" w:themeColor="text1"/>
          <w:sz w:val="24"/>
          <w:szCs w:val="24"/>
        </w:rPr>
      </w:pPr>
      <w:r w:rsidRPr="007C1DC8">
        <w:rPr>
          <w:rFonts w:ascii="Arial" w:hAnsi="Arial"/>
          <w:color w:val="000000" w:themeColor="text1"/>
          <w:sz w:val="24"/>
          <w:szCs w:val="24"/>
        </w:rPr>
        <w:t xml:space="preserve">Lo AW. (2005). “Reconciling Efficient markets with </w:t>
      </w:r>
      <w:proofErr w:type="spellStart"/>
      <w:r w:rsidRPr="007C1DC8">
        <w:rPr>
          <w:rFonts w:ascii="Arial" w:hAnsi="Arial"/>
          <w:color w:val="000000" w:themeColor="text1"/>
          <w:sz w:val="24"/>
          <w:szCs w:val="24"/>
        </w:rPr>
        <w:t>Behavioral</w:t>
      </w:r>
      <w:proofErr w:type="spellEnd"/>
      <w:r w:rsidRPr="007C1DC8">
        <w:rPr>
          <w:rFonts w:ascii="Arial" w:hAnsi="Arial"/>
          <w:color w:val="000000" w:themeColor="text1"/>
          <w:sz w:val="24"/>
          <w:szCs w:val="24"/>
        </w:rPr>
        <w:t xml:space="preserve"> Finance: The Adaptive Markets Hypothesis”. J  </w:t>
      </w:r>
      <w:proofErr w:type="spellStart"/>
      <w:r w:rsidRPr="007C1DC8">
        <w:rPr>
          <w:rFonts w:ascii="Arial" w:hAnsi="Arial"/>
          <w:color w:val="000000" w:themeColor="text1"/>
          <w:sz w:val="24"/>
          <w:szCs w:val="24"/>
        </w:rPr>
        <w:t>Inves</w:t>
      </w:r>
      <w:proofErr w:type="spellEnd"/>
      <w:r w:rsidRPr="007C1DC8">
        <w:rPr>
          <w:rFonts w:ascii="Arial" w:hAnsi="Arial"/>
          <w:color w:val="000000" w:themeColor="text1"/>
          <w:sz w:val="24"/>
          <w:szCs w:val="24"/>
        </w:rPr>
        <w:t xml:space="preserve">  Consult  2005;7:21-44.</w:t>
      </w:r>
    </w:p>
    <w:p w:rsid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Lo, A, W. and </w:t>
      </w:r>
      <w:proofErr w:type="spellStart"/>
      <w:r w:rsidRPr="007C1DC8">
        <w:rPr>
          <w:rFonts w:ascii="Arial" w:hAnsi="Arial"/>
          <w:sz w:val="24"/>
          <w:szCs w:val="24"/>
        </w:rPr>
        <w:t>Mackinlay</w:t>
      </w:r>
      <w:proofErr w:type="spellEnd"/>
      <w:r w:rsidRPr="007C1DC8">
        <w:rPr>
          <w:rFonts w:ascii="Arial" w:hAnsi="Arial"/>
          <w:sz w:val="24"/>
          <w:szCs w:val="24"/>
        </w:rPr>
        <w:t>, C. (2002) A</w:t>
      </w:r>
      <w:r w:rsidRPr="007C1DC8">
        <w:rPr>
          <w:rFonts w:ascii="Arial" w:hAnsi="Arial"/>
          <w:i/>
          <w:sz w:val="24"/>
          <w:szCs w:val="24"/>
        </w:rPr>
        <w:t xml:space="preserve"> Non-Random walk down the Wall Street. </w:t>
      </w:r>
      <w:r w:rsidRPr="007C1DC8">
        <w:rPr>
          <w:rFonts w:ascii="Arial" w:hAnsi="Arial"/>
          <w:sz w:val="24"/>
          <w:szCs w:val="24"/>
        </w:rPr>
        <w:t>New Jersey: Princeton</w:t>
      </w:r>
    </w:p>
    <w:p w:rsidR="007C1DC8" w:rsidRDefault="007C1DC8" w:rsidP="007C1DC8">
      <w:pPr>
        <w:autoSpaceDE w:val="0"/>
        <w:autoSpaceDN w:val="0"/>
        <w:adjustRightInd w:val="0"/>
        <w:spacing w:line="40" w:lineRule="atLeast"/>
        <w:contextualSpacing/>
        <w:rPr>
          <w:rFonts w:ascii="Arial" w:hAnsi="Arial"/>
          <w:noProof/>
          <w:sz w:val="24"/>
          <w:szCs w:val="24"/>
        </w:rPr>
      </w:pPr>
    </w:p>
    <w:p w:rsidR="007C1DC8" w:rsidRPr="007C1DC8" w:rsidRDefault="007C1DC8" w:rsidP="007C1DC8">
      <w:pPr>
        <w:autoSpaceDE w:val="0"/>
        <w:autoSpaceDN w:val="0"/>
        <w:adjustRightInd w:val="0"/>
        <w:spacing w:line="40" w:lineRule="atLeast"/>
        <w:contextualSpacing/>
        <w:rPr>
          <w:rFonts w:ascii="Arial" w:hAnsi="Arial"/>
          <w:noProof/>
          <w:sz w:val="24"/>
          <w:szCs w:val="24"/>
        </w:rPr>
      </w:pPr>
      <w:r w:rsidRPr="007C1DC8">
        <w:rPr>
          <w:rFonts w:ascii="Arial" w:hAnsi="Arial"/>
          <w:noProof/>
          <w:sz w:val="24"/>
          <w:szCs w:val="24"/>
        </w:rPr>
        <w:t xml:space="preserve">Longin, F. and B. Solnik (2001). "Extreme correlation of international equity markets." </w:t>
      </w:r>
      <w:r w:rsidRPr="007C1DC8">
        <w:rPr>
          <w:rFonts w:ascii="Arial" w:hAnsi="Arial"/>
          <w:i/>
          <w:noProof/>
          <w:sz w:val="24"/>
          <w:szCs w:val="24"/>
        </w:rPr>
        <w:t>Journal of Finance</w:t>
      </w:r>
      <w:r w:rsidRPr="007C1DC8">
        <w:rPr>
          <w:rFonts w:ascii="Arial" w:hAnsi="Arial"/>
          <w:noProof/>
          <w:sz w:val="24"/>
          <w:szCs w:val="24"/>
        </w:rPr>
        <w:t xml:space="preserve"> </w:t>
      </w:r>
      <w:r w:rsidRPr="007C1DC8">
        <w:rPr>
          <w:rFonts w:ascii="Arial" w:hAnsi="Arial"/>
          <w:b/>
          <w:noProof/>
          <w:sz w:val="24"/>
          <w:szCs w:val="24"/>
        </w:rPr>
        <w:t>56(2)</w:t>
      </w:r>
      <w:r w:rsidRPr="007C1DC8">
        <w:rPr>
          <w:rFonts w:ascii="Arial" w:hAnsi="Arial"/>
          <w:noProof/>
          <w:sz w:val="24"/>
          <w:szCs w:val="24"/>
        </w:rPr>
        <w:t>: 649-676.</w:t>
      </w:r>
    </w:p>
    <w:p w:rsidR="007C1DC8" w:rsidRPr="007C1DC8" w:rsidRDefault="007C1DC8" w:rsidP="007C1DC8">
      <w:pPr>
        <w:autoSpaceDE w:val="0"/>
        <w:autoSpaceDN w:val="0"/>
        <w:adjustRightInd w:val="0"/>
        <w:spacing w:line="40" w:lineRule="atLeast"/>
        <w:contextualSpacing/>
        <w:rPr>
          <w:rFonts w:ascii="Arial" w:hAnsi="Arial"/>
          <w:sz w:val="24"/>
          <w:szCs w:val="24"/>
        </w:rPr>
      </w:pPr>
      <w:r w:rsidRPr="007C1DC8">
        <w:rPr>
          <w:rFonts w:ascii="Arial" w:hAnsi="Arial"/>
          <w:sz w:val="24"/>
          <w:szCs w:val="24"/>
        </w:rPr>
        <w:t xml:space="preserve"> </w:t>
      </w:r>
    </w:p>
    <w:p w:rsidR="0087385D" w:rsidRPr="0087385D" w:rsidRDefault="0087385D" w:rsidP="0087385D">
      <w:pPr>
        <w:spacing w:line="40" w:lineRule="atLeast"/>
        <w:contextualSpacing/>
        <w:jc w:val="both"/>
        <w:rPr>
          <w:rFonts w:ascii="Arial" w:hAnsi="Arial"/>
          <w:sz w:val="24"/>
          <w:szCs w:val="24"/>
        </w:rPr>
      </w:pPr>
      <w:proofErr w:type="spellStart"/>
      <w:r w:rsidRPr="0087385D">
        <w:rPr>
          <w:rFonts w:ascii="Arial" w:hAnsi="Arial"/>
          <w:sz w:val="24"/>
          <w:szCs w:val="24"/>
        </w:rPr>
        <w:t>Lucheroni</w:t>
      </w:r>
      <w:proofErr w:type="spellEnd"/>
      <w:r w:rsidRPr="0087385D">
        <w:rPr>
          <w:rFonts w:ascii="Arial" w:hAnsi="Arial"/>
          <w:sz w:val="24"/>
          <w:szCs w:val="24"/>
        </w:rPr>
        <w:t>, C. and Mari, C. (2018). “Risk shaping of optimal electricity portfolios in the</w:t>
      </w:r>
    </w:p>
    <w:p w:rsidR="0087385D" w:rsidRPr="0087385D" w:rsidRDefault="0087385D" w:rsidP="0087385D">
      <w:pPr>
        <w:spacing w:line="40" w:lineRule="atLeast"/>
        <w:contextualSpacing/>
        <w:jc w:val="both"/>
        <w:rPr>
          <w:rFonts w:ascii="Arial" w:hAnsi="Arial"/>
          <w:sz w:val="24"/>
          <w:szCs w:val="24"/>
        </w:rPr>
      </w:pPr>
      <w:r w:rsidRPr="0087385D">
        <w:rPr>
          <w:rFonts w:ascii="Arial" w:hAnsi="Arial"/>
          <w:sz w:val="24"/>
          <w:szCs w:val="24"/>
        </w:rPr>
        <w:t xml:space="preserve">stochastic LCOE theory”. </w:t>
      </w:r>
      <w:r w:rsidRPr="0087385D">
        <w:rPr>
          <w:rFonts w:ascii="Arial" w:hAnsi="Arial"/>
          <w:i/>
          <w:iCs/>
          <w:sz w:val="24"/>
          <w:szCs w:val="24"/>
        </w:rPr>
        <w:t>Computers &amp; Operations Research</w:t>
      </w:r>
      <w:r w:rsidRPr="0087385D">
        <w:rPr>
          <w:rFonts w:ascii="Arial" w:hAnsi="Arial"/>
          <w:sz w:val="24"/>
          <w:szCs w:val="24"/>
        </w:rPr>
        <w:t xml:space="preserve">, </w:t>
      </w:r>
      <w:r w:rsidRPr="0087385D">
        <w:rPr>
          <w:rFonts w:ascii="Arial" w:hAnsi="Arial"/>
          <w:i/>
          <w:iCs/>
          <w:sz w:val="24"/>
          <w:szCs w:val="24"/>
        </w:rPr>
        <w:t>96</w:t>
      </w:r>
      <w:r w:rsidRPr="0087385D">
        <w:rPr>
          <w:rFonts w:ascii="Arial" w:hAnsi="Arial"/>
          <w:sz w:val="24"/>
          <w:szCs w:val="24"/>
        </w:rPr>
        <w:t xml:space="preserve">, 374-385. </w:t>
      </w:r>
    </w:p>
    <w:p w:rsidR="0087385D" w:rsidRDefault="0087385D"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Lux</w:t>
      </w:r>
      <w:proofErr w:type="spellEnd"/>
      <w:r w:rsidRPr="007C1DC8">
        <w:rPr>
          <w:rFonts w:ascii="Arial" w:hAnsi="Arial"/>
          <w:sz w:val="24"/>
          <w:szCs w:val="24"/>
        </w:rPr>
        <w:t xml:space="preserve"> Th. (1998). “The socio-economic dynamics of speculative markets: interacting agents, chaos, and the fat tails of return distributions”. Journal of Economic </w:t>
      </w:r>
      <w:proofErr w:type="spellStart"/>
      <w:r w:rsidRPr="007C1DC8">
        <w:rPr>
          <w:rFonts w:ascii="Arial" w:hAnsi="Arial"/>
          <w:sz w:val="24"/>
          <w:szCs w:val="24"/>
        </w:rPr>
        <w:t>Behavior</w:t>
      </w:r>
      <w:proofErr w:type="spellEnd"/>
      <w:r w:rsidRPr="007C1DC8">
        <w:rPr>
          <w:rFonts w:ascii="Arial" w:hAnsi="Arial"/>
          <w:sz w:val="24"/>
          <w:szCs w:val="24"/>
        </w:rPr>
        <w:t xml:space="preserve"> &amp; Organization  1998;33:143--165.</w:t>
      </w:r>
    </w:p>
    <w:p w:rsidR="007C1DC8" w:rsidRDefault="007C1DC8" w:rsidP="007C1DC8">
      <w:pPr>
        <w:spacing w:line="40" w:lineRule="atLeast"/>
        <w:contextualSpacing/>
        <w:rPr>
          <w:rFonts w:ascii="Arial" w:hAnsi="Arial"/>
          <w:sz w:val="24"/>
          <w:szCs w:val="24"/>
        </w:rPr>
      </w:pPr>
    </w:p>
    <w:p w:rsidR="007C1DC8" w:rsidRPr="007C1DC8" w:rsidRDefault="00532B3D" w:rsidP="007C1DC8">
      <w:pPr>
        <w:spacing w:line="40" w:lineRule="atLeast"/>
        <w:contextualSpacing/>
        <w:rPr>
          <w:rFonts w:ascii="Arial" w:hAnsi="Arial"/>
          <w:sz w:val="24"/>
          <w:szCs w:val="24"/>
        </w:rPr>
      </w:pPr>
      <w:proofErr w:type="spellStart"/>
      <w:r>
        <w:rPr>
          <w:rFonts w:ascii="Arial" w:hAnsi="Arial"/>
          <w:sz w:val="24"/>
          <w:szCs w:val="24"/>
        </w:rPr>
        <w:t>Malkiel</w:t>
      </w:r>
      <w:proofErr w:type="spellEnd"/>
      <w:r>
        <w:rPr>
          <w:rFonts w:ascii="Arial" w:hAnsi="Arial"/>
          <w:sz w:val="24"/>
          <w:szCs w:val="24"/>
        </w:rPr>
        <w:t>, B.G.</w:t>
      </w:r>
      <w:r w:rsidRPr="00532B3D">
        <w:rPr>
          <w:rFonts w:ascii="Arial" w:hAnsi="Arial"/>
          <w:sz w:val="24"/>
          <w:szCs w:val="24"/>
        </w:rPr>
        <w:t xml:space="preserve"> </w:t>
      </w:r>
      <w:r>
        <w:rPr>
          <w:rFonts w:ascii="Arial" w:hAnsi="Arial"/>
          <w:sz w:val="24"/>
          <w:szCs w:val="24"/>
        </w:rPr>
        <w:t>(</w:t>
      </w:r>
      <w:r w:rsidRPr="00532B3D">
        <w:rPr>
          <w:rFonts w:ascii="Arial" w:hAnsi="Arial"/>
          <w:sz w:val="24"/>
          <w:szCs w:val="24"/>
        </w:rPr>
        <w:t>1999</w:t>
      </w:r>
      <w:r>
        <w:rPr>
          <w:rFonts w:ascii="Arial" w:hAnsi="Arial"/>
          <w:sz w:val="24"/>
          <w:szCs w:val="24"/>
        </w:rPr>
        <w:t>)</w:t>
      </w:r>
      <w:r w:rsidRPr="00532B3D">
        <w:rPr>
          <w:rFonts w:ascii="Arial" w:hAnsi="Arial"/>
          <w:sz w:val="24"/>
          <w:szCs w:val="24"/>
        </w:rPr>
        <w:t>. </w:t>
      </w:r>
      <w:r>
        <w:rPr>
          <w:rFonts w:ascii="Arial" w:hAnsi="Arial"/>
          <w:sz w:val="24"/>
          <w:szCs w:val="24"/>
        </w:rPr>
        <w:t>“</w:t>
      </w:r>
      <w:r w:rsidRPr="00532B3D">
        <w:rPr>
          <w:rFonts w:ascii="Arial" w:hAnsi="Arial"/>
          <w:i/>
          <w:iCs/>
          <w:sz w:val="24"/>
          <w:szCs w:val="24"/>
        </w:rPr>
        <w:t>A random walk down Wall Street: including a life-cycle guide to personal investing</w:t>
      </w:r>
      <w:r>
        <w:rPr>
          <w:rFonts w:ascii="Arial" w:hAnsi="Arial"/>
          <w:i/>
          <w:iCs/>
          <w:sz w:val="24"/>
          <w:szCs w:val="24"/>
        </w:rPr>
        <w:t>”</w:t>
      </w:r>
      <w:r w:rsidRPr="00532B3D">
        <w:rPr>
          <w:rFonts w:ascii="Arial" w:hAnsi="Arial"/>
          <w:sz w:val="24"/>
          <w:szCs w:val="24"/>
        </w:rPr>
        <w:t>. WW Norton &amp; Company.</w:t>
      </w:r>
    </w:p>
    <w:p w:rsidR="007C1DC8" w:rsidRDefault="007C1DC8" w:rsidP="007C1DC8">
      <w:pPr>
        <w:autoSpaceDE w:val="0"/>
        <w:autoSpaceDN w:val="0"/>
        <w:adjustRightInd w:val="0"/>
        <w:spacing w:line="40" w:lineRule="atLeast"/>
        <w:contextualSpacing/>
        <w:rPr>
          <w:rFonts w:ascii="Arial" w:hAnsi="Arial"/>
          <w:sz w:val="24"/>
          <w:szCs w:val="24"/>
        </w:rPr>
      </w:pPr>
    </w:p>
    <w:p w:rsidR="007C1DC8" w:rsidRPr="007C1DC8" w:rsidRDefault="007C1DC8" w:rsidP="007C1DC8">
      <w:pPr>
        <w:autoSpaceDE w:val="0"/>
        <w:autoSpaceDN w:val="0"/>
        <w:adjustRightInd w:val="0"/>
        <w:spacing w:line="40" w:lineRule="atLeast"/>
        <w:contextualSpacing/>
        <w:rPr>
          <w:rFonts w:ascii="Arial" w:hAnsi="Arial"/>
          <w:sz w:val="24"/>
          <w:szCs w:val="24"/>
        </w:rPr>
      </w:pPr>
      <w:r w:rsidRPr="007C1DC8">
        <w:rPr>
          <w:rFonts w:ascii="Arial" w:hAnsi="Arial"/>
          <w:sz w:val="24"/>
          <w:szCs w:val="24"/>
        </w:rPr>
        <w:t xml:space="preserve">Mandelbrot B </w:t>
      </w:r>
      <w:proofErr w:type="spellStart"/>
      <w:r w:rsidRPr="007C1DC8">
        <w:rPr>
          <w:rFonts w:ascii="Arial" w:hAnsi="Arial"/>
          <w:sz w:val="24"/>
          <w:szCs w:val="24"/>
        </w:rPr>
        <w:t>B</w:t>
      </w:r>
      <w:proofErr w:type="spellEnd"/>
      <w:r w:rsidRPr="007C1DC8">
        <w:rPr>
          <w:rFonts w:ascii="Arial" w:hAnsi="Arial"/>
          <w:sz w:val="24"/>
          <w:szCs w:val="24"/>
        </w:rPr>
        <w:t xml:space="preserve"> (1963a) </w:t>
      </w:r>
      <w:r w:rsidRPr="007C1DC8">
        <w:rPr>
          <w:rFonts w:ascii="Arial" w:hAnsi="Arial"/>
          <w:i/>
          <w:sz w:val="24"/>
          <w:szCs w:val="24"/>
        </w:rPr>
        <w:t xml:space="preserve">New Methods in Statistical Economics </w:t>
      </w:r>
      <w:r w:rsidRPr="007C1DC8">
        <w:rPr>
          <w:rFonts w:ascii="Arial" w:hAnsi="Arial"/>
          <w:sz w:val="24"/>
          <w:szCs w:val="24"/>
        </w:rPr>
        <w:t>Journal of Political Economy, 71, 421–40.</w:t>
      </w:r>
    </w:p>
    <w:p w:rsidR="007C1DC8" w:rsidRPr="007C1DC8" w:rsidRDefault="007C1DC8"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Mandelbrot B </w:t>
      </w:r>
      <w:proofErr w:type="spellStart"/>
      <w:r w:rsidRPr="007C1DC8">
        <w:rPr>
          <w:rFonts w:ascii="Arial" w:hAnsi="Arial"/>
          <w:sz w:val="24"/>
          <w:szCs w:val="24"/>
        </w:rPr>
        <w:t>B</w:t>
      </w:r>
      <w:proofErr w:type="spellEnd"/>
      <w:r w:rsidRPr="007C1DC8">
        <w:rPr>
          <w:rFonts w:ascii="Arial" w:hAnsi="Arial"/>
          <w:sz w:val="24"/>
          <w:szCs w:val="24"/>
        </w:rPr>
        <w:t xml:space="preserve"> (1963b) </w:t>
      </w:r>
      <w:r w:rsidRPr="007C1DC8">
        <w:rPr>
          <w:rFonts w:ascii="Arial" w:hAnsi="Arial"/>
          <w:i/>
          <w:sz w:val="24"/>
          <w:szCs w:val="24"/>
        </w:rPr>
        <w:t>The Variation of Certain Speculative Prices</w:t>
      </w:r>
      <w:r w:rsidRPr="007C1DC8">
        <w:rPr>
          <w:rFonts w:ascii="Arial" w:hAnsi="Arial"/>
          <w:sz w:val="24"/>
          <w:szCs w:val="24"/>
        </w:rPr>
        <w:t>, Journal of Business, 36, 394–419.</w:t>
      </w:r>
    </w:p>
    <w:p w:rsidR="007C1DC8" w:rsidRPr="007C1DC8" w:rsidRDefault="007C1DC8" w:rsidP="007C1DC8">
      <w:pPr>
        <w:spacing w:line="40" w:lineRule="atLeast"/>
        <w:contextualSpacing/>
        <w:jc w:val="both"/>
        <w:rPr>
          <w:rFonts w:ascii="Arial" w:hAnsi="Arial"/>
          <w:color w:val="000000"/>
          <w:sz w:val="24"/>
          <w:szCs w:val="24"/>
        </w:rPr>
      </w:pPr>
    </w:p>
    <w:p w:rsidR="007C1DC8" w:rsidRPr="007C1DC8" w:rsidRDefault="007C1DC8" w:rsidP="007C1DC8">
      <w:pPr>
        <w:spacing w:line="40" w:lineRule="atLeast"/>
        <w:contextualSpacing/>
        <w:jc w:val="both"/>
        <w:rPr>
          <w:rFonts w:ascii="Arial" w:hAnsi="Arial"/>
          <w:color w:val="000000"/>
          <w:sz w:val="24"/>
          <w:szCs w:val="24"/>
        </w:rPr>
      </w:pPr>
      <w:r w:rsidRPr="007C1DC8">
        <w:rPr>
          <w:rFonts w:ascii="Arial" w:hAnsi="Arial"/>
          <w:color w:val="000000"/>
          <w:sz w:val="24"/>
          <w:szCs w:val="24"/>
        </w:rPr>
        <w:t xml:space="preserve">Mantegna, R. N., (1991) “Levy walks and enhanced diffusion in Milan Stock-Exchange”, </w:t>
      </w:r>
      <w:proofErr w:type="spellStart"/>
      <w:r w:rsidRPr="007C1DC8">
        <w:rPr>
          <w:rFonts w:ascii="Arial" w:hAnsi="Arial"/>
          <w:color w:val="000000"/>
          <w:sz w:val="24"/>
          <w:szCs w:val="24"/>
        </w:rPr>
        <w:t>Physica</w:t>
      </w:r>
      <w:proofErr w:type="spellEnd"/>
      <w:r w:rsidRPr="007C1DC8">
        <w:rPr>
          <w:rFonts w:ascii="Arial" w:hAnsi="Arial"/>
          <w:color w:val="000000"/>
          <w:sz w:val="24"/>
          <w:szCs w:val="24"/>
        </w:rPr>
        <w:t xml:space="preserve"> A, 179, 232.</w:t>
      </w:r>
    </w:p>
    <w:p w:rsidR="0087385D" w:rsidRDefault="0087385D" w:rsidP="007C1DC8">
      <w:pPr>
        <w:spacing w:line="40" w:lineRule="atLeast"/>
        <w:contextualSpacing/>
        <w:jc w:val="both"/>
        <w:rPr>
          <w:rFonts w:ascii="Arial" w:hAnsi="Arial"/>
          <w:sz w:val="24"/>
          <w:szCs w:val="24"/>
          <w:shd w:val="clear" w:color="auto" w:fill="FFFFFF"/>
        </w:rPr>
      </w:pPr>
    </w:p>
    <w:p w:rsidR="007C1DC8" w:rsidRPr="007C1DC8" w:rsidRDefault="007C1DC8" w:rsidP="007C1DC8">
      <w:pPr>
        <w:spacing w:line="40" w:lineRule="atLeast"/>
        <w:contextualSpacing/>
        <w:jc w:val="both"/>
        <w:rPr>
          <w:rFonts w:ascii="Arial" w:hAnsi="Arial"/>
          <w:noProof/>
          <w:sz w:val="24"/>
          <w:szCs w:val="24"/>
        </w:rPr>
      </w:pPr>
      <w:r w:rsidRPr="007C1DC8">
        <w:rPr>
          <w:rFonts w:ascii="Arial" w:hAnsi="Arial"/>
          <w:sz w:val="24"/>
          <w:szCs w:val="24"/>
          <w:shd w:val="clear" w:color="auto" w:fill="FFFFFF"/>
        </w:rPr>
        <w:t xml:space="preserve">Markowitz, H. </w:t>
      </w:r>
      <w:r w:rsidR="0081516F">
        <w:rPr>
          <w:rFonts w:ascii="Arial" w:hAnsi="Arial"/>
          <w:sz w:val="24"/>
          <w:szCs w:val="24"/>
          <w:shd w:val="clear" w:color="auto" w:fill="FFFFFF"/>
        </w:rPr>
        <w:t>(</w:t>
      </w:r>
      <w:r w:rsidRPr="007C1DC8">
        <w:rPr>
          <w:rFonts w:ascii="Arial" w:hAnsi="Arial"/>
          <w:sz w:val="24"/>
          <w:szCs w:val="24"/>
          <w:shd w:val="clear" w:color="auto" w:fill="FFFFFF"/>
        </w:rPr>
        <w:t>1952</w:t>
      </w:r>
      <w:r w:rsidR="0081516F">
        <w:rPr>
          <w:rFonts w:ascii="Arial" w:hAnsi="Arial"/>
          <w:sz w:val="24"/>
          <w:szCs w:val="24"/>
          <w:shd w:val="clear" w:color="auto" w:fill="FFFFFF"/>
        </w:rPr>
        <w:t>)</w:t>
      </w:r>
      <w:r w:rsidRPr="007C1DC8">
        <w:rPr>
          <w:rFonts w:ascii="Arial" w:hAnsi="Arial"/>
          <w:sz w:val="24"/>
          <w:szCs w:val="24"/>
          <w:shd w:val="clear" w:color="auto" w:fill="FFFFFF"/>
        </w:rPr>
        <w:t xml:space="preserve">. </w:t>
      </w:r>
      <w:r w:rsidR="0081516F">
        <w:rPr>
          <w:rFonts w:ascii="Arial" w:hAnsi="Arial"/>
          <w:sz w:val="24"/>
          <w:szCs w:val="24"/>
          <w:shd w:val="clear" w:color="auto" w:fill="FFFFFF"/>
        </w:rPr>
        <w:t>“</w:t>
      </w:r>
      <w:r w:rsidRPr="007C1DC8">
        <w:rPr>
          <w:rFonts w:ascii="Arial" w:hAnsi="Arial"/>
          <w:sz w:val="24"/>
          <w:szCs w:val="24"/>
          <w:shd w:val="clear" w:color="auto" w:fill="FFFFFF"/>
        </w:rPr>
        <w:t>Portfolio selection</w:t>
      </w:r>
      <w:r w:rsidR="0081516F">
        <w:rPr>
          <w:rFonts w:ascii="Arial" w:hAnsi="Arial"/>
          <w:sz w:val="24"/>
          <w:szCs w:val="24"/>
          <w:shd w:val="clear" w:color="auto" w:fill="FFFFFF"/>
        </w:rPr>
        <w:t>”</w:t>
      </w:r>
      <w:r w:rsidRPr="007C1DC8">
        <w:rPr>
          <w:rFonts w:ascii="Arial" w:hAnsi="Arial"/>
          <w:sz w:val="24"/>
          <w:szCs w:val="24"/>
          <w:shd w:val="clear" w:color="auto" w:fill="FFFFFF"/>
        </w:rPr>
        <w:t>. </w:t>
      </w:r>
      <w:r w:rsidRPr="007C1DC8">
        <w:rPr>
          <w:rFonts w:ascii="Arial" w:hAnsi="Arial"/>
          <w:i/>
          <w:iCs/>
          <w:sz w:val="24"/>
          <w:szCs w:val="24"/>
          <w:shd w:val="clear" w:color="auto" w:fill="FFFFFF"/>
        </w:rPr>
        <w:t>The journal of finance</w:t>
      </w:r>
      <w:r w:rsidRPr="007C1DC8">
        <w:rPr>
          <w:rFonts w:ascii="Arial" w:hAnsi="Arial"/>
          <w:sz w:val="24"/>
          <w:szCs w:val="24"/>
          <w:shd w:val="clear" w:color="auto" w:fill="FFFFFF"/>
        </w:rPr>
        <w:t>, </w:t>
      </w:r>
      <w:r w:rsidRPr="007C1DC8">
        <w:rPr>
          <w:rFonts w:ascii="Arial" w:hAnsi="Arial"/>
          <w:i/>
          <w:iCs/>
          <w:sz w:val="24"/>
          <w:szCs w:val="24"/>
          <w:shd w:val="clear" w:color="auto" w:fill="FFFFFF"/>
        </w:rPr>
        <w:t>7</w:t>
      </w:r>
      <w:r w:rsidRPr="007C1DC8">
        <w:rPr>
          <w:rFonts w:ascii="Arial" w:hAnsi="Arial"/>
          <w:sz w:val="24"/>
          <w:szCs w:val="24"/>
          <w:shd w:val="clear" w:color="auto" w:fill="FFFFFF"/>
        </w:rPr>
        <w:t>(1), pp.77-91.</w:t>
      </w:r>
    </w:p>
    <w:p w:rsidR="0087385D" w:rsidRDefault="0087385D"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Merton, R. C., (1975). “An Asymptotic Theory of Growth Under Uncertainty”. The Review of Economic Studies, 42(3), 375-393. </w:t>
      </w:r>
    </w:p>
    <w:p w:rsidR="007C1DC8" w:rsidRPr="007C1DC8" w:rsidRDefault="007C1DC8" w:rsidP="007C1DC8">
      <w:pPr>
        <w:spacing w:line="40" w:lineRule="atLeast"/>
        <w:contextualSpacing/>
        <w:rPr>
          <w:rFonts w:ascii="Arial" w:hAnsi="Arial"/>
          <w:noProof/>
          <w:sz w:val="24"/>
          <w:szCs w:val="24"/>
        </w:rPr>
      </w:pPr>
    </w:p>
    <w:p w:rsidR="007C1DC8" w:rsidRPr="007C1DC8" w:rsidRDefault="007C1DC8" w:rsidP="007C1DC8">
      <w:pPr>
        <w:spacing w:line="40" w:lineRule="atLeast"/>
        <w:contextualSpacing/>
        <w:rPr>
          <w:rFonts w:ascii="Arial" w:hAnsi="Arial"/>
          <w:noProof/>
          <w:sz w:val="24"/>
          <w:szCs w:val="24"/>
        </w:rPr>
      </w:pPr>
      <w:r w:rsidRPr="007C1DC8">
        <w:rPr>
          <w:rFonts w:ascii="Arial" w:hAnsi="Arial"/>
          <w:noProof/>
          <w:sz w:val="24"/>
          <w:szCs w:val="24"/>
        </w:rPr>
        <w:t xml:space="preserve">Mendes, B. V. D. &amp; Marques, D. S. (2012). Choosing an optimal investment strategy: The role of robust pair-copulas based portfolios. </w:t>
      </w:r>
      <w:r w:rsidRPr="007C1DC8">
        <w:rPr>
          <w:rFonts w:ascii="Arial" w:hAnsi="Arial"/>
          <w:i/>
          <w:noProof/>
          <w:sz w:val="24"/>
          <w:szCs w:val="24"/>
        </w:rPr>
        <w:t>Emerging Markets Review,</w:t>
      </w:r>
      <w:r w:rsidRPr="007C1DC8">
        <w:rPr>
          <w:rFonts w:ascii="Arial" w:hAnsi="Arial"/>
          <w:noProof/>
          <w:sz w:val="24"/>
          <w:szCs w:val="24"/>
        </w:rPr>
        <w:t xml:space="preserve"> 13 (4), pp.449-464.</w:t>
      </w:r>
    </w:p>
    <w:p w:rsidR="007C1DC8" w:rsidRPr="007C1DC8" w:rsidRDefault="007C1DC8" w:rsidP="007C1DC8">
      <w:pPr>
        <w:spacing w:line="40" w:lineRule="atLeast"/>
        <w:contextualSpacing/>
        <w:rPr>
          <w:rFonts w:ascii="Arial" w:hAnsi="Arial"/>
          <w:noProof/>
          <w:sz w:val="24"/>
          <w:szCs w:val="24"/>
        </w:rPr>
      </w:pPr>
    </w:p>
    <w:p w:rsidR="0087385D" w:rsidRPr="0087385D" w:rsidRDefault="0087385D" w:rsidP="0087385D">
      <w:pPr>
        <w:spacing w:line="40" w:lineRule="atLeast"/>
        <w:contextualSpacing/>
        <w:jc w:val="both"/>
        <w:rPr>
          <w:rFonts w:ascii="Arial" w:hAnsi="Arial"/>
          <w:sz w:val="24"/>
          <w:szCs w:val="24"/>
        </w:rPr>
      </w:pPr>
      <w:r w:rsidRPr="0087385D">
        <w:rPr>
          <w:rFonts w:ascii="Arial" w:hAnsi="Arial"/>
          <w:sz w:val="24"/>
          <w:szCs w:val="24"/>
        </w:rPr>
        <w:t xml:space="preserve">Miao, D.W.C., Lin, X.C.S. and Chao, W.L. (2016). “Computational analysis of a </w:t>
      </w:r>
      <w:proofErr w:type="spellStart"/>
      <w:r w:rsidRPr="0087385D">
        <w:rPr>
          <w:rFonts w:ascii="Arial" w:hAnsi="Arial"/>
          <w:sz w:val="24"/>
          <w:szCs w:val="24"/>
        </w:rPr>
        <w:t>Markovian</w:t>
      </w:r>
      <w:proofErr w:type="spellEnd"/>
      <w:r w:rsidRPr="0087385D">
        <w:rPr>
          <w:rFonts w:ascii="Arial" w:hAnsi="Arial"/>
          <w:sz w:val="24"/>
          <w:szCs w:val="24"/>
        </w:rPr>
        <w:t xml:space="preserve"> </w:t>
      </w:r>
      <w:proofErr w:type="spellStart"/>
      <w:r w:rsidRPr="0087385D">
        <w:rPr>
          <w:rFonts w:ascii="Arial" w:hAnsi="Arial"/>
          <w:sz w:val="24"/>
          <w:szCs w:val="24"/>
        </w:rPr>
        <w:t>queueing</w:t>
      </w:r>
      <w:proofErr w:type="spellEnd"/>
      <w:r w:rsidRPr="0087385D">
        <w:rPr>
          <w:rFonts w:ascii="Arial" w:hAnsi="Arial"/>
          <w:sz w:val="24"/>
          <w:szCs w:val="24"/>
        </w:rPr>
        <w:t xml:space="preserve"> system with geometric mean-reverting arrival process”. </w:t>
      </w:r>
      <w:r w:rsidRPr="0087385D">
        <w:rPr>
          <w:rFonts w:ascii="Arial" w:hAnsi="Arial"/>
          <w:i/>
          <w:iCs/>
          <w:sz w:val="24"/>
          <w:szCs w:val="24"/>
        </w:rPr>
        <w:t>Computers &amp; Operations Research</w:t>
      </w:r>
      <w:r w:rsidRPr="0087385D">
        <w:rPr>
          <w:rFonts w:ascii="Arial" w:hAnsi="Arial"/>
          <w:sz w:val="24"/>
          <w:szCs w:val="24"/>
        </w:rPr>
        <w:t xml:space="preserve">, </w:t>
      </w:r>
      <w:r w:rsidRPr="0087385D">
        <w:rPr>
          <w:rFonts w:ascii="Arial" w:hAnsi="Arial"/>
          <w:i/>
          <w:iCs/>
          <w:sz w:val="24"/>
          <w:szCs w:val="24"/>
        </w:rPr>
        <w:t>65</w:t>
      </w:r>
      <w:r w:rsidRPr="0087385D">
        <w:rPr>
          <w:rFonts w:ascii="Arial" w:hAnsi="Arial"/>
          <w:sz w:val="24"/>
          <w:szCs w:val="24"/>
        </w:rPr>
        <w:t>, 111-124.</w:t>
      </w:r>
    </w:p>
    <w:p w:rsidR="0087385D" w:rsidRDefault="0087385D"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Mills, T.C., (1995). “Modelling skewness and kurtosis in the London Stock Exchange FT-SE index return distributions”. The Statistician, 44(3), 323-332.  </w:t>
      </w:r>
    </w:p>
    <w:p w:rsidR="007C1DC8" w:rsidRP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Mills T C, </w:t>
      </w:r>
      <w:proofErr w:type="spellStart"/>
      <w:r w:rsidRPr="007C1DC8">
        <w:rPr>
          <w:rFonts w:ascii="Arial" w:hAnsi="Arial"/>
          <w:sz w:val="24"/>
          <w:szCs w:val="24"/>
        </w:rPr>
        <w:t>Markellos</w:t>
      </w:r>
      <w:proofErr w:type="spellEnd"/>
      <w:r w:rsidRPr="007C1DC8">
        <w:rPr>
          <w:rFonts w:ascii="Arial" w:hAnsi="Arial"/>
          <w:sz w:val="24"/>
          <w:szCs w:val="24"/>
        </w:rPr>
        <w:t xml:space="preserve"> R N (2008)</w:t>
      </w:r>
      <w:r w:rsidRPr="007C1DC8">
        <w:rPr>
          <w:rFonts w:ascii="Arial" w:hAnsi="Arial"/>
          <w:i/>
          <w:sz w:val="24"/>
          <w:szCs w:val="24"/>
        </w:rPr>
        <w:t xml:space="preserve"> The Econometric Modelling of Financial Time Series</w:t>
      </w:r>
      <w:r w:rsidRPr="007C1DC8">
        <w:rPr>
          <w:rFonts w:ascii="Arial" w:hAnsi="Arial"/>
          <w:sz w:val="24"/>
          <w:szCs w:val="24"/>
        </w:rPr>
        <w:t xml:space="preserve"> (Cambridge University Press, Cambridge, 2008)</w:t>
      </w:r>
    </w:p>
    <w:p w:rsidR="007C1DC8" w:rsidRP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shd w:val="clear" w:color="auto" w:fill="FFFFFF"/>
        </w:rPr>
      </w:pPr>
      <w:proofErr w:type="spellStart"/>
      <w:r w:rsidRPr="007C1DC8">
        <w:rPr>
          <w:rFonts w:ascii="Arial" w:hAnsi="Arial"/>
          <w:sz w:val="24"/>
          <w:szCs w:val="24"/>
          <w:shd w:val="clear" w:color="auto" w:fill="FFFFFF"/>
        </w:rPr>
        <w:t>Mossin</w:t>
      </w:r>
      <w:proofErr w:type="spellEnd"/>
      <w:r w:rsidRPr="007C1DC8">
        <w:rPr>
          <w:rFonts w:ascii="Arial" w:hAnsi="Arial"/>
          <w:sz w:val="24"/>
          <w:szCs w:val="24"/>
          <w:shd w:val="clear" w:color="auto" w:fill="FFFFFF"/>
        </w:rPr>
        <w:t xml:space="preserve">, J. </w:t>
      </w:r>
      <w:r w:rsidR="00532B3D">
        <w:rPr>
          <w:rFonts w:ascii="Arial" w:hAnsi="Arial"/>
          <w:sz w:val="24"/>
          <w:szCs w:val="24"/>
          <w:shd w:val="clear" w:color="auto" w:fill="FFFFFF"/>
        </w:rPr>
        <w:t>(</w:t>
      </w:r>
      <w:r w:rsidRPr="007C1DC8">
        <w:rPr>
          <w:rFonts w:ascii="Arial" w:hAnsi="Arial"/>
          <w:sz w:val="24"/>
          <w:szCs w:val="24"/>
          <w:shd w:val="clear" w:color="auto" w:fill="FFFFFF"/>
        </w:rPr>
        <w:t>1966</w:t>
      </w:r>
      <w:r w:rsidR="00532B3D">
        <w:rPr>
          <w:rFonts w:ascii="Arial" w:hAnsi="Arial"/>
          <w:sz w:val="24"/>
          <w:szCs w:val="24"/>
          <w:shd w:val="clear" w:color="auto" w:fill="FFFFFF"/>
        </w:rPr>
        <w:t>)</w:t>
      </w:r>
      <w:r w:rsidRPr="007C1DC8">
        <w:rPr>
          <w:rFonts w:ascii="Arial" w:hAnsi="Arial"/>
          <w:sz w:val="24"/>
          <w:szCs w:val="24"/>
          <w:shd w:val="clear" w:color="auto" w:fill="FFFFFF"/>
        </w:rPr>
        <w:t xml:space="preserve">. </w:t>
      </w:r>
      <w:r w:rsidR="00532B3D">
        <w:rPr>
          <w:rFonts w:ascii="Arial" w:hAnsi="Arial"/>
          <w:sz w:val="24"/>
          <w:szCs w:val="24"/>
          <w:shd w:val="clear" w:color="auto" w:fill="FFFFFF"/>
        </w:rPr>
        <w:t>“</w:t>
      </w:r>
      <w:r w:rsidRPr="007C1DC8">
        <w:rPr>
          <w:rFonts w:ascii="Arial" w:hAnsi="Arial"/>
          <w:sz w:val="24"/>
          <w:szCs w:val="24"/>
          <w:shd w:val="clear" w:color="auto" w:fill="FFFFFF"/>
        </w:rPr>
        <w:t>Equilibrium in a capital asset market. </w:t>
      </w:r>
      <w:proofErr w:type="spellStart"/>
      <w:r w:rsidRPr="007C1DC8">
        <w:rPr>
          <w:rFonts w:ascii="Arial" w:hAnsi="Arial"/>
          <w:i/>
          <w:iCs/>
          <w:sz w:val="24"/>
          <w:szCs w:val="24"/>
          <w:shd w:val="clear" w:color="auto" w:fill="FFFFFF"/>
        </w:rPr>
        <w:t>Econometrica</w:t>
      </w:r>
      <w:proofErr w:type="spellEnd"/>
      <w:r w:rsidR="00532B3D">
        <w:rPr>
          <w:rFonts w:ascii="Arial" w:hAnsi="Arial"/>
          <w:i/>
          <w:iCs/>
          <w:sz w:val="24"/>
          <w:szCs w:val="24"/>
          <w:shd w:val="clear" w:color="auto" w:fill="FFFFFF"/>
        </w:rPr>
        <w:t>”</w:t>
      </w:r>
      <w:r w:rsidRPr="007C1DC8">
        <w:rPr>
          <w:rFonts w:ascii="Arial" w:hAnsi="Arial"/>
          <w:i/>
          <w:iCs/>
          <w:sz w:val="24"/>
          <w:szCs w:val="24"/>
          <w:shd w:val="clear" w:color="auto" w:fill="FFFFFF"/>
        </w:rPr>
        <w:t>: Journal of the econometric society</w:t>
      </w:r>
      <w:r w:rsidRPr="007C1DC8">
        <w:rPr>
          <w:rFonts w:ascii="Arial" w:hAnsi="Arial"/>
          <w:sz w:val="24"/>
          <w:szCs w:val="24"/>
          <w:shd w:val="clear" w:color="auto" w:fill="FFFFFF"/>
        </w:rPr>
        <w:t>, pp.768-783.</w:t>
      </w:r>
    </w:p>
    <w:p w:rsidR="007C1DC8" w:rsidRPr="007C1DC8" w:rsidRDefault="007C1DC8" w:rsidP="007C1DC8">
      <w:pPr>
        <w:spacing w:line="40" w:lineRule="atLeast"/>
        <w:contextualSpacing/>
        <w:jc w:val="both"/>
        <w:rPr>
          <w:rFonts w:ascii="Arial" w:hAnsi="Arial"/>
          <w:sz w:val="24"/>
          <w:szCs w:val="24"/>
          <w:shd w:val="clear" w:color="auto" w:fill="FFFFFF"/>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Mittnik</w:t>
      </w:r>
      <w:proofErr w:type="spellEnd"/>
      <w:r w:rsidRPr="007C1DC8">
        <w:rPr>
          <w:rFonts w:ascii="Arial" w:hAnsi="Arial"/>
          <w:sz w:val="24"/>
          <w:szCs w:val="24"/>
        </w:rPr>
        <w:t xml:space="preserve">, S. and </w:t>
      </w:r>
      <w:proofErr w:type="spellStart"/>
      <w:r w:rsidRPr="007C1DC8">
        <w:rPr>
          <w:rFonts w:ascii="Arial" w:hAnsi="Arial"/>
          <w:sz w:val="24"/>
          <w:szCs w:val="24"/>
        </w:rPr>
        <w:t>Paolella</w:t>
      </w:r>
      <w:proofErr w:type="spellEnd"/>
      <w:r w:rsidRPr="007C1DC8">
        <w:rPr>
          <w:rFonts w:ascii="Arial" w:hAnsi="Arial"/>
          <w:sz w:val="24"/>
          <w:szCs w:val="24"/>
        </w:rPr>
        <w:t xml:space="preserve">, M.S. </w:t>
      </w:r>
      <w:r w:rsidR="00532B3D">
        <w:rPr>
          <w:rFonts w:ascii="Arial" w:hAnsi="Arial"/>
          <w:sz w:val="24"/>
          <w:szCs w:val="24"/>
        </w:rPr>
        <w:t>(</w:t>
      </w:r>
      <w:r w:rsidRPr="007C1DC8">
        <w:rPr>
          <w:rFonts w:ascii="Arial" w:hAnsi="Arial"/>
          <w:sz w:val="24"/>
          <w:szCs w:val="24"/>
        </w:rPr>
        <w:t>2000</w:t>
      </w:r>
      <w:r w:rsidR="00532B3D">
        <w:rPr>
          <w:rFonts w:ascii="Arial" w:hAnsi="Arial"/>
          <w:sz w:val="24"/>
          <w:szCs w:val="24"/>
        </w:rPr>
        <w:t>)</w:t>
      </w:r>
      <w:r w:rsidRPr="007C1DC8">
        <w:rPr>
          <w:rFonts w:ascii="Arial" w:hAnsi="Arial"/>
          <w:sz w:val="24"/>
          <w:szCs w:val="24"/>
        </w:rPr>
        <w:t xml:space="preserve">. </w:t>
      </w:r>
      <w:r w:rsidR="00532B3D">
        <w:rPr>
          <w:rFonts w:ascii="Arial" w:hAnsi="Arial"/>
          <w:sz w:val="24"/>
          <w:szCs w:val="24"/>
        </w:rPr>
        <w:t>“</w:t>
      </w:r>
      <w:r w:rsidRPr="007C1DC8">
        <w:rPr>
          <w:rFonts w:ascii="Arial" w:hAnsi="Arial"/>
          <w:sz w:val="24"/>
          <w:szCs w:val="24"/>
        </w:rPr>
        <w:t>Conditional density and value</w:t>
      </w:r>
      <w:r w:rsidRPr="007C1DC8">
        <w:rPr>
          <w:rFonts w:ascii="Cambria Math" w:hAnsi="Cambria Math"/>
          <w:sz w:val="24"/>
          <w:szCs w:val="24"/>
        </w:rPr>
        <w:t>‐</w:t>
      </w:r>
      <w:r w:rsidRPr="007C1DC8">
        <w:rPr>
          <w:rFonts w:ascii="Arial" w:hAnsi="Arial"/>
          <w:sz w:val="24"/>
          <w:szCs w:val="24"/>
        </w:rPr>
        <w:t>at</w:t>
      </w:r>
      <w:r w:rsidRPr="007C1DC8">
        <w:rPr>
          <w:rFonts w:ascii="Cambria Math" w:hAnsi="Cambria Math"/>
          <w:sz w:val="24"/>
          <w:szCs w:val="24"/>
        </w:rPr>
        <w:t>‐</w:t>
      </w:r>
      <w:r w:rsidRPr="007C1DC8">
        <w:rPr>
          <w:rFonts w:ascii="Arial" w:hAnsi="Arial"/>
          <w:sz w:val="24"/>
          <w:szCs w:val="24"/>
        </w:rPr>
        <w:t>risk prediction of Asian currency exchange rates</w:t>
      </w:r>
      <w:r w:rsidR="00532B3D">
        <w:rPr>
          <w:rFonts w:ascii="Arial" w:hAnsi="Arial"/>
          <w:sz w:val="24"/>
          <w:szCs w:val="24"/>
        </w:rPr>
        <w:t>”</w:t>
      </w:r>
      <w:r w:rsidRPr="007C1DC8">
        <w:rPr>
          <w:rFonts w:ascii="Arial" w:hAnsi="Arial"/>
          <w:sz w:val="24"/>
          <w:szCs w:val="24"/>
        </w:rPr>
        <w:t>. Journal of Forecasting, 19(4), pp.313-333.</w:t>
      </w:r>
    </w:p>
    <w:p w:rsidR="007C1DC8" w:rsidRPr="007C1DC8" w:rsidRDefault="007C1DC8" w:rsidP="007C1DC8">
      <w:pPr>
        <w:spacing w:line="40" w:lineRule="atLeast"/>
        <w:contextualSpacing/>
        <w:jc w:val="both"/>
        <w:rPr>
          <w:rFonts w:ascii="Arial" w:hAnsi="Arial"/>
          <w:sz w:val="24"/>
          <w:szCs w:val="24"/>
          <w:shd w:val="clear" w:color="auto" w:fill="FFFFFF"/>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Mitton</w:t>
      </w:r>
      <w:proofErr w:type="spellEnd"/>
      <w:r w:rsidRPr="007C1DC8">
        <w:rPr>
          <w:rFonts w:ascii="Arial" w:hAnsi="Arial"/>
          <w:sz w:val="24"/>
          <w:szCs w:val="24"/>
        </w:rPr>
        <w:t xml:space="preserve">, T. and </w:t>
      </w:r>
      <w:proofErr w:type="spellStart"/>
      <w:r w:rsidRPr="007C1DC8">
        <w:rPr>
          <w:rFonts w:ascii="Arial" w:hAnsi="Arial"/>
          <w:sz w:val="24"/>
          <w:szCs w:val="24"/>
        </w:rPr>
        <w:t>Vorkink</w:t>
      </w:r>
      <w:proofErr w:type="spellEnd"/>
      <w:r w:rsidRPr="007C1DC8">
        <w:rPr>
          <w:rFonts w:ascii="Arial" w:hAnsi="Arial"/>
          <w:sz w:val="24"/>
          <w:szCs w:val="24"/>
        </w:rPr>
        <w:t xml:space="preserve">, K. </w:t>
      </w:r>
      <w:r w:rsidR="00532B3D">
        <w:rPr>
          <w:rFonts w:ascii="Arial" w:hAnsi="Arial"/>
          <w:sz w:val="24"/>
          <w:szCs w:val="24"/>
        </w:rPr>
        <w:t>(</w:t>
      </w:r>
      <w:r w:rsidRPr="007C1DC8">
        <w:rPr>
          <w:rFonts w:ascii="Arial" w:hAnsi="Arial"/>
          <w:sz w:val="24"/>
          <w:szCs w:val="24"/>
        </w:rPr>
        <w:t>2007</w:t>
      </w:r>
      <w:r w:rsidR="00532B3D">
        <w:rPr>
          <w:rFonts w:ascii="Arial" w:hAnsi="Arial"/>
          <w:sz w:val="24"/>
          <w:szCs w:val="24"/>
        </w:rPr>
        <w:t>)</w:t>
      </w:r>
      <w:r w:rsidRPr="007C1DC8">
        <w:rPr>
          <w:rFonts w:ascii="Arial" w:hAnsi="Arial"/>
          <w:sz w:val="24"/>
          <w:szCs w:val="24"/>
        </w:rPr>
        <w:t xml:space="preserve">. </w:t>
      </w:r>
      <w:r w:rsidR="00532B3D">
        <w:rPr>
          <w:rFonts w:ascii="Arial" w:hAnsi="Arial"/>
          <w:sz w:val="24"/>
          <w:szCs w:val="24"/>
        </w:rPr>
        <w:t>“</w:t>
      </w:r>
      <w:r w:rsidRPr="007C1DC8">
        <w:rPr>
          <w:rFonts w:ascii="Arial" w:hAnsi="Arial"/>
          <w:sz w:val="24"/>
          <w:szCs w:val="24"/>
        </w:rPr>
        <w:t xml:space="preserve">Equilibrium </w:t>
      </w:r>
      <w:proofErr w:type="spellStart"/>
      <w:r w:rsidRPr="007C1DC8">
        <w:rPr>
          <w:rFonts w:ascii="Arial" w:hAnsi="Arial"/>
          <w:sz w:val="24"/>
          <w:szCs w:val="24"/>
        </w:rPr>
        <w:t>underdiversification</w:t>
      </w:r>
      <w:proofErr w:type="spellEnd"/>
      <w:r w:rsidRPr="007C1DC8">
        <w:rPr>
          <w:rFonts w:ascii="Arial" w:hAnsi="Arial"/>
          <w:sz w:val="24"/>
          <w:szCs w:val="24"/>
        </w:rPr>
        <w:t xml:space="preserve"> and the preference for skewness</w:t>
      </w:r>
      <w:r w:rsidR="00532B3D">
        <w:rPr>
          <w:rFonts w:ascii="Arial" w:hAnsi="Arial"/>
          <w:sz w:val="24"/>
          <w:szCs w:val="24"/>
        </w:rPr>
        <w:t>”</w:t>
      </w:r>
      <w:r w:rsidRPr="007C1DC8">
        <w:rPr>
          <w:rFonts w:ascii="Arial" w:hAnsi="Arial"/>
          <w:sz w:val="24"/>
          <w:szCs w:val="24"/>
        </w:rPr>
        <w:t>. The Review of Financial Studies, 20(4), pp.1255-1288.</w:t>
      </w:r>
    </w:p>
    <w:p w:rsidR="007C1DC8" w:rsidRPr="007C1DC8" w:rsidRDefault="007C1DC8" w:rsidP="007C1DC8">
      <w:pPr>
        <w:spacing w:line="40" w:lineRule="atLeast"/>
        <w:contextualSpacing/>
        <w:jc w:val="both"/>
        <w:rPr>
          <w:rFonts w:ascii="Arial" w:hAnsi="Arial"/>
          <w:sz w:val="24"/>
          <w:szCs w:val="24"/>
          <w:shd w:val="clear" w:color="auto" w:fill="FFFFFF"/>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Nelson, D.B. </w:t>
      </w:r>
      <w:r w:rsidR="00532B3D">
        <w:rPr>
          <w:rFonts w:ascii="Arial" w:hAnsi="Arial"/>
          <w:sz w:val="24"/>
          <w:szCs w:val="24"/>
        </w:rPr>
        <w:t>(</w:t>
      </w:r>
      <w:r w:rsidRPr="007C1DC8">
        <w:rPr>
          <w:rFonts w:ascii="Arial" w:hAnsi="Arial"/>
          <w:sz w:val="24"/>
          <w:szCs w:val="24"/>
        </w:rPr>
        <w:t>1991</w:t>
      </w:r>
      <w:r w:rsidR="00532B3D">
        <w:rPr>
          <w:rFonts w:ascii="Arial" w:hAnsi="Arial"/>
          <w:sz w:val="24"/>
          <w:szCs w:val="24"/>
        </w:rPr>
        <w:t>)</w:t>
      </w:r>
      <w:r w:rsidRPr="007C1DC8">
        <w:rPr>
          <w:rFonts w:ascii="Arial" w:hAnsi="Arial"/>
          <w:sz w:val="24"/>
          <w:szCs w:val="24"/>
        </w:rPr>
        <w:t xml:space="preserve">. </w:t>
      </w:r>
      <w:r w:rsidR="00532B3D">
        <w:rPr>
          <w:rFonts w:ascii="Arial" w:hAnsi="Arial"/>
          <w:sz w:val="24"/>
          <w:szCs w:val="24"/>
        </w:rPr>
        <w:t>“</w:t>
      </w:r>
      <w:r w:rsidRPr="007C1DC8">
        <w:rPr>
          <w:rFonts w:ascii="Arial" w:hAnsi="Arial"/>
          <w:sz w:val="24"/>
          <w:szCs w:val="24"/>
        </w:rPr>
        <w:t xml:space="preserve">Conditional </w:t>
      </w:r>
      <w:proofErr w:type="spellStart"/>
      <w:r w:rsidRPr="007C1DC8">
        <w:rPr>
          <w:rFonts w:ascii="Arial" w:hAnsi="Arial"/>
          <w:sz w:val="24"/>
          <w:szCs w:val="24"/>
        </w:rPr>
        <w:t>heteroskedasticity</w:t>
      </w:r>
      <w:proofErr w:type="spellEnd"/>
      <w:r w:rsidRPr="007C1DC8">
        <w:rPr>
          <w:rFonts w:ascii="Arial" w:hAnsi="Arial"/>
          <w:sz w:val="24"/>
          <w:szCs w:val="24"/>
        </w:rPr>
        <w:t xml:space="preserve"> in asset returns: A new approach</w:t>
      </w:r>
      <w:r w:rsidR="00532B3D">
        <w:rPr>
          <w:rFonts w:ascii="Arial" w:hAnsi="Arial"/>
          <w:sz w:val="24"/>
          <w:szCs w:val="24"/>
        </w:rPr>
        <w:t>”</w:t>
      </w:r>
      <w:r w:rsidRPr="007C1DC8">
        <w:rPr>
          <w:rFonts w:ascii="Arial" w:hAnsi="Arial"/>
          <w:sz w:val="24"/>
          <w:szCs w:val="24"/>
        </w:rPr>
        <w:t>. </w:t>
      </w:r>
      <w:proofErr w:type="spellStart"/>
      <w:r w:rsidRPr="007C1DC8">
        <w:rPr>
          <w:rFonts w:ascii="Arial" w:hAnsi="Arial"/>
          <w:sz w:val="24"/>
          <w:szCs w:val="24"/>
        </w:rPr>
        <w:t>Econometrica</w:t>
      </w:r>
      <w:proofErr w:type="spellEnd"/>
      <w:r w:rsidRPr="007C1DC8">
        <w:rPr>
          <w:rFonts w:ascii="Arial" w:hAnsi="Arial"/>
          <w:sz w:val="24"/>
          <w:szCs w:val="24"/>
        </w:rPr>
        <w:t>: Journal of the Econometric Society, pp.347-370.</w:t>
      </w:r>
    </w:p>
    <w:p w:rsidR="007C1DC8" w:rsidRPr="007C1DC8" w:rsidRDefault="007C1DC8"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Nelson, E</w:t>
      </w:r>
      <w:r w:rsidR="00532B3D">
        <w:rPr>
          <w:rFonts w:ascii="Arial" w:hAnsi="Arial"/>
          <w:sz w:val="24"/>
          <w:szCs w:val="24"/>
        </w:rPr>
        <w:t>.</w:t>
      </w:r>
      <w:r w:rsidRPr="007C1DC8">
        <w:rPr>
          <w:rFonts w:ascii="Arial" w:hAnsi="Arial"/>
          <w:sz w:val="24"/>
          <w:szCs w:val="24"/>
        </w:rPr>
        <w:t xml:space="preserve"> (2001)</w:t>
      </w:r>
      <w:r w:rsidR="00532B3D">
        <w:rPr>
          <w:rFonts w:ascii="Arial" w:hAnsi="Arial"/>
          <w:sz w:val="24"/>
          <w:szCs w:val="24"/>
        </w:rPr>
        <w:t>.</w:t>
      </w:r>
      <w:r w:rsidRPr="007C1DC8">
        <w:rPr>
          <w:rFonts w:ascii="Arial" w:hAnsi="Arial"/>
          <w:sz w:val="24"/>
          <w:szCs w:val="24"/>
        </w:rPr>
        <w:t xml:space="preserve"> </w:t>
      </w:r>
      <w:r w:rsidR="00532B3D">
        <w:rPr>
          <w:rFonts w:ascii="Arial" w:hAnsi="Arial"/>
          <w:sz w:val="24"/>
          <w:szCs w:val="24"/>
        </w:rPr>
        <w:t>“</w:t>
      </w:r>
      <w:r w:rsidRPr="007C1DC8">
        <w:rPr>
          <w:rFonts w:ascii="Arial" w:hAnsi="Arial"/>
          <w:i/>
          <w:sz w:val="24"/>
          <w:szCs w:val="24"/>
        </w:rPr>
        <w:t>Dynamical Theories of Brownian Motion</w:t>
      </w:r>
      <w:r w:rsidR="00532B3D">
        <w:rPr>
          <w:rFonts w:ascii="Arial" w:hAnsi="Arial"/>
          <w:i/>
          <w:sz w:val="24"/>
          <w:szCs w:val="24"/>
        </w:rPr>
        <w:t>”</w:t>
      </w:r>
      <w:r w:rsidRPr="007C1DC8">
        <w:rPr>
          <w:rFonts w:ascii="Arial" w:hAnsi="Arial"/>
          <w:i/>
          <w:sz w:val="24"/>
          <w:szCs w:val="24"/>
        </w:rPr>
        <w:t xml:space="preserve">, </w:t>
      </w:r>
      <w:r w:rsidRPr="007C1DC8">
        <w:rPr>
          <w:rFonts w:ascii="Arial" w:hAnsi="Arial"/>
          <w:sz w:val="24"/>
          <w:szCs w:val="24"/>
        </w:rPr>
        <w:t xml:space="preserve">[Online]. Available    from: </w:t>
      </w:r>
      <w:hyperlink r:id="rId335" w:history="1">
        <w:r w:rsidRPr="007C1DC8">
          <w:rPr>
            <w:rStyle w:val="Hyperlink"/>
            <w:rFonts w:ascii="Arial" w:hAnsi="Arial"/>
            <w:sz w:val="24"/>
            <w:szCs w:val="24"/>
          </w:rPr>
          <w:t>http://www.math.princeton.edu/_nelson/books.html</w:t>
        </w:r>
      </w:hyperlink>
      <w:r w:rsidRPr="007C1DC8">
        <w:rPr>
          <w:rFonts w:ascii="Arial" w:hAnsi="Arial"/>
          <w:sz w:val="24"/>
          <w:szCs w:val="24"/>
        </w:rPr>
        <w:t xml:space="preserve">  Accessed [08 December 2009].</w:t>
      </w:r>
    </w:p>
    <w:p w:rsidR="007C1DC8" w:rsidRDefault="007C1DC8" w:rsidP="007C1DC8">
      <w:pPr>
        <w:spacing w:line="40" w:lineRule="atLeast"/>
        <w:contextualSpacing/>
        <w:rPr>
          <w:rFonts w:ascii="Arial" w:eastAsia="Times New Roman"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eastAsia="Times New Roman" w:hAnsi="Arial"/>
          <w:sz w:val="24"/>
          <w:szCs w:val="24"/>
        </w:rPr>
        <w:t>Neisy,A.Peymany,M</w:t>
      </w:r>
      <w:proofErr w:type="spellEnd"/>
      <w:r w:rsidRPr="007C1DC8">
        <w:rPr>
          <w:rFonts w:ascii="Arial" w:eastAsia="Times New Roman" w:hAnsi="Arial"/>
          <w:sz w:val="24"/>
          <w:szCs w:val="24"/>
        </w:rPr>
        <w:t>.(2011)</w:t>
      </w:r>
      <w:r w:rsidR="00532B3D">
        <w:rPr>
          <w:rFonts w:ascii="Arial" w:eastAsia="Times New Roman" w:hAnsi="Arial"/>
          <w:sz w:val="24"/>
          <w:szCs w:val="24"/>
        </w:rPr>
        <w:t>. “</w:t>
      </w:r>
      <w:r w:rsidRPr="007C1DC8">
        <w:rPr>
          <w:rFonts w:ascii="Arial" w:eastAsia="Times New Roman" w:hAnsi="Arial"/>
          <w:i/>
          <w:sz w:val="24"/>
          <w:szCs w:val="24"/>
        </w:rPr>
        <w:t>Financial Modelling by Ordinary and Stochastic Differential Equations</w:t>
      </w:r>
      <w:r w:rsidRPr="007C1DC8">
        <w:rPr>
          <w:rFonts w:ascii="Arial" w:eastAsia="Times New Roman" w:hAnsi="Arial"/>
          <w:sz w:val="24"/>
          <w:szCs w:val="24"/>
        </w:rPr>
        <w:t>”, World Applied Sciences Journal 13 (11):2228-2295,2011.</w:t>
      </w:r>
    </w:p>
    <w:p w:rsidR="00B23580" w:rsidRDefault="00B23580"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Norstad</w:t>
      </w:r>
      <w:proofErr w:type="spellEnd"/>
      <w:r w:rsidRPr="007C1DC8">
        <w:rPr>
          <w:rFonts w:ascii="Arial" w:hAnsi="Arial"/>
          <w:sz w:val="24"/>
          <w:szCs w:val="24"/>
        </w:rPr>
        <w:t xml:space="preserve">, J. </w:t>
      </w:r>
      <w:r w:rsidRPr="007C1DC8">
        <w:rPr>
          <w:rFonts w:ascii="Arial" w:hAnsi="Arial"/>
          <w:i/>
          <w:sz w:val="24"/>
          <w:szCs w:val="24"/>
        </w:rPr>
        <w:t xml:space="preserve">Random Walks, </w:t>
      </w:r>
      <w:r w:rsidRPr="007C1DC8">
        <w:rPr>
          <w:rFonts w:ascii="Arial" w:hAnsi="Arial"/>
          <w:sz w:val="24"/>
          <w:szCs w:val="24"/>
        </w:rPr>
        <w:t>[Online] Available from</w:t>
      </w:r>
      <w:r w:rsidR="00532B3D">
        <w:rPr>
          <w:rFonts w:ascii="Arial" w:hAnsi="Arial"/>
          <w:sz w:val="24"/>
          <w:szCs w:val="24"/>
        </w:rPr>
        <w:t xml:space="preserve">  </w:t>
      </w:r>
      <w:hyperlink r:id="rId336" w:history="1">
        <w:r w:rsidR="00532B3D" w:rsidRPr="00DF5F1A">
          <w:rPr>
            <w:rStyle w:val="Hyperlink"/>
            <w:rFonts w:ascii="Arial" w:hAnsi="Arial"/>
            <w:sz w:val="24"/>
            <w:szCs w:val="24"/>
          </w:rPr>
          <w:t>http://homepage.mac.com/j.norstad</w:t>
        </w:r>
      </w:hyperlink>
      <w:r w:rsidRPr="007C1DC8">
        <w:rPr>
          <w:rFonts w:ascii="Arial" w:hAnsi="Arial"/>
          <w:sz w:val="24"/>
          <w:szCs w:val="24"/>
        </w:rPr>
        <w:t xml:space="preserve">  [Accessed 02 January 2010]</w:t>
      </w:r>
    </w:p>
    <w:p w:rsidR="00B23580" w:rsidRDefault="00B23580" w:rsidP="007C1DC8">
      <w:pPr>
        <w:spacing w:line="40" w:lineRule="atLeast"/>
        <w:contextualSpacing/>
        <w:rPr>
          <w:rFonts w:ascii="Arial" w:hAnsi="Arial"/>
          <w:sz w:val="24"/>
          <w:szCs w:val="24"/>
        </w:rPr>
      </w:pPr>
    </w:p>
    <w:p w:rsidR="00BD4A3C" w:rsidRPr="00BD4A3C" w:rsidRDefault="00BD4A3C" w:rsidP="00BD4A3C">
      <w:pPr>
        <w:spacing w:line="40" w:lineRule="atLeast"/>
        <w:contextualSpacing/>
        <w:rPr>
          <w:rFonts w:ascii="Arial" w:hAnsi="Arial"/>
          <w:sz w:val="24"/>
          <w:szCs w:val="24"/>
        </w:rPr>
      </w:pPr>
      <w:proofErr w:type="spellStart"/>
      <w:r w:rsidRPr="00BD4A3C">
        <w:rPr>
          <w:rFonts w:ascii="Arial" w:hAnsi="Arial"/>
          <w:sz w:val="24"/>
          <w:szCs w:val="24"/>
        </w:rPr>
        <w:t>Ormeci</w:t>
      </w:r>
      <w:proofErr w:type="spellEnd"/>
      <w:r w:rsidRPr="00BD4A3C">
        <w:rPr>
          <w:rFonts w:ascii="Arial" w:hAnsi="Arial"/>
          <w:sz w:val="24"/>
          <w:szCs w:val="24"/>
        </w:rPr>
        <w:t xml:space="preserve">, M., Dai, J.G. and </w:t>
      </w:r>
      <w:proofErr w:type="spellStart"/>
      <w:r w:rsidRPr="00BD4A3C">
        <w:rPr>
          <w:rFonts w:ascii="Arial" w:hAnsi="Arial"/>
          <w:sz w:val="24"/>
          <w:szCs w:val="24"/>
        </w:rPr>
        <w:t>Vate</w:t>
      </w:r>
      <w:proofErr w:type="spellEnd"/>
      <w:r w:rsidRPr="00BD4A3C">
        <w:rPr>
          <w:rFonts w:ascii="Arial" w:hAnsi="Arial"/>
          <w:sz w:val="24"/>
          <w:szCs w:val="24"/>
        </w:rPr>
        <w:t>, J.V. (2008). “Impulse control of Brownian motion: the</w:t>
      </w:r>
    </w:p>
    <w:p w:rsidR="00BD4A3C" w:rsidRPr="00BD4A3C" w:rsidRDefault="00BD4A3C" w:rsidP="00BD4A3C">
      <w:pPr>
        <w:spacing w:line="40" w:lineRule="atLeast"/>
        <w:contextualSpacing/>
        <w:rPr>
          <w:rFonts w:ascii="Arial" w:hAnsi="Arial"/>
          <w:sz w:val="24"/>
          <w:szCs w:val="24"/>
        </w:rPr>
      </w:pPr>
      <w:r w:rsidRPr="00BD4A3C">
        <w:rPr>
          <w:rFonts w:ascii="Arial" w:hAnsi="Arial"/>
          <w:sz w:val="24"/>
          <w:szCs w:val="24"/>
        </w:rPr>
        <w:t xml:space="preserve">constrained average cost case”. </w:t>
      </w:r>
      <w:r w:rsidRPr="00BD4A3C">
        <w:rPr>
          <w:rFonts w:ascii="Arial" w:hAnsi="Arial"/>
          <w:i/>
          <w:iCs/>
          <w:sz w:val="24"/>
          <w:szCs w:val="24"/>
        </w:rPr>
        <w:t>Operations Research</w:t>
      </w:r>
      <w:r w:rsidRPr="00BD4A3C">
        <w:rPr>
          <w:rFonts w:ascii="Arial" w:hAnsi="Arial"/>
          <w:sz w:val="24"/>
          <w:szCs w:val="24"/>
        </w:rPr>
        <w:t xml:space="preserve">, </w:t>
      </w:r>
      <w:r w:rsidRPr="00BD4A3C">
        <w:rPr>
          <w:rFonts w:ascii="Arial" w:hAnsi="Arial"/>
          <w:i/>
          <w:iCs/>
          <w:sz w:val="24"/>
          <w:szCs w:val="24"/>
        </w:rPr>
        <w:t>56</w:t>
      </w:r>
      <w:r w:rsidRPr="00BD4A3C">
        <w:rPr>
          <w:rFonts w:ascii="Arial" w:hAnsi="Arial"/>
          <w:sz w:val="24"/>
          <w:szCs w:val="24"/>
        </w:rPr>
        <w:t>(3), 618-629.</w:t>
      </w:r>
    </w:p>
    <w:p w:rsidR="0087385D" w:rsidRDefault="0087385D"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Ornstein, L. S., G. E. </w:t>
      </w:r>
      <w:proofErr w:type="spellStart"/>
      <w:r w:rsidRPr="007C1DC8">
        <w:rPr>
          <w:rFonts w:ascii="Arial" w:hAnsi="Arial"/>
          <w:sz w:val="24"/>
          <w:szCs w:val="24"/>
        </w:rPr>
        <w:t>Uhlenbeck</w:t>
      </w:r>
      <w:proofErr w:type="spellEnd"/>
      <w:r w:rsidRPr="007C1DC8">
        <w:rPr>
          <w:rFonts w:ascii="Arial" w:hAnsi="Arial"/>
          <w:sz w:val="24"/>
          <w:szCs w:val="24"/>
        </w:rPr>
        <w:t>. (1930). “</w:t>
      </w:r>
      <w:r w:rsidRPr="007C1DC8">
        <w:rPr>
          <w:rFonts w:ascii="Arial" w:hAnsi="Arial"/>
          <w:i/>
          <w:sz w:val="24"/>
          <w:szCs w:val="24"/>
        </w:rPr>
        <w:t>On the Theory of the Brownian Motion</w:t>
      </w:r>
      <w:r w:rsidRPr="007C1DC8">
        <w:rPr>
          <w:rFonts w:ascii="Arial" w:hAnsi="Arial"/>
          <w:sz w:val="24"/>
          <w:szCs w:val="24"/>
        </w:rPr>
        <w:t xml:space="preserve">”. </w:t>
      </w:r>
      <w:r w:rsidRPr="007C1DC8">
        <w:rPr>
          <w:rFonts w:ascii="Arial" w:hAnsi="Arial"/>
          <w:i/>
          <w:iCs/>
          <w:sz w:val="24"/>
          <w:szCs w:val="24"/>
        </w:rPr>
        <w:t xml:space="preserve">Physical Review </w:t>
      </w:r>
      <w:r w:rsidRPr="007C1DC8">
        <w:rPr>
          <w:rFonts w:ascii="Arial" w:hAnsi="Arial"/>
          <w:sz w:val="24"/>
          <w:szCs w:val="24"/>
        </w:rPr>
        <w:t>36, no. 5: 823. doi:10.1103/PhysRev.36.823.</w:t>
      </w:r>
    </w:p>
    <w:p w:rsidR="00B23580" w:rsidRDefault="00B23580" w:rsidP="007C1DC8">
      <w:pPr>
        <w:spacing w:line="40" w:lineRule="atLeast"/>
        <w:contextualSpacing/>
        <w:rPr>
          <w:rFonts w:ascii="Arial" w:hAnsi="Arial"/>
          <w:sz w:val="24"/>
          <w:szCs w:val="24"/>
          <w:shd w:val="clear" w:color="auto" w:fill="FFFFFF"/>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shd w:val="clear" w:color="auto" w:fill="FFFFFF"/>
        </w:rPr>
        <w:t xml:space="preserve">Osborne, M.F. </w:t>
      </w:r>
      <w:r w:rsidR="00532B3D">
        <w:rPr>
          <w:rFonts w:ascii="Arial" w:hAnsi="Arial"/>
          <w:sz w:val="24"/>
          <w:szCs w:val="24"/>
          <w:shd w:val="clear" w:color="auto" w:fill="FFFFFF"/>
        </w:rPr>
        <w:t>(</w:t>
      </w:r>
      <w:r w:rsidRPr="007C1DC8">
        <w:rPr>
          <w:rFonts w:ascii="Arial" w:hAnsi="Arial"/>
          <w:sz w:val="24"/>
          <w:szCs w:val="24"/>
          <w:shd w:val="clear" w:color="auto" w:fill="FFFFFF"/>
        </w:rPr>
        <w:t>1959</w:t>
      </w:r>
      <w:r w:rsidR="00532B3D">
        <w:rPr>
          <w:rFonts w:ascii="Arial" w:hAnsi="Arial"/>
          <w:sz w:val="24"/>
          <w:szCs w:val="24"/>
          <w:shd w:val="clear" w:color="auto" w:fill="FFFFFF"/>
        </w:rPr>
        <w:t>)</w:t>
      </w:r>
      <w:r w:rsidRPr="007C1DC8">
        <w:rPr>
          <w:rFonts w:ascii="Arial" w:hAnsi="Arial"/>
          <w:sz w:val="24"/>
          <w:szCs w:val="24"/>
          <w:shd w:val="clear" w:color="auto" w:fill="FFFFFF"/>
        </w:rPr>
        <w:t xml:space="preserve">. </w:t>
      </w:r>
      <w:r w:rsidR="00532B3D">
        <w:rPr>
          <w:rFonts w:ascii="Arial" w:hAnsi="Arial"/>
          <w:sz w:val="24"/>
          <w:szCs w:val="24"/>
          <w:shd w:val="clear" w:color="auto" w:fill="FFFFFF"/>
        </w:rPr>
        <w:t>“</w:t>
      </w:r>
      <w:r w:rsidRPr="007C1DC8">
        <w:rPr>
          <w:rFonts w:ascii="Arial" w:hAnsi="Arial"/>
          <w:sz w:val="24"/>
          <w:szCs w:val="24"/>
          <w:shd w:val="clear" w:color="auto" w:fill="FFFFFF"/>
        </w:rPr>
        <w:t>Brownian motion in the stock market</w:t>
      </w:r>
      <w:r w:rsidR="00532B3D">
        <w:rPr>
          <w:rFonts w:ascii="Arial" w:hAnsi="Arial"/>
          <w:sz w:val="24"/>
          <w:szCs w:val="24"/>
          <w:shd w:val="clear" w:color="auto" w:fill="FFFFFF"/>
        </w:rPr>
        <w:t>”</w:t>
      </w:r>
      <w:r w:rsidRPr="007C1DC8">
        <w:rPr>
          <w:rFonts w:ascii="Arial" w:hAnsi="Arial"/>
          <w:sz w:val="24"/>
          <w:szCs w:val="24"/>
          <w:shd w:val="clear" w:color="auto" w:fill="FFFFFF"/>
        </w:rPr>
        <w:t>. </w:t>
      </w:r>
      <w:r w:rsidRPr="007C1DC8">
        <w:rPr>
          <w:rFonts w:ascii="Arial" w:hAnsi="Arial"/>
          <w:i/>
          <w:iCs/>
          <w:sz w:val="24"/>
          <w:szCs w:val="24"/>
          <w:shd w:val="clear" w:color="auto" w:fill="FFFFFF"/>
        </w:rPr>
        <w:t>Operations research</w:t>
      </w:r>
      <w:r w:rsidRPr="007C1DC8">
        <w:rPr>
          <w:rFonts w:ascii="Arial" w:hAnsi="Arial"/>
          <w:sz w:val="24"/>
          <w:szCs w:val="24"/>
          <w:shd w:val="clear" w:color="auto" w:fill="FFFFFF"/>
        </w:rPr>
        <w:t>, </w:t>
      </w:r>
      <w:r w:rsidRPr="007C1DC8">
        <w:rPr>
          <w:rFonts w:ascii="Arial" w:hAnsi="Arial"/>
          <w:i/>
          <w:iCs/>
          <w:sz w:val="24"/>
          <w:szCs w:val="24"/>
          <w:shd w:val="clear" w:color="auto" w:fill="FFFFFF"/>
        </w:rPr>
        <w:t>7</w:t>
      </w:r>
      <w:r w:rsidRPr="007C1DC8">
        <w:rPr>
          <w:rFonts w:ascii="Arial" w:hAnsi="Arial"/>
          <w:sz w:val="24"/>
          <w:szCs w:val="24"/>
          <w:shd w:val="clear" w:color="auto" w:fill="FFFFFF"/>
        </w:rPr>
        <w:t>(2), pp.145-173.</w:t>
      </w:r>
    </w:p>
    <w:p w:rsidR="00B23580" w:rsidRDefault="00B23580" w:rsidP="007C1DC8">
      <w:pPr>
        <w:spacing w:line="40" w:lineRule="atLeast"/>
        <w:contextualSpacing/>
        <w:jc w:val="both"/>
        <w:rPr>
          <w:rFonts w:ascii="Arial" w:hAnsi="Arial"/>
          <w:noProof/>
          <w:sz w:val="24"/>
          <w:szCs w:val="24"/>
        </w:rPr>
      </w:pPr>
    </w:p>
    <w:p w:rsidR="007C1DC8" w:rsidRPr="007C1DC8" w:rsidRDefault="007C1DC8" w:rsidP="007C1DC8">
      <w:pPr>
        <w:spacing w:line="40" w:lineRule="atLeast"/>
        <w:contextualSpacing/>
        <w:jc w:val="both"/>
        <w:rPr>
          <w:rFonts w:ascii="Arial" w:hAnsi="Arial"/>
          <w:noProof/>
          <w:sz w:val="24"/>
          <w:szCs w:val="24"/>
        </w:rPr>
      </w:pPr>
      <w:r w:rsidRPr="007C1DC8">
        <w:rPr>
          <w:rFonts w:ascii="Arial" w:hAnsi="Arial"/>
          <w:noProof/>
          <w:sz w:val="24"/>
          <w:szCs w:val="24"/>
        </w:rPr>
        <w:t>Patton, A. J. (2004). "On the out-of-sample importance of skewness and asymmetric dependence for ass</w:t>
      </w:r>
      <w:r w:rsidR="00100A6C">
        <w:rPr>
          <w:rFonts w:ascii="Arial" w:hAnsi="Arial"/>
          <w:noProof/>
          <w:sz w:val="24"/>
          <w:szCs w:val="24"/>
        </w:rPr>
        <w:t>et al.</w:t>
      </w:r>
      <w:r w:rsidRPr="007C1DC8">
        <w:rPr>
          <w:rFonts w:ascii="Arial" w:hAnsi="Arial"/>
          <w:noProof/>
          <w:sz w:val="24"/>
          <w:szCs w:val="24"/>
        </w:rPr>
        <w:t xml:space="preserve">location." </w:t>
      </w:r>
      <w:r w:rsidRPr="007C1DC8">
        <w:rPr>
          <w:rFonts w:ascii="Arial" w:hAnsi="Arial"/>
          <w:i/>
          <w:noProof/>
          <w:sz w:val="24"/>
          <w:szCs w:val="24"/>
        </w:rPr>
        <w:t>Journal of Financial Econometrics</w:t>
      </w:r>
      <w:r w:rsidRPr="007C1DC8">
        <w:rPr>
          <w:rFonts w:ascii="Arial" w:hAnsi="Arial"/>
          <w:noProof/>
          <w:sz w:val="24"/>
          <w:szCs w:val="24"/>
        </w:rPr>
        <w:t xml:space="preserve"> </w:t>
      </w:r>
      <w:r w:rsidRPr="007C1DC8">
        <w:rPr>
          <w:rFonts w:ascii="Arial" w:hAnsi="Arial"/>
          <w:b/>
          <w:noProof/>
          <w:sz w:val="24"/>
          <w:szCs w:val="24"/>
        </w:rPr>
        <w:t>2</w:t>
      </w:r>
      <w:r w:rsidRPr="007C1DC8">
        <w:rPr>
          <w:rFonts w:ascii="Arial" w:hAnsi="Arial"/>
          <w:noProof/>
          <w:sz w:val="24"/>
          <w:szCs w:val="24"/>
        </w:rPr>
        <w:t xml:space="preserve">(1): 130-168. </w:t>
      </w:r>
    </w:p>
    <w:p w:rsidR="00B23580" w:rsidRDefault="00B23580"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Paul W, </w:t>
      </w:r>
      <w:proofErr w:type="spellStart"/>
      <w:r w:rsidRPr="007C1DC8">
        <w:rPr>
          <w:rFonts w:ascii="Arial" w:hAnsi="Arial"/>
          <w:sz w:val="24"/>
          <w:szCs w:val="24"/>
        </w:rPr>
        <w:t>Baschnagel</w:t>
      </w:r>
      <w:proofErr w:type="spellEnd"/>
      <w:r w:rsidRPr="007C1DC8">
        <w:rPr>
          <w:rFonts w:ascii="Arial" w:hAnsi="Arial"/>
          <w:sz w:val="24"/>
          <w:szCs w:val="24"/>
        </w:rPr>
        <w:t xml:space="preserve"> J. (1989)  Stochastic processes. Springer (1989)</w:t>
      </w:r>
    </w:p>
    <w:p w:rsidR="00B23580" w:rsidRDefault="00B23580"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Peiró</w:t>
      </w:r>
      <w:proofErr w:type="spellEnd"/>
      <w:r w:rsidRPr="007C1DC8">
        <w:rPr>
          <w:rFonts w:ascii="Arial" w:hAnsi="Arial"/>
          <w:sz w:val="24"/>
          <w:szCs w:val="24"/>
        </w:rPr>
        <w:t xml:space="preserve">, A. (1999). “Skewness in financial returns”, Journal of Banking and Finance, 23, 847-862. </w:t>
      </w:r>
    </w:p>
    <w:p w:rsidR="00B23580" w:rsidRDefault="00B23580"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Peters, E.E. (1999). “Fractal structure in the capital markets”. Financial Analysts Journal 1999;45:32-37</w:t>
      </w:r>
    </w:p>
    <w:p w:rsidR="00532B3D" w:rsidRDefault="00532B3D"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Post, T., van </w:t>
      </w:r>
      <w:proofErr w:type="spellStart"/>
      <w:r w:rsidRPr="007C1DC8">
        <w:rPr>
          <w:rFonts w:ascii="Arial" w:hAnsi="Arial"/>
          <w:sz w:val="24"/>
          <w:szCs w:val="24"/>
        </w:rPr>
        <w:t>Vliet</w:t>
      </w:r>
      <w:proofErr w:type="spellEnd"/>
      <w:r w:rsidRPr="007C1DC8">
        <w:rPr>
          <w:rFonts w:ascii="Arial" w:hAnsi="Arial"/>
          <w:sz w:val="24"/>
          <w:szCs w:val="24"/>
        </w:rPr>
        <w:t xml:space="preserve">, P. and Levy, H. </w:t>
      </w:r>
      <w:r w:rsidR="00532B3D">
        <w:rPr>
          <w:rFonts w:ascii="Arial" w:hAnsi="Arial"/>
          <w:sz w:val="24"/>
          <w:szCs w:val="24"/>
        </w:rPr>
        <w:t>(</w:t>
      </w:r>
      <w:r w:rsidRPr="007C1DC8">
        <w:rPr>
          <w:rFonts w:ascii="Arial" w:hAnsi="Arial"/>
          <w:sz w:val="24"/>
          <w:szCs w:val="24"/>
        </w:rPr>
        <w:t>2008</w:t>
      </w:r>
      <w:r w:rsidR="00532B3D">
        <w:rPr>
          <w:rFonts w:ascii="Arial" w:hAnsi="Arial"/>
          <w:sz w:val="24"/>
          <w:szCs w:val="24"/>
        </w:rPr>
        <w:t>)</w:t>
      </w:r>
      <w:r w:rsidRPr="007C1DC8">
        <w:rPr>
          <w:rFonts w:ascii="Arial" w:hAnsi="Arial"/>
          <w:sz w:val="24"/>
          <w:szCs w:val="24"/>
        </w:rPr>
        <w:t xml:space="preserve">. </w:t>
      </w:r>
      <w:r w:rsidR="00532B3D">
        <w:rPr>
          <w:rFonts w:ascii="Arial" w:hAnsi="Arial"/>
          <w:sz w:val="24"/>
          <w:szCs w:val="24"/>
        </w:rPr>
        <w:t>“</w:t>
      </w:r>
      <w:r w:rsidRPr="007C1DC8">
        <w:rPr>
          <w:rFonts w:ascii="Arial" w:hAnsi="Arial"/>
          <w:sz w:val="24"/>
          <w:szCs w:val="24"/>
        </w:rPr>
        <w:t>Risk aversion and skewness preference</w:t>
      </w:r>
      <w:r w:rsidR="00532B3D">
        <w:rPr>
          <w:rFonts w:ascii="Arial" w:hAnsi="Arial"/>
          <w:sz w:val="24"/>
          <w:szCs w:val="24"/>
        </w:rPr>
        <w:t>”</w:t>
      </w:r>
      <w:r w:rsidRPr="007C1DC8">
        <w:rPr>
          <w:rFonts w:ascii="Arial" w:hAnsi="Arial"/>
          <w:sz w:val="24"/>
          <w:szCs w:val="24"/>
        </w:rPr>
        <w:t>. Journal of Banking &amp; Finance, 32(7), pp.1178-1187.</w:t>
      </w:r>
    </w:p>
    <w:p w:rsidR="00B23580" w:rsidRDefault="00B23580" w:rsidP="007C1DC8">
      <w:pPr>
        <w:spacing w:line="40" w:lineRule="atLeast"/>
        <w:contextualSpacing/>
        <w:rPr>
          <w:rFonts w:ascii="Arial" w:eastAsia="OneGulliverA"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eastAsia="OneGulliverA" w:hAnsi="Arial"/>
          <w:sz w:val="24"/>
          <w:szCs w:val="24"/>
        </w:rPr>
        <w:t>Postali</w:t>
      </w:r>
      <w:proofErr w:type="spellEnd"/>
      <w:r w:rsidRPr="007C1DC8">
        <w:rPr>
          <w:rFonts w:ascii="Arial" w:eastAsia="OneGulliverA" w:hAnsi="Arial"/>
          <w:sz w:val="24"/>
          <w:szCs w:val="24"/>
        </w:rPr>
        <w:t xml:space="preserve">, F., &amp; </w:t>
      </w:r>
      <w:proofErr w:type="spellStart"/>
      <w:r w:rsidRPr="007C1DC8">
        <w:rPr>
          <w:rFonts w:ascii="Arial" w:eastAsia="OneGulliverA" w:hAnsi="Arial"/>
          <w:sz w:val="24"/>
          <w:szCs w:val="24"/>
        </w:rPr>
        <w:t>Pichetti</w:t>
      </w:r>
      <w:proofErr w:type="spellEnd"/>
      <w:r w:rsidRPr="007C1DC8">
        <w:rPr>
          <w:rFonts w:ascii="Arial" w:eastAsia="OneGulliverA" w:hAnsi="Arial"/>
          <w:sz w:val="24"/>
          <w:szCs w:val="24"/>
        </w:rPr>
        <w:t xml:space="preserve">, P. (2006).” </w:t>
      </w:r>
      <w:r w:rsidRPr="007C1DC8">
        <w:rPr>
          <w:rFonts w:ascii="Arial" w:eastAsia="OneGulliverA" w:hAnsi="Arial"/>
          <w:i/>
          <w:sz w:val="24"/>
          <w:szCs w:val="24"/>
        </w:rPr>
        <w:t>Geometric Brownian Motion and structural breaks in oil Prices : A quantitative analysis</w:t>
      </w:r>
      <w:r w:rsidRPr="007C1DC8">
        <w:rPr>
          <w:rFonts w:ascii="Arial" w:eastAsia="OneGulliverA" w:hAnsi="Arial"/>
          <w:sz w:val="24"/>
          <w:szCs w:val="24"/>
        </w:rPr>
        <w:t xml:space="preserve">”. </w:t>
      </w:r>
      <w:r w:rsidRPr="007C1DC8">
        <w:rPr>
          <w:rFonts w:ascii="Arial" w:eastAsia="OneGulliverA" w:hAnsi="Arial"/>
          <w:iCs/>
          <w:sz w:val="24"/>
          <w:szCs w:val="24"/>
        </w:rPr>
        <w:t>Energy Economics</w:t>
      </w:r>
      <w:r w:rsidRPr="007C1DC8">
        <w:rPr>
          <w:rFonts w:ascii="Arial" w:eastAsia="OneGulliverA" w:hAnsi="Arial"/>
          <w:sz w:val="24"/>
          <w:szCs w:val="24"/>
        </w:rPr>
        <w:t xml:space="preserve">, </w:t>
      </w:r>
      <w:r w:rsidRPr="007C1DC8">
        <w:rPr>
          <w:rFonts w:ascii="Arial" w:eastAsia="OneGulliverA" w:hAnsi="Arial"/>
          <w:iCs/>
          <w:sz w:val="24"/>
          <w:szCs w:val="24"/>
        </w:rPr>
        <w:t>28</w:t>
      </w:r>
      <w:r w:rsidRPr="007C1DC8">
        <w:rPr>
          <w:rFonts w:ascii="Arial" w:eastAsia="OneGulliverA" w:hAnsi="Arial"/>
          <w:sz w:val="24"/>
          <w:szCs w:val="24"/>
        </w:rPr>
        <w:t>, 506–522.</w:t>
      </w:r>
    </w:p>
    <w:p w:rsidR="00B23580" w:rsidRDefault="00B23580"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Prechter</w:t>
      </w:r>
      <w:proofErr w:type="spellEnd"/>
      <w:r w:rsidRPr="007C1DC8">
        <w:rPr>
          <w:rFonts w:ascii="Arial" w:hAnsi="Arial"/>
          <w:sz w:val="24"/>
          <w:szCs w:val="24"/>
        </w:rPr>
        <w:t>, R. (2001). “Unconscious Herding Behaviour As the Psychological Basis of Financial Market Trends and Patterns”. The Journal of Psychology and Financial Markets 2001;2(3):120-125.</w:t>
      </w:r>
    </w:p>
    <w:p w:rsidR="00B23580" w:rsidRDefault="00B23580" w:rsidP="007C1DC8">
      <w:pPr>
        <w:spacing w:line="40" w:lineRule="atLeast"/>
        <w:contextualSpacing/>
        <w:jc w:val="both"/>
        <w:rPr>
          <w:rFonts w:ascii="Arial" w:hAnsi="Arial"/>
          <w:sz w:val="24"/>
          <w:szCs w:val="24"/>
        </w:rPr>
      </w:pPr>
    </w:p>
    <w:p w:rsidR="00BD4A3C" w:rsidRPr="00BD4A3C" w:rsidRDefault="00BD4A3C" w:rsidP="00BD4A3C">
      <w:pPr>
        <w:spacing w:line="40" w:lineRule="atLeast"/>
        <w:contextualSpacing/>
        <w:jc w:val="both"/>
        <w:rPr>
          <w:rFonts w:ascii="Arial" w:hAnsi="Arial"/>
          <w:sz w:val="24"/>
          <w:szCs w:val="24"/>
        </w:rPr>
      </w:pPr>
      <w:proofErr w:type="spellStart"/>
      <w:r w:rsidRPr="00BD4A3C">
        <w:rPr>
          <w:rFonts w:ascii="Arial" w:hAnsi="Arial"/>
          <w:sz w:val="24"/>
          <w:szCs w:val="24"/>
        </w:rPr>
        <w:lastRenderedPageBreak/>
        <w:t>Puu</w:t>
      </w:r>
      <w:proofErr w:type="spellEnd"/>
      <w:r w:rsidRPr="00BD4A3C">
        <w:rPr>
          <w:rFonts w:ascii="Arial" w:hAnsi="Arial"/>
          <w:sz w:val="24"/>
          <w:szCs w:val="24"/>
        </w:rPr>
        <w:t>, T., (1992). “Order and disorder in business cycles”. </w:t>
      </w:r>
      <w:r w:rsidRPr="00BD4A3C">
        <w:rPr>
          <w:rFonts w:ascii="Arial" w:hAnsi="Arial"/>
          <w:i/>
          <w:iCs/>
          <w:sz w:val="24"/>
          <w:szCs w:val="24"/>
        </w:rPr>
        <w:t>Annals of Operations Research</w:t>
      </w:r>
      <w:r w:rsidRPr="00BD4A3C">
        <w:rPr>
          <w:rFonts w:ascii="Arial" w:hAnsi="Arial"/>
          <w:sz w:val="24"/>
          <w:szCs w:val="24"/>
        </w:rPr>
        <w:t>, </w:t>
      </w:r>
      <w:r w:rsidRPr="00BD4A3C">
        <w:rPr>
          <w:rFonts w:ascii="Arial" w:hAnsi="Arial"/>
          <w:i/>
          <w:iCs/>
          <w:sz w:val="24"/>
          <w:szCs w:val="24"/>
        </w:rPr>
        <w:t>37</w:t>
      </w:r>
      <w:r w:rsidRPr="00BD4A3C">
        <w:rPr>
          <w:rFonts w:ascii="Arial" w:hAnsi="Arial"/>
          <w:sz w:val="24"/>
          <w:szCs w:val="24"/>
        </w:rPr>
        <w:t>(1), pp.169-183.</w:t>
      </w:r>
    </w:p>
    <w:p w:rsidR="00BD4A3C" w:rsidRDefault="00BD4A3C"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r w:rsidRPr="007C1DC8">
        <w:rPr>
          <w:rFonts w:ascii="Arial" w:hAnsi="Arial"/>
          <w:sz w:val="24"/>
          <w:szCs w:val="24"/>
        </w:rPr>
        <w:t xml:space="preserve">Quintana, F. A., Steel, M. F. J., and Ferreira, J. T. A. S. (2009). “Flexible </w:t>
      </w:r>
      <w:proofErr w:type="spellStart"/>
      <w:r w:rsidRPr="007C1DC8">
        <w:rPr>
          <w:rFonts w:ascii="Arial" w:hAnsi="Arial"/>
          <w:sz w:val="24"/>
          <w:szCs w:val="24"/>
        </w:rPr>
        <w:t>univariate</w:t>
      </w:r>
      <w:proofErr w:type="spellEnd"/>
      <w:r w:rsidRPr="007C1DC8">
        <w:rPr>
          <w:rFonts w:ascii="Arial" w:hAnsi="Arial"/>
          <w:sz w:val="24"/>
          <w:szCs w:val="24"/>
        </w:rPr>
        <w:t xml:space="preserve"> continuous distributions”. Bayesian Analysis, 4, 497–522. </w:t>
      </w:r>
    </w:p>
    <w:p w:rsidR="00B23580" w:rsidRDefault="00B23580"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Rachev</w:t>
      </w:r>
      <w:proofErr w:type="spellEnd"/>
      <w:r w:rsidRPr="007C1DC8">
        <w:rPr>
          <w:rFonts w:ascii="Arial" w:hAnsi="Arial"/>
          <w:sz w:val="24"/>
          <w:szCs w:val="24"/>
        </w:rPr>
        <w:t xml:space="preserve"> S T, </w:t>
      </w:r>
      <w:proofErr w:type="spellStart"/>
      <w:r w:rsidRPr="007C1DC8">
        <w:rPr>
          <w:rFonts w:ascii="Arial" w:hAnsi="Arial"/>
          <w:sz w:val="24"/>
          <w:szCs w:val="24"/>
        </w:rPr>
        <w:t>Menn</w:t>
      </w:r>
      <w:proofErr w:type="spellEnd"/>
      <w:r w:rsidRPr="007C1DC8">
        <w:rPr>
          <w:rFonts w:ascii="Arial" w:hAnsi="Arial"/>
          <w:sz w:val="24"/>
          <w:szCs w:val="24"/>
        </w:rPr>
        <w:t xml:space="preserve"> C, </w:t>
      </w:r>
      <w:proofErr w:type="spellStart"/>
      <w:r w:rsidRPr="007C1DC8">
        <w:rPr>
          <w:rFonts w:ascii="Arial" w:hAnsi="Arial"/>
          <w:sz w:val="24"/>
          <w:szCs w:val="24"/>
        </w:rPr>
        <w:t>Fabozzi</w:t>
      </w:r>
      <w:proofErr w:type="spellEnd"/>
      <w:r w:rsidRPr="007C1DC8">
        <w:rPr>
          <w:rFonts w:ascii="Arial" w:hAnsi="Arial"/>
          <w:sz w:val="24"/>
          <w:szCs w:val="24"/>
        </w:rPr>
        <w:t xml:space="preserve"> F J, (2005) </w:t>
      </w:r>
      <w:r w:rsidRPr="007C1DC8">
        <w:rPr>
          <w:rFonts w:ascii="Arial" w:hAnsi="Arial"/>
          <w:i/>
          <w:sz w:val="24"/>
          <w:szCs w:val="24"/>
        </w:rPr>
        <w:t>Fat-Tailed and Skewed Asset Returns Distributions</w:t>
      </w:r>
      <w:r w:rsidRPr="007C1DC8">
        <w:rPr>
          <w:rFonts w:ascii="Arial" w:hAnsi="Arial"/>
          <w:sz w:val="24"/>
          <w:szCs w:val="24"/>
        </w:rPr>
        <w:t xml:space="preserve"> (Wiley and Sons, 2005).</w:t>
      </w:r>
    </w:p>
    <w:p w:rsidR="00B23580" w:rsidRDefault="00B23580" w:rsidP="007C1DC8">
      <w:pPr>
        <w:spacing w:line="40" w:lineRule="atLeast"/>
        <w:contextualSpacing/>
        <w:rPr>
          <w:rFonts w:ascii="Arial" w:hAnsi="Arial"/>
          <w:sz w:val="24"/>
          <w:szCs w:val="24"/>
        </w:rPr>
      </w:pPr>
    </w:p>
    <w:p w:rsidR="007C1DC8" w:rsidRPr="007C1DC8" w:rsidRDefault="00532B3D" w:rsidP="007C1DC8">
      <w:pPr>
        <w:spacing w:line="40" w:lineRule="atLeast"/>
        <w:contextualSpacing/>
        <w:rPr>
          <w:rFonts w:ascii="Arial" w:hAnsi="Arial"/>
          <w:sz w:val="24"/>
          <w:szCs w:val="24"/>
        </w:rPr>
      </w:pPr>
      <w:proofErr w:type="spellStart"/>
      <w:r>
        <w:rPr>
          <w:rFonts w:ascii="Arial" w:hAnsi="Arial"/>
          <w:sz w:val="24"/>
          <w:szCs w:val="24"/>
        </w:rPr>
        <w:t>Riskmetrics</w:t>
      </w:r>
      <w:proofErr w:type="spellEnd"/>
      <w:r>
        <w:rPr>
          <w:rFonts w:ascii="Arial" w:hAnsi="Arial"/>
          <w:sz w:val="24"/>
          <w:szCs w:val="24"/>
        </w:rPr>
        <w:t>, T.M.</w:t>
      </w:r>
      <w:r w:rsidR="007C1DC8" w:rsidRPr="007C1DC8">
        <w:rPr>
          <w:rFonts w:ascii="Arial" w:hAnsi="Arial"/>
          <w:sz w:val="24"/>
          <w:szCs w:val="24"/>
        </w:rPr>
        <w:t xml:space="preserve"> </w:t>
      </w:r>
      <w:r>
        <w:rPr>
          <w:rFonts w:ascii="Arial" w:hAnsi="Arial"/>
          <w:sz w:val="24"/>
          <w:szCs w:val="24"/>
        </w:rPr>
        <w:t>(</w:t>
      </w:r>
      <w:r w:rsidR="007C1DC8" w:rsidRPr="007C1DC8">
        <w:rPr>
          <w:rFonts w:ascii="Arial" w:hAnsi="Arial"/>
          <w:sz w:val="24"/>
          <w:szCs w:val="24"/>
        </w:rPr>
        <w:t>1996</w:t>
      </w:r>
      <w:r>
        <w:rPr>
          <w:rFonts w:ascii="Arial" w:hAnsi="Arial"/>
          <w:sz w:val="24"/>
          <w:szCs w:val="24"/>
        </w:rPr>
        <w:t>)</w:t>
      </w:r>
      <w:r w:rsidR="007C1DC8" w:rsidRPr="007C1DC8">
        <w:rPr>
          <w:rFonts w:ascii="Arial" w:hAnsi="Arial"/>
          <w:sz w:val="24"/>
          <w:szCs w:val="24"/>
        </w:rPr>
        <w:t>. JP Morgan Technical Document.</w:t>
      </w:r>
    </w:p>
    <w:p w:rsidR="00B23580" w:rsidRDefault="00B23580"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 xml:space="preserve">Robert, C.B. and Nicholas, J.G. </w:t>
      </w:r>
      <w:r w:rsidR="00532B3D">
        <w:rPr>
          <w:rFonts w:ascii="Arial" w:hAnsi="Arial"/>
          <w:sz w:val="24"/>
          <w:szCs w:val="24"/>
        </w:rPr>
        <w:t>(</w:t>
      </w:r>
      <w:r w:rsidRPr="007C1DC8">
        <w:rPr>
          <w:rFonts w:ascii="Arial" w:hAnsi="Arial"/>
          <w:sz w:val="24"/>
          <w:szCs w:val="24"/>
        </w:rPr>
        <w:t>1974</w:t>
      </w:r>
      <w:r w:rsidR="00532B3D">
        <w:rPr>
          <w:rFonts w:ascii="Arial" w:hAnsi="Arial"/>
          <w:sz w:val="24"/>
          <w:szCs w:val="24"/>
        </w:rPr>
        <w:t>)</w:t>
      </w:r>
      <w:r w:rsidRPr="007C1DC8">
        <w:rPr>
          <w:rFonts w:ascii="Arial" w:hAnsi="Arial"/>
          <w:sz w:val="24"/>
          <w:szCs w:val="24"/>
        </w:rPr>
        <w:t xml:space="preserve">. </w:t>
      </w:r>
      <w:r w:rsidR="00532B3D">
        <w:rPr>
          <w:rFonts w:ascii="Arial" w:hAnsi="Arial"/>
          <w:sz w:val="24"/>
          <w:szCs w:val="24"/>
        </w:rPr>
        <w:t>“</w:t>
      </w:r>
      <w:r w:rsidRPr="007C1DC8">
        <w:rPr>
          <w:rFonts w:ascii="Arial" w:hAnsi="Arial"/>
          <w:sz w:val="24"/>
          <w:szCs w:val="24"/>
        </w:rPr>
        <w:t>A Comparison of the Stable and Student Distributions as Statistical Models for Stock Prices</w:t>
      </w:r>
      <w:r w:rsidR="00532B3D">
        <w:rPr>
          <w:rFonts w:ascii="Arial" w:hAnsi="Arial"/>
          <w:sz w:val="24"/>
          <w:szCs w:val="24"/>
        </w:rPr>
        <w:t>”</w:t>
      </w:r>
      <w:r w:rsidRPr="007C1DC8">
        <w:rPr>
          <w:rFonts w:ascii="Arial" w:hAnsi="Arial"/>
          <w:sz w:val="24"/>
          <w:szCs w:val="24"/>
        </w:rPr>
        <w:t>. Journal of Business, 47, pp.244-80.</w:t>
      </w:r>
    </w:p>
    <w:p w:rsidR="00B23580" w:rsidRDefault="00B23580" w:rsidP="007C1DC8">
      <w:pPr>
        <w:spacing w:line="40" w:lineRule="atLeast"/>
        <w:contextualSpacing/>
        <w:rPr>
          <w:rFonts w:ascii="Arial" w:hAnsi="Arial"/>
          <w:sz w:val="24"/>
          <w:szCs w:val="24"/>
        </w:rPr>
      </w:pPr>
    </w:p>
    <w:p w:rsidR="007C1DC8" w:rsidRDefault="007C1DC8" w:rsidP="007C1DC8">
      <w:pPr>
        <w:spacing w:line="40" w:lineRule="atLeast"/>
        <w:contextualSpacing/>
        <w:rPr>
          <w:rFonts w:ascii="Arial" w:hAnsi="Arial"/>
          <w:sz w:val="24"/>
          <w:szCs w:val="24"/>
        </w:rPr>
      </w:pPr>
      <w:r w:rsidRPr="007C1DC8">
        <w:rPr>
          <w:rFonts w:ascii="Arial" w:hAnsi="Arial"/>
          <w:sz w:val="24"/>
          <w:szCs w:val="24"/>
        </w:rPr>
        <w:t>Rogers, L.C.G (1997),</w:t>
      </w:r>
      <w:r w:rsidR="00532B3D">
        <w:rPr>
          <w:rFonts w:ascii="Arial" w:hAnsi="Arial"/>
          <w:sz w:val="24"/>
          <w:szCs w:val="24"/>
        </w:rPr>
        <w:t xml:space="preserve"> “</w:t>
      </w:r>
      <w:r w:rsidRPr="007C1DC8">
        <w:rPr>
          <w:rFonts w:ascii="Arial" w:hAnsi="Arial"/>
          <w:sz w:val="24"/>
          <w:szCs w:val="24"/>
        </w:rPr>
        <w:t xml:space="preserve">Arbitrage </w:t>
      </w:r>
      <w:r w:rsidR="00532B3D">
        <w:rPr>
          <w:rFonts w:ascii="Arial" w:hAnsi="Arial"/>
          <w:sz w:val="24"/>
          <w:szCs w:val="24"/>
        </w:rPr>
        <w:t>with Fractional Brownian Motion”</w:t>
      </w:r>
      <w:r w:rsidRPr="007C1DC8">
        <w:rPr>
          <w:rFonts w:ascii="Arial" w:hAnsi="Arial"/>
          <w:sz w:val="24"/>
          <w:szCs w:val="24"/>
        </w:rPr>
        <w:t>, math. Finance 7(1),95-105</w:t>
      </w:r>
    </w:p>
    <w:p w:rsidR="0085272E" w:rsidRDefault="0085272E" w:rsidP="007C1DC8">
      <w:pPr>
        <w:spacing w:line="40" w:lineRule="atLeast"/>
        <w:contextualSpacing/>
        <w:rPr>
          <w:rFonts w:ascii="Arial" w:hAnsi="Arial"/>
          <w:sz w:val="24"/>
          <w:szCs w:val="24"/>
        </w:rPr>
      </w:pPr>
    </w:p>
    <w:p w:rsidR="0085272E" w:rsidRPr="007C1DC8" w:rsidRDefault="0085272E" w:rsidP="0085272E">
      <w:pPr>
        <w:rPr>
          <w:rFonts w:ascii="Arial" w:hAnsi="Arial"/>
          <w:sz w:val="24"/>
          <w:szCs w:val="24"/>
        </w:rPr>
      </w:pPr>
      <w:proofErr w:type="spellStart"/>
      <w:r w:rsidRPr="0085272E">
        <w:rPr>
          <w:rFonts w:ascii="Arial" w:hAnsi="Arial"/>
          <w:sz w:val="24"/>
          <w:szCs w:val="24"/>
        </w:rPr>
        <w:t>Rogel</w:t>
      </w:r>
      <w:proofErr w:type="spellEnd"/>
      <w:r w:rsidRPr="0085272E">
        <w:rPr>
          <w:rFonts w:ascii="Arial" w:hAnsi="Arial"/>
          <w:sz w:val="24"/>
          <w:szCs w:val="24"/>
        </w:rPr>
        <w:t xml:space="preserve">-Salazar, J., 2013. Introduction to Mathematical Physics: Methods and Concepts, 2nd </w:t>
      </w:r>
      <w:proofErr w:type="spellStart"/>
      <w:r w:rsidRPr="0085272E">
        <w:rPr>
          <w:rFonts w:ascii="Arial" w:hAnsi="Arial"/>
          <w:sz w:val="24"/>
          <w:szCs w:val="24"/>
        </w:rPr>
        <w:t>edn</w:t>
      </w:r>
      <w:proofErr w:type="spellEnd"/>
      <w:r w:rsidRPr="0085272E">
        <w:rPr>
          <w:rFonts w:ascii="Arial" w:hAnsi="Arial"/>
          <w:sz w:val="24"/>
          <w:szCs w:val="24"/>
        </w:rPr>
        <w:t xml:space="preserve">., by Chun </w:t>
      </w:r>
      <w:proofErr w:type="spellStart"/>
      <w:r w:rsidRPr="0085272E">
        <w:rPr>
          <w:rFonts w:ascii="Arial" w:hAnsi="Arial"/>
          <w:sz w:val="24"/>
          <w:szCs w:val="24"/>
        </w:rPr>
        <w:t>Wa</w:t>
      </w:r>
      <w:proofErr w:type="spellEnd"/>
      <w:r w:rsidRPr="0085272E">
        <w:rPr>
          <w:rFonts w:ascii="Arial" w:hAnsi="Arial"/>
          <w:sz w:val="24"/>
          <w:szCs w:val="24"/>
        </w:rPr>
        <w:t xml:space="preserve"> Wong: Scope: review. Level: undergraduate.</w:t>
      </w:r>
    </w:p>
    <w:p w:rsidR="00B23580" w:rsidRDefault="00B23580" w:rsidP="007C1DC8">
      <w:pPr>
        <w:spacing w:line="40" w:lineRule="atLeast"/>
        <w:contextualSpacing/>
        <w:rPr>
          <w:rFonts w:ascii="Arial" w:hAnsi="Arial"/>
          <w:sz w:val="24"/>
          <w:szCs w:val="24"/>
          <w:shd w:val="clear" w:color="auto" w:fill="FFFFFF"/>
        </w:rPr>
      </w:pPr>
    </w:p>
    <w:p w:rsidR="00BD4A3C" w:rsidRPr="00BD4A3C" w:rsidRDefault="00BD4A3C" w:rsidP="00BD4A3C">
      <w:pPr>
        <w:spacing w:line="40" w:lineRule="atLeast"/>
        <w:contextualSpacing/>
        <w:rPr>
          <w:rFonts w:ascii="Arial" w:hAnsi="Arial"/>
          <w:sz w:val="24"/>
          <w:szCs w:val="24"/>
          <w:shd w:val="clear" w:color="auto" w:fill="FFFFFF"/>
        </w:rPr>
      </w:pPr>
      <w:proofErr w:type="spellStart"/>
      <w:r w:rsidRPr="00BD4A3C">
        <w:rPr>
          <w:rFonts w:ascii="Arial" w:hAnsi="Arial"/>
          <w:sz w:val="24"/>
          <w:szCs w:val="24"/>
          <w:shd w:val="clear" w:color="auto" w:fill="FFFFFF"/>
        </w:rPr>
        <w:t>Rosco</w:t>
      </w:r>
      <w:proofErr w:type="spellEnd"/>
      <w:r w:rsidRPr="00BD4A3C">
        <w:rPr>
          <w:rFonts w:ascii="Arial" w:hAnsi="Arial"/>
          <w:sz w:val="24"/>
          <w:szCs w:val="24"/>
          <w:shd w:val="clear" w:color="auto" w:fill="FFFFFF"/>
        </w:rPr>
        <w:t xml:space="preserve">, J.F., Jones, M.C. and </w:t>
      </w:r>
      <w:proofErr w:type="spellStart"/>
      <w:r w:rsidRPr="00BD4A3C">
        <w:rPr>
          <w:rFonts w:ascii="Arial" w:hAnsi="Arial"/>
          <w:sz w:val="24"/>
          <w:szCs w:val="24"/>
          <w:shd w:val="clear" w:color="auto" w:fill="FFFFFF"/>
        </w:rPr>
        <w:t>Pewsey</w:t>
      </w:r>
      <w:proofErr w:type="spellEnd"/>
      <w:r w:rsidRPr="00BD4A3C">
        <w:rPr>
          <w:rFonts w:ascii="Arial" w:hAnsi="Arial"/>
          <w:sz w:val="24"/>
          <w:szCs w:val="24"/>
          <w:shd w:val="clear" w:color="auto" w:fill="FFFFFF"/>
        </w:rPr>
        <w:t xml:space="preserve">, A., (2011). “Skew t distributions via the </w:t>
      </w:r>
      <w:proofErr w:type="spellStart"/>
      <w:r w:rsidRPr="00BD4A3C">
        <w:rPr>
          <w:rFonts w:ascii="Arial" w:hAnsi="Arial"/>
          <w:sz w:val="24"/>
          <w:szCs w:val="24"/>
          <w:shd w:val="clear" w:color="auto" w:fill="FFFFFF"/>
        </w:rPr>
        <w:t>sinh-arcsinh</w:t>
      </w:r>
      <w:proofErr w:type="spellEnd"/>
      <w:r w:rsidRPr="00BD4A3C">
        <w:rPr>
          <w:rFonts w:ascii="Arial" w:hAnsi="Arial"/>
          <w:sz w:val="24"/>
          <w:szCs w:val="24"/>
          <w:shd w:val="clear" w:color="auto" w:fill="FFFFFF"/>
        </w:rPr>
        <w:t xml:space="preserve"> transformation”. Test, 20(3), pp.630-652. </w:t>
      </w:r>
    </w:p>
    <w:p w:rsidR="00BD4A3C" w:rsidRDefault="00BD4A3C" w:rsidP="007C1DC8">
      <w:pPr>
        <w:spacing w:line="40" w:lineRule="atLeast"/>
        <w:contextualSpacing/>
        <w:rPr>
          <w:rFonts w:ascii="Arial" w:hAnsi="Arial"/>
          <w:sz w:val="24"/>
          <w:szCs w:val="24"/>
          <w:shd w:val="clear" w:color="auto" w:fill="FFFFFF"/>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shd w:val="clear" w:color="auto" w:fill="FFFFFF"/>
        </w:rPr>
        <w:t xml:space="preserve">Ross, S.A. </w:t>
      </w:r>
      <w:r w:rsidR="00532B3D">
        <w:rPr>
          <w:rFonts w:ascii="Arial" w:hAnsi="Arial"/>
          <w:sz w:val="24"/>
          <w:szCs w:val="24"/>
          <w:shd w:val="clear" w:color="auto" w:fill="FFFFFF"/>
        </w:rPr>
        <w:t>(</w:t>
      </w:r>
      <w:r w:rsidRPr="007C1DC8">
        <w:rPr>
          <w:rFonts w:ascii="Arial" w:hAnsi="Arial"/>
          <w:sz w:val="24"/>
          <w:szCs w:val="24"/>
          <w:shd w:val="clear" w:color="auto" w:fill="FFFFFF"/>
        </w:rPr>
        <w:t>2013</w:t>
      </w:r>
      <w:r w:rsidR="00532B3D">
        <w:rPr>
          <w:rFonts w:ascii="Arial" w:hAnsi="Arial"/>
          <w:sz w:val="24"/>
          <w:szCs w:val="24"/>
          <w:shd w:val="clear" w:color="auto" w:fill="FFFFFF"/>
        </w:rPr>
        <w:t>)</w:t>
      </w:r>
      <w:r w:rsidRPr="007C1DC8">
        <w:rPr>
          <w:rFonts w:ascii="Arial" w:hAnsi="Arial"/>
          <w:sz w:val="24"/>
          <w:szCs w:val="24"/>
          <w:shd w:val="clear" w:color="auto" w:fill="FFFFFF"/>
        </w:rPr>
        <w:t xml:space="preserve">. </w:t>
      </w:r>
      <w:r w:rsidR="00532B3D">
        <w:rPr>
          <w:rFonts w:ascii="Arial" w:hAnsi="Arial"/>
          <w:sz w:val="24"/>
          <w:szCs w:val="24"/>
          <w:shd w:val="clear" w:color="auto" w:fill="FFFFFF"/>
        </w:rPr>
        <w:t>“</w:t>
      </w:r>
      <w:r w:rsidRPr="007C1DC8">
        <w:rPr>
          <w:rFonts w:ascii="Arial" w:hAnsi="Arial"/>
          <w:sz w:val="24"/>
          <w:szCs w:val="24"/>
          <w:shd w:val="clear" w:color="auto" w:fill="FFFFFF"/>
        </w:rPr>
        <w:t>The arbitrage theory of capital asset pricing</w:t>
      </w:r>
      <w:r w:rsidR="00532B3D">
        <w:rPr>
          <w:rFonts w:ascii="Arial" w:hAnsi="Arial"/>
          <w:sz w:val="24"/>
          <w:szCs w:val="24"/>
          <w:shd w:val="clear" w:color="auto" w:fill="FFFFFF"/>
        </w:rPr>
        <w:t>”</w:t>
      </w:r>
      <w:r w:rsidRPr="007C1DC8">
        <w:rPr>
          <w:rFonts w:ascii="Arial" w:hAnsi="Arial"/>
          <w:sz w:val="24"/>
          <w:szCs w:val="24"/>
          <w:shd w:val="clear" w:color="auto" w:fill="FFFFFF"/>
        </w:rPr>
        <w:t>. In </w:t>
      </w:r>
      <w:r w:rsidRPr="007C1DC8">
        <w:rPr>
          <w:rFonts w:ascii="Arial" w:hAnsi="Arial"/>
          <w:i/>
          <w:iCs/>
          <w:sz w:val="24"/>
          <w:szCs w:val="24"/>
          <w:shd w:val="clear" w:color="auto" w:fill="FFFFFF"/>
        </w:rPr>
        <w:t>HANDBOOK OF THE FUNDAMENTALS OF FINANCIAL DECISION MAKING: Part I</w:t>
      </w:r>
      <w:r w:rsidRPr="007C1DC8">
        <w:rPr>
          <w:rFonts w:ascii="Arial" w:hAnsi="Arial"/>
          <w:sz w:val="24"/>
          <w:szCs w:val="24"/>
          <w:shd w:val="clear" w:color="auto" w:fill="FFFFFF"/>
        </w:rPr>
        <w:t> (pp. 11-30).</w:t>
      </w:r>
    </w:p>
    <w:p w:rsidR="00B23580" w:rsidRDefault="00B23580" w:rsidP="007C1DC8">
      <w:pPr>
        <w:spacing w:line="40" w:lineRule="atLeast"/>
        <w:contextualSpacing/>
        <w:jc w:val="both"/>
        <w:rPr>
          <w:rFonts w:ascii="Arial" w:hAnsi="Arial"/>
          <w:sz w:val="24"/>
          <w:szCs w:val="24"/>
          <w:shd w:val="clear" w:color="auto" w:fill="FFFFFF"/>
        </w:rPr>
      </w:pPr>
    </w:p>
    <w:p w:rsidR="007C1DC8" w:rsidRDefault="007C1DC8" w:rsidP="007C1DC8">
      <w:pPr>
        <w:spacing w:line="40" w:lineRule="atLeast"/>
        <w:contextualSpacing/>
        <w:jc w:val="both"/>
        <w:rPr>
          <w:rFonts w:ascii="Arial" w:hAnsi="Arial"/>
          <w:sz w:val="24"/>
          <w:szCs w:val="24"/>
        </w:rPr>
      </w:pPr>
      <w:r w:rsidRPr="007C1DC8">
        <w:rPr>
          <w:rFonts w:ascii="Arial" w:hAnsi="Arial"/>
          <w:sz w:val="24"/>
          <w:szCs w:val="24"/>
          <w:shd w:val="clear" w:color="auto" w:fill="FFFFFF"/>
        </w:rPr>
        <w:t>Rubio, F. J. and Steel, M. F., (201</w:t>
      </w:r>
      <w:r w:rsidR="00BD4A3C">
        <w:rPr>
          <w:rFonts w:ascii="Arial" w:hAnsi="Arial"/>
          <w:sz w:val="24"/>
          <w:szCs w:val="24"/>
          <w:shd w:val="clear" w:color="auto" w:fill="FFFFFF"/>
        </w:rPr>
        <w:t>5</w:t>
      </w:r>
      <w:r w:rsidRPr="007C1DC8">
        <w:rPr>
          <w:rFonts w:ascii="Arial" w:hAnsi="Arial"/>
          <w:sz w:val="24"/>
          <w:szCs w:val="24"/>
          <w:shd w:val="clear" w:color="auto" w:fill="FFFFFF"/>
        </w:rPr>
        <w:t xml:space="preserve">). “Bayesian modelling of skewness and kurtosis with two-piece scale and shape transformations”. </w:t>
      </w:r>
      <w:r w:rsidRPr="007C1DC8">
        <w:rPr>
          <w:rFonts w:ascii="Arial" w:hAnsi="Arial"/>
          <w:sz w:val="24"/>
          <w:szCs w:val="24"/>
        </w:rPr>
        <w:t xml:space="preserve"> Electronic Journal of Statistics, 9(2), 1884-1912.</w:t>
      </w:r>
    </w:p>
    <w:p w:rsidR="00D3216A" w:rsidRDefault="00D3216A" w:rsidP="007C1DC8">
      <w:pPr>
        <w:spacing w:line="40" w:lineRule="atLeast"/>
        <w:contextualSpacing/>
        <w:jc w:val="both"/>
        <w:rPr>
          <w:rFonts w:ascii="Arial" w:hAnsi="Arial"/>
          <w:sz w:val="24"/>
          <w:szCs w:val="24"/>
        </w:rPr>
      </w:pPr>
    </w:p>
    <w:p w:rsidR="00D3216A" w:rsidRDefault="00D3216A" w:rsidP="00D3216A">
      <w:pPr>
        <w:ind w:left="-284"/>
        <w:jc w:val="both"/>
        <w:rPr>
          <w:rFonts w:ascii="Arial" w:eastAsia="Times New Roman" w:hAnsi="Arial"/>
          <w:sz w:val="24"/>
          <w:szCs w:val="24"/>
        </w:rPr>
      </w:pPr>
      <w:r>
        <w:rPr>
          <w:rFonts w:ascii="Arial" w:eastAsia="Times New Roman" w:hAnsi="Arial"/>
          <w:sz w:val="24"/>
          <w:szCs w:val="24"/>
        </w:rPr>
        <w:t xml:space="preserve">    </w:t>
      </w:r>
      <w:proofErr w:type="spellStart"/>
      <w:r w:rsidR="00532B3D">
        <w:rPr>
          <w:rFonts w:ascii="Arial" w:eastAsia="Times New Roman" w:hAnsi="Arial"/>
          <w:sz w:val="24"/>
          <w:szCs w:val="24"/>
        </w:rPr>
        <w:t>Shleifer</w:t>
      </w:r>
      <w:proofErr w:type="spellEnd"/>
      <w:r w:rsidR="00532B3D">
        <w:rPr>
          <w:rFonts w:ascii="Arial" w:eastAsia="Times New Roman" w:hAnsi="Arial"/>
          <w:sz w:val="24"/>
          <w:szCs w:val="24"/>
        </w:rPr>
        <w:t>, A.</w:t>
      </w:r>
      <w:r w:rsidRPr="0050176B">
        <w:rPr>
          <w:rFonts w:ascii="Arial" w:eastAsia="Times New Roman" w:hAnsi="Arial"/>
          <w:sz w:val="24"/>
          <w:szCs w:val="24"/>
        </w:rPr>
        <w:t xml:space="preserve"> </w:t>
      </w:r>
      <w:r w:rsidR="00532B3D">
        <w:rPr>
          <w:rFonts w:ascii="Arial" w:eastAsia="Times New Roman" w:hAnsi="Arial"/>
          <w:sz w:val="24"/>
          <w:szCs w:val="24"/>
        </w:rPr>
        <w:t>(</w:t>
      </w:r>
      <w:r w:rsidRPr="0050176B">
        <w:rPr>
          <w:rFonts w:ascii="Arial" w:eastAsia="Times New Roman" w:hAnsi="Arial"/>
          <w:sz w:val="24"/>
          <w:szCs w:val="24"/>
        </w:rPr>
        <w:t>2000</w:t>
      </w:r>
      <w:r w:rsidR="00532B3D">
        <w:rPr>
          <w:rFonts w:ascii="Arial" w:eastAsia="Times New Roman" w:hAnsi="Arial"/>
          <w:sz w:val="24"/>
          <w:szCs w:val="24"/>
        </w:rPr>
        <w:t>)</w:t>
      </w:r>
      <w:r w:rsidRPr="0050176B">
        <w:rPr>
          <w:rFonts w:ascii="Arial" w:eastAsia="Times New Roman" w:hAnsi="Arial"/>
          <w:sz w:val="24"/>
          <w:szCs w:val="24"/>
        </w:rPr>
        <w:t xml:space="preserve">. </w:t>
      </w:r>
      <w:r w:rsidR="00532B3D">
        <w:rPr>
          <w:rFonts w:ascii="Arial" w:eastAsia="Times New Roman" w:hAnsi="Arial"/>
          <w:sz w:val="24"/>
          <w:szCs w:val="24"/>
        </w:rPr>
        <w:t>“</w:t>
      </w:r>
      <w:r w:rsidRPr="0050176B">
        <w:rPr>
          <w:rFonts w:ascii="Arial" w:eastAsia="Times New Roman" w:hAnsi="Arial"/>
          <w:i/>
          <w:sz w:val="24"/>
          <w:szCs w:val="24"/>
        </w:rPr>
        <w:t>Clarendon Lectures in Economics: Inefficient Markets</w:t>
      </w:r>
      <w:r w:rsidR="00B65057">
        <w:rPr>
          <w:rFonts w:ascii="Arial" w:eastAsia="Times New Roman" w:hAnsi="Arial"/>
          <w:i/>
          <w:sz w:val="24"/>
          <w:szCs w:val="24"/>
        </w:rPr>
        <w:t>”</w:t>
      </w:r>
      <w:r w:rsidRPr="0050176B">
        <w:rPr>
          <w:rFonts w:ascii="Arial" w:eastAsia="Times New Roman" w:hAnsi="Arial"/>
          <w:sz w:val="24"/>
          <w:szCs w:val="24"/>
        </w:rPr>
        <w:t>,</w:t>
      </w:r>
      <w:r w:rsidRPr="0050176B">
        <w:rPr>
          <w:rFonts w:ascii="Arial" w:eastAsia="Times New Roman" w:hAnsi="Arial"/>
          <w:b/>
          <w:sz w:val="24"/>
          <w:szCs w:val="24"/>
        </w:rPr>
        <w:t xml:space="preserve"> </w:t>
      </w:r>
      <w:r w:rsidRPr="0050176B">
        <w:rPr>
          <w:rFonts w:ascii="Arial" w:eastAsia="Times New Roman" w:hAnsi="Arial"/>
          <w:sz w:val="24"/>
          <w:szCs w:val="24"/>
        </w:rPr>
        <w:t xml:space="preserve">Oxford: </w:t>
      </w:r>
    </w:p>
    <w:p w:rsidR="00D3216A" w:rsidRPr="0050176B" w:rsidRDefault="00D3216A" w:rsidP="00D3216A">
      <w:pPr>
        <w:ind w:left="-284"/>
        <w:jc w:val="both"/>
        <w:rPr>
          <w:rFonts w:ascii="Arial" w:eastAsia="Times New Roman" w:hAnsi="Arial"/>
          <w:sz w:val="24"/>
          <w:szCs w:val="24"/>
        </w:rPr>
      </w:pPr>
      <w:r>
        <w:rPr>
          <w:rFonts w:ascii="Arial" w:eastAsia="Times New Roman" w:hAnsi="Arial"/>
          <w:sz w:val="24"/>
          <w:szCs w:val="24"/>
        </w:rPr>
        <w:t xml:space="preserve">    </w:t>
      </w:r>
      <w:r w:rsidRPr="0050176B">
        <w:rPr>
          <w:rFonts w:ascii="Arial" w:eastAsia="Times New Roman" w:hAnsi="Arial"/>
          <w:sz w:val="24"/>
          <w:szCs w:val="24"/>
        </w:rPr>
        <w:t>Oxford University Press.</w:t>
      </w:r>
      <w:r w:rsidRPr="0050176B">
        <w:rPr>
          <w:rFonts w:ascii="Arial" w:eastAsia="Times New Roman" w:hAnsi="Arial"/>
          <w:b/>
          <w:sz w:val="24"/>
          <w:szCs w:val="24"/>
        </w:rPr>
        <w:t xml:space="preserve"> </w:t>
      </w:r>
    </w:p>
    <w:p w:rsidR="00D3216A" w:rsidRPr="007C1DC8" w:rsidRDefault="00D3216A" w:rsidP="007C1DC8">
      <w:pPr>
        <w:spacing w:line="40" w:lineRule="atLeast"/>
        <w:contextualSpacing/>
        <w:jc w:val="both"/>
        <w:rPr>
          <w:rFonts w:ascii="Arial" w:hAnsi="Arial"/>
          <w:sz w:val="24"/>
          <w:szCs w:val="24"/>
        </w:rPr>
      </w:pPr>
    </w:p>
    <w:p w:rsidR="00B23580" w:rsidRDefault="00B23580" w:rsidP="007C1DC8">
      <w:pPr>
        <w:spacing w:line="40" w:lineRule="atLeast"/>
        <w:contextualSpacing/>
        <w:rPr>
          <w:rFonts w:ascii="Arial" w:hAnsi="Arial"/>
          <w:color w:val="000000"/>
          <w:sz w:val="24"/>
          <w:szCs w:val="24"/>
        </w:rPr>
      </w:pPr>
    </w:p>
    <w:p w:rsidR="007C1DC8" w:rsidRPr="007C1DC8" w:rsidRDefault="007C1DC8" w:rsidP="007C1DC8">
      <w:pPr>
        <w:spacing w:line="40" w:lineRule="atLeast"/>
        <w:contextualSpacing/>
        <w:rPr>
          <w:rFonts w:ascii="Arial" w:hAnsi="Arial"/>
          <w:color w:val="000000"/>
          <w:sz w:val="24"/>
          <w:szCs w:val="24"/>
        </w:rPr>
      </w:pPr>
      <w:proofErr w:type="spellStart"/>
      <w:r w:rsidRPr="007C1DC8">
        <w:rPr>
          <w:rFonts w:ascii="Arial" w:hAnsi="Arial"/>
          <w:color w:val="000000"/>
          <w:sz w:val="24"/>
          <w:szCs w:val="24"/>
        </w:rPr>
        <w:t>Schinckus,C</w:t>
      </w:r>
      <w:proofErr w:type="spellEnd"/>
      <w:r w:rsidRPr="007C1DC8">
        <w:rPr>
          <w:rFonts w:ascii="Arial" w:hAnsi="Arial"/>
          <w:color w:val="000000"/>
          <w:sz w:val="24"/>
          <w:szCs w:val="24"/>
        </w:rPr>
        <w:t>. (2010),”</w:t>
      </w:r>
      <w:r w:rsidRPr="007C1DC8">
        <w:rPr>
          <w:rFonts w:ascii="Arial" w:hAnsi="Arial"/>
          <w:i/>
          <w:color w:val="000000"/>
          <w:sz w:val="24"/>
          <w:szCs w:val="24"/>
        </w:rPr>
        <w:t xml:space="preserve">Is </w:t>
      </w:r>
      <w:proofErr w:type="spellStart"/>
      <w:r w:rsidRPr="007C1DC8">
        <w:rPr>
          <w:rFonts w:ascii="Arial" w:hAnsi="Arial"/>
          <w:i/>
          <w:color w:val="000000"/>
          <w:sz w:val="24"/>
          <w:szCs w:val="24"/>
        </w:rPr>
        <w:t>econophysics</w:t>
      </w:r>
      <w:proofErr w:type="spellEnd"/>
      <w:r w:rsidRPr="007C1DC8">
        <w:rPr>
          <w:rFonts w:ascii="Arial" w:hAnsi="Arial"/>
          <w:i/>
          <w:color w:val="000000"/>
          <w:sz w:val="24"/>
          <w:szCs w:val="24"/>
        </w:rPr>
        <w:t xml:space="preserve"> a new discipline? The </w:t>
      </w:r>
      <w:proofErr w:type="spellStart"/>
      <w:r w:rsidRPr="007C1DC8">
        <w:rPr>
          <w:rFonts w:ascii="Arial" w:hAnsi="Arial"/>
          <w:i/>
          <w:color w:val="000000"/>
          <w:sz w:val="24"/>
          <w:szCs w:val="24"/>
        </w:rPr>
        <w:t>neopositivist</w:t>
      </w:r>
      <w:proofErr w:type="spellEnd"/>
      <w:r w:rsidRPr="007C1DC8">
        <w:rPr>
          <w:rFonts w:ascii="Arial" w:hAnsi="Arial"/>
          <w:i/>
          <w:color w:val="000000"/>
          <w:sz w:val="24"/>
          <w:szCs w:val="24"/>
        </w:rPr>
        <w:t xml:space="preserve"> argument</w:t>
      </w:r>
      <w:r w:rsidRPr="007C1DC8">
        <w:rPr>
          <w:rFonts w:ascii="Arial" w:hAnsi="Arial"/>
          <w:color w:val="000000"/>
          <w:sz w:val="24"/>
          <w:szCs w:val="24"/>
        </w:rPr>
        <w:t xml:space="preserve">”, </w:t>
      </w:r>
      <w:proofErr w:type="spellStart"/>
      <w:r w:rsidRPr="007C1DC8">
        <w:rPr>
          <w:rFonts w:ascii="Arial" w:hAnsi="Arial"/>
          <w:color w:val="000000"/>
          <w:sz w:val="24"/>
          <w:szCs w:val="24"/>
        </w:rPr>
        <w:t>Physica</w:t>
      </w:r>
      <w:proofErr w:type="spellEnd"/>
      <w:r w:rsidRPr="007C1DC8">
        <w:rPr>
          <w:rFonts w:ascii="Arial" w:hAnsi="Arial"/>
          <w:color w:val="000000"/>
          <w:sz w:val="24"/>
          <w:szCs w:val="24"/>
        </w:rPr>
        <w:t xml:space="preserve"> A 12644 pp.1 – 8 (2010)</w:t>
      </w:r>
    </w:p>
    <w:p w:rsidR="00B23580" w:rsidRDefault="00B23580" w:rsidP="007C1DC8">
      <w:pPr>
        <w:spacing w:line="40" w:lineRule="atLeast"/>
        <w:contextualSpacing/>
        <w:jc w:val="both"/>
        <w:rPr>
          <w:rFonts w:ascii="Arial" w:hAnsi="Arial"/>
          <w:sz w:val="24"/>
          <w:szCs w:val="24"/>
          <w:lang w:val="en-US"/>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lang w:val="en-US"/>
        </w:rPr>
        <w:t>Schinckus</w:t>
      </w:r>
      <w:proofErr w:type="spellEnd"/>
      <w:r w:rsidRPr="007C1DC8">
        <w:rPr>
          <w:rFonts w:ascii="Arial" w:hAnsi="Arial"/>
          <w:sz w:val="24"/>
          <w:szCs w:val="24"/>
          <w:lang w:val="en-US"/>
        </w:rPr>
        <w:t xml:space="preserve">, C., </w:t>
      </w:r>
      <w:proofErr w:type="spellStart"/>
      <w:r w:rsidRPr="007C1DC8">
        <w:rPr>
          <w:rFonts w:ascii="Arial" w:hAnsi="Arial"/>
          <w:sz w:val="24"/>
          <w:szCs w:val="24"/>
          <w:lang w:val="en-US"/>
        </w:rPr>
        <w:t>Jovanovic</w:t>
      </w:r>
      <w:proofErr w:type="spellEnd"/>
      <w:r w:rsidRPr="007C1DC8">
        <w:rPr>
          <w:rFonts w:ascii="Arial" w:hAnsi="Arial"/>
          <w:sz w:val="24"/>
          <w:szCs w:val="24"/>
          <w:lang w:val="en-US"/>
        </w:rPr>
        <w:t xml:space="preserve">, F. and </w:t>
      </w:r>
      <w:proofErr w:type="spellStart"/>
      <w:r w:rsidRPr="007C1DC8">
        <w:rPr>
          <w:rFonts w:ascii="Arial" w:hAnsi="Arial"/>
          <w:sz w:val="24"/>
          <w:szCs w:val="24"/>
          <w:lang w:val="en-US"/>
        </w:rPr>
        <w:t>Ausloos</w:t>
      </w:r>
      <w:proofErr w:type="spellEnd"/>
      <w:r w:rsidRPr="007C1DC8">
        <w:rPr>
          <w:rFonts w:ascii="Arial" w:hAnsi="Arial"/>
          <w:sz w:val="24"/>
          <w:szCs w:val="24"/>
          <w:lang w:val="en-US"/>
        </w:rPr>
        <w:t xml:space="preserve">, M. (2016). “On the "usual" misunderstandings between </w:t>
      </w:r>
      <w:proofErr w:type="spellStart"/>
      <w:r w:rsidRPr="007C1DC8">
        <w:rPr>
          <w:rFonts w:ascii="Arial" w:hAnsi="Arial"/>
          <w:sz w:val="24"/>
          <w:szCs w:val="24"/>
          <w:lang w:val="en-US"/>
        </w:rPr>
        <w:t>econophysics</w:t>
      </w:r>
      <w:proofErr w:type="spellEnd"/>
      <w:r w:rsidRPr="007C1DC8">
        <w:rPr>
          <w:rFonts w:ascii="Arial" w:hAnsi="Arial"/>
          <w:sz w:val="24"/>
          <w:szCs w:val="24"/>
          <w:lang w:val="en-US"/>
        </w:rPr>
        <w:t xml:space="preserve"> and finance: Some clarifications on </w:t>
      </w:r>
      <w:proofErr w:type="spellStart"/>
      <w:r w:rsidRPr="007C1DC8">
        <w:rPr>
          <w:rFonts w:ascii="Arial" w:hAnsi="Arial"/>
          <w:sz w:val="24"/>
          <w:szCs w:val="24"/>
          <w:lang w:val="en-US"/>
        </w:rPr>
        <w:t>modelling</w:t>
      </w:r>
      <w:proofErr w:type="spellEnd"/>
      <w:r w:rsidRPr="007C1DC8">
        <w:rPr>
          <w:rFonts w:ascii="Arial" w:hAnsi="Arial"/>
          <w:sz w:val="24"/>
          <w:szCs w:val="24"/>
          <w:lang w:val="en-US"/>
        </w:rPr>
        <w:t xml:space="preserve"> approaches and efficient market hypothesis”, International Review of Financial Analysis, 47, 7-14 .</w:t>
      </w:r>
    </w:p>
    <w:p w:rsidR="00B23580" w:rsidRDefault="00B23580" w:rsidP="007C1DC8">
      <w:pPr>
        <w:spacing w:line="40" w:lineRule="atLeast"/>
        <w:contextualSpacing/>
        <w:rPr>
          <w:rFonts w:ascii="Arial" w:hAnsi="Arial"/>
          <w:sz w:val="24"/>
          <w:szCs w:val="24"/>
        </w:rPr>
      </w:pPr>
    </w:p>
    <w:p w:rsid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Shiller</w:t>
      </w:r>
      <w:proofErr w:type="spellEnd"/>
      <w:r w:rsidRPr="007C1DC8">
        <w:rPr>
          <w:rFonts w:ascii="Arial" w:hAnsi="Arial"/>
          <w:sz w:val="24"/>
          <w:szCs w:val="24"/>
        </w:rPr>
        <w:t xml:space="preserve">, R.J. (2005) </w:t>
      </w:r>
      <w:r w:rsidRPr="007C1DC8">
        <w:rPr>
          <w:rFonts w:ascii="Arial" w:hAnsi="Arial"/>
          <w:i/>
          <w:sz w:val="24"/>
          <w:szCs w:val="24"/>
        </w:rPr>
        <w:t>Irrational Exuberance, 2</w:t>
      </w:r>
      <w:r w:rsidRPr="007C1DC8">
        <w:rPr>
          <w:rFonts w:ascii="Arial" w:hAnsi="Arial"/>
          <w:i/>
          <w:sz w:val="24"/>
          <w:szCs w:val="24"/>
          <w:vertAlign w:val="superscript"/>
        </w:rPr>
        <w:t>nd</w:t>
      </w:r>
      <w:r w:rsidRPr="007C1DC8">
        <w:rPr>
          <w:rFonts w:ascii="Arial" w:hAnsi="Arial"/>
          <w:i/>
          <w:sz w:val="24"/>
          <w:szCs w:val="24"/>
        </w:rPr>
        <w:t xml:space="preserve"> ed. </w:t>
      </w:r>
      <w:r w:rsidRPr="007C1DC8">
        <w:rPr>
          <w:rFonts w:ascii="Arial" w:hAnsi="Arial"/>
          <w:sz w:val="24"/>
          <w:szCs w:val="24"/>
        </w:rPr>
        <w:t>New Jersey : Princeton</w:t>
      </w:r>
    </w:p>
    <w:p w:rsidR="00D3216A" w:rsidRDefault="00D3216A" w:rsidP="007C1DC8">
      <w:pPr>
        <w:spacing w:line="40" w:lineRule="atLeast"/>
        <w:contextualSpacing/>
        <w:rPr>
          <w:rFonts w:ascii="Arial" w:hAnsi="Arial"/>
          <w:sz w:val="24"/>
          <w:szCs w:val="24"/>
        </w:rPr>
      </w:pPr>
    </w:p>
    <w:p w:rsidR="00B65057" w:rsidRDefault="00D3216A" w:rsidP="00D3216A">
      <w:pPr>
        <w:ind w:left="-284"/>
        <w:jc w:val="both"/>
        <w:rPr>
          <w:rFonts w:ascii="Arial" w:eastAsia="Times New Roman" w:hAnsi="Arial"/>
          <w:i/>
          <w:sz w:val="24"/>
          <w:szCs w:val="24"/>
        </w:rPr>
      </w:pPr>
      <w:r>
        <w:rPr>
          <w:rFonts w:ascii="Arial" w:eastAsia="Times New Roman" w:hAnsi="Arial"/>
          <w:sz w:val="24"/>
          <w:szCs w:val="24"/>
        </w:rPr>
        <w:t xml:space="preserve">    </w:t>
      </w:r>
      <w:proofErr w:type="spellStart"/>
      <w:r w:rsidRPr="0050176B">
        <w:rPr>
          <w:rFonts w:ascii="Arial" w:eastAsia="Times New Roman" w:hAnsi="Arial"/>
          <w:sz w:val="24"/>
          <w:szCs w:val="24"/>
        </w:rPr>
        <w:t>Singal</w:t>
      </w:r>
      <w:proofErr w:type="spellEnd"/>
      <w:r w:rsidRPr="0050176B">
        <w:rPr>
          <w:rFonts w:ascii="Arial" w:eastAsia="Times New Roman" w:hAnsi="Arial"/>
          <w:sz w:val="24"/>
          <w:szCs w:val="24"/>
        </w:rPr>
        <w:t xml:space="preserve">, V. </w:t>
      </w:r>
      <w:r w:rsidR="00B65057">
        <w:rPr>
          <w:rFonts w:ascii="Arial" w:eastAsia="Times New Roman" w:hAnsi="Arial"/>
          <w:sz w:val="24"/>
          <w:szCs w:val="24"/>
        </w:rPr>
        <w:t>(</w:t>
      </w:r>
      <w:r w:rsidRPr="0050176B">
        <w:rPr>
          <w:rFonts w:ascii="Arial" w:eastAsia="Times New Roman" w:hAnsi="Arial"/>
          <w:sz w:val="24"/>
          <w:szCs w:val="24"/>
        </w:rPr>
        <w:t>2004</w:t>
      </w:r>
      <w:r w:rsidR="00B65057">
        <w:rPr>
          <w:rFonts w:ascii="Arial" w:eastAsia="Times New Roman" w:hAnsi="Arial"/>
          <w:sz w:val="24"/>
          <w:szCs w:val="24"/>
        </w:rPr>
        <w:t>)</w:t>
      </w:r>
      <w:r w:rsidRPr="0050176B">
        <w:rPr>
          <w:rFonts w:ascii="Arial" w:eastAsia="Times New Roman" w:hAnsi="Arial"/>
          <w:sz w:val="24"/>
          <w:szCs w:val="24"/>
        </w:rPr>
        <w:t xml:space="preserve">. </w:t>
      </w:r>
      <w:r w:rsidR="00B65057">
        <w:rPr>
          <w:rFonts w:ascii="Arial" w:eastAsia="Times New Roman" w:hAnsi="Arial"/>
          <w:sz w:val="24"/>
          <w:szCs w:val="24"/>
        </w:rPr>
        <w:t>“</w:t>
      </w:r>
      <w:r w:rsidRPr="0050176B">
        <w:rPr>
          <w:rFonts w:ascii="Arial" w:eastAsia="Times New Roman" w:hAnsi="Arial"/>
          <w:bCs/>
          <w:i/>
          <w:sz w:val="24"/>
          <w:szCs w:val="24"/>
        </w:rPr>
        <w:t>Beyond the Random Walk: A Guide to Stock Market Anomalies</w:t>
      </w:r>
      <w:r w:rsidRPr="0050176B">
        <w:rPr>
          <w:rFonts w:ascii="Arial" w:eastAsia="Times New Roman" w:hAnsi="Arial"/>
          <w:i/>
          <w:sz w:val="24"/>
          <w:szCs w:val="24"/>
        </w:rPr>
        <w:t xml:space="preserve"> </w:t>
      </w:r>
    </w:p>
    <w:p w:rsidR="00D3216A" w:rsidRDefault="00B65057" w:rsidP="00D3216A">
      <w:pPr>
        <w:ind w:left="-284"/>
        <w:jc w:val="both"/>
        <w:rPr>
          <w:rFonts w:ascii="Arial" w:eastAsia="Times New Roman" w:hAnsi="Arial"/>
          <w:sz w:val="24"/>
          <w:szCs w:val="24"/>
        </w:rPr>
      </w:pPr>
      <w:r>
        <w:rPr>
          <w:rFonts w:ascii="Arial" w:eastAsia="Times New Roman" w:hAnsi="Arial"/>
          <w:i/>
          <w:sz w:val="24"/>
          <w:szCs w:val="24"/>
        </w:rPr>
        <w:t xml:space="preserve">    </w:t>
      </w:r>
      <w:r w:rsidR="00D3216A" w:rsidRPr="0050176B">
        <w:rPr>
          <w:rFonts w:ascii="Arial" w:eastAsia="Times New Roman" w:hAnsi="Arial"/>
          <w:i/>
          <w:sz w:val="24"/>
          <w:szCs w:val="24"/>
        </w:rPr>
        <w:t>and</w:t>
      </w:r>
      <w:r w:rsidR="00D3216A">
        <w:rPr>
          <w:rFonts w:ascii="Arial" w:eastAsia="Times New Roman" w:hAnsi="Arial"/>
          <w:i/>
          <w:sz w:val="24"/>
          <w:szCs w:val="24"/>
        </w:rPr>
        <w:t xml:space="preserve"> </w:t>
      </w:r>
      <w:r w:rsidR="00D3216A" w:rsidRPr="0050176B">
        <w:rPr>
          <w:rFonts w:ascii="Arial" w:eastAsia="Times New Roman" w:hAnsi="Arial"/>
          <w:bCs/>
          <w:i/>
          <w:sz w:val="24"/>
          <w:szCs w:val="24"/>
        </w:rPr>
        <w:t>Low Risk Investing</w:t>
      </w:r>
      <w:r>
        <w:rPr>
          <w:rFonts w:ascii="Arial" w:eastAsia="Times New Roman" w:hAnsi="Arial"/>
          <w:bCs/>
          <w:i/>
          <w:sz w:val="24"/>
          <w:szCs w:val="24"/>
        </w:rPr>
        <w:t>”</w:t>
      </w:r>
      <w:r w:rsidR="00D3216A" w:rsidRPr="0050176B">
        <w:rPr>
          <w:rFonts w:ascii="Arial" w:eastAsia="Times New Roman" w:hAnsi="Arial"/>
          <w:sz w:val="24"/>
          <w:szCs w:val="24"/>
        </w:rPr>
        <w:t>, Oxford: Oxford University Press.</w:t>
      </w:r>
    </w:p>
    <w:p w:rsidR="00D3216A" w:rsidRDefault="00D3216A" w:rsidP="00D3216A">
      <w:pPr>
        <w:ind w:left="-284"/>
        <w:jc w:val="both"/>
        <w:rPr>
          <w:rFonts w:ascii="Arial" w:hAnsi="Arial"/>
          <w:sz w:val="24"/>
          <w:szCs w:val="24"/>
        </w:rPr>
      </w:pPr>
    </w:p>
    <w:p w:rsidR="00BD4A3C" w:rsidRPr="00BD4A3C" w:rsidRDefault="00BD4A3C" w:rsidP="00BD4A3C">
      <w:pPr>
        <w:ind w:left="-284"/>
        <w:jc w:val="both"/>
        <w:rPr>
          <w:rFonts w:ascii="Arial" w:eastAsia="SimSun" w:hAnsi="Arial"/>
          <w:sz w:val="24"/>
          <w:szCs w:val="24"/>
          <w:lang w:eastAsia="zh-CN"/>
        </w:rPr>
      </w:pPr>
      <w:r>
        <w:rPr>
          <w:rFonts w:ascii="Arial" w:eastAsia="SimSun" w:hAnsi="Arial"/>
          <w:sz w:val="24"/>
          <w:szCs w:val="24"/>
          <w:lang w:eastAsia="zh-CN"/>
        </w:rPr>
        <w:t xml:space="preserve">    </w:t>
      </w:r>
      <w:proofErr w:type="spellStart"/>
      <w:r w:rsidRPr="00BD4A3C">
        <w:rPr>
          <w:rFonts w:ascii="Arial" w:eastAsia="SimSun" w:hAnsi="Arial"/>
          <w:sz w:val="24"/>
          <w:szCs w:val="24"/>
          <w:lang w:eastAsia="zh-CN"/>
        </w:rPr>
        <w:t>Siu</w:t>
      </w:r>
      <w:proofErr w:type="spellEnd"/>
      <w:r w:rsidRPr="00BD4A3C">
        <w:rPr>
          <w:rFonts w:ascii="Arial" w:eastAsia="SimSun" w:hAnsi="Arial"/>
          <w:sz w:val="24"/>
          <w:szCs w:val="24"/>
          <w:lang w:eastAsia="zh-CN"/>
        </w:rPr>
        <w:t>, T.K. (2012). “A BSDE approach to risk-based asset allocation of pension funds</w:t>
      </w:r>
    </w:p>
    <w:p w:rsidR="00BD4A3C" w:rsidRPr="00BD4A3C" w:rsidRDefault="00BD4A3C" w:rsidP="00BD4A3C">
      <w:pPr>
        <w:ind w:left="-284"/>
        <w:jc w:val="both"/>
        <w:rPr>
          <w:rFonts w:ascii="Arial" w:eastAsia="SimSun" w:hAnsi="Arial"/>
          <w:sz w:val="24"/>
          <w:szCs w:val="24"/>
          <w:lang w:val="en-US" w:eastAsia="zh-CN"/>
        </w:rPr>
      </w:pPr>
      <w:r>
        <w:rPr>
          <w:rFonts w:ascii="Arial" w:eastAsia="SimSun" w:hAnsi="Arial"/>
          <w:sz w:val="24"/>
          <w:szCs w:val="24"/>
          <w:lang w:eastAsia="zh-CN"/>
        </w:rPr>
        <w:t xml:space="preserve">    </w:t>
      </w:r>
      <w:r w:rsidRPr="00BD4A3C">
        <w:rPr>
          <w:rFonts w:ascii="Arial" w:eastAsia="SimSun" w:hAnsi="Arial"/>
          <w:sz w:val="24"/>
          <w:szCs w:val="24"/>
          <w:lang w:eastAsia="zh-CN"/>
        </w:rPr>
        <w:t xml:space="preserve">with regime switching”. </w:t>
      </w:r>
      <w:r w:rsidRPr="00BD4A3C">
        <w:rPr>
          <w:rFonts w:ascii="Arial" w:eastAsia="SimSun" w:hAnsi="Arial"/>
          <w:i/>
          <w:iCs/>
          <w:sz w:val="24"/>
          <w:szCs w:val="24"/>
          <w:lang w:eastAsia="zh-CN"/>
        </w:rPr>
        <w:t>Annals of Operations Research</w:t>
      </w:r>
      <w:r w:rsidRPr="00BD4A3C">
        <w:rPr>
          <w:rFonts w:ascii="Arial" w:eastAsia="SimSun" w:hAnsi="Arial"/>
          <w:sz w:val="24"/>
          <w:szCs w:val="24"/>
          <w:lang w:eastAsia="zh-CN"/>
        </w:rPr>
        <w:t xml:space="preserve">, </w:t>
      </w:r>
      <w:r w:rsidRPr="00BD4A3C">
        <w:rPr>
          <w:rFonts w:ascii="Arial" w:eastAsia="SimSun" w:hAnsi="Arial"/>
          <w:i/>
          <w:iCs/>
          <w:sz w:val="24"/>
          <w:szCs w:val="24"/>
          <w:lang w:eastAsia="zh-CN"/>
        </w:rPr>
        <w:t>201</w:t>
      </w:r>
      <w:r w:rsidRPr="00BD4A3C">
        <w:rPr>
          <w:rFonts w:ascii="Arial" w:eastAsia="SimSun" w:hAnsi="Arial"/>
          <w:sz w:val="24"/>
          <w:szCs w:val="24"/>
          <w:lang w:eastAsia="zh-CN"/>
        </w:rPr>
        <w:t>(1), 449-473.</w:t>
      </w:r>
    </w:p>
    <w:p w:rsidR="00BD4A3C" w:rsidRDefault="00D3216A" w:rsidP="00D3216A">
      <w:pPr>
        <w:ind w:left="-284"/>
        <w:jc w:val="both"/>
        <w:rPr>
          <w:rFonts w:ascii="Arial" w:eastAsia="SimSun" w:hAnsi="Arial"/>
          <w:sz w:val="24"/>
          <w:szCs w:val="24"/>
          <w:lang w:val="en-US" w:eastAsia="zh-CN"/>
        </w:rPr>
      </w:pPr>
      <w:r>
        <w:rPr>
          <w:rFonts w:ascii="Arial" w:eastAsia="SimSun" w:hAnsi="Arial"/>
          <w:sz w:val="24"/>
          <w:szCs w:val="24"/>
          <w:lang w:val="en-US" w:eastAsia="zh-CN"/>
        </w:rPr>
        <w:lastRenderedPageBreak/>
        <w:t xml:space="preserve">    </w:t>
      </w:r>
    </w:p>
    <w:p w:rsidR="00BD4A3C" w:rsidRDefault="00BD4A3C" w:rsidP="00BD4A3C">
      <w:pPr>
        <w:ind w:left="-284"/>
        <w:jc w:val="both"/>
        <w:rPr>
          <w:rFonts w:ascii="Arial" w:eastAsia="SimSun" w:hAnsi="Arial"/>
          <w:sz w:val="24"/>
          <w:szCs w:val="24"/>
          <w:lang w:eastAsia="zh-CN"/>
        </w:rPr>
      </w:pPr>
      <w:r>
        <w:rPr>
          <w:rFonts w:ascii="Arial" w:eastAsia="SimSun" w:hAnsi="Arial"/>
          <w:sz w:val="24"/>
          <w:szCs w:val="24"/>
          <w:lang w:eastAsia="zh-CN"/>
        </w:rPr>
        <w:t xml:space="preserve">   </w:t>
      </w:r>
      <w:proofErr w:type="spellStart"/>
      <w:r w:rsidRPr="00BD4A3C">
        <w:rPr>
          <w:rFonts w:ascii="Arial" w:eastAsia="SimSun" w:hAnsi="Arial"/>
          <w:sz w:val="24"/>
          <w:szCs w:val="24"/>
          <w:lang w:eastAsia="zh-CN"/>
        </w:rPr>
        <w:t>Tapiero</w:t>
      </w:r>
      <w:proofErr w:type="spellEnd"/>
      <w:r w:rsidRPr="00BD4A3C">
        <w:rPr>
          <w:rFonts w:ascii="Arial" w:eastAsia="SimSun" w:hAnsi="Arial"/>
          <w:sz w:val="24"/>
          <w:szCs w:val="24"/>
          <w:lang w:eastAsia="zh-CN"/>
        </w:rPr>
        <w:t xml:space="preserve">, C.S. and </w:t>
      </w:r>
      <w:proofErr w:type="spellStart"/>
      <w:r w:rsidRPr="00BD4A3C">
        <w:rPr>
          <w:rFonts w:ascii="Arial" w:eastAsia="SimSun" w:hAnsi="Arial"/>
          <w:sz w:val="24"/>
          <w:szCs w:val="24"/>
          <w:lang w:eastAsia="zh-CN"/>
        </w:rPr>
        <w:t>Vallois</w:t>
      </w:r>
      <w:proofErr w:type="spellEnd"/>
      <w:r w:rsidRPr="00BD4A3C">
        <w:rPr>
          <w:rFonts w:ascii="Arial" w:eastAsia="SimSun" w:hAnsi="Arial"/>
          <w:sz w:val="24"/>
          <w:szCs w:val="24"/>
          <w:lang w:eastAsia="zh-CN"/>
        </w:rPr>
        <w:t xml:space="preserve">, P. (2018). “Randomness and fractional stable </w:t>
      </w:r>
      <w:r>
        <w:rPr>
          <w:rFonts w:ascii="Arial" w:eastAsia="SimSun" w:hAnsi="Arial"/>
          <w:sz w:val="24"/>
          <w:szCs w:val="24"/>
          <w:lang w:eastAsia="zh-CN"/>
        </w:rPr>
        <w:t xml:space="preserve">   </w:t>
      </w:r>
    </w:p>
    <w:p w:rsidR="00BD4A3C" w:rsidRPr="00BD4A3C" w:rsidRDefault="00BD4A3C" w:rsidP="00BD4A3C">
      <w:pPr>
        <w:ind w:left="-284"/>
        <w:jc w:val="both"/>
        <w:rPr>
          <w:rFonts w:ascii="Arial" w:eastAsia="SimSun" w:hAnsi="Arial"/>
          <w:sz w:val="24"/>
          <w:szCs w:val="24"/>
          <w:lang w:eastAsia="zh-CN"/>
        </w:rPr>
      </w:pPr>
      <w:r>
        <w:rPr>
          <w:rFonts w:ascii="Arial" w:eastAsia="SimSun" w:hAnsi="Arial"/>
          <w:sz w:val="24"/>
          <w:szCs w:val="24"/>
          <w:lang w:eastAsia="zh-CN"/>
        </w:rPr>
        <w:t xml:space="preserve">   </w:t>
      </w:r>
      <w:r w:rsidRPr="00BD4A3C">
        <w:rPr>
          <w:rFonts w:ascii="Arial" w:eastAsia="SimSun" w:hAnsi="Arial"/>
          <w:sz w:val="24"/>
          <w:szCs w:val="24"/>
          <w:lang w:eastAsia="zh-CN"/>
        </w:rPr>
        <w:t>distributions”. </w:t>
      </w:r>
      <w:proofErr w:type="spellStart"/>
      <w:r w:rsidRPr="00BD4A3C">
        <w:rPr>
          <w:rFonts w:ascii="Arial" w:eastAsia="SimSun" w:hAnsi="Arial"/>
          <w:i/>
          <w:iCs/>
          <w:sz w:val="24"/>
          <w:szCs w:val="24"/>
          <w:lang w:eastAsia="zh-CN"/>
        </w:rPr>
        <w:t>Physica</w:t>
      </w:r>
      <w:proofErr w:type="spellEnd"/>
      <w:r w:rsidRPr="00BD4A3C">
        <w:rPr>
          <w:rFonts w:ascii="Arial" w:eastAsia="SimSun" w:hAnsi="Arial"/>
          <w:i/>
          <w:iCs/>
          <w:sz w:val="24"/>
          <w:szCs w:val="24"/>
          <w:lang w:eastAsia="zh-CN"/>
        </w:rPr>
        <w:t xml:space="preserve"> A: Statistical Mechanics and its Applications</w:t>
      </w:r>
      <w:r w:rsidRPr="00BD4A3C">
        <w:rPr>
          <w:rFonts w:ascii="Arial" w:eastAsia="SimSun" w:hAnsi="Arial"/>
          <w:sz w:val="24"/>
          <w:szCs w:val="24"/>
          <w:lang w:eastAsia="zh-CN"/>
        </w:rPr>
        <w:t>, </w:t>
      </w:r>
      <w:r w:rsidRPr="00BD4A3C">
        <w:rPr>
          <w:rFonts w:ascii="Arial" w:eastAsia="SimSun" w:hAnsi="Arial"/>
          <w:i/>
          <w:iCs/>
          <w:sz w:val="24"/>
          <w:szCs w:val="24"/>
          <w:lang w:eastAsia="zh-CN"/>
        </w:rPr>
        <w:t>511</w:t>
      </w:r>
      <w:r w:rsidRPr="00BD4A3C">
        <w:rPr>
          <w:rFonts w:ascii="Arial" w:eastAsia="SimSun" w:hAnsi="Arial"/>
          <w:sz w:val="24"/>
          <w:szCs w:val="24"/>
          <w:lang w:eastAsia="zh-CN"/>
        </w:rPr>
        <w:t>, 54-60.</w:t>
      </w:r>
    </w:p>
    <w:p w:rsidR="00BD4A3C" w:rsidRDefault="00BD4A3C" w:rsidP="00D3216A">
      <w:pPr>
        <w:ind w:left="-284"/>
        <w:jc w:val="both"/>
        <w:rPr>
          <w:rFonts w:ascii="Arial" w:eastAsia="SimSun" w:hAnsi="Arial"/>
          <w:sz w:val="24"/>
          <w:szCs w:val="24"/>
          <w:lang w:val="en-US" w:eastAsia="zh-CN"/>
        </w:rPr>
      </w:pPr>
      <w:r>
        <w:rPr>
          <w:rFonts w:ascii="Arial" w:eastAsia="SimSun" w:hAnsi="Arial"/>
          <w:sz w:val="24"/>
          <w:szCs w:val="24"/>
          <w:lang w:val="en-US" w:eastAsia="zh-CN"/>
        </w:rPr>
        <w:t xml:space="preserve">    </w:t>
      </w:r>
    </w:p>
    <w:p w:rsidR="00D3216A" w:rsidRDefault="00BD4A3C" w:rsidP="00D3216A">
      <w:pPr>
        <w:ind w:left="-284"/>
        <w:jc w:val="both"/>
        <w:rPr>
          <w:rFonts w:ascii="Arial" w:eastAsia="SimSun" w:hAnsi="Arial"/>
          <w:bCs/>
          <w:sz w:val="24"/>
          <w:szCs w:val="24"/>
          <w:lang w:val="en-US" w:eastAsia="zh-CN"/>
        </w:rPr>
      </w:pPr>
      <w:r>
        <w:rPr>
          <w:rFonts w:ascii="Arial" w:eastAsia="SimSun" w:hAnsi="Arial"/>
          <w:sz w:val="24"/>
          <w:szCs w:val="24"/>
          <w:lang w:val="en-US" w:eastAsia="zh-CN"/>
        </w:rPr>
        <w:t xml:space="preserve">   </w:t>
      </w:r>
      <w:r w:rsidR="00D3216A" w:rsidRPr="0050176B">
        <w:rPr>
          <w:rFonts w:ascii="Arial" w:eastAsia="SimSun" w:hAnsi="Arial"/>
          <w:sz w:val="24"/>
          <w:szCs w:val="24"/>
          <w:lang w:val="en-US" w:eastAsia="zh-CN"/>
        </w:rPr>
        <w:t xml:space="preserve">Takahashi, H.,  </w:t>
      </w:r>
      <w:proofErr w:type="spellStart"/>
      <w:r w:rsidR="00D3216A" w:rsidRPr="0050176B">
        <w:rPr>
          <w:rFonts w:ascii="Arial" w:eastAsia="SimSun" w:hAnsi="Arial"/>
          <w:sz w:val="24"/>
          <w:szCs w:val="24"/>
          <w:lang w:val="en-US" w:eastAsia="zh-CN"/>
        </w:rPr>
        <w:t>Terano</w:t>
      </w:r>
      <w:proofErr w:type="spellEnd"/>
      <w:r w:rsidR="00D3216A" w:rsidRPr="0050176B">
        <w:rPr>
          <w:rFonts w:ascii="Arial" w:eastAsia="SimSun" w:hAnsi="Arial"/>
          <w:sz w:val="24"/>
          <w:szCs w:val="24"/>
          <w:lang w:val="en-US" w:eastAsia="zh-CN"/>
        </w:rPr>
        <w:t xml:space="preserve">, T. </w:t>
      </w:r>
      <w:r w:rsidR="00B65057">
        <w:rPr>
          <w:rFonts w:ascii="Arial" w:eastAsia="SimSun" w:hAnsi="Arial"/>
          <w:sz w:val="24"/>
          <w:szCs w:val="24"/>
          <w:lang w:val="en-US" w:eastAsia="zh-CN"/>
        </w:rPr>
        <w:t>(</w:t>
      </w:r>
      <w:r w:rsidR="00D3216A" w:rsidRPr="0050176B">
        <w:rPr>
          <w:rFonts w:ascii="Arial" w:eastAsia="SimSun" w:hAnsi="Arial"/>
          <w:sz w:val="24"/>
          <w:szCs w:val="24"/>
          <w:lang w:val="en-US" w:eastAsia="zh-CN"/>
        </w:rPr>
        <w:t>2003</w:t>
      </w:r>
      <w:r w:rsidR="00B65057">
        <w:rPr>
          <w:rFonts w:ascii="Arial" w:eastAsia="SimSun" w:hAnsi="Arial"/>
          <w:sz w:val="24"/>
          <w:szCs w:val="24"/>
          <w:lang w:val="en-US" w:eastAsia="zh-CN"/>
        </w:rPr>
        <w:t>)</w:t>
      </w:r>
      <w:r w:rsidR="00D3216A" w:rsidRPr="0050176B">
        <w:rPr>
          <w:rFonts w:ascii="Arial" w:eastAsia="SimSun" w:hAnsi="Arial"/>
          <w:sz w:val="24"/>
          <w:szCs w:val="24"/>
          <w:lang w:val="en-US" w:eastAsia="zh-CN"/>
        </w:rPr>
        <w:t xml:space="preserve">. </w:t>
      </w:r>
      <w:r w:rsidR="00B65057">
        <w:rPr>
          <w:rFonts w:ascii="Arial" w:eastAsia="SimSun" w:hAnsi="Arial"/>
          <w:sz w:val="24"/>
          <w:szCs w:val="24"/>
          <w:lang w:val="en-US" w:eastAsia="zh-CN"/>
        </w:rPr>
        <w:t>“</w:t>
      </w:r>
      <w:r w:rsidR="00D3216A" w:rsidRPr="0050176B">
        <w:rPr>
          <w:rFonts w:ascii="Arial" w:eastAsia="SimSun" w:hAnsi="Arial"/>
          <w:bCs/>
          <w:sz w:val="24"/>
          <w:szCs w:val="24"/>
          <w:lang w:val="en-US" w:eastAsia="zh-CN"/>
        </w:rPr>
        <w:t xml:space="preserve">Agent-Based Approach to Investors' Behavior and </w:t>
      </w:r>
      <w:r w:rsidR="00D3216A">
        <w:rPr>
          <w:rFonts w:ascii="Arial" w:eastAsia="SimSun" w:hAnsi="Arial"/>
          <w:bCs/>
          <w:sz w:val="24"/>
          <w:szCs w:val="24"/>
          <w:lang w:val="en-US" w:eastAsia="zh-CN"/>
        </w:rPr>
        <w:t xml:space="preserve">     </w:t>
      </w:r>
    </w:p>
    <w:p w:rsidR="00B65057" w:rsidRDefault="00D3216A" w:rsidP="00D3216A">
      <w:pPr>
        <w:ind w:left="-284"/>
        <w:jc w:val="both"/>
        <w:rPr>
          <w:rFonts w:ascii="Arial" w:eastAsia="SimSun" w:hAnsi="Arial"/>
          <w:i/>
          <w:iCs/>
          <w:sz w:val="24"/>
          <w:szCs w:val="24"/>
          <w:lang w:val="en-US" w:eastAsia="zh-CN"/>
        </w:rPr>
      </w:pPr>
      <w:r>
        <w:rPr>
          <w:rFonts w:ascii="Arial" w:eastAsia="SimSun" w:hAnsi="Arial"/>
          <w:bCs/>
          <w:sz w:val="24"/>
          <w:szCs w:val="24"/>
          <w:lang w:val="en-US" w:eastAsia="zh-CN"/>
        </w:rPr>
        <w:t xml:space="preserve">    </w:t>
      </w:r>
      <w:r w:rsidRPr="0050176B">
        <w:rPr>
          <w:rFonts w:ascii="Arial" w:eastAsia="SimSun" w:hAnsi="Arial"/>
          <w:bCs/>
          <w:sz w:val="24"/>
          <w:szCs w:val="24"/>
          <w:lang w:val="en-US" w:eastAsia="zh-CN"/>
        </w:rPr>
        <w:t>Asset Price Fluctuation in Financial Markets</w:t>
      </w:r>
      <w:r w:rsidR="00B65057">
        <w:rPr>
          <w:rFonts w:ascii="Arial" w:eastAsia="SimSun" w:hAnsi="Arial"/>
          <w:bCs/>
          <w:sz w:val="24"/>
          <w:szCs w:val="24"/>
          <w:lang w:val="en-US" w:eastAsia="zh-CN"/>
        </w:rPr>
        <w:t>”</w:t>
      </w:r>
      <w:r w:rsidRPr="0050176B">
        <w:rPr>
          <w:rFonts w:ascii="Arial" w:eastAsia="SimSun" w:hAnsi="Arial"/>
          <w:bCs/>
          <w:sz w:val="24"/>
          <w:szCs w:val="24"/>
          <w:lang w:val="en-US" w:eastAsia="zh-CN"/>
        </w:rPr>
        <w:t xml:space="preserve">, </w:t>
      </w:r>
      <w:r w:rsidRPr="0050176B">
        <w:rPr>
          <w:rFonts w:ascii="Arial" w:eastAsia="SimSun" w:hAnsi="Arial"/>
          <w:i/>
          <w:iCs/>
          <w:sz w:val="24"/>
          <w:szCs w:val="24"/>
          <w:lang w:val="en-US" w:eastAsia="zh-CN"/>
        </w:rPr>
        <w:t xml:space="preserve">Journal of Artificial Societies and </w:t>
      </w:r>
      <w:r w:rsidR="00B65057">
        <w:rPr>
          <w:rFonts w:ascii="Arial" w:eastAsia="SimSun" w:hAnsi="Arial"/>
          <w:i/>
          <w:iCs/>
          <w:sz w:val="24"/>
          <w:szCs w:val="24"/>
          <w:lang w:val="en-US" w:eastAsia="zh-CN"/>
        </w:rPr>
        <w:t xml:space="preserve"> </w:t>
      </w:r>
    </w:p>
    <w:p w:rsidR="00D3216A" w:rsidRPr="0050176B" w:rsidRDefault="00B65057" w:rsidP="00D3216A">
      <w:pPr>
        <w:ind w:left="-284"/>
        <w:jc w:val="both"/>
        <w:rPr>
          <w:rFonts w:ascii="Arial" w:eastAsia="SimSun" w:hAnsi="Arial"/>
          <w:sz w:val="24"/>
          <w:szCs w:val="24"/>
          <w:lang w:val="en-US" w:eastAsia="zh-CN"/>
        </w:rPr>
      </w:pPr>
      <w:r>
        <w:rPr>
          <w:rFonts w:ascii="Arial" w:eastAsia="SimSun" w:hAnsi="Arial"/>
          <w:i/>
          <w:iCs/>
          <w:sz w:val="24"/>
          <w:szCs w:val="24"/>
          <w:lang w:val="en-US" w:eastAsia="zh-CN"/>
        </w:rPr>
        <w:t xml:space="preserve">   </w:t>
      </w:r>
      <w:r w:rsidR="00D3216A" w:rsidRPr="0050176B">
        <w:rPr>
          <w:rFonts w:ascii="Arial" w:eastAsia="SimSun" w:hAnsi="Arial"/>
          <w:i/>
          <w:iCs/>
          <w:sz w:val="24"/>
          <w:szCs w:val="24"/>
          <w:lang w:val="en-US" w:eastAsia="zh-CN"/>
        </w:rPr>
        <w:t>Social Simulation</w:t>
      </w:r>
      <w:r w:rsidR="00D3216A" w:rsidRPr="0050176B">
        <w:rPr>
          <w:rFonts w:ascii="Arial" w:eastAsia="SimSun" w:hAnsi="Arial"/>
          <w:sz w:val="24"/>
          <w:szCs w:val="24"/>
          <w:lang w:val="en-US" w:eastAsia="zh-CN"/>
        </w:rPr>
        <w:t xml:space="preserve"> 6 (3).</w:t>
      </w:r>
    </w:p>
    <w:p w:rsidR="00B23580" w:rsidRDefault="00B23580" w:rsidP="007C1DC8">
      <w:pPr>
        <w:spacing w:line="40" w:lineRule="atLeast"/>
        <w:contextualSpacing/>
        <w:rPr>
          <w:rFonts w:ascii="Arial" w:hAnsi="Arial"/>
          <w:sz w:val="24"/>
          <w:szCs w:val="24"/>
        </w:rPr>
      </w:pPr>
    </w:p>
    <w:p w:rsidR="007C1DC8" w:rsidRPr="007C1DC8" w:rsidRDefault="00B65057" w:rsidP="007C1DC8">
      <w:pPr>
        <w:spacing w:line="40" w:lineRule="atLeast"/>
        <w:contextualSpacing/>
        <w:rPr>
          <w:rFonts w:ascii="Arial" w:hAnsi="Arial"/>
          <w:sz w:val="24"/>
          <w:szCs w:val="24"/>
        </w:rPr>
      </w:pPr>
      <w:r>
        <w:rPr>
          <w:rFonts w:ascii="Arial" w:hAnsi="Arial"/>
          <w:sz w:val="24"/>
          <w:szCs w:val="24"/>
        </w:rPr>
        <w:t>Tucker, A.L.</w:t>
      </w:r>
      <w:r w:rsidR="007C1DC8" w:rsidRPr="007C1DC8">
        <w:rPr>
          <w:rFonts w:ascii="Arial" w:hAnsi="Arial"/>
          <w:sz w:val="24"/>
          <w:szCs w:val="24"/>
        </w:rPr>
        <w:t xml:space="preserve"> </w:t>
      </w:r>
      <w:r>
        <w:rPr>
          <w:rFonts w:ascii="Arial" w:hAnsi="Arial"/>
          <w:sz w:val="24"/>
          <w:szCs w:val="24"/>
        </w:rPr>
        <w:t>(</w:t>
      </w:r>
      <w:r w:rsidR="007C1DC8" w:rsidRPr="007C1DC8">
        <w:rPr>
          <w:rFonts w:ascii="Arial" w:hAnsi="Arial"/>
          <w:sz w:val="24"/>
          <w:szCs w:val="24"/>
        </w:rPr>
        <w:t>1992</w:t>
      </w:r>
      <w:r>
        <w:rPr>
          <w:rFonts w:ascii="Arial" w:hAnsi="Arial"/>
          <w:sz w:val="24"/>
          <w:szCs w:val="24"/>
        </w:rPr>
        <w:t>)</w:t>
      </w:r>
      <w:r w:rsidR="007C1DC8" w:rsidRPr="007C1DC8">
        <w:rPr>
          <w:rFonts w:ascii="Arial" w:hAnsi="Arial"/>
          <w:sz w:val="24"/>
          <w:szCs w:val="24"/>
        </w:rPr>
        <w:t xml:space="preserve">. </w:t>
      </w:r>
      <w:r>
        <w:rPr>
          <w:rFonts w:ascii="Arial" w:hAnsi="Arial"/>
          <w:sz w:val="24"/>
          <w:szCs w:val="24"/>
        </w:rPr>
        <w:t>“</w:t>
      </w:r>
      <w:r w:rsidR="007C1DC8" w:rsidRPr="007C1DC8">
        <w:rPr>
          <w:rFonts w:ascii="Arial" w:hAnsi="Arial"/>
          <w:sz w:val="24"/>
          <w:szCs w:val="24"/>
        </w:rPr>
        <w:t xml:space="preserve">A </w:t>
      </w:r>
      <w:proofErr w:type="spellStart"/>
      <w:r w:rsidR="007C1DC8" w:rsidRPr="007C1DC8">
        <w:rPr>
          <w:rFonts w:ascii="Arial" w:hAnsi="Arial"/>
          <w:sz w:val="24"/>
          <w:szCs w:val="24"/>
        </w:rPr>
        <w:t>reexamination</w:t>
      </w:r>
      <w:proofErr w:type="spellEnd"/>
      <w:r w:rsidR="007C1DC8" w:rsidRPr="007C1DC8">
        <w:rPr>
          <w:rFonts w:ascii="Arial" w:hAnsi="Arial"/>
          <w:sz w:val="24"/>
          <w:szCs w:val="24"/>
        </w:rPr>
        <w:t xml:space="preserve"> of finite-and infinite-variance distributions as models of daily stock returns</w:t>
      </w:r>
      <w:r>
        <w:rPr>
          <w:rFonts w:ascii="Arial" w:hAnsi="Arial"/>
          <w:sz w:val="24"/>
          <w:szCs w:val="24"/>
        </w:rPr>
        <w:t>”</w:t>
      </w:r>
      <w:r w:rsidR="007C1DC8" w:rsidRPr="007C1DC8">
        <w:rPr>
          <w:rFonts w:ascii="Arial" w:hAnsi="Arial"/>
          <w:sz w:val="24"/>
          <w:szCs w:val="24"/>
        </w:rPr>
        <w:t xml:space="preserve">. Journal of Business &amp; Economic Statistics, 10(1), pp.73-81. </w:t>
      </w:r>
    </w:p>
    <w:p w:rsidR="00B23580" w:rsidRDefault="00B23580" w:rsidP="007C1DC8">
      <w:pPr>
        <w:spacing w:line="40" w:lineRule="atLeast"/>
        <w:contextualSpacing/>
        <w:rPr>
          <w:rFonts w:ascii="Arial" w:hAnsi="Arial"/>
          <w:sz w:val="24"/>
          <w:szCs w:val="24"/>
        </w:rPr>
      </w:pPr>
    </w:p>
    <w:p w:rsid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Taleb</w:t>
      </w:r>
      <w:proofErr w:type="spellEnd"/>
      <w:r w:rsidRPr="007C1DC8">
        <w:rPr>
          <w:rFonts w:ascii="Arial" w:hAnsi="Arial"/>
          <w:sz w:val="24"/>
          <w:szCs w:val="24"/>
        </w:rPr>
        <w:t xml:space="preserve">, N.N. (2007) </w:t>
      </w:r>
      <w:r w:rsidRPr="007C1DC8">
        <w:rPr>
          <w:rFonts w:ascii="Arial" w:hAnsi="Arial"/>
          <w:i/>
          <w:sz w:val="24"/>
          <w:szCs w:val="24"/>
        </w:rPr>
        <w:t xml:space="preserve">The Black Swan: The Impact Of Highly Improbable </w:t>
      </w:r>
      <w:r w:rsidRPr="007C1DC8">
        <w:rPr>
          <w:rFonts w:ascii="Arial" w:hAnsi="Arial"/>
          <w:sz w:val="24"/>
          <w:szCs w:val="24"/>
        </w:rPr>
        <w:t>, London: Allen Lane</w:t>
      </w:r>
    </w:p>
    <w:p w:rsidR="00B65057" w:rsidRDefault="00D3216A" w:rsidP="00D3216A">
      <w:pPr>
        <w:ind w:left="-284"/>
        <w:jc w:val="both"/>
        <w:rPr>
          <w:rFonts w:ascii="Arial" w:eastAsia="SimSun" w:hAnsi="Arial"/>
          <w:bCs/>
          <w:i/>
          <w:sz w:val="24"/>
          <w:szCs w:val="24"/>
          <w:lang w:val="en-US" w:eastAsia="zh-CN"/>
        </w:rPr>
      </w:pPr>
      <w:r>
        <w:rPr>
          <w:rFonts w:ascii="Arial" w:eastAsia="SimSun" w:hAnsi="Arial"/>
          <w:bCs/>
          <w:sz w:val="24"/>
          <w:szCs w:val="24"/>
          <w:lang w:val="en-US" w:eastAsia="zh-CN"/>
        </w:rPr>
        <w:t xml:space="preserve">   </w:t>
      </w:r>
      <w:proofErr w:type="spellStart"/>
      <w:r w:rsidRPr="0050176B">
        <w:rPr>
          <w:rFonts w:ascii="Arial" w:eastAsia="SimSun" w:hAnsi="Arial"/>
          <w:bCs/>
          <w:sz w:val="24"/>
          <w:szCs w:val="24"/>
          <w:lang w:val="en-US" w:eastAsia="zh-CN"/>
        </w:rPr>
        <w:t>Thaler</w:t>
      </w:r>
      <w:proofErr w:type="spellEnd"/>
      <w:r w:rsidRPr="0050176B">
        <w:rPr>
          <w:rFonts w:ascii="Arial" w:eastAsia="SimSun" w:hAnsi="Arial"/>
          <w:bCs/>
          <w:sz w:val="24"/>
          <w:szCs w:val="24"/>
          <w:lang w:val="en-US" w:eastAsia="zh-CN"/>
        </w:rPr>
        <w:t xml:space="preserve">, R.H., </w:t>
      </w:r>
      <w:proofErr w:type="spellStart"/>
      <w:r w:rsidRPr="0050176B">
        <w:rPr>
          <w:rFonts w:ascii="Arial" w:eastAsia="SimSun" w:hAnsi="Arial"/>
          <w:bCs/>
          <w:sz w:val="24"/>
          <w:szCs w:val="24"/>
          <w:lang w:val="en-US" w:eastAsia="zh-CN"/>
        </w:rPr>
        <w:t>Sunstein</w:t>
      </w:r>
      <w:proofErr w:type="spellEnd"/>
      <w:r w:rsidRPr="0050176B">
        <w:rPr>
          <w:rFonts w:ascii="Arial" w:eastAsia="SimSun" w:hAnsi="Arial"/>
          <w:bCs/>
          <w:sz w:val="24"/>
          <w:szCs w:val="24"/>
          <w:lang w:val="en-US" w:eastAsia="zh-CN"/>
        </w:rPr>
        <w:t xml:space="preserve"> C.R. </w:t>
      </w:r>
      <w:r w:rsidR="00B65057">
        <w:rPr>
          <w:rFonts w:ascii="Arial" w:eastAsia="SimSun" w:hAnsi="Arial"/>
          <w:bCs/>
          <w:sz w:val="24"/>
          <w:szCs w:val="24"/>
          <w:lang w:val="en-US" w:eastAsia="zh-CN"/>
        </w:rPr>
        <w:t>(</w:t>
      </w:r>
      <w:r w:rsidRPr="0050176B">
        <w:rPr>
          <w:rFonts w:ascii="Arial" w:eastAsia="SimSun" w:hAnsi="Arial"/>
          <w:bCs/>
          <w:sz w:val="24"/>
          <w:szCs w:val="24"/>
          <w:lang w:val="en-US" w:eastAsia="zh-CN"/>
        </w:rPr>
        <w:t>2008</w:t>
      </w:r>
      <w:r w:rsidR="00B65057">
        <w:rPr>
          <w:rFonts w:ascii="Arial" w:eastAsia="SimSun" w:hAnsi="Arial"/>
          <w:bCs/>
          <w:sz w:val="24"/>
          <w:szCs w:val="24"/>
          <w:lang w:val="en-US" w:eastAsia="zh-CN"/>
        </w:rPr>
        <w:t>)</w:t>
      </w:r>
      <w:r w:rsidRPr="0050176B">
        <w:rPr>
          <w:rFonts w:ascii="Arial" w:eastAsia="SimSun" w:hAnsi="Arial"/>
          <w:bCs/>
          <w:sz w:val="24"/>
          <w:szCs w:val="24"/>
          <w:lang w:val="en-US" w:eastAsia="zh-CN"/>
        </w:rPr>
        <w:t xml:space="preserve">. </w:t>
      </w:r>
      <w:r w:rsidR="00B65057">
        <w:rPr>
          <w:rFonts w:ascii="Arial" w:eastAsia="SimSun" w:hAnsi="Arial"/>
          <w:bCs/>
          <w:sz w:val="24"/>
          <w:szCs w:val="24"/>
          <w:lang w:val="en-US" w:eastAsia="zh-CN"/>
        </w:rPr>
        <w:t>“</w:t>
      </w:r>
      <w:r w:rsidRPr="0050176B">
        <w:rPr>
          <w:rFonts w:ascii="Arial" w:eastAsia="SimSun" w:hAnsi="Arial"/>
          <w:bCs/>
          <w:i/>
          <w:sz w:val="24"/>
          <w:szCs w:val="24"/>
          <w:lang w:val="en-US" w:eastAsia="zh-CN"/>
        </w:rPr>
        <w:t xml:space="preserve">Nudge: Improving Decisions About Health, </w:t>
      </w:r>
    </w:p>
    <w:p w:rsidR="00D3216A" w:rsidRPr="0050176B" w:rsidRDefault="00B65057" w:rsidP="00D3216A">
      <w:pPr>
        <w:ind w:left="-284"/>
        <w:jc w:val="both"/>
        <w:rPr>
          <w:rFonts w:ascii="Arial" w:eastAsia="SimSun" w:hAnsi="Arial"/>
          <w:sz w:val="24"/>
          <w:szCs w:val="24"/>
          <w:lang w:val="en-US" w:eastAsia="zh-CN"/>
        </w:rPr>
      </w:pPr>
      <w:r>
        <w:rPr>
          <w:rFonts w:ascii="Arial" w:eastAsia="SimSun" w:hAnsi="Arial"/>
          <w:bCs/>
          <w:i/>
          <w:sz w:val="24"/>
          <w:szCs w:val="24"/>
          <w:lang w:val="en-US" w:eastAsia="zh-CN"/>
        </w:rPr>
        <w:t xml:space="preserve">    </w:t>
      </w:r>
      <w:r w:rsidR="00D3216A" w:rsidRPr="0050176B">
        <w:rPr>
          <w:rFonts w:ascii="Arial" w:eastAsia="SimSun" w:hAnsi="Arial"/>
          <w:bCs/>
          <w:i/>
          <w:sz w:val="24"/>
          <w:szCs w:val="24"/>
          <w:lang w:val="en-US" w:eastAsia="zh-CN"/>
        </w:rPr>
        <w:t>Wealth,</w:t>
      </w:r>
      <w:r w:rsidR="00D3216A">
        <w:rPr>
          <w:rFonts w:ascii="Arial" w:eastAsia="SimSun" w:hAnsi="Arial"/>
          <w:bCs/>
          <w:i/>
          <w:sz w:val="24"/>
          <w:szCs w:val="24"/>
          <w:lang w:val="en-US" w:eastAsia="zh-CN"/>
        </w:rPr>
        <w:t xml:space="preserve"> </w:t>
      </w:r>
      <w:r w:rsidR="00D3216A" w:rsidRPr="0050176B">
        <w:rPr>
          <w:rFonts w:ascii="Arial" w:eastAsia="SimSun" w:hAnsi="Arial"/>
          <w:bCs/>
          <w:i/>
          <w:sz w:val="24"/>
          <w:szCs w:val="24"/>
          <w:lang w:val="en-US" w:eastAsia="zh-CN"/>
        </w:rPr>
        <w:t>and Happiness</w:t>
      </w:r>
      <w:r>
        <w:rPr>
          <w:rFonts w:ascii="Arial" w:eastAsia="SimSun" w:hAnsi="Arial"/>
          <w:bCs/>
          <w:i/>
          <w:sz w:val="24"/>
          <w:szCs w:val="24"/>
          <w:lang w:val="en-US" w:eastAsia="zh-CN"/>
        </w:rPr>
        <w:t>”</w:t>
      </w:r>
      <w:r w:rsidR="00D3216A" w:rsidRPr="0050176B">
        <w:rPr>
          <w:rFonts w:ascii="Arial" w:eastAsia="SimSun" w:hAnsi="Arial"/>
          <w:bCs/>
          <w:sz w:val="24"/>
          <w:szCs w:val="24"/>
          <w:lang w:val="en-US" w:eastAsia="zh-CN"/>
        </w:rPr>
        <w:t xml:space="preserve">, USA: </w:t>
      </w:r>
      <w:r w:rsidR="00D3216A" w:rsidRPr="0050176B">
        <w:rPr>
          <w:rFonts w:ascii="Arial" w:eastAsia="SimSun" w:hAnsi="Arial"/>
          <w:sz w:val="24"/>
          <w:szCs w:val="24"/>
          <w:lang w:val="en-US" w:eastAsia="zh-CN"/>
        </w:rPr>
        <w:t>Yale University Press.</w:t>
      </w:r>
    </w:p>
    <w:p w:rsidR="00D3216A" w:rsidRPr="007C1DC8" w:rsidRDefault="00D3216A" w:rsidP="007C1DC8">
      <w:pPr>
        <w:spacing w:line="40" w:lineRule="atLeast"/>
        <w:contextualSpacing/>
        <w:rPr>
          <w:rFonts w:ascii="Arial" w:hAnsi="Arial"/>
          <w:sz w:val="24"/>
          <w:szCs w:val="24"/>
        </w:rPr>
      </w:pPr>
    </w:p>
    <w:p w:rsidR="00B23580" w:rsidRDefault="00B23580"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Theodossiou</w:t>
      </w:r>
      <w:proofErr w:type="spellEnd"/>
      <w:r w:rsidRPr="007C1DC8">
        <w:rPr>
          <w:rFonts w:ascii="Arial" w:hAnsi="Arial"/>
          <w:sz w:val="24"/>
          <w:szCs w:val="24"/>
        </w:rPr>
        <w:t>, P.</w:t>
      </w:r>
      <w:r w:rsidR="00B65057">
        <w:rPr>
          <w:rFonts w:ascii="Arial" w:hAnsi="Arial"/>
          <w:sz w:val="24"/>
          <w:szCs w:val="24"/>
        </w:rPr>
        <w:t xml:space="preserve"> (</w:t>
      </w:r>
      <w:r w:rsidRPr="007C1DC8">
        <w:rPr>
          <w:rFonts w:ascii="Arial" w:hAnsi="Arial"/>
          <w:sz w:val="24"/>
          <w:szCs w:val="24"/>
        </w:rPr>
        <w:t xml:space="preserve"> 2000</w:t>
      </w:r>
      <w:r w:rsidR="00B65057">
        <w:rPr>
          <w:rFonts w:ascii="Arial" w:hAnsi="Arial"/>
          <w:sz w:val="24"/>
          <w:szCs w:val="24"/>
        </w:rPr>
        <w:t>)</w:t>
      </w:r>
      <w:r w:rsidRPr="007C1DC8">
        <w:rPr>
          <w:rFonts w:ascii="Arial" w:hAnsi="Arial"/>
          <w:sz w:val="24"/>
          <w:szCs w:val="24"/>
        </w:rPr>
        <w:t xml:space="preserve">. </w:t>
      </w:r>
      <w:r w:rsidR="00B65057">
        <w:rPr>
          <w:rFonts w:ascii="Arial" w:hAnsi="Arial"/>
          <w:sz w:val="24"/>
          <w:szCs w:val="24"/>
        </w:rPr>
        <w:t>“</w:t>
      </w:r>
      <w:r w:rsidRPr="007C1DC8">
        <w:rPr>
          <w:rFonts w:ascii="Arial" w:hAnsi="Arial"/>
          <w:sz w:val="24"/>
          <w:szCs w:val="24"/>
        </w:rPr>
        <w:t>Skewed generalized error distribution of financial assets and option pricing</w:t>
      </w:r>
      <w:r w:rsidR="00B65057">
        <w:rPr>
          <w:rFonts w:ascii="Arial" w:hAnsi="Arial"/>
          <w:sz w:val="24"/>
          <w:szCs w:val="24"/>
        </w:rPr>
        <w:t>”</w:t>
      </w:r>
      <w:r w:rsidRPr="007C1DC8">
        <w:rPr>
          <w:rFonts w:ascii="Arial" w:hAnsi="Arial"/>
          <w:sz w:val="24"/>
          <w:szCs w:val="24"/>
        </w:rPr>
        <w:t>.</w:t>
      </w:r>
    </w:p>
    <w:p w:rsidR="00B23580" w:rsidRDefault="00B23580"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Vanden</w:t>
      </w:r>
      <w:proofErr w:type="spellEnd"/>
      <w:r w:rsidRPr="007C1DC8">
        <w:rPr>
          <w:rFonts w:ascii="Arial" w:hAnsi="Arial"/>
          <w:sz w:val="24"/>
          <w:szCs w:val="24"/>
        </w:rPr>
        <w:t>, J.M.</w:t>
      </w:r>
      <w:r w:rsidR="00B65057">
        <w:rPr>
          <w:rFonts w:ascii="Arial" w:hAnsi="Arial"/>
          <w:sz w:val="24"/>
          <w:szCs w:val="24"/>
        </w:rPr>
        <w:t xml:space="preserve"> </w:t>
      </w:r>
      <w:r w:rsidRPr="007C1DC8">
        <w:rPr>
          <w:rFonts w:ascii="Arial" w:hAnsi="Arial"/>
          <w:sz w:val="24"/>
          <w:szCs w:val="24"/>
        </w:rPr>
        <w:t xml:space="preserve"> </w:t>
      </w:r>
      <w:r w:rsidR="00B65057">
        <w:rPr>
          <w:rFonts w:ascii="Arial" w:hAnsi="Arial"/>
          <w:sz w:val="24"/>
          <w:szCs w:val="24"/>
        </w:rPr>
        <w:t>(</w:t>
      </w:r>
      <w:r w:rsidRPr="007C1DC8">
        <w:rPr>
          <w:rFonts w:ascii="Arial" w:hAnsi="Arial"/>
          <w:sz w:val="24"/>
          <w:szCs w:val="24"/>
        </w:rPr>
        <w:t>2006</w:t>
      </w:r>
      <w:r w:rsidR="00B65057">
        <w:rPr>
          <w:rFonts w:ascii="Arial" w:hAnsi="Arial"/>
          <w:sz w:val="24"/>
          <w:szCs w:val="24"/>
        </w:rPr>
        <w:t>)</w:t>
      </w:r>
      <w:r w:rsidRPr="007C1DC8">
        <w:rPr>
          <w:rFonts w:ascii="Arial" w:hAnsi="Arial"/>
          <w:sz w:val="24"/>
          <w:szCs w:val="24"/>
        </w:rPr>
        <w:t xml:space="preserve">. </w:t>
      </w:r>
      <w:r w:rsidR="00B65057">
        <w:rPr>
          <w:rFonts w:ascii="Arial" w:hAnsi="Arial"/>
          <w:sz w:val="24"/>
          <w:szCs w:val="24"/>
        </w:rPr>
        <w:t>“</w:t>
      </w:r>
      <w:r w:rsidRPr="007C1DC8">
        <w:rPr>
          <w:rFonts w:ascii="Arial" w:hAnsi="Arial"/>
          <w:sz w:val="24"/>
          <w:szCs w:val="24"/>
        </w:rPr>
        <w:t xml:space="preserve">Option </w:t>
      </w:r>
      <w:proofErr w:type="spellStart"/>
      <w:r w:rsidRPr="007C1DC8">
        <w:rPr>
          <w:rFonts w:ascii="Arial" w:hAnsi="Arial"/>
          <w:sz w:val="24"/>
          <w:szCs w:val="24"/>
        </w:rPr>
        <w:t>coskewness</w:t>
      </w:r>
      <w:proofErr w:type="spellEnd"/>
      <w:r w:rsidRPr="007C1DC8">
        <w:rPr>
          <w:rFonts w:ascii="Arial" w:hAnsi="Arial"/>
          <w:sz w:val="24"/>
          <w:szCs w:val="24"/>
        </w:rPr>
        <w:t xml:space="preserve"> and capital asset pricing</w:t>
      </w:r>
      <w:r w:rsidR="00B65057">
        <w:rPr>
          <w:rFonts w:ascii="Arial" w:hAnsi="Arial"/>
          <w:sz w:val="24"/>
          <w:szCs w:val="24"/>
        </w:rPr>
        <w:t>”</w:t>
      </w:r>
      <w:r w:rsidRPr="007C1DC8">
        <w:rPr>
          <w:rFonts w:ascii="Arial" w:hAnsi="Arial"/>
          <w:sz w:val="24"/>
          <w:szCs w:val="24"/>
        </w:rPr>
        <w:t>. The Review of Financial Studies, 19(4), pp.1279-1320</w:t>
      </w:r>
      <w:r w:rsidRPr="007C1DC8">
        <w:rPr>
          <w:rFonts w:ascii="Arial" w:hAnsi="Arial"/>
          <w:color w:val="222222"/>
          <w:sz w:val="24"/>
          <w:szCs w:val="24"/>
          <w:shd w:val="clear" w:color="auto" w:fill="FFFFFF"/>
        </w:rPr>
        <w:t>.</w:t>
      </w:r>
    </w:p>
    <w:p w:rsidR="00B23580" w:rsidRDefault="00B23580"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Vandewalle</w:t>
      </w:r>
      <w:proofErr w:type="spellEnd"/>
      <w:r w:rsidRPr="007C1DC8">
        <w:rPr>
          <w:rFonts w:ascii="Arial" w:hAnsi="Arial"/>
          <w:sz w:val="24"/>
          <w:szCs w:val="24"/>
        </w:rPr>
        <w:t xml:space="preserve"> N, </w:t>
      </w:r>
      <w:proofErr w:type="spellStart"/>
      <w:r w:rsidRPr="007C1DC8">
        <w:rPr>
          <w:rFonts w:ascii="Arial" w:hAnsi="Arial"/>
          <w:sz w:val="24"/>
          <w:szCs w:val="24"/>
        </w:rPr>
        <w:t>Ausloos</w:t>
      </w:r>
      <w:proofErr w:type="spellEnd"/>
      <w:r w:rsidRPr="007C1DC8">
        <w:rPr>
          <w:rFonts w:ascii="Arial" w:hAnsi="Arial"/>
          <w:sz w:val="24"/>
          <w:szCs w:val="24"/>
        </w:rPr>
        <w:t xml:space="preserve">, M.(1997). “Coherent and random sequences in financial fluctuations”,  </w:t>
      </w:r>
      <w:proofErr w:type="spellStart"/>
      <w:r w:rsidRPr="007C1DC8">
        <w:rPr>
          <w:rFonts w:ascii="Arial" w:hAnsi="Arial"/>
          <w:sz w:val="24"/>
          <w:szCs w:val="24"/>
        </w:rPr>
        <w:t>Physica</w:t>
      </w:r>
      <w:proofErr w:type="spellEnd"/>
      <w:r w:rsidRPr="007C1DC8">
        <w:rPr>
          <w:rFonts w:ascii="Arial" w:hAnsi="Arial"/>
          <w:sz w:val="24"/>
          <w:szCs w:val="24"/>
        </w:rPr>
        <w:t xml:space="preserve"> A  1997;246:454-9.</w:t>
      </w:r>
    </w:p>
    <w:p w:rsidR="00B23580" w:rsidRDefault="00B23580" w:rsidP="007C1DC8">
      <w:pPr>
        <w:spacing w:line="40" w:lineRule="atLeast"/>
        <w:contextualSpacing/>
        <w:jc w:val="both"/>
        <w:rPr>
          <w:rFonts w:ascii="Arial" w:hAnsi="Arial"/>
          <w:sz w:val="24"/>
          <w:szCs w:val="24"/>
        </w:rPr>
      </w:pPr>
    </w:p>
    <w:p w:rsidR="007C1DC8" w:rsidRPr="007C1DC8" w:rsidRDefault="007C1DC8" w:rsidP="007C1DC8">
      <w:pPr>
        <w:spacing w:line="40" w:lineRule="atLeast"/>
        <w:contextualSpacing/>
        <w:jc w:val="both"/>
        <w:rPr>
          <w:rFonts w:ascii="Arial" w:hAnsi="Arial"/>
          <w:sz w:val="24"/>
          <w:szCs w:val="24"/>
        </w:rPr>
      </w:pPr>
      <w:proofErr w:type="spellStart"/>
      <w:r w:rsidRPr="007C1DC8">
        <w:rPr>
          <w:rFonts w:ascii="Arial" w:hAnsi="Arial"/>
          <w:sz w:val="24"/>
          <w:szCs w:val="24"/>
        </w:rPr>
        <w:t>Vandewalle</w:t>
      </w:r>
      <w:proofErr w:type="spellEnd"/>
      <w:r w:rsidRPr="007C1DC8">
        <w:rPr>
          <w:rFonts w:ascii="Arial" w:hAnsi="Arial"/>
          <w:sz w:val="24"/>
          <w:szCs w:val="24"/>
        </w:rPr>
        <w:t xml:space="preserve"> N, </w:t>
      </w:r>
      <w:proofErr w:type="spellStart"/>
      <w:r w:rsidRPr="007C1DC8">
        <w:rPr>
          <w:rFonts w:ascii="Arial" w:hAnsi="Arial"/>
          <w:sz w:val="24"/>
          <w:szCs w:val="24"/>
        </w:rPr>
        <w:t>Ausloos</w:t>
      </w:r>
      <w:proofErr w:type="spellEnd"/>
      <w:r w:rsidRPr="007C1DC8">
        <w:rPr>
          <w:rFonts w:ascii="Arial" w:hAnsi="Arial"/>
          <w:sz w:val="24"/>
          <w:szCs w:val="24"/>
        </w:rPr>
        <w:t>, M.(1998). “Multi-affine analysis of typical currency exchange rates”.  Eur. J. Phys. B  1998;4:257-61.</w:t>
      </w:r>
    </w:p>
    <w:p w:rsidR="00B23580" w:rsidRDefault="00B23580"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Vasicek</w:t>
      </w:r>
      <w:proofErr w:type="spellEnd"/>
      <w:r w:rsidRPr="007C1DC8">
        <w:rPr>
          <w:rFonts w:ascii="Arial" w:hAnsi="Arial"/>
          <w:sz w:val="24"/>
          <w:szCs w:val="24"/>
        </w:rPr>
        <w:t xml:space="preserve">, O. </w:t>
      </w:r>
      <w:r w:rsidR="00B65057">
        <w:rPr>
          <w:rFonts w:ascii="Arial" w:hAnsi="Arial"/>
          <w:sz w:val="24"/>
          <w:szCs w:val="24"/>
        </w:rPr>
        <w:t>(</w:t>
      </w:r>
      <w:r w:rsidRPr="007C1DC8">
        <w:rPr>
          <w:rFonts w:ascii="Arial" w:hAnsi="Arial"/>
          <w:sz w:val="24"/>
          <w:szCs w:val="24"/>
        </w:rPr>
        <w:t>1977</w:t>
      </w:r>
      <w:r w:rsidR="00B65057">
        <w:rPr>
          <w:rFonts w:ascii="Arial" w:hAnsi="Arial"/>
          <w:sz w:val="24"/>
          <w:szCs w:val="24"/>
        </w:rPr>
        <w:t>)</w:t>
      </w:r>
      <w:r w:rsidRPr="007C1DC8">
        <w:rPr>
          <w:rFonts w:ascii="Arial" w:hAnsi="Arial"/>
          <w:sz w:val="24"/>
          <w:szCs w:val="24"/>
        </w:rPr>
        <w:t xml:space="preserve">. </w:t>
      </w:r>
      <w:r w:rsidR="00B65057">
        <w:rPr>
          <w:rFonts w:ascii="Arial" w:hAnsi="Arial"/>
          <w:sz w:val="24"/>
          <w:szCs w:val="24"/>
        </w:rPr>
        <w:t>“</w:t>
      </w:r>
      <w:r w:rsidRPr="007C1DC8">
        <w:rPr>
          <w:rFonts w:ascii="Arial" w:hAnsi="Arial"/>
          <w:sz w:val="24"/>
          <w:szCs w:val="24"/>
        </w:rPr>
        <w:t>An equilibrium characterization of the term structure</w:t>
      </w:r>
      <w:r w:rsidR="00B65057">
        <w:rPr>
          <w:rFonts w:ascii="Arial" w:hAnsi="Arial"/>
          <w:sz w:val="24"/>
          <w:szCs w:val="24"/>
        </w:rPr>
        <w:t>”</w:t>
      </w:r>
      <w:r w:rsidRPr="007C1DC8">
        <w:rPr>
          <w:rFonts w:ascii="Arial" w:hAnsi="Arial"/>
          <w:sz w:val="24"/>
          <w:szCs w:val="24"/>
        </w:rPr>
        <w:t>. Journal of financial economics, 5(2), pp.177-188.</w:t>
      </w:r>
    </w:p>
    <w:p w:rsidR="00B23580" w:rsidRDefault="00B23580"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Venkataraman</w:t>
      </w:r>
      <w:proofErr w:type="spellEnd"/>
      <w:r w:rsidRPr="007C1DC8">
        <w:rPr>
          <w:rFonts w:ascii="Arial" w:hAnsi="Arial"/>
          <w:sz w:val="24"/>
          <w:szCs w:val="24"/>
        </w:rPr>
        <w:t xml:space="preserve">, S. </w:t>
      </w:r>
      <w:r w:rsidR="00B65057">
        <w:rPr>
          <w:rFonts w:ascii="Arial" w:hAnsi="Arial"/>
          <w:sz w:val="24"/>
          <w:szCs w:val="24"/>
        </w:rPr>
        <w:t>(</w:t>
      </w:r>
      <w:r w:rsidRPr="007C1DC8">
        <w:rPr>
          <w:rFonts w:ascii="Arial" w:hAnsi="Arial"/>
          <w:sz w:val="24"/>
          <w:szCs w:val="24"/>
        </w:rPr>
        <w:t>1997</w:t>
      </w:r>
      <w:r w:rsidR="00B65057">
        <w:rPr>
          <w:rFonts w:ascii="Arial" w:hAnsi="Arial"/>
          <w:sz w:val="24"/>
          <w:szCs w:val="24"/>
        </w:rPr>
        <w:t>)</w:t>
      </w:r>
      <w:r w:rsidRPr="007C1DC8">
        <w:rPr>
          <w:rFonts w:ascii="Arial" w:hAnsi="Arial"/>
          <w:sz w:val="24"/>
          <w:szCs w:val="24"/>
        </w:rPr>
        <w:t xml:space="preserve">. </w:t>
      </w:r>
      <w:r w:rsidR="00B65057">
        <w:rPr>
          <w:rFonts w:ascii="Arial" w:hAnsi="Arial"/>
          <w:sz w:val="24"/>
          <w:szCs w:val="24"/>
        </w:rPr>
        <w:t>“</w:t>
      </w:r>
      <w:r w:rsidRPr="007C1DC8">
        <w:rPr>
          <w:rFonts w:ascii="Arial" w:hAnsi="Arial"/>
          <w:sz w:val="24"/>
          <w:szCs w:val="24"/>
        </w:rPr>
        <w:t>Value at risk for a mixture of normal distributions: the use of quasi-Bayesian estimation techniques</w:t>
      </w:r>
      <w:r w:rsidR="00B65057">
        <w:rPr>
          <w:rFonts w:ascii="Arial" w:hAnsi="Arial"/>
          <w:sz w:val="24"/>
          <w:szCs w:val="24"/>
        </w:rPr>
        <w:t>”</w:t>
      </w:r>
      <w:r w:rsidRPr="007C1DC8">
        <w:rPr>
          <w:rFonts w:ascii="Arial" w:hAnsi="Arial"/>
          <w:sz w:val="24"/>
          <w:szCs w:val="24"/>
        </w:rPr>
        <w:t>. Economic Perspectives-Federal Reserve Bank of Chicago, 21, pp.2-13.</w:t>
      </w:r>
    </w:p>
    <w:p w:rsidR="00B23580" w:rsidRDefault="00B23580"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r w:rsidRPr="007C1DC8">
        <w:rPr>
          <w:rFonts w:ascii="Arial" w:hAnsi="Arial"/>
          <w:sz w:val="24"/>
          <w:szCs w:val="24"/>
        </w:rPr>
        <w:t>Wax, N. (1954)</w:t>
      </w:r>
      <w:r w:rsidR="00B65057">
        <w:rPr>
          <w:rFonts w:ascii="Arial" w:hAnsi="Arial"/>
          <w:sz w:val="24"/>
          <w:szCs w:val="24"/>
        </w:rPr>
        <w:t>.</w:t>
      </w:r>
      <w:r w:rsidRPr="007C1DC8">
        <w:rPr>
          <w:rFonts w:ascii="Arial" w:hAnsi="Arial"/>
          <w:sz w:val="24"/>
          <w:szCs w:val="24"/>
        </w:rPr>
        <w:t xml:space="preserve"> </w:t>
      </w:r>
      <w:r w:rsidR="00B65057">
        <w:rPr>
          <w:rFonts w:ascii="Arial" w:hAnsi="Arial"/>
          <w:sz w:val="24"/>
          <w:szCs w:val="24"/>
        </w:rPr>
        <w:t>“</w:t>
      </w:r>
      <w:r w:rsidRPr="007C1DC8">
        <w:rPr>
          <w:rFonts w:ascii="Arial" w:hAnsi="Arial"/>
          <w:i/>
          <w:sz w:val="24"/>
          <w:szCs w:val="24"/>
        </w:rPr>
        <w:t>Selected Papers on Noise and Stochastic Processes</w:t>
      </w:r>
      <w:r w:rsidR="00B65057">
        <w:rPr>
          <w:rFonts w:ascii="Arial" w:hAnsi="Arial"/>
          <w:i/>
          <w:sz w:val="24"/>
          <w:szCs w:val="24"/>
        </w:rPr>
        <w:t>”</w:t>
      </w:r>
      <w:r w:rsidRPr="007C1DC8">
        <w:rPr>
          <w:rFonts w:ascii="Arial" w:hAnsi="Arial"/>
          <w:i/>
          <w:sz w:val="24"/>
          <w:szCs w:val="24"/>
        </w:rPr>
        <w:t xml:space="preserve">. </w:t>
      </w:r>
      <w:r w:rsidRPr="007C1DC8">
        <w:rPr>
          <w:rFonts w:ascii="Arial" w:hAnsi="Arial"/>
          <w:sz w:val="24"/>
          <w:szCs w:val="24"/>
        </w:rPr>
        <w:t>1</w:t>
      </w:r>
      <w:r w:rsidRPr="007C1DC8">
        <w:rPr>
          <w:rFonts w:ascii="Arial" w:hAnsi="Arial"/>
          <w:sz w:val="24"/>
          <w:szCs w:val="24"/>
          <w:vertAlign w:val="superscript"/>
        </w:rPr>
        <w:t>st</w:t>
      </w:r>
      <w:r w:rsidRPr="007C1DC8">
        <w:rPr>
          <w:rFonts w:ascii="Arial" w:hAnsi="Arial"/>
          <w:sz w:val="24"/>
          <w:szCs w:val="24"/>
        </w:rPr>
        <w:t xml:space="preserve"> ed. New </w:t>
      </w:r>
      <w:proofErr w:type="spellStart"/>
      <w:r w:rsidRPr="007C1DC8">
        <w:rPr>
          <w:rFonts w:ascii="Arial" w:hAnsi="Arial"/>
          <w:sz w:val="24"/>
          <w:szCs w:val="24"/>
        </w:rPr>
        <w:t>York:Dover</w:t>
      </w:r>
      <w:proofErr w:type="spellEnd"/>
      <w:r w:rsidRPr="007C1DC8">
        <w:rPr>
          <w:rFonts w:ascii="Arial" w:hAnsi="Arial"/>
          <w:sz w:val="24"/>
          <w:szCs w:val="24"/>
        </w:rPr>
        <w:t xml:space="preserve"> [2]</w:t>
      </w:r>
    </w:p>
    <w:p w:rsidR="00B23580" w:rsidRDefault="00B23580" w:rsidP="007C1DC8">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eastAsia="OneGulliverA" w:hAnsi="Arial"/>
          <w:sz w:val="24"/>
          <w:szCs w:val="24"/>
        </w:rPr>
      </w:pPr>
      <w:proofErr w:type="spellStart"/>
      <w:r w:rsidRPr="007C1DC8">
        <w:rPr>
          <w:rFonts w:ascii="Arial" w:hAnsi="Arial"/>
          <w:sz w:val="24"/>
          <w:szCs w:val="24"/>
        </w:rPr>
        <w:t>Wilmott</w:t>
      </w:r>
      <w:proofErr w:type="spellEnd"/>
      <w:r w:rsidRPr="007C1DC8">
        <w:rPr>
          <w:rFonts w:ascii="Arial" w:hAnsi="Arial"/>
          <w:sz w:val="24"/>
          <w:szCs w:val="24"/>
        </w:rPr>
        <w:t>, P.(2006), “</w:t>
      </w:r>
      <w:r w:rsidRPr="007C1DC8">
        <w:rPr>
          <w:rFonts w:ascii="Arial" w:hAnsi="Arial"/>
          <w:i/>
          <w:sz w:val="24"/>
          <w:szCs w:val="24"/>
        </w:rPr>
        <w:t xml:space="preserve">Paul </w:t>
      </w:r>
      <w:proofErr w:type="spellStart"/>
      <w:r w:rsidRPr="007C1DC8">
        <w:rPr>
          <w:rFonts w:ascii="Arial" w:hAnsi="Arial"/>
          <w:i/>
          <w:sz w:val="24"/>
          <w:szCs w:val="24"/>
        </w:rPr>
        <w:t>Wilmott</w:t>
      </w:r>
      <w:proofErr w:type="spellEnd"/>
      <w:r w:rsidRPr="007C1DC8">
        <w:rPr>
          <w:rFonts w:ascii="Arial" w:hAnsi="Arial"/>
          <w:i/>
          <w:sz w:val="24"/>
          <w:szCs w:val="24"/>
        </w:rPr>
        <w:t xml:space="preserve"> on Quantitative Finance</w:t>
      </w:r>
      <w:r w:rsidRPr="007C1DC8">
        <w:rPr>
          <w:rFonts w:ascii="Arial" w:hAnsi="Arial"/>
          <w:sz w:val="24"/>
          <w:szCs w:val="24"/>
        </w:rPr>
        <w:t>”, John Wiley &amp; Sons Ltd.</w:t>
      </w:r>
    </w:p>
    <w:p w:rsidR="00B23580" w:rsidRDefault="00B23580" w:rsidP="007C1DC8">
      <w:pPr>
        <w:spacing w:line="40" w:lineRule="atLeast"/>
        <w:contextualSpacing/>
        <w:rPr>
          <w:rFonts w:ascii="Arial" w:eastAsia="OneGulliverA" w:hAnsi="Arial"/>
          <w:sz w:val="24"/>
          <w:szCs w:val="24"/>
        </w:rPr>
      </w:pPr>
    </w:p>
    <w:p w:rsidR="007C1DC8" w:rsidRPr="007C1DC8" w:rsidRDefault="007C1DC8" w:rsidP="007C1DC8">
      <w:pPr>
        <w:spacing w:line="40" w:lineRule="atLeast"/>
        <w:contextualSpacing/>
        <w:rPr>
          <w:rFonts w:ascii="Arial" w:eastAsia="OneGulliverA" w:hAnsi="Arial"/>
          <w:sz w:val="24"/>
          <w:szCs w:val="24"/>
        </w:rPr>
      </w:pPr>
      <w:r w:rsidRPr="007C1DC8">
        <w:rPr>
          <w:rFonts w:ascii="Arial" w:eastAsia="OneGulliverA" w:hAnsi="Arial"/>
          <w:sz w:val="24"/>
          <w:szCs w:val="24"/>
        </w:rPr>
        <w:t>Yu, J. (2007). “</w:t>
      </w:r>
      <w:r w:rsidRPr="007C1DC8">
        <w:rPr>
          <w:rFonts w:ascii="Arial" w:eastAsia="OneGulliverA" w:hAnsi="Arial"/>
          <w:i/>
          <w:sz w:val="24"/>
          <w:szCs w:val="24"/>
        </w:rPr>
        <w:t>Closed-form likelihood estimation of jump-diffusions with an application to the realignment risk of the Chinese Yuan</w:t>
      </w:r>
      <w:r w:rsidRPr="007C1DC8">
        <w:rPr>
          <w:rFonts w:ascii="Arial" w:eastAsia="OneGulliverA" w:hAnsi="Arial"/>
          <w:sz w:val="24"/>
          <w:szCs w:val="24"/>
        </w:rPr>
        <w:t xml:space="preserve">”. </w:t>
      </w:r>
      <w:r w:rsidRPr="007C1DC8">
        <w:rPr>
          <w:rFonts w:ascii="Arial" w:eastAsia="OneGulliverA" w:hAnsi="Arial"/>
          <w:iCs/>
          <w:sz w:val="24"/>
          <w:szCs w:val="24"/>
        </w:rPr>
        <w:t>Journal of Econometrics</w:t>
      </w:r>
      <w:r w:rsidRPr="007C1DC8">
        <w:rPr>
          <w:rFonts w:ascii="Arial" w:eastAsia="OneGulliverA" w:hAnsi="Arial"/>
          <w:sz w:val="24"/>
          <w:szCs w:val="24"/>
        </w:rPr>
        <w:t xml:space="preserve">, </w:t>
      </w:r>
      <w:r w:rsidRPr="007C1DC8">
        <w:rPr>
          <w:rFonts w:ascii="Arial" w:eastAsia="OneGulliverA" w:hAnsi="Arial"/>
          <w:iCs/>
          <w:sz w:val="24"/>
          <w:szCs w:val="24"/>
        </w:rPr>
        <w:t>141</w:t>
      </w:r>
      <w:r w:rsidRPr="007C1DC8">
        <w:rPr>
          <w:rFonts w:ascii="Arial" w:eastAsia="OneGulliverA" w:hAnsi="Arial"/>
          <w:sz w:val="24"/>
          <w:szCs w:val="24"/>
        </w:rPr>
        <w:t>, 1245–1280.</w:t>
      </w:r>
    </w:p>
    <w:p w:rsidR="00B23580" w:rsidRDefault="00B23580" w:rsidP="007C1DC8">
      <w:pPr>
        <w:spacing w:line="40" w:lineRule="atLeast"/>
        <w:contextualSpacing/>
        <w:rPr>
          <w:rFonts w:ascii="Arial" w:hAnsi="Arial"/>
          <w:sz w:val="24"/>
          <w:szCs w:val="24"/>
        </w:rPr>
      </w:pPr>
    </w:p>
    <w:p w:rsidR="00BD4A3C" w:rsidRPr="00BD4A3C" w:rsidRDefault="00BD4A3C" w:rsidP="00BD4A3C">
      <w:pPr>
        <w:spacing w:line="40" w:lineRule="atLeast"/>
        <w:contextualSpacing/>
        <w:rPr>
          <w:rFonts w:ascii="Arial" w:hAnsi="Arial"/>
          <w:sz w:val="24"/>
          <w:szCs w:val="24"/>
        </w:rPr>
      </w:pPr>
      <w:r w:rsidRPr="00BD4A3C">
        <w:rPr>
          <w:rFonts w:ascii="Arial" w:hAnsi="Arial"/>
          <w:sz w:val="24"/>
          <w:szCs w:val="24"/>
        </w:rPr>
        <w:t xml:space="preserve">Zacharias, C. and </w:t>
      </w:r>
      <w:proofErr w:type="spellStart"/>
      <w:r w:rsidRPr="00BD4A3C">
        <w:rPr>
          <w:rFonts w:ascii="Arial" w:hAnsi="Arial"/>
          <w:sz w:val="24"/>
          <w:szCs w:val="24"/>
        </w:rPr>
        <w:t>Armony</w:t>
      </w:r>
      <w:proofErr w:type="spellEnd"/>
      <w:r w:rsidRPr="00BD4A3C">
        <w:rPr>
          <w:rFonts w:ascii="Arial" w:hAnsi="Arial"/>
          <w:sz w:val="24"/>
          <w:szCs w:val="24"/>
        </w:rPr>
        <w:t xml:space="preserve">, M. (2016). “Joint panel sizing and appointment scheduling in outpatient care”. </w:t>
      </w:r>
      <w:r w:rsidRPr="00BD4A3C">
        <w:rPr>
          <w:rFonts w:ascii="Arial" w:hAnsi="Arial"/>
          <w:i/>
          <w:iCs/>
          <w:sz w:val="24"/>
          <w:szCs w:val="24"/>
        </w:rPr>
        <w:t>Management Science</w:t>
      </w:r>
      <w:r w:rsidRPr="00BD4A3C">
        <w:rPr>
          <w:rFonts w:ascii="Arial" w:hAnsi="Arial"/>
          <w:sz w:val="24"/>
          <w:szCs w:val="24"/>
        </w:rPr>
        <w:t xml:space="preserve">, </w:t>
      </w:r>
      <w:r w:rsidRPr="00BD4A3C">
        <w:rPr>
          <w:rFonts w:ascii="Arial" w:hAnsi="Arial"/>
          <w:i/>
          <w:iCs/>
          <w:sz w:val="24"/>
          <w:szCs w:val="24"/>
        </w:rPr>
        <w:t>63</w:t>
      </w:r>
      <w:r w:rsidRPr="00BD4A3C">
        <w:rPr>
          <w:rFonts w:ascii="Arial" w:hAnsi="Arial"/>
          <w:sz w:val="24"/>
          <w:szCs w:val="24"/>
        </w:rPr>
        <w:t>(11), 3978-3997.</w:t>
      </w:r>
    </w:p>
    <w:p w:rsidR="00BD4A3C" w:rsidRPr="00BD4A3C" w:rsidRDefault="00BD4A3C" w:rsidP="00BD4A3C">
      <w:pPr>
        <w:spacing w:line="40" w:lineRule="atLeast"/>
        <w:contextualSpacing/>
        <w:rPr>
          <w:rFonts w:ascii="Arial" w:hAnsi="Arial"/>
          <w:sz w:val="24"/>
          <w:szCs w:val="24"/>
        </w:rPr>
      </w:pPr>
    </w:p>
    <w:p w:rsidR="007C1DC8" w:rsidRP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lastRenderedPageBreak/>
        <w:t>Zakoian</w:t>
      </w:r>
      <w:proofErr w:type="spellEnd"/>
      <w:r w:rsidRPr="007C1DC8">
        <w:rPr>
          <w:rFonts w:ascii="Arial" w:hAnsi="Arial"/>
          <w:sz w:val="24"/>
          <w:szCs w:val="24"/>
        </w:rPr>
        <w:t xml:space="preserve">, J.M. </w:t>
      </w:r>
      <w:r w:rsidR="00B65057">
        <w:rPr>
          <w:rFonts w:ascii="Arial" w:hAnsi="Arial"/>
          <w:sz w:val="24"/>
          <w:szCs w:val="24"/>
        </w:rPr>
        <w:t>(</w:t>
      </w:r>
      <w:r w:rsidRPr="007C1DC8">
        <w:rPr>
          <w:rFonts w:ascii="Arial" w:hAnsi="Arial"/>
          <w:sz w:val="24"/>
          <w:szCs w:val="24"/>
        </w:rPr>
        <w:t>1994</w:t>
      </w:r>
      <w:r w:rsidR="00B65057">
        <w:rPr>
          <w:rFonts w:ascii="Arial" w:hAnsi="Arial"/>
          <w:sz w:val="24"/>
          <w:szCs w:val="24"/>
        </w:rPr>
        <w:t>)</w:t>
      </w:r>
      <w:r w:rsidRPr="007C1DC8">
        <w:rPr>
          <w:rFonts w:ascii="Arial" w:hAnsi="Arial"/>
          <w:sz w:val="24"/>
          <w:szCs w:val="24"/>
        </w:rPr>
        <w:t xml:space="preserve">. </w:t>
      </w:r>
      <w:r w:rsidR="00B65057">
        <w:rPr>
          <w:rFonts w:ascii="Arial" w:hAnsi="Arial"/>
          <w:sz w:val="24"/>
          <w:szCs w:val="24"/>
        </w:rPr>
        <w:t>“</w:t>
      </w:r>
      <w:r w:rsidRPr="007C1DC8">
        <w:rPr>
          <w:rFonts w:ascii="Arial" w:hAnsi="Arial"/>
          <w:sz w:val="24"/>
          <w:szCs w:val="24"/>
        </w:rPr>
        <w:t xml:space="preserve">Threshold </w:t>
      </w:r>
      <w:proofErr w:type="spellStart"/>
      <w:r w:rsidRPr="007C1DC8">
        <w:rPr>
          <w:rFonts w:ascii="Arial" w:hAnsi="Arial"/>
          <w:sz w:val="24"/>
          <w:szCs w:val="24"/>
        </w:rPr>
        <w:t>heteroskedastic</w:t>
      </w:r>
      <w:proofErr w:type="spellEnd"/>
      <w:r w:rsidRPr="007C1DC8">
        <w:rPr>
          <w:rFonts w:ascii="Arial" w:hAnsi="Arial"/>
          <w:sz w:val="24"/>
          <w:szCs w:val="24"/>
        </w:rPr>
        <w:t xml:space="preserve"> models. Journal of Economic Dynamics and control</w:t>
      </w:r>
      <w:r w:rsidR="00B65057">
        <w:rPr>
          <w:rFonts w:ascii="Arial" w:hAnsi="Arial"/>
          <w:sz w:val="24"/>
          <w:szCs w:val="24"/>
        </w:rPr>
        <w:t>”</w:t>
      </w:r>
      <w:r w:rsidRPr="007C1DC8">
        <w:rPr>
          <w:rFonts w:ascii="Arial" w:hAnsi="Arial"/>
          <w:sz w:val="24"/>
          <w:szCs w:val="24"/>
        </w:rPr>
        <w:t>, 18(5), pp.931-955.</w:t>
      </w:r>
    </w:p>
    <w:p w:rsidR="00B23580" w:rsidRDefault="00B23580" w:rsidP="007C1DC8">
      <w:pPr>
        <w:spacing w:line="40" w:lineRule="atLeast"/>
        <w:contextualSpacing/>
        <w:rPr>
          <w:rFonts w:ascii="Arial" w:hAnsi="Arial"/>
          <w:sz w:val="24"/>
          <w:szCs w:val="24"/>
        </w:rPr>
      </w:pPr>
    </w:p>
    <w:p w:rsidR="007C1DC8" w:rsidRDefault="007C1DC8" w:rsidP="007C1DC8">
      <w:pPr>
        <w:spacing w:line="40" w:lineRule="atLeast"/>
        <w:contextualSpacing/>
        <w:rPr>
          <w:rFonts w:ascii="Arial" w:hAnsi="Arial"/>
          <w:sz w:val="24"/>
          <w:szCs w:val="24"/>
        </w:rPr>
      </w:pPr>
      <w:proofErr w:type="spellStart"/>
      <w:r w:rsidRPr="007C1DC8">
        <w:rPr>
          <w:rFonts w:ascii="Arial" w:hAnsi="Arial"/>
          <w:sz w:val="24"/>
          <w:szCs w:val="24"/>
        </w:rPr>
        <w:t>Zeytun</w:t>
      </w:r>
      <w:proofErr w:type="spellEnd"/>
      <w:r w:rsidRPr="007C1DC8">
        <w:rPr>
          <w:rFonts w:ascii="Arial" w:hAnsi="Arial"/>
          <w:sz w:val="24"/>
          <w:szCs w:val="24"/>
        </w:rPr>
        <w:t xml:space="preserve">, S. and Gupta, A. </w:t>
      </w:r>
      <w:r w:rsidR="00B65057">
        <w:rPr>
          <w:rFonts w:ascii="Arial" w:hAnsi="Arial"/>
          <w:sz w:val="24"/>
          <w:szCs w:val="24"/>
        </w:rPr>
        <w:t>(</w:t>
      </w:r>
      <w:r w:rsidRPr="007C1DC8">
        <w:rPr>
          <w:rFonts w:ascii="Arial" w:hAnsi="Arial"/>
          <w:sz w:val="24"/>
          <w:szCs w:val="24"/>
        </w:rPr>
        <w:t>2007</w:t>
      </w:r>
      <w:r w:rsidR="00B65057">
        <w:rPr>
          <w:rFonts w:ascii="Arial" w:hAnsi="Arial"/>
          <w:sz w:val="24"/>
          <w:szCs w:val="24"/>
        </w:rPr>
        <w:t>)</w:t>
      </w:r>
      <w:r w:rsidRPr="007C1DC8">
        <w:rPr>
          <w:rFonts w:ascii="Arial" w:hAnsi="Arial"/>
          <w:sz w:val="24"/>
          <w:szCs w:val="24"/>
        </w:rPr>
        <w:t xml:space="preserve">. </w:t>
      </w:r>
      <w:r w:rsidR="00B65057">
        <w:rPr>
          <w:rFonts w:ascii="Arial" w:hAnsi="Arial"/>
          <w:sz w:val="24"/>
          <w:szCs w:val="24"/>
        </w:rPr>
        <w:t>“</w:t>
      </w:r>
      <w:r w:rsidRPr="007C1DC8">
        <w:rPr>
          <w:rFonts w:ascii="Arial" w:hAnsi="Arial"/>
          <w:sz w:val="24"/>
          <w:szCs w:val="24"/>
        </w:rPr>
        <w:t xml:space="preserve">A Comparative Study of the </w:t>
      </w:r>
      <w:proofErr w:type="spellStart"/>
      <w:r w:rsidRPr="007C1DC8">
        <w:rPr>
          <w:rFonts w:ascii="Arial" w:hAnsi="Arial"/>
          <w:sz w:val="24"/>
          <w:szCs w:val="24"/>
        </w:rPr>
        <w:t>Vasicek</w:t>
      </w:r>
      <w:proofErr w:type="spellEnd"/>
      <w:r w:rsidRPr="007C1DC8">
        <w:rPr>
          <w:rFonts w:ascii="Arial" w:hAnsi="Arial"/>
          <w:sz w:val="24"/>
          <w:szCs w:val="24"/>
        </w:rPr>
        <w:t xml:space="preserve"> and the CIR Model of the Short Rate</w:t>
      </w:r>
      <w:r w:rsidR="00B65057">
        <w:rPr>
          <w:rFonts w:ascii="Arial" w:hAnsi="Arial"/>
          <w:sz w:val="24"/>
          <w:szCs w:val="24"/>
        </w:rPr>
        <w:t>”</w:t>
      </w:r>
      <w:r w:rsidRPr="007C1DC8">
        <w:rPr>
          <w:rFonts w:ascii="Arial" w:hAnsi="Arial"/>
          <w:sz w:val="24"/>
          <w:szCs w:val="24"/>
        </w:rPr>
        <w:t>.</w:t>
      </w:r>
    </w:p>
    <w:p w:rsidR="00BD4A3C" w:rsidRDefault="00BD4A3C" w:rsidP="007C1DC8">
      <w:pPr>
        <w:spacing w:line="40" w:lineRule="atLeast"/>
        <w:contextualSpacing/>
        <w:rPr>
          <w:rFonts w:ascii="Arial" w:hAnsi="Arial"/>
          <w:sz w:val="24"/>
          <w:szCs w:val="24"/>
        </w:rPr>
      </w:pPr>
    </w:p>
    <w:p w:rsidR="00BD4A3C" w:rsidRPr="00BD4A3C" w:rsidRDefault="00BD4A3C" w:rsidP="00BD4A3C">
      <w:pPr>
        <w:spacing w:line="40" w:lineRule="atLeast"/>
        <w:contextualSpacing/>
        <w:rPr>
          <w:rFonts w:ascii="Arial" w:hAnsi="Arial"/>
          <w:sz w:val="24"/>
          <w:szCs w:val="24"/>
        </w:rPr>
      </w:pPr>
      <w:proofErr w:type="spellStart"/>
      <w:r w:rsidRPr="00BD4A3C">
        <w:rPr>
          <w:rFonts w:ascii="Arial" w:hAnsi="Arial"/>
          <w:sz w:val="24"/>
          <w:szCs w:val="24"/>
        </w:rPr>
        <w:t>Zheng</w:t>
      </w:r>
      <w:proofErr w:type="spellEnd"/>
      <w:r w:rsidRPr="00BD4A3C">
        <w:rPr>
          <w:rFonts w:ascii="Arial" w:hAnsi="Arial"/>
          <w:sz w:val="24"/>
          <w:szCs w:val="24"/>
        </w:rPr>
        <w:t xml:space="preserve">, M., Wu, K. and </w:t>
      </w:r>
      <w:proofErr w:type="spellStart"/>
      <w:r w:rsidRPr="00BD4A3C">
        <w:rPr>
          <w:rFonts w:ascii="Arial" w:hAnsi="Arial"/>
          <w:sz w:val="24"/>
          <w:szCs w:val="24"/>
        </w:rPr>
        <w:t>Shu</w:t>
      </w:r>
      <w:proofErr w:type="spellEnd"/>
      <w:r w:rsidRPr="00BD4A3C">
        <w:rPr>
          <w:rFonts w:ascii="Arial" w:hAnsi="Arial"/>
          <w:sz w:val="24"/>
          <w:szCs w:val="24"/>
        </w:rPr>
        <w:t xml:space="preserve">, Y. ( 2016). “Newsvendor problems with demand forecast updating and supply constraints”. </w:t>
      </w:r>
      <w:r w:rsidRPr="00BD4A3C">
        <w:rPr>
          <w:rFonts w:ascii="Arial" w:hAnsi="Arial"/>
          <w:i/>
          <w:iCs/>
          <w:sz w:val="24"/>
          <w:szCs w:val="24"/>
        </w:rPr>
        <w:t>Computers &amp; Operations Research</w:t>
      </w:r>
      <w:r w:rsidRPr="00BD4A3C">
        <w:rPr>
          <w:rFonts w:ascii="Arial" w:hAnsi="Arial"/>
          <w:sz w:val="24"/>
          <w:szCs w:val="24"/>
        </w:rPr>
        <w:t xml:space="preserve">, </w:t>
      </w:r>
      <w:r w:rsidRPr="00BD4A3C">
        <w:rPr>
          <w:rFonts w:ascii="Arial" w:hAnsi="Arial"/>
          <w:i/>
          <w:iCs/>
          <w:sz w:val="24"/>
          <w:szCs w:val="24"/>
        </w:rPr>
        <w:t>67</w:t>
      </w:r>
      <w:r w:rsidRPr="00BD4A3C">
        <w:rPr>
          <w:rFonts w:ascii="Arial" w:hAnsi="Arial"/>
          <w:sz w:val="24"/>
          <w:szCs w:val="24"/>
        </w:rPr>
        <w:t>, 193-206.</w:t>
      </w:r>
    </w:p>
    <w:p w:rsidR="00BD4A3C" w:rsidRPr="007C1DC8" w:rsidRDefault="00BD4A3C" w:rsidP="007C1DC8">
      <w:pPr>
        <w:spacing w:line="40" w:lineRule="atLeast"/>
        <w:contextualSpacing/>
        <w:rPr>
          <w:rFonts w:ascii="Arial" w:hAnsi="Arial"/>
          <w:sz w:val="24"/>
          <w:szCs w:val="24"/>
        </w:rPr>
      </w:pPr>
    </w:p>
    <w:p w:rsidR="004C2A6E" w:rsidRDefault="004C2A6E">
      <w:pPr>
        <w:spacing w:after="200" w:line="276" w:lineRule="auto"/>
      </w:pPr>
      <w:r>
        <w:br w:type="page"/>
      </w:r>
    </w:p>
    <w:p w:rsidR="007C1DC8" w:rsidRDefault="004C2A6E" w:rsidP="004C2A6E">
      <w:pPr>
        <w:pStyle w:val="Heading1"/>
      </w:pPr>
      <w:bookmarkStart w:id="226" w:name="_Toc11914293"/>
      <w:r>
        <w:lastRenderedPageBreak/>
        <w:t>Appendices:</w:t>
      </w:r>
      <w:bookmarkEnd w:id="226"/>
    </w:p>
    <w:p w:rsidR="00814988" w:rsidRDefault="00814988" w:rsidP="00814988"/>
    <w:p w:rsidR="00814988" w:rsidRDefault="00814988" w:rsidP="00814988"/>
    <w:p w:rsidR="00814988" w:rsidRDefault="00814988" w:rsidP="00814988"/>
    <w:p w:rsidR="00814988" w:rsidRDefault="00814988" w:rsidP="00814988">
      <w:pPr>
        <w:jc w:val="center"/>
        <w:rPr>
          <w:rFonts w:ascii="Arial" w:hAnsi="Arial"/>
          <w:b/>
          <w:sz w:val="32"/>
          <w:szCs w:val="32"/>
        </w:rPr>
      </w:pPr>
      <w:r>
        <w:rPr>
          <w:b/>
          <w:sz w:val="32"/>
          <w:szCs w:val="32"/>
        </w:rPr>
        <w:t>Appendix 1</w:t>
      </w:r>
    </w:p>
    <w:tbl>
      <w:tblPr>
        <w:tblStyle w:val="TableGrid"/>
        <w:tblpPr w:leftFromText="180" w:rightFromText="180" w:vertAnchor="page" w:horzAnchor="margin" w:tblpY="2929"/>
        <w:tblW w:w="9574" w:type="dxa"/>
        <w:tblLook w:val="04A0"/>
      </w:tblPr>
      <w:tblGrid>
        <w:gridCol w:w="2231"/>
        <w:gridCol w:w="7343"/>
      </w:tblGrid>
      <w:tr w:rsidR="00814988" w:rsidTr="00814988">
        <w:trPr>
          <w:trHeight w:val="884"/>
        </w:trPr>
        <w:tc>
          <w:tcPr>
            <w:tcW w:w="2231" w:type="dxa"/>
            <w:tcBorders>
              <w:top w:val="single" w:sz="4" w:space="0" w:color="auto"/>
              <w:left w:val="single" w:sz="4" w:space="0" w:color="auto"/>
              <w:bottom w:val="single" w:sz="4" w:space="0" w:color="auto"/>
              <w:right w:val="single" w:sz="4" w:space="0" w:color="auto"/>
            </w:tcBorders>
          </w:tcPr>
          <w:p w:rsidR="00814988" w:rsidRDefault="00814988">
            <w:pPr>
              <w:spacing w:line="480" w:lineRule="auto"/>
              <w:jc w:val="both"/>
              <w:rPr>
                <w:rFonts w:eastAsiaTheme="minorHAnsi"/>
              </w:rPr>
            </w:pPr>
          </w:p>
          <w:p w:rsidR="00814988" w:rsidRDefault="00814988">
            <w:pPr>
              <w:spacing w:line="480" w:lineRule="auto"/>
              <w:jc w:val="both"/>
              <w:rPr>
                <w:rFonts w:eastAsiaTheme="minorEastAsia"/>
              </w:rPr>
            </w:pPr>
            <w:r>
              <w:rPr>
                <w:rFonts w:eastAsiaTheme="minorHAnsi"/>
              </w:rPr>
              <w:t>Stable Distributions:</w:t>
            </w:r>
          </w:p>
          <w:p w:rsidR="00814988" w:rsidRDefault="00814988">
            <w:pPr>
              <w:jc w:val="both"/>
              <w:rPr>
                <w:lang w:eastAsia="en-US"/>
              </w:rPr>
            </w:pPr>
          </w:p>
        </w:tc>
        <w:tc>
          <w:tcPr>
            <w:tcW w:w="7343" w:type="dxa"/>
            <w:tcBorders>
              <w:top w:val="single" w:sz="4" w:space="0" w:color="auto"/>
              <w:left w:val="single" w:sz="4" w:space="0" w:color="auto"/>
              <w:bottom w:val="single" w:sz="4" w:space="0" w:color="auto"/>
              <w:right w:val="single" w:sz="4" w:space="0" w:color="auto"/>
            </w:tcBorders>
          </w:tcPr>
          <w:p w:rsidR="00814988" w:rsidRDefault="00657B10">
            <w:pPr>
              <w:spacing w:line="480" w:lineRule="auto"/>
              <w:jc w:val="both"/>
              <w:rPr>
                <w:rFonts w:eastAsiaTheme="minorEastAsia"/>
              </w:rPr>
            </w:pPr>
            <m:oMathPara>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HAnsi" w:hAnsi="Cambria Math"/>
                          </w:rPr>
                          <m:t>e</m:t>
                        </m:r>
                      </m:e>
                      <m:sup>
                        <m:r>
                          <w:rPr>
                            <w:rFonts w:ascii="Cambria Math" w:eastAsiaTheme="minorHAnsi" w:hAnsi="Cambria Math"/>
                          </w:rPr>
                          <m:t>itx</m:t>
                        </m:r>
                      </m:sup>
                    </m:sSup>
                    <m:r>
                      <w:rPr>
                        <w:rFonts w:ascii="Cambria Math" w:eastAsiaTheme="minorEastAsia" w:hAnsi="Cambria Math"/>
                      </w:rPr>
                      <m:t>dF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exp</m:t>
                            </m:r>
                            <m:d>
                              <m:dPr>
                                <m:begChr m:val="{"/>
                                <m:endChr m:val="}"/>
                                <m:ctrlPr>
                                  <w:rPr>
                                    <w:rFonts w:ascii="Cambria Math" w:eastAsiaTheme="minorEastAsia" w:hAnsi="Cambria Math"/>
                                    <w:i/>
                                  </w:rPr>
                                </m:ctrlPr>
                              </m:d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α</m:t>
                                    </m:r>
                                  </m:sup>
                                </m:sSup>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t</m:t>
                                        </m:r>
                                      </m:e>
                                    </m:d>
                                  </m:e>
                                  <m:sup>
                                    <m:r>
                                      <w:rPr>
                                        <w:rFonts w:ascii="Cambria Math" w:eastAsiaTheme="minorEastAsia" w:hAnsi="Cambria Math"/>
                                      </w:rPr>
                                      <m:t>α</m:t>
                                    </m:r>
                                  </m:sup>
                                </m:sSup>
                                <m:d>
                                  <m:dPr>
                                    <m:begChr m:val="["/>
                                    <m:endChr m:val="]"/>
                                    <m:ctrlPr>
                                      <w:rPr>
                                        <w:rFonts w:ascii="Cambria Math" w:eastAsiaTheme="minorEastAsia" w:hAnsi="Cambria Math"/>
                                        <w:i/>
                                      </w:rPr>
                                    </m:ctrlPr>
                                  </m:dPr>
                                  <m:e>
                                    <m:r>
                                      <w:rPr>
                                        <w:rFonts w:ascii="Cambria Math" w:eastAsiaTheme="minorEastAsia" w:hAnsi="Cambria Math"/>
                                      </w:rPr>
                                      <m:t>1-iβsign</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tan</m:t>
                                    </m:r>
                                    <m:f>
                                      <m:fPr>
                                        <m:ctrlPr>
                                          <w:rPr>
                                            <w:rFonts w:ascii="Cambria Math" w:eastAsiaTheme="minorEastAsia" w:hAnsi="Cambria Math"/>
                                            <w:i/>
                                          </w:rPr>
                                        </m:ctrlPr>
                                      </m:fPr>
                                      <m:num>
                                        <m:r>
                                          <w:rPr>
                                            <w:rFonts w:ascii="Cambria Math" w:eastAsiaTheme="minorEastAsia" w:hAnsi="Cambria Math"/>
                                          </w:rPr>
                                          <m:t>πα</m:t>
                                        </m:r>
                                      </m:num>
                                      <m:den>
                                        <m:r>
                                          <w:rPr>
                                            <w:rFonts w:ascii="Cambria Math" w:eastAsiaTheme="minorEastAsia" w:hAnsi="Cambria Math"/>
                                          </w:rPr>
                                          <m:t>2</m:t>
                                        </m:r>
                                      </m:den>
                                    </m:f>
                                  </m:e>
                                </m:d>
                                <m:r>
                                  <w:rPr>
                                    <w:rFonts w:ascii="Cambria Math" w:eastAsiaTheme="minorEastAsia" w:hAnsi="Cambria Math"/>
                                  </w:rPr>
                                  <m:t>+iμt</m:t>
                                </m:r>
                              </m:e>
                            </m:d>
                            <m:r>
                              <w:rPr>
                                <w:rFonts w:ascii="Cambria Math" w:eastAsiaTheme="minorEastAsia" w:hAnsi="Cambria Math"/>
                              </w:rPr>
                              <m:t>, if α≠1</m:t>
                            </m:r>
                          </m:e>
                          <m:e>
                            <m:r>
                              <w:rPr>
                                <w:rFonts w:ascii="Cambria Math" w:eastAsiaTheme="minorEastAsia" w:hAnsi="Cambria Math"/>
                              </w:rPr>
                              <m:t>exp</m:t>
                            </m:r>
                            <m:d>
                              <m:dPr>
                                <m:begChr m:val="{"/>
                                <m:endChr m:val="}"/>
                                <m:ctrlPr>
                                  <w:rPr>
                                    <w:rFonts w:ascii="Cambria Math" w:eastAsiaTheme="minorEastAsia" w:hAnsi="Cambria Math"/>
                                    <w:i/>
                                  </w:rPr>
                                </m:ctrlPr>
                              </m:dPr>
                              <m:e>
                                <m:r>
                                  <w:rPr>
                                    <w:rFonts w:ascii="Cambria Math" w:eastAsiaTheme="minorEastAsia" w:hAnsi="Cambria Math"/>
                                  </w:rPr>
                                  <m:t>-σ|t|</m:t>
                                </m:r>
                                <m:d>
                                  <m:dPr>
                                    <m:begChr m:val="["/>
                                    <m:endChr m:val="]"/>
                                    <m:ctrlPr>
                                      <w:rPr>
                                        <w:rFonts w:ascii="Cambria Math" w:eastAsiaTheme="minorEastAsia" w:hAnsi="Cambria Math"/>
                                        <w:i/>
                                      </w:rPr>
                                    </m:ctrlPr>
                                  </m:dPr>
                                  <m:e>
                                    <m:r>
                                      <w:rPr>
                                        <w:rFonts w:ascii="Cambria Math" w:eastAsiaTheme="minorEastAsia" w:hAnsi="Cambria Math"/>
                                      </w:rPr>
                                      <m:t>1+iβ</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π</m:t>
                                        </m:r>
                                      </m:den>
                                    </m:f>
                                    <m:r>
                                      <w:rPr>
                                        <w:rFonts w:ascii="Cambria Math" w:eastAsiaTheme="minorEastAsia" w:hAnsi="Cambria Math"/>
                                      </w:rPr>
                                      <m:t>sign</m:t>
                                    </m:r>
                                    <m:d>
                                      <m:dPr>
                                        <m:ctrlPr>
                                          <w:rPr>
                                            <w:rFonts w:ascii="Cambria Math" w:eastAsiaTheme="minorEastAsia" w:hAnsi="Cambria Math"/>
                                            <w:i/>
                                          </w:rPr>
                                        </m:ctrlPr>
                                      </m:dPr>
                                      <m:e>
                                        <m:r>
                                          <w:rPr>
                                            <w:rFonts w:ascii="Cambria Math" w:eastAsiaTheme="minorEastAsia" w:hAnsi="Cambria Math"/>
                                          </w:rPr>
                                          <m:t>t</m:t>
                                        </m:r>
                                      </m:e>
                                    </m:d>
                                    <m:r>
                                      <m:rPr>
                                        <m:sty m:val="p"/>
                                      </m:rPr>
                                      <w:rPr>
                                        <w:rFonts w:ascii="Cambria Math" w:eastAsiaTheme="minorEastAsia" w:hAnsi="Cambria Math"/>
                                      </w:rPr>
                                      <m:t>ln⁡</m:t>
                                    </m:r>
                                    <m:r>
                                      <w:rPr>
                                        <w:rFonts w:ascii="Cambria Math" w:eastAsiaTheme="minorEastAsia" w:hAnsi="Cambria Math"/>
                                      </w:rPr>
                                      <m:t>|t|</m:t>
                                    </m:r>
                                  </m:e>
                                </m:d>
                                <m:r>
                                  <w:rPr>
                                    <w:rFonts w:ascii="Cambria Math" w:eastAsiaTheme="minorEastAsia" w:hAnsi="Cambria Math"/>
                                  </w:rPr>
                                  <m:t>+iμt</m:t>
                                </m:r>
                              </m:e>
                            </m:d>
                            <m:r>
                              <w:rPr>
                                <w:rFonts w:ascii="Cambria Math" w:eastAsiaTheme="minorEastAsia" w:hAnsi="Cambria Math"/>
                              </w:rPr>
                              <m:t>, if α=1</m:t>
                            </m:r>
                          </m:e>
                        </m:eqArr>
                      </m:e>
                    </m:d>
                  </m:e>
                </m:nary>
              </m:oMath>
            </m:oMathPara>
          </w:p>
          <w:p w:rsidR="00814988" w:rsidRDefault="00814988">
            <w:pPr>
              <w:jc w:val="both"/>
              <w:rPr>
                <w:lang w:eastAsia="en-US"/>
              </w:rPr>
            </w:pPr>
          </w:p>
        </w:tc>
      </w:tr>
      <w:tr w:rsidR="00814988" w:rsidTr="00814988">
        <w:trPr>
          <w:trHeight w:val="1444"/>
        </w:trPr>
        <w:tc>
          <w:tcPr>
            <w:tcW w:w="2231" w:type="dxa"/>
            <w:tcBorders>
              <w:top w:val="single" w:sz="4" w:space="0" w:color="auto"/>
              <w:left w:val="single" w:sz="4" w:space="0" w:color="auto"/>
              <w:bottom w:val="single" w:sz="4" w:space="0" w:color="auto"/>
              <w:right w:val="single" w:sz="4" w:space="0" w:color="auto"/>
            </w:tcBorders>
          </w:tcPr>
          <w:p w:rsidR="00814988" w:rsidRDefault="00814988">
            <w:pPr>
              <w:keepNext/>
              <w:spacing w:before="240" w:after="60" w:line="480" w:lineRule="auto"/>
              <w:outlineLvl w:val="0"/>
              <w:rPr>
                <w:rFonts w:ascii="Cambria" w:eastAsia="Times New Roman" w:hAnsi="Cambria" w:cs="Times New Roman"/>
                <w:bCs/>
                <w:kern w:val="32"/>
              </w:rPr>
            </w:pPr>
            <w:bookmarkStart w:id="227" w:name="_Toc11914294"/>
            <w:r>
              <w:rPr>
                <w:rFonts w:ascii="Cambria" w:eastAsia="Times New Roman" w:hAnsi="Cambria"/>
                <w:bCs/>
                <w:kern w:val="32"/>
              </w:rPr>
              <w:t>The Logistic Distribution:</w:t>
            </w:r>
            <w:bookmarkEnd w:id="227"/>
          </w:p>
          <w:p w:rsidR="00814988" w:rsidRDefault="00814988">
            <w:pPr>
              <w:jc w:val="both"/>
              <w:rPr>
                <w:rFonts w:ascii="Arial" w:hAnsi="Arial"/>
              </w:rPr>
            </w:pPr>
          </w:p>
        </w:tc>
        <w:tc>
          <w:tcPr>
            <w:tcW w:w="7343" w:type="dxa"/>
            <w:tcBorders>
              <w:top w:val="single" w:sz="4" w:space="0" w:color="auto"/>
              <w:left w:val="single" w:sz="4" w:space="0" w:color="auto"/>
              <w:bottom w:val="single" w:sz="4" w:space="0" w:color="auto"/>
              <w:right w:val="single" w:sz="4" w:space="0" w:color="auto"/>
            </w:tcBorders>
          </w:tcPr>
          <w:p w:rsidR="00814988" w:rsidRDefault="00814988">
            <w:pPr>
              <w:autoSpaceDE w:val="0"/>
              <w:autoSpaceDN w:val="0"/>
              <w:adjustRightInd w:val="0"/>
              <w:spacing w:line="480" w:lineRule="auto"/>
              <w:rPr>
                <w:rFonts w:ascii="Times New Roman" w:hAnsi="Times New Roman" w:cs="Times New Roman"/>
                <w:bCs/>
              </w:rPr>
            </w:pPr>
            <m:oMathPara>
              <m:oMath>
                <m:r>
                  <w:rPr>
                    <w:rFonts w:ascii="Cambria Math" w:eastAsiaTheme="minorHAnsi" w:hAnsi="Cambria Math"/>
                  </w:rPr>
                  <m:t>f</m:t>
                </m:r>
                <m:d>
                  <m:dPr>
                    <m:ctrlPr>
                      <w:rPr>
                        <w:rFonts w:ascii="Cambria Math" w:eastAsiaTheme="minorHAnsi" w:hAnsi="Cambria Math"/>
                        <w:bCs/>
                        <w:i/>
                      </w:rPr>
                    </m:ctrlPr>
                  </m:dPr>
                  <m:e>
                    <m:r>
                      <w:rPr>
                        <w:rFonts w:ascii="Cambria Math" w:eastAsiaTheme="minorHAnsi" w:hAnsi="Cambria Math"/>
                      </w:rPr>
                      <m:t>x</m:t>
                    </m:r>
                  </m:e>
                </m:d>
                <m:r>
                  <w:rPr>
                    <w:rFonts w:ascii="Cambria Math" w:eastAsiaTheme="minorHAnsi" w:hAnsi="Cambria Math"/>
                  </w:rPr>
                  <m:t xml:space="preserve">= </m:t>
                </m:r>
                <m:f>
                  <m:fPr>
                    <m:ctrlPr>
                      <w:rPr>
                        <w:rFonts w:ascii="Cambria Math" w:eastAsiaTheme="minorHAnsi" w:hAnsi="Cambria Math"/>
                        <w:bCs/>
                        <w:i/>
                      </w:rPr>
                    </m:ctrlPr>
                  </m:fPr>
                  <m:num>
                    <m:r>
                      <m:rPr>
                        <m:sty m:val="p"/>
                      </m:rPr>
                      <w:rPr>
                        <w:rFonts w:ascii="Cambria Math" w:eastAsiaTheme="minorHAnsi" w:hAnsi="Cambria Math"/>
                      </w:rPr>
                      <m:t>exp⁡</m:t>
                    </m:r>
                    <m:r>
                      <w:rPr>
                        <w:rFonts w:ascii="Cambria Math" w:eastAsiaTheme="minorHAnsi" w:hAnsi="Cambria Math"/>
                      </w:rPr>
                      <m:t>(</m:t>
                    </m:r>
                    <m:f>
                      <m:fPr>
                        <m:ctrlPr>
                          <w:rPr>
                            <w:rFonts w:ascii="Cambria Math" w:eastAsiaTheme="minorHAnsi" w:hAnsi="Cambria Math"/>
                            <w:bCs/>
                            <w:i/>
                          </w:rPr>
                        </m:ctrlPr>
                      </m:fPr>
                      <m:num>
                        <m:r>
                          <w:rPr>
                            <w:rFonts w:ascii="Cambria Math" w:eastAsiaTheme="minorHAnsi" w:hAnsi="Cambria Math"/>
                          </w:rPr>
                          <m:t>x-μ</m:t>
                        </m:r>
                      </m:num>
                      <m:den>
                        <m:r>
                          <w:rPr>
                            <w:rFonts w:ascii="Cambria Math" w:eastAsiaTheme="minorHAnsi" w:hAnsi="Cambria Math"/>
                          </w:rPr>
                          <m:t>α</m:t>
                        </m:r>
                      </m:den>
                    </m:f>
                    <m:r>
                      <w:rPr>
                        <w:rFonts w:ascii="Cambria Math" w:eastAsiaTheme="minorHAnsi" w:hAnsi="Cambria Math"/>
                      </w:rPr>
                      <m:t>)</m:t>
                    </m:r>
                  </m:num>
                  <m:den>
                    <m:r>
                      <w:rPr>
                        <w:rFonts w:ascii="Cambria Math" w:eastAsiaTheme="minorHAnsi" w:hAnsi="Cambria Math"/>
                      </w:rPr>
                      <m:t>α</m:t>
                    </m:r>
                    <m:sSup>
                      <m:sSupPr>
                        <m:ctrlPr>
                          <w:rPr>
                            <w:rFonts w:ascii="Cambria Math" w:eastAsiaTheme="minorHAnsi" w:hAnsi="Cambria Math"/>
                            <w:bCs/>
                            <w:i/>
                          </w:rPr>
                        </m:ctrlPr>
                      </m:sSupPr>
                      <m:e>
                        <m:r>
                          <w:rPr>
                            <w:rFonts w:ascii="Cambria Math" w:eastAsiaTheme="minorHAnsi" w:hAnsi="Cambria Math"/>
                          </w:rPr>
                          <m:t>[1+</m:t>
                        </m:r>
                        <m:func>
                          <m:funcPr>
                            <m:ctrlPr>
                              <w:rPr>
                                <w:rFonts w:ascii="Cambria Math" w:eastAsiaTheme="minorHAnsi" w:hAnsi="Cambria Math"/>
                                <w:bCs/>
                              </w:rPr>
                            </m:ctrlPr>
                          </m:funcPr>
                          <m:fName>
                            <m:r>
                              <m:rPr>
                                <m:sty m:val="p"/>
                              </m:rPr>
                              <w:rPr>
                                <w:rFonts w:ascii="Cambria Math" w:eastAsiaTheme="minorHAnsi" w:hAnsi="Cambria Math"/>
                              </w:rPr>
                              <m:t>exp</m:t>
                            </m:r>
                            <m:ctrlPr>
                              <w:rPr>
                                <w:rFonts w:ascii="Cambria Math" w:eastAsiaTheme="minorHAnsi" w:hAnsi="Cambria Math"/>
                                <w:bCs/>
                                <w:i/>
                              </w:rPr>
                            </m:ctrlPr>
                          </m:fName>
                          <m:e>
                            <m:d>
                              <m:dPr>
                                <m:ctrlPr>
                                  <w:rPr>
                                    <w:rFonts w:ascii="Cambria Math" w:eastAsiaTheme="minorHAnsi" w:hAnsi="Cambria Math"/>
                                    <w:bCs/>
                                    <w:i/>
                                  </w:rPr>
                                </m:ctrlPr>
                              </m:dPr>
                              <m:e>
                                <m:f>
                                  <m:fPr>
                                    <m:ctrlPr>
                                      <w:rPr>
                                        <w:rFonts w:ascii="Cambria Math" w:eastAsiaTheme="minorHAnsi" w:hAnsi="Cambria Math"/>
                                        <w:bCs/>
                                        <w:i/>
                                      </w:rPr>
                                    </m:ctrlPr>
                                  </m:fPr>
                                  <m:num>
                                    <m:r>
                                      <w:rPr>
                                        <w:rFonts w:ascii="Cambria Math" w:eastAsiaTheme="minorHAnsi" w:hAnsi="Cambria Math"/>
                                      </w:rPr>
                                      <m:t>x-μ</m:t>
                                    </m:r>
                                  </m:num>
                                  <m:den>
                                    <m:r>
                                      <w:rPr>
                                        <w:rFonts w:ascii="Cambria Math" w:eastAsiaTheme="minorHAnsi" w:hAnsi="Cambria Math"/>
                                      </w:rPr>
                                      <m:t>α</m:t>
                                    </m:r>
                                  </m:den>
                                </m:f>
                              </m:e>
                            </m:d>
                          </m:e>
                        </m:func>
                        <m:r>
                          <w:rPr>
                            <w:rFonts w:ascii="Cambria Math" w:eastAsiaTheme="minorHAnsi" w:hAnsi="Cambria Math"/>
                          </w:rPr>
                          <m:t>]</m:t>
                        </m:r>
                      </m:e>
                      <m:sup>
                        <m:r>
                          <w:rPr>
                            <w:rFonts w:ascii="Cambria Math" w:eastAsiaTheme="minorHAnsi" w:hAnsi="Cambria Math"/>
                          </w:rPr>
                          <m:t>2</m:t>
                        </m:r>
                      </m:sup>
                    </m:sSup>
                  </m:den>
                </m:f>
              </m:oMath>
            </m:oMathPara>
          </w:p>
          <w:p w:rsidR="00814988" w:rsidRDefault="00814988">
            <w:pPr>
              <w:jc w:val="both"/>
              <w:rPr>
                <w:rFonts w:ascii="Arial" w:hAnsi="Arial"/>
              </w:rPr>
            </w:pPr>
          </w:p>
        </w:tc>
      </w:tr>
      <w:tr w:rsidR="00814988" w:rsidTr="00814988">
        <w:trPr>
          <w:trHeight w:val="1662"/>
        </w:trPr>
        <w:tc>
          <w:tcPr>
            <w:tcW w:w="2231" w:type="dxa"/>
            <w:tcBorders>
              <w:top w:val="single" w:sz="4" w:space="0" w:color="auto"/>
              <w:left w:val="single" w:sz="4" w:space="0" w:color="auto"/>
              <w:bottom w:val="single" w:sz="4" w:space="0" w:color="auto"/>
              <w:right w:val="single" w:sz="4" w:space="0" w:color="auto"/>
            </w:tcBorders>
          </w:tcPr>
          <w:p w:rsidR="00814988" w:rsidRDefault="00814988">
            <w:pPr>
              <w:keepNext/>
              <w:spacing w:before="240" w:after="60" w:line="480" w:lineRule="auto"/>
              <w:outlineLvl w:val="0"/>
              <w:rPr>
                <w:rFonts w:ascii="Cambria" w:eastAsia="Times New Roman" w:hAnsi="Cambria" w:cs="Times New Roman"/>
                <w:bCs/>
                <w:kern w:val="32"/>
              </w:rPr>
            </w:pPr>
            <w:bookmarkStart w:id="228" w:name="_Toc11914295"/>
            <w:r>
              <w:rPr>
                <w:rFonts w:ascii="Cambria" w:eastAsia="Times New Roman" w:hAnsi="Cambria"/>
                <w:bCs/>
                <w:kern w:val="32"/>
              </w:rPr>
              <w:t>The Scaled-t Distribution:</w:t>
            </w:r>
            <w:bookmarkEnd w:id="228"/>
          </w:p>
          <w:p w:rsidR="00814988" w:rsidRDefault="00814988">
            <w:pPr>
              <w:jc w:val="both"/>
              <w:rPr>
                <w:rFonts w:ascii="Arial" w:hAnsi="Arial"/>
              </w:rPr>
            </w:pPr>
          </w:p>
        </w:tc>
        <w:tc>
          <w:tcPr>
            <w:tcW w:w="7343" w:type="dxa"/>
            <w:tcBorders>
              <w:top w:val="single" w:sz="4" w:space="0" w:color="auto"/>
              <w:left w:val="single" w:sz="4" w:space="0" w:color="auto"/>
              <w:bottom w:val="single" w:sz="4" w:space="0" w:color="auto"/>
              <w:right w:val="single" w:sz="4" w:space="0" w:color="auto"/>
            </w:tcBorders>
          </w:tcPr>
          <w:p w:rsidR="00814988" w:rsidRDefault="00814988">
            <w:pPr>
              <w:autoSpaceDE w:val="0"/>
              <w:autoSpaceDN w:val="0"/>
              <w:adjustRightInd w:val="0"/>
              <w:spacing w:line="480" w:lineRule="auto"/>
              <w:rPr>
                <w:rFonts w:ascii="Times New Roman" w:hAnsi="Times New Roman" w:cs="Times New Roman"/>
              </w:rPr>
            </w:pPr>
            <m:oMathPara>
              <m:oMath>
                <m:r>
                  <w:rPr>
                    <w:rFonts w:ascii="Cambria Math" w:eastAsiaTheme="minorHAnsi" w:hAnsi="Cambria Math"/>
                  </w:rPr>
                  <m:t>f</m:t>
                </m:r>
                <m:d>
                  <m:dPr>
                    <m:ctrlPr>
                      <w:rPr>
                        <w:rFonts w:ascii="Cambria Math" w:eastAsiaTheme="minorHAnsi" w:hAnsi="Cambria Math"/>
                        <w:i/>
                      </w:rPr>
                    </m:ctrlPr>
                  </m:dPr>
                  <m:e>
                    <m:r>
                      <w:rPr>
                        <w:rFonts w:ascii="Cambria Math" w:eastAsiaTheme="minorHAnsi" w:hAnsi="Cambria Math"/>
                      </w:rPr>
                      <m:t>x</m:t>
                    </m:r>
                  </m:e>
                </m:d>
                <m:r>
                  <w:rPr>
                    <w:rFonts w:ascii="Cambria Math" w:eastAsiaTheme="minorHAnsi" w:hAnsi="Cambria Math"/>
                  </w:rPr>
                  <m:t>=</m:t>
                </m:r>
                <m:f>
                  <m:fPr>
                    <m:ctrlPr>
                      <w:rPr>
                        <w:rFonts w:ascii="Cambria Math" w:eastAsiaTheme="minorHAnsi" w:hAnsi="Cambria Math"/>
                        <w:i/>
                      </w:rPr>
                    </m:ctrlPr>
                  </m:fPr>
                  <m:num>
                    <m:r>
                      <m:rPr>
                        <m:sty m:val="p"/>
                      </m:rPr>
                      <w:rPr>
                        <w:rFonts w:ascii="Cambria Math" w:eastAsiaTheme="minorHAnsi" w:hAnsi="Cambria Math"/>
                      </w:rPr>
                      <m:t>Γ</m:t>
                    </m:r>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v+1</m:t>
                        </m:r>
                      </m:num>
                      <m:den>
                        <m:r>
                          <w:rPr>
                            <w:rFonts w:ascii="Cambria Math" w:eastAsiaTheme="minorHAnsi" w:hAnsi="Cambria Math"/>
                          </w:rPr>
                          <m:t>2</m:t>
                        </m:r>
                      </m:den>
                    </m:f>
                    <m:r>
                      <w:rPr>
                        <w:rFonts w:ascii="Cambria Math" w:eastAsiaTheme="minorHAnsi" w:hAnsi="Cambria Math"/>
                      </w:rPr>
                      <m:t>)</m:t>
                    </m:r>
                  </m:num>
                  <m:den>
                    <m:r>
                      <m:rPr>
                        <m:sty m:val="p"/>
                      </m:rPr>
                      <w:rPr>
                        <w:rFonts w:ascii="Cambria Math" w:eastAsiaTheme="minorHAnsi" w:hAnsi="Cambria Math"/>
                      </w:rPr>
                      <m:t>Γ</m:t>
                    </m:r>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v</m:t>
                        </m:r>
                      </m:num>
                      <m:den>
                        <m:r>
                          <w:rPr>
                            <w:rFonts w:ascii="Cambria Math" w:eastAsiaTheme="minorHAnsi" w:hAnsi="Cambria Math"/>
                          </w:rPr>
                          <m:t>2</m:t>
                        </m:r>
                      </m:den>
                    </m:f>
                    <m:r>
                      <w:rPr>
                        <w:rFonts w:ascii="Cambria Math" w:eastAsiaTheme="minorHAnsi" w:hAnsi="Cambria Math"/>
                      </w:rPr>
                      <m:t>)</m:t>
                    </m:r>
                    <m:rad>
                      <m:radPr>
                        <m:degHide m:val="on"/>
                        <m:ctrlPr>
                          <w:rPr>
                            <w:rFonts w:ascii="Cambria Math" w:eastAsiaTheme="minorHAnsi" w:hAnsi="Cambria Math"/>
                            <w:i/>
                          </w:rPr>
                        </m:ctrlPr>
                      </m:radPr>
                      <m:deg/>
                      <m:e>
                        <m:r>
                          <w:rPr>
                            <w:rFonts w:ascii="Cambria Math" w:eastAsiaTheme="minorHAnsi" w:hAnsi="Cambria Math"/>
                          </w:rPr>
                          <m:t>π(v-2)</m:t>
                        </m:r>
                        <m:sSup>
                          <m:sSupPr>
                            <m:ctrlPr>
                              <w:rPr>
                                <w:rFonts w:ascii="Cambria Math" w:eastAsiaTheme="minorHAnsi" w:hAnsi="Cambria Math"/>
                                <w:i/>
                              </w:rPr>
                            </m:ctrlPr>
                          </m:sSupPr>
                          <m:e>
                            <m:r>
                              <w:rPr>
                                <w:rFonts w:ascii="Cambria Math" w:eastAsiaTheme="minorHAnsi" w:hAnsi="Cambria Math"/>
                              </w:rPr>
                              <m:t>σ</m:t>
                            </m:r>
                          </m:e>
                          <m:sup>
                            <m:r>
                              <w:rPr>
                                <w:rFonts w:ascii="Cambria Math" w:eastAsiaTheme="minorHAnsi" w:hAnsi="Cambria Math"/>
                              </w:rPr>
                              <m:t>2</m:t>
                            </m:r>
                          </m:sup>
                        </m:sSup>
                      </m:e>
                    </m:rad>
                  </m:den>
                </m:f>
                <m:r>
                  <w:rPr>
                    <w:rFonts w:ascii="Cambria Math" w:eastAsiaTheme="minorHAnsi" w:hAnsi="Cambria Math"/>
                  </w:rPr>
                  <m:t>*</m:t>
                </m:r>
                <m:sSup>
                  <m:sSupPr>
                    <m:ctrlPr>
                      <w:rPr>
                        <w:rFonts w:ascii="Cambria Math" w:eastAsiaTheme="minorHAnsi" w:hAnsi="Cambria Math"/>
                        <w:i/>
                      </w:rPr>
                    </m:ctrlPr>
                  </m:sSupPr>
                  <m:e>
                    <m:r>
                      <w:rPr>
                        <w:rFonts w:ascii="Cambria Math" w:eastAsiaTheme="minorHAnsi" w:hAnsi="Cambria Math"/>
                      </w:rPr>
                      <m:t>[1+</m:t>
                    </m:r>
                    <m:f>
                      <m:fPr>
                        <m:ctrlPr>
                          <w:rPr>
                            <w:rFonts w:ascii="Cambria Math" w:eastAsiaTheme="minorHAnsi" w:hAnsi="Cambria Math"/>
                            <w:i/>
                          </w:rPr>
                        </m:ctrlPr>
                      </m:fPr>
                      <m:num>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x-μ</m:t>
                                </m:r>
                              </m:e>
                            </m:d>
                          </m:e>
                          <m:sup>
                            <m:r>
                              <w:rPr>
                                <w:rFonts w:ascii="Cambria Math" w:eastAsiaTheme="minorHAnsi" w:hAnsi="Cambria Math"/>
                              </w:rPr>
                              <m:t>2</m:t>
                            </m:r>
                          </m:sup>
                        </m:sSup>
                      </m:num>
                      <m:den>
                        <m:d>
                          <m:dPr>
                            <m:ctrlPr>
                              <w:rPr>
                                <w:rFonts w:ascii="Cambria Math" w:eastAsiaTheme="minorHAnsi" w:hAnsi="Cambria Math"/>
                                <w:i/>
                              </w:rPr>
                            </m:ctrlPr>
                          </m:dPr>
                          <m:e>
                            <m:r>
                              <w:rPr>
                                <w:rFonts w:ascii="Cambria Math" w:eastAsiaTheme="minorHAnsi" w:hAnsi="Cambria Math"/>
                              </w:rPr>
                              <m:t>v-2</m:t>
                            </m:r>
                          </m:e>
                        </m:d>
                        <m:sSup>
                          <m:sSupPr>
                            <m:ctrlPr>
                              <w:rPr>
                                <w:rFonts w:ascii="Cambria Math" w:eastAsiaTheme="minorHAnsi" w:hAnsi="Cambria Math"/>
                                <w:i/>
                              </w:rPr>
                            </m:ctrlPr>
                          </m:sSupPr>
                          <m:e>
                            <m:r>
                              <w:rPr>
                                <w:rFonts w:ascii="Cambria Math" w:eastAsiaTheme="minorHAnsi" w:hAnsi="Cambria Math"/>
                              </w:rPr>
                              <m:t>σ</m:t>
                            </m:r>
                          </m:e>
                          <m:sup>
                            <m:r>
                              <w:rPr>
                                <w:rFonts w:ascii="Cambria Math" w:eastAsiaTheme="minorHAnsi" w:hAnsi="Cambria Math"/>
                              </w:rPr>
                              <m:t>2</m:t>
                            </m:r>
                          </m:sup>
                        </m:sSup>
                      </m:den>
                    </m:f>
                    <m:r>
                      <w:rPr>
                        <w:rFonts w:ascii="Cambria Math" w:eastAsiaTheme="minorHAnsi" w:hAnsi="Cambria Math"/>
                      </w:rPr>
                      <m:t>]</m:t>
                    </m:r>
                  </m:e>
                  <m:sup>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v+1</m:t>
                        </m:r>
                      </m:num>
                      <m:den>
                        <m:r>
                          <w:rPr>
                            <w:rFonts w:ascii="Cambria Math" w:eastAsiaTheme="minorHAnsi" w:hAnsi="Cambria Math"/>
                          </w:rPr>
                          <m:t>2</m:t>
                        </m:r>
                      </m:den>
                    </m:f>
                  </m:sup>
                </m:sSup>
              </m:oMath>
            </m:oMathPara>
          </w:p>
          <w:p w:rsidR="00814988" w:rsidRDefault="00814988">
            <w:pPr>
              <w:jc w:val="both"/>
              <w:rPr>
                <w:rFonts w:ascii="Arial" w:hAnsi="Arial"/>
              </w:rPr>
            </w:pPr>
          </w:p>
        </w:tc>
      </w:tr>
      <w:tr w:rsidR="00814988" w:rsidTr="00814988">
        <w:trPr>
          <w:trHeight w:val="1559"/>
        </w:trPr>
        <w:tc>
          <w:tcPr>
            <w:tcW w:w="2231" w:type="dxa"/>
            <w:tcBorders>
              <w:top w:val="single" w:sz="4" w:space="0" w:color="auto"/>
              <w:left w:val="single" w:sz="4" w:space="0" w:color="auto"/>
              <w:bottom w:val="single" w:sz="4" w:space="0" w:color="auto"/>
              <w:right w:val="single" w:sz="4" w:space="0" w:color="auto"/>
            </w:tcBorders>
          </w:tcPr>
          <w:p w:rsidR="00814988" w:rsidRDefault="00814988">
            <w:pPr>
              <w:keepNext/>
              <w:spacing w:before="240" w:after="60" w:line="480" w:lineRule="auto"/>
              <w:outlineLvl w:val="0"/>
              <w:rPr>
                <w:rFonts w:ascii="Times New Roman" w:hAnsi="Times New Roman" w:cs="Times New Roman"/>
                <w:bCs/>
                <w:kern w:val="32"/>
              </w:rPr>
            </w:pPr>
            <w:bookmarkStart w:id="229" w:name="_Toc11914296"/>
            <w:r>
              <w:rPr>
                <w:rFonts w:ascii="Times New Roman" w:hAnsi="Times New Roman"/>
                <w:bCs/>
                <w:kern w:val="32"/>
              </w:rPr>
              <w:t>The Exponential Power Distribution.</w:t>
            </w:r>
            <w:bookmarkEnd w:id="229"/>
          </w:p>
          <w:p w:rsidR="00814988" w:rsidRDefault="00814988">
            <w:pPr>
              <w:jc w:val="both"/>
              <w:rPr>
                <w:rFonts w:ascii="Arial" w:hAnsi="Arial"/>
              </w:rPr>
            </w:pPr>
          </w:p>
        </w:tc>
        <w:tc>
          <w:tcPr>
            <w:tcW w:w="7343" w:type="dxa"/>
            <w:tcBorders>
              <w:top w:val="single" w:sz="4" w:space="0" w:color="auto"/>
              <w:left w:val="single" w:sz="4" w:space="0" w:color="auto"/>
              <w:bottom w:val="single" w:sz="4" w:space="0" w:color="auto"/>
              <w:right w:val="single" w:sz="4" w:space="0" w:color="auto"/>
            </w:tcBorders>
          </w:tcPr>
          <w:p w:rsidR="00814988" w:rsidRDefault="00814988">
            <w:pPr>
              <w:autoSpaceDE w:val="0"/>
              <w:autoSpaceDN w:val="0"/>
              <w:adjustRightInd w:val="0"/>
              <w:spacing w:line="480" w:lineRule="auto"/>
              <w:rPr>
                <w:rFonts w:ascii="Times New Roman" w:hAnsi="Times New Roman" w:cs="Times New Roman"/>
              </w:rPr>
            </w:pPr>
            <m:oMathPara>
              <m:oMath>
                <m:r>
                  <w:rPr>
                    <w:rFonts w:ascii="Cambria Math" w:eastAsiaTheme="minorHAnsi" w:hAnsi="Cambria Math"/>
                  </w:rPr>
                  <m:t>f</m:t>
                </m:r>
                <m:d>
                  <m:dPr>
                    <m:ctrlPr>
                      <w:rPr>
                        <w:rFonts w:ascii="Cambria Math" w:eastAsiaTheme="minorHAnsi" w:hAnsi="Cambria Math"/>
                        <w:i/>
                      </w:rPr>
                    </m:ctrlPr>
                  </m:dPr>
                  <m:e>
                    <m:r>
                      <w:rPr>
                        <w:rFonts w:ascii="Cambria Math" w:eastAsiaTheme="minorHAnsi" w:hAnsi="Cambria Math"/>
                      </w:rPr>
                      <m:t>x</m:t>
                    </m:r>
                  </m:e>
                </m:d>
                <m:r>
                  <w:rPr>
                    <w:rFonts w:ascii="Cambria Math" w:eastAsiaTheme="minorHAnsi" w:hAnsi="Cambria Math"/>
                  </w:rPr>
                  <m:t>=</m:t>
                </m:r>
                <m:f>
                  <m:fPr>
                    <m:ctrlPr>
                      <w:rPr>
                        <w:rFonts w:ascii="Cambria Math" w:eastAsiaTheme="minorHAnsi" w:hAnsi="Cambria Math"/>
                        <w:i/>
                      </w:rPr>
                    </m:ctrlPr>
                  </m:fPr>
                  <m:num>
                    <m:r>
                      <m:rPr>
                        <m:sty m:val="p"/>
                      </m:rPr>
                      <w:rPr>
                        <w:rFonts w:ascii="Cambria Math" w:eastAsiaTheme="minorHAnsi" w:hAnsi="Cambria Math"/>
                      </w:rPr>
                      <m:t>exp⁡</m:t>
                    </m:r>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1</m:t>
                        </m:r>
                      </m:num>
                      <m:den>
                        <m:r>
                          <w:rPr>
                            <w:rFonts w:ascii="Cambria Math" w:eastAsiaTheme="minorHAnsi" w:hAnsi="Cambria Math"/>
                          </w:rPr>
                          <m:t>2</m:t>
                        </m:r>
                      </m:den>
                    </m:f>
                    <m:sSup>
                      <m:sSupPr>
                        <m:ctrlPr>
                          <w:rPr>
                            <w:rFonts w:ascii="Cambria Math" w:eastAsiaTheme="minorHAnsi" w:hAnsi="Cambria Math"/>
                            <w:i/>
                          </w:rPr>
                        </m:ctrlPr>
                      </m:sSupPr>
                      <m:e>
                        <m:d>
                          <m:dPr>
                            <m:begChr m:val="|"/>
                            <m:endChr m:val="|"/>
                            <m:ctrlPr>
                              <w:rPr>
                                <w:rFonts w:ascii="Cambria Math" w:eastAsiaTheme="minorHAnsi" w:hAnsi="Cambria Math"/>
                                <w:i/>
                              </w:rPr>
                            </m:ctrlPr>
                          </m:dPr>
                          <m:e>
                            <m:f>
                              <m:fPr>
                                <m:ctrlPr>
                                  <w:rPr>
                                    <w:rFonts w:ascii="Cambria Math" w:eastAsiaTheme="minorHAnsi" w:hAnsi="Cambria Math"/>
                                    <w:i/>
                                  </w:rPr>
                                </m:ctrlPr>
                              </m:fPr>
                              <m:num>
                                <m:r>
                                  <w:rPr>
                                    <w:rFonts w:ascii="Cambria Math" w:eastAsiaTheme="minorHAnsi" w:hAnsi="Cambria Math"/>
                                  </w:rPr>
                                  <m:t>x-μ</m:t>
                                </m:r>
                              </m:num>
                              <m:den>
                                <m:r>
                                  <w:rPr>
                                    <w:rFonts w:ascii="Cambria Math" w:eastAsiaTheme="minorHAnsi" w:hAnsi="Cambria Math"/>
                                  </w:rPr>
                                  <m:t>σ</m:t>
                                </m:r>
                              </m:den>
                            </m:f>
                          </m:e>
                        </m:d>
                      </m:e>
                      <m:sup>
                        <m:d>
                          <m:dPr>
                            <m:ctrlPr>
                              <w:rPr>
                                <w:rFonts w:ascii="Cambria Math" w:eastAsiaTheme="minorHAnsi" w:hAnsi="Cambria Math"/>
                                <w:i/>
                              </w:rPr>
                            </m:ctrlPr>
                          </m:dPr>
                          <m:e>
                            <m:f>
                              <m:fPr>
                                <m:ctrlPr>
                                  <w:rPr>
                                    <w:rFonts w:ascii="Cambria Math" w:eastAsiaTheme="minorHAnsi" w:hAnsi="Cambria Math"/>
                                    <w:i/>
                                  </w:rPr>
                                </m:ctrlPr>
                              </m:fPr>
                              <m:num>
                                <m:r>
                                  <w:rPr>
                                    <w:rFonts w:ascii="Cambria Math" w:eastAsiaTheme="minorHAnsi" w:hAnsi="Cambria Math"/>
                                  </w:rPr>
                                  <m:t>2</m:t>
                                </m:r>
                              </m:num>
                              <m:den>
                                <m:r>
                                  <w:rPr>
                                    <w:rFonts w:ascii="Cambria Math" w:eastAsiaTheme="minorHAnsi" w:hAnsi="Cambria Math"/>
                                  </w:rPr>
                                  <m:t>1+β</m:t>
                                </m:r>
                              </m:den>
                            </m:f>
                          </m:e>
                        </m:d>
                      </m:sup>
                    </m:sSup>
                    <m:r>
                      <w:rPr>
                        <w:rFonts w:ascii="Cambria Math" w:eastAsiaTheme="minorHAnsi" w:hAnsi="Cambria Math"/>
                      </w:rPr>
                      <m:t>]</m:t>
                    </m:r>
                  </m:num>
                  <m:den>
                    <m:sSup>
                      <m:sSupPr>
                        <m:ctrlPr>
                          <w:rPr>
                            <w:rFonts w:ascii="Cambria Math" w:eastAsiaTheme="minorHAnsi" w:hAnsi="Cambria Math"/>
                            <w:i/>
                          </w:rPr>
                        </m:ctrlPr>
                      </m:sSupPr>
                      <m:e>
                        <m:r>
                          <w:rPr>
                            <w:rFonts w:ascii="Cambria Math" w:eastAsiaTheme="minorHAnsi" w:hAnsi="Cambria Math"/>
                          </w:rPr>
                          <m:t>2</m:t>
                        </m:r>
                      </m:e>
                      <m:sup>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3+β</m:t>
                            </m:r>
                          </m:num>
                          <m:den>
                            <m:r>
                              <w:rPr>
                                <w:rFonts w:ascii="Cambria Math" w:eastAsiaTheme="minorHAnsi" w:hAnsi="Cambria Math"/>
                              </w:rPr>
                              <m:t>2</m:t>
                            </m:r>
                          </m:den>
                        </m:f>
                        <m:r>
                          <w:rPr>
                            <w:rFonts w:ascii="Cambria Math" w:eastAsiaTheme="minorHAnsi" w:hAnsi="Cambria Math"/>
                          </w:rPr>
                          <m:t>)</m:t>
                        </m:r>
                      </m:sup>
                    </m:sSup>
                    <m:r>
                      <w:rPr>
                        <w:rFonts w:ascii="Cambria Math" w:eastAsiaTheme="minorHAnsi" w:hAnsi="Cambria Math"/>
                      </w:rPr>
                      <m:t>α</m:t>
                    </m:r>
                    <m:r>
                      <m:rPr>
                        <m:sty m:val="p"/>
                      </m:rPr>
                      <w:rPr>
                        <w:rFonts w:ascii="Cambria Math" w:eastAsiaTheme="minorHAnsi" w:hAnsi="Cambria Math"/>
                      </w:rPr>
                      <m:t>*Γ(</m:t>
                    </m:r>
                    <m:f>
                      <m:fPr>
                        <m:ctrlPr>
                          <w:rPr>
                            <w:rFonts w:ascii="Cambria Math" w:eastAsiaTheme="minorHAnsi" w:hAnsi="Cambria Math"/>
                          </w:rPr>
                        </m:ctrlPr>
                      </m:fPr>
                      <m:num>
                        <m:r>
                          <w:rPr>
                            <w:rFonts w:ascii="Cambria Math" w:eastAsiaTheme="minorHAnsi" w:hAnsi="Cambria Math"/>
                          </w:rPr>
                          <m:t>3+β</m:t>
                        </m:r>
                      </m:num>
                      <m:den>
                        <m:r>
                          <w:rPr>
                            <w:rFonts w:ascii="Cambria Math" w:eastAsiaTheme="minorHAnsi" w:hAnsi="Cambria Math"/>
                          </w:rPr>
                          <m:t>2</m:t>
                        </m:r>
                      </m:den>
                    </m:f>
                    <m:r>
                      <w:rPr>
                        <w:rFonts w:ascii="Cambria Math" w:eastAsiaTheme="minorHAnsi" w:hAnsi="Cambria Math"/>
                      </w:rPr>
                      <m:t>)</m:t>
                    </m:r>
                  </m:den>
                </m:f>
              </m:oMath>
            </m:oMathPara>
          </w:p>
          <w:p w:rsidR="00814988" w:rsidRDefault="00814988">
            <w:pPr>
              <w:jc w:val="both"/>
              <w:rPr>
                <w:rFonts w:ascii="Arial" w:hAnsi="Arial"/>
              </w:rPr>
            </w:pPr>
          </w:p>
        </w:tc>
      </w:tr>
      <w:tr w:rsidR="00814988" w:rsidTr="00814988">
        <w:trPr>
          <w:trHeight w:val="1975"/>
        </w:trPr>
        <w:tc>
          <w:tcPr>
            <w:tcW w:w="2231" w:type="dxa"/>
            <w:tcBorders>
              <w:top w:val="single" w:sz="4" w:space="0" w:color="auto"/>
              <w:left w:val="single" w:sz="4" w:space="0" w:color="auto"/>
              <w:bottom w:val="single" w:sz="4" w:space="0" w:color="auto"/>
              <w:right w:val="single" w:sz="4" w:space="0" w:color="auto"/>
            </w:tcBorders>
            <w:hideMark/>
          </w:tcPr>
          <w:p w:rsidR="00814988" w:rsidRDefault="00814988">
            <w:pPr>
              <w:jc w:val="both"/>
            </w:pPr>
            <w:r>
              <w:rPr>
                <w:rFonts w:ascii="Cambria" w:eastAsia="Times New Roman" w:hAnsi="Cambria"/>
                <w:bCs/>
                <w:kern w:val="32"/>
              </w:rPr>
              <w:t>Mixtures of Two Normal Distributions.</w:t>
            </w:r>
          </w:p>
        </w:tc>
        <w:tc>
          <w:tcPr>
            <w:tcW w:w="7343" w:type="dxa"/>
            <w:tcBorders>
              <w:top w:val="single" w:sz="4" w:space="0" w:color="auto"/>
              <w:left w:val="single" w:sz="4" w:space="0" w:color="auto"/>
              <w:bottom w:val="single" w:sz="4" w:space="0" w:color="auto"/>
              <w:right w:val="single" w:sz="4" w:space="0" w:color="auto"/>
            </w:tcBorders>
          </w:tcPr>
          <w:p w:rsidR="00814988" w:rsidRDefault="00814988">
            <w:pPr>
              <w:spacing w:line="480" w:lineRule="auto"/>
              <w:rPr>
                <w:rFonts w:cs="Times New Roman"/>
              </w:rPr>
            </w:pPr>
            <m:oMathPara>
              <m:oMath>
                <m:r>
                  <w:rPr>
                    <w:rFonts w:ascii="Cambria Math" w:eastAsiaTheme="minorHAnsi" w:hAnsi="Cambria Math"/>
                  </w:rPr>
                  <m:t>f</m:t>
                </m:r>
                <m:d>
                  <m:dPr>
                    <m:ctrlPr>
                      <w:rPr>
                        <w:rFonts w:ascii="Cambria Math" w:eastAsiaTheme="minorHAnsi" w:hAnsi="Cambria Math"/>
                        <w:i/>
                      </w:rPr>
                    </m:ctrlPr>
                  </m:dPr>
                  <m:e>
                    <m:r>
                      <w:rPr>
                        <w:rFonts w:ascii="Cambria Math" w:eastAsiaTheme="minorHAnsi" w:hAnsi="Cambria Math"/>
                      </w:rPr>
                      <m:t>x</m:t>
                    </m:r>
                  </m:e>
                </m:d>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1</m:t>
                    </m:r>
                  </m:num>
                  <m:den>
                    <m:rad>
                      <m:radPr>
                        <m:degHide m:val="on"/>
                        <m:ctrlPr>
                          <w:rPr>
                            <w:rFonts w:ascii="Cambria Math" w:eastAsiaTheme="minorHAnsi" w:hAnsi="Cambria Math"/>
                            <w:i/>
                          </w:rPr>
                        </m:ctrlPr>
                      </m:radPr>
                      <m:deg/>
                      <m:e>
                        <m:r>
                          <w:rPr>
                            <w:rFonts w:ascii="Cambria Math" w:eastAsiaTheme="minorHAnsi" w:hAnsi="Cambria Math"/>
                          </w:rPr>
                          <m:t>2π</m:t>
                        </m:r>
                        <m:sSubSup>
                          <m:sSubSupPr>
                            <m:ctrlPr>
                              <w:rPr>
                                <w:rFonts w:ascii="Cambria Math" w:eastAsiaTheme="minorHAnsi" w:hAnsi="Cambria Math"/>
                                <w:i/>
                              </w:rPr>
                            </m:ctrlPr>
                          </m:sSubSupPr>
                          <m:e>
                            <m:r>
                              <w:rPr>
                                <w:rFonts w:ascii="Cambria Math" w:eastAsiaTheme="minorHAnsi" w:hAnsi="Cambria Math"/>
                              </w:rPr>
                              <m:t>σ</m:t>
                            </m:r>
                          </m:e>
                          <m:sub>
                            <m:r>
                              <w:rPr>
                                <w:rFonts w:ascii="Cambria Math" w:eastAsiaTheme="minorHAnsi" w:hAnsi="Cambria Math"/>
                              </w:rPr>
                              <m:t>1</m:t>
                            </m:r>
                          </m:sub>
                          <m:sup>
                            <m:r>
                              <w:rPr>
                                <w:rFonts w:ascii="Cambria Math" w:eastAsiaTheme="minorHAnsi" w:hAnsi="Cambria Math"/>
                              </w:rPr>
                              <m:t>2</m:t>
                            </m:r>
                          </m:sup>
                        </m:sSubSup>
                      </m:e>
                    </m:rad>
                  </m:den>
                </m:f>
                <m:r>
                  <w:rPr>
                    <w:rFonts w:ascii="Cambria Math" w:eastAsiaTheme="minorHAnsi" w:hAnsi="Cambria Math"/>
                  </w:rPr>
                  <m:t>exp-</m:t>
                </m:r>
                <m:d>
                  <m:dPr>
                    <m:begChr m:val="["/>
                    <m:endChr m:val="]"/>
                    <m:ctrlPr>
                      <w:rPr>
                        <w:rFonts w:ascii="Cambria Math" w:eastAsiaTheme="minorHAnsi" w:hAnsi="Cambria Math"/>
                        <w:i/>
                      </w:rPr>
                    </m:ctrlPr>
                  </m:dPr>
                  <m:e>
                    <m:f>
                      <m:fPr>
                        <m:ctrlPr>
                          <w:rPr>
                            <w:rFonts w:ascii="Cambria Math" w:eastAsiaTheme="minorHAnsi" w:hAnsi="Cambria Math"/>
                            <w:i/>
                          </w:rPr>
                        </m:ctrlPr>
                      </m:fPr>
                      <m:num>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x-</m:t>
                                </m:r>
                                <m:sSub>
                                  <m:sSubPr>
                                    <m:ctrlPr>
                                      <w:rPr>
                                        <w:rFonts w:ascii="Cambria Math" w:eastAsiaTheme="minorHAnsi" w:hAnsi="Cambria Math"/>
                                        <w:i/>
                                      </w:rPr>
                                    </m:ctrlPr>
                                  </m:sSubPr>
                                  <m:e>
                                    <m:r>
                                      <w:rPr>
                                        <w:rFonts w:ascii="Cambria Math" w:eastAsiaTheme="minorHAnsi" w:hAnsi="Cambria Math"/>
                                      </w:rPr>
                                      <m:t>μ</m:t>
                                    </m:r>
                                  </m:e>
                                  <m:sub>
                                    <m:r>
                                      <w:rPr>
                                        <w:rFonts w:ascii="Cambria Math" w:eastAsiaTheme="minorHAnsi" w:hAnsi="Cambria Math"/>
                                      </w:rPr>
                                      <m:t>1</m:t>
                                    </m:r>
                                  </m:sub>
                                </m:sSub>
                              </m:e>
                            </m:d>
                          </m:e>
                          <m:sup>
                            <m:r>
                              <w:rPr>
                                <w:rFonts w:ascii="Cambria Math" w:eastAsiaTheme="minorHAnsi" w:hAnsi="Cambria Math"/>
                              </w:rPr>
                              <m:t>2</m:t>
                            </m:r>
                          </m:sup>
                        </m:sSup>
                      </m:num>
                      <m:den>
                        <m:r>
                          <w:rPr>
                            <w:rFonts w:ascii="Cambria Math" w:eastAsiaTheme="minorHAnsi" w:hAnsi="Cambria Math"/>
                          </w:rPr>
                          <m:t>2</m:t>
                        </m:r>
                        <m:sSubSup>
                          <m:sSubSupPr>
                            <m:ctrlPr>
                              <w:rPr>
                                <w:rFonts w:ascii="Cambria Math" w:eastAsiaTheme="minorHAnsi" w:hAnsi="Cambria Math"/>
                                <w:i/>
                              </w:rPr>
                            </m:ctrlPr>
                          </m:sSubSupPr>
                          <m:e>
                            <m:r>
                              <w:rPr>
                                <w:rFonts w:ascii="Cambria Math" w:eastAsiaTheme="minorHAnsi" w:hAnsi="Cambria Math"/>
                              </w:rPr>
                              <m:t>σ</m:t>
                            </m:r>
                          </m:e>
                          <m:sub>
                            <m:r>
                              <w:rPr>
                                <w:rFonts w:ascii="Cambria Math" w:eastAsiaTheme="minorHAnsi" w:hAnsi="Cambria Math"/>
                              </w:rPr>
                              <m:t>1</m:t>
                            </m:r>
                          </m:sub>
                          <m:sup>
                            <m:r>
                              <w:rPr>
                                <w:rFonts w:ascii="Cambria Math" w:eastAsiaTheme="minorHAnsi" w:hAnsi="Cambria Math"/>
                              </w:rPr>
                              <m:t>2</m:t>
                            </m:r>
                          </m:sup>
                        </m:sSubSup>
                      </m:den>
                    </m:f>
                  </m:e>
                </m:d>
                <m:r>
                  <w:rPr>
                    <w:rFonts w:ascii="Cambria Math" w:eastAsiaTheme="minorHAnsi" w:hAnsi="Cambria Math"/>
                  </w:rPr>
                  <m:t>with probability   λ</m:t>
                </m:r>
              </m:oMath>
            </m:oMathPara>
          </w:p>
          <w:p w:rsidR="00814988" w:rsidRDefault="00814988">
            <w:pPr>
              <w:spacing w:line="480" w:lineRule="auto"/>
            </w:pPr>
            <m:oMathPara>
              <m:oMath>
                <m:r>
                  <w:rPr>
                    <w:rFonts w:ascii="Cambria Math" w:eastAsiaTheme="minorHAnsi" w:hAnsi="Cambria Math"/>
                  </w:rPr>
                  <m:t>f</m:t>
                </m:r>
                <m:d>
                  <m:dPr>
                    <m:ctrlPr>
                      <w:rPr>
                        <w:rFonts w:ascii="Cambria Math" w:eastAsiaTheme="minorHAnsi" w:hAnsi="Cambria Math"/>
                        <w:i/>
                      </w:rPr>
                    </m:ctrlPr>
                  </m:dPr>
                  <m:e>
                    <m:r>
                      <w:rPr>
                        <w:rFonts w:ascii="Cambria Math" w:eastAsiaTheme="minorHAnsi" w:hAnsi="Cambria Math"/>
                      </w:rPr>
                      <m:t>x</m:t>
                    </m:r>
                  </m:e>
                </m:d>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1</m:t>
                    </m:r>
                  </m:num>
                  <m:den>
                    <m:rad>
                      <m:radPr>
                        <m:degHide m:val="on"/>
                        <m:ctrlPr>
                          <w:rPr>
                            <w:rFonts w:ascii="Cambria Math" w:eastAsiaTheme="minorHAnsi" w:hAnsi="Cambria Math"/>
                            <w:i/>
                          </w:rPr>
                        </m:ctrlPr>
                      </m:radPr>
                      <m:deg/>
                      <m:e>
                        <m:r>
                          <w:rPr>
                            <w:rFonts w:ascii="Cambria Math" w:eastAsiaTheme="minorHAnsi" w:hAnsi="Cambria Math"/>
                          </w:rPr>
                          <m:t>2π</m:t>
                        </m:r>
                        <m:sSubSup>
                          <m:sSubSupPr>
                            <m:ctrlPr>
                              <w:rPr>
                                <w:rFonts w:ascii="Cambria Math" w:eastAsiaTheme="minorHAnsi" w:hAnsi="Cambria Math"/>
                                <w:i/>
                              </w:rPr>
                            </m:ctrlPr>
                          </m:sSubSupPr>
                          <m:e>
                            <m:r>
                              <w:rPr>
                                <w:rFonts w:ascii="Cambria Math" w:eastAsiaTheme="minorHAnsi" w:hAnsi="Cambria Math"/>
                              </w:rPr>
                              <m:t>σ</m:t>
                            </m:r>
                          </m:e>
                          <m:sub>
                            <m:r>
                              <w:rPr>
                                <w:rFonts w:ascii="Cambria Math" w:eastAsiaTheme="minorHAnsi" w:hAnsi="Cambria Math"/>
                              </w:rPr>
                              <m:t>2</m:t>
                            </m:r>
                          </m:sub>
                          <m:sup>
                            <m:r>
                              <w:rPr>
                                <w:rFonts w:ascii="Cambria Math" w:eastAsiaTheme="minorHAnsi" w:hAnsi="Cambria Math"/>
                              </w:rPr>
                              <m:t>2</m:t>
                            </m:r>
                          </m:sup>
                        </m:sSubSup>
                      </m:e>
                    </m:rad>
                  </m:den>
                </m:f>
                <m:r>
                  <w:rPr>
                    <w:rFonts w:ascii="Cambria Math" w:eastAsiaTheme="minorHAnsi" w:hAnsi="Cambria Math"/>
                  </w:rPr>
                  <m:t>exp-</m:t>
                </m:r>
                <m:d>
                  <m:dPr>
                    <m:begChr m:val="["/>
                    <m:endChr m:val="]"/>
                    <m:ctrlPr>
                      <w:rPr>
                        <w:rFonts w:ascii="Cambria Math" w:eastAsiaTheme="minorHAnsi" w:hAnsi="Cambria Math"/>
                        <w:i/>
                      </w:rPr>
                    </m:ctrlPr>
                  </m:dPr>
                  <m:e>
                    <m:f>
                      <m:fPr>
                        <m:ctrlPr>
                          <w:rPr>
                            <w:rFonts w:ascii="Cambria Math" w:eastAsiaTheme="minorHAnsi" w:hAnsi="Cambria Math"/>
                            <w:i/>
                          </w:rPr>
                        </m:ctrlPr>
                      </m:fPr>
                      <m:num>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x-</m:t>
                                </m:r>
                                <m:sSub>
                                  <m:sSubPr>
                                    <m:ctrlPr>
                                      <w:rPr>
                                        <w:rFonts w:ascii="Cambria Math" w:eastAsiaTheme="minorHAnsi" w:hAnsi="Cambria Math"/>
                                        <w:i/>
                                      </w:rPr>
                                    </m:ctrlPr>
                                  </m:sSubPr>
                                  <m:e>
                                    <m:r>
                                      <w:rPr>
                                        <w:rFonts w:ascii="Cambria Math" w:eastAsiaTheme="minorHAnsi" w:hAnsi="Cambria Math"/>
                                      </w:rPr>
                                      <m:t>μ</m:t>
                                    </m:r>
                                  </m:e>
                                  <m:sub>
                                    <m:r>
                                      <w:rPr>
                                        <w:rFonts w:ascii="Cambria Math" w:eastAsiaTheme="minorHAnsi" w:hAnsi="Cambria Math"/>
                                      </w:rPr>
                                      <m:t>2</m:t>
                                    </m:r>
                                  </m:sub>
                                </m:sSub>
                              </m:e>
                            </m:d>
                          </m:e>
                          <m:sup>
                            <m:r>
                              <w:rPr>
                                <w:rFonts w:ascii="Cambria Math" w:eastAsiaTheme="minorHAnsi" w:hAnsi="Cambria Math"/>
                              </w:rPr>
                              <m:t>2</m:t>
                            </m:r>
                          </m:sup>
                        </m:sSup>
                      </m:num>
                      <m:den>
                        <m:r>
                          <w:rPr>
                            <w:rFonts w:ascii="Cambria Math" w:eastAsiaTheme="minorHAnsi" w:hAnsi="Cambria Math"/>
                          </w:rPr>
                          <m:t>2</m:t>
                        </m:r>
                        <m:sSubSup>
                          <m:sSubSupPr>
                            <m:ctrlPr>
                              <w:rPr>
                                <w:rFonts w:ascii="Cambria Math" w:eastAsiaTheme="minorHAnsi" w:hAnsi="Cambria Math"/>
                                <w:i/>
                              </w:rPr>
                            </m:ctrlPr>
                          </m:sSubSupPr>
                          <m:e>
                            <m:r>
                              <w:rPr>
                                <w:rFonts w:ascii="Cambria Math" w:eastAsiaTheme="minorHAnsi" w:hAnsi="Cambria Math"/>
                              </w:rPr>
                              <m:t>σ</m:t>
                            </m:r>
                          </m:e>
                          <m:sub>
                            <m:r>
                              <w:rPr>
                                <w:rFonts w:ascii="Cambria Math" w:eastAsiaTheme="minorHAnsi" w:hAnsi="Cambria Math"/>
                              </w:rPr>
                              <m:t>2</m:t>
                            </m:r>
                          </m:sub>
                          <m:sup>
                            <m:r>
                              <w:rPr>
                                <w:rFonts w:ascii="Cambria Math" w:eastAsiaTheme="minorHAnsi" w:hAnsi="Cambria Math"/>
                              </w:rPr>
                              <m:t>2</m:t>
                            </m:r>
                          </m:sup>
                        </m:sSubSup>
                      </m:den>
                    </m:f>
                  </m:e>
                </m:d>
                <m:r>
                  <w:rPr>
                    <w:rFonts w:ascii="Cambria Math" w:eastAsiaTheme="minorHAnsi" w:hAnsi="Cambria Math"/>
                  </w:rPr>
                  <m:t>with probability   (1-λ)</m:t>
                </m:r>
              </m:oMath>
            </m:oMathPara>
          </w:p>
          <w:p w:rsidR="00814988" w:rsidRDefault="00814988">
            <w:pPr>
              <w:jc w:val="both"/>
            </w:pPr>
          </w:p>
        </w:tc>
      </w:tr>
      <w:tr w:rsidR="00814988" w:rsidTr="00814988">
        <w:trPr>
          <w:trHeight w:val="680"/>
        </w:trPr>
        <w:tc>
          <w:tcPr>
            <w:tcW w:w="2231" w:type="dxa"/>
            <w:tcBorders>
              <w:top w:val="single" w:sz="4" w:space="0" w:color="auto"/>
              <w:left w:val="single" w:sz="4" w:space="0" w:color="auto"/>
              <w:bottom w:val="single" w:sz="4" w:space="0" w:color="auto"/>
              <w:right w:val="single" w:sz="4" w:space="0" w:color="auto"/>
            </w:tcBorders>
            <w:hideMark/>
          </w:tcPr>
          <w:p w:rsidR="00814988" w:rsidRDefault="000B23CB">
            <w:pPr>
              <w:jc w:val="both"/>
              <w:rPr>
                <w:sz w:val="24"/>
                <w:szCs w:val="22"/>
              </w:rPr>
            </w:pPr>
            <w:r>
              <w:t>W</w:t>
            </w:r>
            <w:r w:rsidR="00A83D8D">
              <w:t>eibull</w:t>
            </w:r>
            <w:r w:rsidR="00814988">
              <w:t xml:space="preserve"> Distribution</w:t>
            </w:r>
          </w:p>
        </w:tc>
        <w:tc>
          <w:tcPr>
            <w:tcW w:w="7343" w:type="dxa"/>
            <w:tcBorders>
              <w:top w:val="single" w:sz="4" w:space="0" w:color="auto"/>
              <w:left w:val="single" w:sz="4" w:space="0" w:color="auto"/>
              <w:bottom w:val="single" w:sz="4" w:space="0" w:color="auto"/>
              <w:right w:val="single" w:sz="4" w:space="0" w:color="auto"/>
            </w:tcBorders>
          </w:tcPr>
          <w:p w:rsidR="00814988" w:rsidRDefault="00814988">
            <w:pPr>
              <w:jc w:val="both"/>
              <w:rPr>
                <w:rFonts w:cs="Times New Roman"/>
              </w:rPr>
            </w:pPr>
            <m:oMathPara>
              <m:oMath>
                <m:r>
                  <w:rPr>
                    <w:rFonts w:ascii="Cambria Math" w:hAnsi="Cambria Math"/>
                  </w:rPr>
                  <m:t>f</m:t>
                </m:r>
                <m:d>
                  <m:dPr>
                    <m:ctrlPr>
                      <w:rPr>
                        <w:rFonts w:ascii="Cambria Math" w:hAnsi="Cambria Math" w:cs="Times New Roman"/>
                        <w:i/>
                        <w:sz w:val="24"/>
                        <w:szCs w:val="22"/>
                        <w:lang w:eastAsia="en-US"/>
                      </w:rPr>
                    </m:ctrlPr>
                  </m:dPr>
                  <m:e>
                    <m:r>
                      <w:rPr>
                        <w:rFonts w:ascii="Cambria Math" w:hAnsi="Cambria Math"/>
                      </w:rPr>
                      <m:t>x;λ,k</m:t>
                    </m:r>
                  </m:e>
                </m:d>
                <m:r>
                  <w:rPr>
                    <w:rFonts w:ascii="Cambria Math" w:hAnsi="Cambria Math"/>
                  </w:rPr>
                  <m:t>=</m:t>
                </m:r>
                <m:d>
                  <m:dPr>
                    <m:begChr m:val="{"/>
                    <m:endChr m:val=""/>
                    <m:ctrlPr>
                      <w:rPr>
                        <w:rFonts w:ascii="Cambria Math" w:hAnsi="Cambria Math" w:cs="Times New Roman"/>
                        <w:i/>
                        <w:sz w:val="24"/>
                        <w:szCs w:val="22"/>
                        <w:lang w:eastAsia="en-US"/>
                      </w:rPr>
                    </m:ctrlPr>
                  </m:dPr>
                  <m:e>
                    <m:eqArr>
                      <m:eqArrPr>
                        <m:ctrlPr>
                          <w:rPr>
                            <w:rFonts w:ascii="Cambria Math" w:hAnsi="Cambria Math" w:cs="Times New Roman"/>
                            <w:i/>
                            <w:sz w:val="24"/>
                            <w:szCs w:val="22"/>
                            <w:lang w:eastAsia="en-US"/>
                          </w:rPr>
                        </m:ctrlPr>
                      </m:eqArrPr>
                      <m:e>
                        <m:f>
                          <m:fPr>
                            <m:ctrlPr>
                              <w:rPr>
                                <w:rFonts w:ascii="Cambria Math" w:hAnsi="Cambria Math" w:cs="Times New Roman"/>
                                <w:i/>
                                <w:sz w:val="24"/>
                                <w:szCs w:val="22"/>
                                <w:lang w:eastAsia="en-US"/>
                              </w:rPr>
                            </m:ctrlPr>
                          </m:fPr>
                          <m:num>
                            <m:r>
                              <w:rPr>
                                <w:rFonts w:ascii="Cambria Math" w:hAnsi="Cambria Math"/>
                              </w:rPr>
                              <m:t>k</m:t>
                            </m:r>
                          </m:num>
                          <m:den>
                            <m:r>
                              <w:rPr>
                                <w:rFonts w:ascii="Cambria Math" w:hAnsi="Cambria Math"/>
                              </w:rPr>
                              <m:t>λ</m:t>
                            </m:r>
                          </m:den>
                        </m:f>
                        <m:sSup>
                          <m:sSupPr>
                            <m:ctrlPr>
                              <w:rPr>
                                <w:rFonts w:ascii="Cambria Math" w:hAnsi="Cambria Math" w:cs="Times New Roman"/>
                                <w:i/>
                                <w:sz w:val="24"/>
                                <w:szCs w:val="22"/>
                                <w:lang w:eastAsia="en-US"/>
                              </w:rPr>
                            </m:ctrlPr>
                          </m:sSupPr>
                          <m:e>
                            <m:r>
                              <w:rPr>
                                <w:rFonts w:ascii="Cambria Math" w:hAnsi="Cambria Math"/>
                              </w:rPr>
                              <m:t>(</m:t>
                            </m:r>
                            <m:f>
                              <m:fPr>
                                <m:ctrlPr>
                                  <w:rPr>
                                    <w:rFonts w:ascii="Cambria Math" w:hAnsi="Cambria Math" w:cs="Times New Roman"/>
                                    <w:i/>
                                    <w:sz w:val="24"/>
                                    <w:szCs w:val="22"/>
                                    <w:lang w:eastAsia="en-US"/>
                                  </w:rPr>
                                </m:ctrlPr>
                              </m:fPr>
                              <m:num>
                                <m:r>
                                  <w:rPr>
                                    <w:rFonts w:ascii="Cambria Math" w:hAnsi="Cambria Math"/>
                                  </w:rPr>
                                  <m:t>x</m:t>
                                </m:r>
                              </m:num>
                              <m:den>
                                <m:r>
                                  <w:rPr>
                                    <w:rFonts w:ascii="Cambria Math" w:hAnsi="Cambria Math"/>
                                  </w:rPr>
                                  <m:t>λ</m:t>
                                </m:r>
                              </m:den>
                            </m:f>
                            <m:r>
                              <w:rPr>
                                <w:rFonts w:ascii="Cambria Math" w:hAnsi="Cambria Math"/>
                              </w:rPr>
                              <m:t>)</m:t>
                            </m:r>
                          </m:e>
                          <m:sup>
                            <m:r>
                              <w:rPr>
                                <w:rFonts w:ascii="Cambria Math" w:hAnsi="Cambria Math"/>
                              </w:rPr>
                              <m:t>k-1</m:t>
                            </m:r>
                          </m:sup>
                        </m:sSup>
                        <m:sSup>
                          <m:sSupPr>
                            <m:ctrlPr>
                              <w:rPr>
                                <w:rFonts w:ascii="Cambria Math" w:hAnsi="Cambria Math" w:cs="Times New Roman"/>
                                <w:i/>
                                <w:sz w:val="24"/>
                                <w:szCs w:val="22"/>
                                <w:lang w:eastAsia="en-US"/>
                              </w:rPr>
                            </m:ctrlPr>
                          </m:sSupPr>
                          <m:e>
                            <m:r>
                              <w:rPr>
                                <w:rFonts w:ascii="Cambria Math" w:hAnsi="Cambria Math"/>
                              </w:rPr>
                              <m:t>e</m:t>
                            </m:r>
                          </m:e>
                          <m:sup>
                            <m:r>
                              <w:rPr>
                                <w:rFonts w:ascii="Cambria Math" w:hAnsi="Cambria Math"/>
                              </w:rPr>
                              <m:t>-</m:t>
                            </m:r>
                            <m:sSup>
                              <m:sSupPr>
                                <m:ctrlPr>
                                  <w:rPr>
                                    <w:rFonts w:ascii="Cambria Math" w:hAnsi="Cambria Math" w:cs="Times New Roman"/>
                                    <w:i/>
                                    <w:sz w:val="24"/>
                                    <w:szCs w:val="22"/>
                                    <w:lang w:eastAsia="en-US"/>
                                  </w:rPr>
                                </m:ctrlPr>
                              </m:sSupPr>
                              <m:e>
                                <m:d>
                                  <m:dPr>
                                    <m:ctrlPr>
                                      <w:rPr>
                                        <w:rFonts w:ascii="Cambria Math" w:hAnsi="Cambria Math" w:cs="Times New Roman"/>
                                        <w:i/>
                                        <w:sz w:val="24"/>
                                        <w:szCs w:val="22"/>
                                        <w:lang w:eastAsia="en-US"/>
                                      </w:rPr>
                                    </m:ctrlPr>
                                  </m:dPr>
                                  <m:e>
                                    <m:f>
                                      <m:fPr>
                                        <m:ctrlPr>
                                          <w:rPr>
                                            <w:rFonts w:ascii="Cambria Math" w:hAnsi="Cambria Math" w:cs="Times New Roman"/>
                                            <w:i/>
                                            <w:sz w:val="24"/>
                                            <w:szCs w:val="22"/>
                                            <w:lang w:eastAsia="en-US"/>
                                          </w:rPr>
                                        </m:ctrlPr>
                                      </m:fPr>
                                      <m:num>
                                        <m:r>
                                          <w:rPr>
                                            <w:rFonts w:ascii="Cambria Math" w:hAnsi="Cambria Math"/>
                                          </w:rPr>
                                          <m:t>x</m:t>
                                        </m:r>
                                      </m:num>
                                      <m:den>
                                        <m:r>
                                          <w:rPr>
                                            <w:rFonts w:ascii="Cambria Math" w:hAnsi="Cambria Math"/>
                                          </w:rPr>
                                          <m:t>λ</m:t>
                                        </m:r>
                                      </m:den>
                                    </m:f>
                                  </m:e>
                                </m:d>
                              </m:e>
                              <m:sup>
                                <m:r>
                                  <w:rPr>
                                    <w:rFonts w:ascii="Cambria Math" w:hAnsi="Cambria Math"/>
                                  </w:rPr>
                                  <m:t>k</m:t>
                                </m:r>
                              </m:sup>
                            </m:sSup>
                            <m:r>
                              <w:rPr>
                                <w:rFonts w:ascii="Cambria Math" w:hAnsi="Cambria Math"/>
                              </w:rPr>
                              <m:t xml:space="preserve">  </m:t>
                            </m:r>
                          </m:sup>
                        </m:sSup>
                        <m:r>
                          <w:rPr>
                            <w:rFonts w:ascii="Cambria Math" w:hAnsi="Cambria Math"/>
                          </w:rPr>
                          <m:t xml:space="preserve">        x ≥0</m:t>
                        </m:r>
                      </m:e>
                      <m:e>
                        <m:r>
                          <w:rPr>
                            <w:rFonts w:ascii="Cambria Math" w:hAnsi="Cambria Math"/>
                          </w:rPr>
                          <m:t>0                                    x&lt;0</m:t>
                        </m:r>
                      </m:e>
                    </m:eqArr>
                  </m:e>
                </m:d>
              </m:oMath>
            </m:oMathPara>
          </w:p>
          <w:p w:rsidR="00814988" w:rsidRDefault="00814988">
            <w:pPr>
              <w:jc w:val="both"/>
            </w:pPr>
          </w:p>
        </w:tc>
      </w:tr>
      <w:tr w:rsidR="00814988" w:rsidTr="00814988">
        <w:trPr>
          <w:trHeight w:val="680"/>
        </w:trPr>
        <w:tc>
          <w:tcPr>
            <w:tcW w:w="2231" w:type="dxa"/>
            <w:tcBorders>
              <w:top w:val="single" w:sz="4" w:space="0" w:color="auto"/>
              <w:left w:val="single" w:sz="4" w:space="0" w:color="auto"/>
              <w:bottom w:val="single" w:sz="4" w:space="0" w:color="auto"/>
              <w:right w:val="single" w:sz="4" w:space="0" w:color="auto"/>
            </w:tcBorders>
            <w:hideMark/>
          </w:tcPr>
          <w:p w:rsidR="00814988" w:rsidRDefault="00814988">
            <w:pPr>
              <w:jc w:val="both"/>
            </w:pPr>
            <w:proofErr w:type="spellStart"/>
            <w:r>
              <w:t>Gumbel</w:t>
            </w:r>
            <w:proofErr w:type="spellEnd"/>
            <w:r>
              <w:t xml:space="preserve"> Distribution</w:t>
            </w:r>
          </w:p>
        </w:tc>
        <w:tc>
          <w:tcPr>
            <w:tcW w:w="7343" w:type="dxa"/>
            <w:tcBorders>
              <w:top w:val="single" w:sz="4" w:space="0" w:color="auto"/>
              <w:left w:val="single" w:sz="4" w:space="0" w:color="auto"/>
              <w:bottom w:val="single" w:sz="4" w:space="0" w:color="auto"/>
              <w:right w:val="single" w:sz="4" w:space="0" w:color="auto"/>
            </w:tcBorders>
          </w:tcPr>
          <w:p w:rsidR="00814988" w:rsidRDefault="00814988">
            <w:pPr>
              <w:jc w:val="both"/>
              <w:rPr>
                <w:rFonts w:cs="Times New Roman"/>
              </w:rPr>
            </w:pPr>
            <m:oMathPara>
              <m:oMath>
                <m:r>
                  <w:rPr>
                    <w:rFonts w:ascii="Cambria Math" w:hAnsi="Cambria Math"/>
                  </w:rPr>
                  <m:t>f</m:t>
                </m:r>
                <m:d>
                  <m:dPr>
                    <m:ctrlPr>
                      <w:rPr>
                        <w:rFonts w:ascii="Cambria Math" w:hAnsi="Cambria Math" w:cs="Times New Roman"/>
                        <w:i/>
                        <w:sz w:val="24"/>
                        <w:szCs w:val="22"/>
                        <w:lang w:eastAsia="en-US"/>
                      </w:rPr>
                    </m:ctrlPr>
                  </m:dPr>
                  <m:e>
                    <m:r>
                      <w:rPr>
                        <w:rFonts w:ascii="Cambria Math" w:hAnsi="Cambria Math"/>
                      </w:rPr>
                      <m:t>x</m:t>
                    </m:r>
                  </m:e>
                </m:d>
                <m:r>
                  <w:rPr>
                    <w:rFonts w:ascii="Cambria Math" w:hAnsi="Cambria Math"/>
                  </w:rPr>
                  <m:t>=</m:t>
                </m:r>
                <m:f>
                  <m:fPr>
                    <m:ctrlPr>
                      <w:rPr>
                        <w:rFonts w:ascii="Cambria Math" w:hAnsi="Cambria Math" w:cs="Times New Roman"/>
                        <w:i/>
                        <w:sz w:val="24"/>
                        <w:szCs w:val="22"/>
                        <w:lang w:eastAsia="en-US"/>
                      </w:rPr>
                    </m:ctrlPr>
                  </m:fPr>
                  <m:num>
                    <m:r>
                      <w:rPr>
                        <w:rFonts w:ascii="Cambria Math" w:hAnsi="Cambria Math"/>
                      </w:rPr>
                      <m:t>1</m:t>
                    </m:r>
                  </m:num>
                  <m:den>
                    <m:r>
                      <w:rPr>
                        <w:rFonts w:ascii="Cambria Math" w:hAnsi="Cambria Math"/>
                      </w:rPr>
                      <m:t>β</m:t>
                    </m:r>
                  </m:den>
                </m:f>
                <m:r>
                  <w:rPr>
                    <w:rFonts w:ascii="Cambria Math" w:hAnsi="Cambria Math"/>
                  </w:rPr>
                  <m:t>exp</m:t>
                </m:r>
                <m:d>
                  <m:dPr>
                    <m:begChr m:val="["/>
                    <m:endChr m:val="]"/>
                    <m:ctrlPr>
                      <w:rPr>
                        <w:rFonts w:ascii="Cambria Math" w:hAnsi="Cambria Math" w:cs="Times New Roman"/>
                        <w:i/>
                        <w:sz w:val="24"/>
                        <w:szCs w:val="22"/>
                        <w:lang w:eastAsia="en-US"/>
                      </w:rPr>
                    </m:ctrlPr>
                  </m:dPr>
                  <m:e>
                    <m:f>
                      <m:fPr>
                        <m:ctrlPr>
                          <w:rPr>
                            <w:rFonts w:ascii="Cambria Math" w:hAnsi="Cambria Math" w:cs="Times New Roman"/>
                            <w:i/>
                            <w:sz w:val="24"/>
                            <w:szCs w:val="22"/>
                            <w:lang w:eastAsia="en-US"/>
                          </w:rPr>
                        </m:ctrlPr>
                      </m:fPr>
                      <m:num>
                        <m:r>
                          <w:rPr>
                            <w:rFonts w:ascii="Cambria Math" w:hAnsi="Cambria Math"/>
                          </w:rPr>
                          <m:t>x-α</m:t>
                        </m:r>
                      </m:num>
                      <m:den>
                        <m:r>
                          <w:rPr>
                            <w:rFonts w:ascii="Cambria Math" w:hAnsi="Cambria Math"/>
                          </w:rPr>
                          <m:t>β</m:t>
                        </m:r>
                      </m:den>
                    </m:f>
                    <m:r>
                      <w:rPr>
                        <w:rFonts w:ascii="Cambria Math" w:hAnsi="Cambria Math"/>
                      </w:rPr>
                      <m:t>-exp</m:t>
                    </m:r>
                    <m:d>
                      <m:dPr>
                        <m:ctrlPr>
                          <w:rPr>
                            <w:rFonts w:ascii="Cambria Math" w:hAnsi="Cambria Math" w:cs="Times New Roman"/>
                            <w:i/>
                            <w:sz w:val="24"/>
                            <w:szCs w:val="22"/>
                            <w:lang w:eastAsia="en-US"/>
                          </w:rPr>
                        </m:ctrlPr>
                      </m:dPr>
                      <m:e>
                        <m:f>
                          <m:fPr>
                            <m:ctrlPr>
                              <w:rPr>
                                <w:rFonts w:ascii="Cambria Math" w:hAnsi="Cambria Math" w:cs="Times New Roman"/>
                                <w:i/>
                                <w:sz w:val="24"/>
                                <w:szCs w:val="22"/>
                                <w:lang w:eastAsia="en-US"/>
                              </w:rPr>
                            </m:ctrlPr>
                          </m:fPr>
                          <m:num>
                            <m:r>
                              <w:rPr>
                                <w:rFonts w:ascii="Cambria Math" w:hAnsi="Cambria Math"/>
                              </w:rPr>
                              <m:t>x-α</m:t>
                            </m:r>
                          </m:num>
                          <m:den>
                            <m:r>
                              <w:rPr>
                                <w:rFonts w:ascii="Cambria Math" w:hAnsi="Cambria Math"/>
                              </w:rPr>
                              <m:t>β</m:t>
                            </m:r>
                          </m:den>
                        </m:f>
                      </m:e>
                    </m:d>
                  </m:e>
                </m:d>
              </m:oMath>
            </m:oMathPara>
          </w:p>
          <w:p w:rsidR="00814988" w:rsidRDefault="00814988">
            <w:pPr>
              <w:jc w:val="both"/>
            </w:pPr>
          </w:p>
        </w:tc>
      </w:tr>
      <w:tr w:rsidR="00814988" w:rsidTr="00814988">
        <w:trPr>
          <w:trHeight w:val="680"/>
        </w:trPr>
        <w:tc>
          <w:tcPr>
            <w:tcW w:w="2231" w:type="dxa"/>
            <w:tcBorders>
              <w:top w:val="single" w:sz="4" w:space="0" w:color="auto"/>
              <w:left w:val="single" w:sz="4" w:space="0" w:color="auto"/>
              <w:bottom w:val="single" w:sz="4" w:space="0" w:color="auto"/>
              <w:right w:val="single" w:sz="4" w:space="0" w:color="auto"/>
            </w:tcBorders>
          </w:tcPr>
          <w:p w:rsidR="00814988" w:rsidRDefault="00814988">
            <w:pPr>
              <w:jc w:val="both"/>
            </w:pPr>
          </w:p>
        </w:tc>
        <w:tc>
          <w:tcPr>
            <w:tcW w:w="7343" w:type="dxa"/>
            <w:tcBorders>
              <w:top w:val="single" w:sz="4" w:space="0" w:color="auto"/>
              <w:left w:val="single" w:sz="4" w:space="0" w:color="auto"/>
              <w:bottom w:val="single" w:sz="4" w:space="0" w:color="auto"/>
              <w:right w:val="single" w:sz="4" w:space="0" w:color="auto"/>
            </w:tcBorders>
          </w:tcPr>
          <w:p w:rsidR="00814988" w:rsidRDefault="00814988">
            <w:pPr>
              <w:jc w:val="both"/>
            </w:pPr>
          </w:p>
        </w:tc>
      </w:tr>
    </w:tbl>
    <w:p w:rsidR="00814988" w:rsidRDefault="00814988" w:rsidP="00814988">
      <w:pPr>
        <w:rPr>
          <w:rFonts w:ascii="Arial" w:hAnsi="Arial"/>
          <w:szCs w:val="22"/>
          <w:lang w:eastAsia="en-US"/>
        </w:rPr>
      </w:pPr>
      <w:r>
        <w:t>A brief description of few major returns distributions.</w:t>
      </w:r>
    </w:p>
    <w:p w:rsidR="00814988" w:rsidRDefault="00814988" w:rsidP="00814988"/>
    <w:p w:rsidR="00814988" w:rsidRDefault="00814988" w:rsidP="00814988">
      <w:pPr>
        <w:jc w:val="center"/>
        <w:rPr>
          <w:b/>
          <w:sz w:val="32"/>
          <w:szCs w:val="32"/>
        </w:rPr>
      </w:pPr>
      <w:r>
        <w:rPr>
          <w:b/>
          <w:sz w:val="32"/>
          <w:szCs w:val="32"/>
        </w:rPr>
        <w:t>Appendix 2</w:t>
      </w:r>
    </w:p>
    <w:p w:rsidR="00814988" w:rsidRDefault="00814988" w:rsidP="00814988">
      <w:pPr>
        <w:rPr>
          <w:sz w:val="24"/>
          <w:szCs w:val="24"/>
        </w:rPr>
      </w:pPr>
    </w:p>
    <w:p w:rsidR="00814988" w:rsidRDefault="00814988" w:rsidP="00814988">
      <w:pPr>
        <w:keepNext/>
        <w:keepLines/>
        <w:spacing w:before="200"/>
        <w:outlineLvl w:val="1"/>
        <w:rPr>
          <w:rFonts w:asciiTheme="majorHAnsi" w:eastAsiaTheme="majorEastAsia" w:hAnsiTheme="majorHAnsi" w:cstheme="majorBidi"/>
          <w:b/>
          <w:bCs/>
          <w:color w:val="4F81BD" w:themeColor="accent1"/>
          <w:sz w:val="26"/>
          <w:szCs w:val="26"/>
        </w:rPr>
      </w:pPr>
      <w:bookmarkStart w:id="230" w:name="_Toc357670974"/>
      <w:bookmarkStart w:id="231" w:name="_Toc11914297"/>
      <w:proofErr w:type="spellStart"/>
      <w:r>
        <w:rPr>
          <w:rFonts w:asciiTheme="majorHAnsi" w:eastAsiaTheme="majorEastAsia" w:hAnsiTheme="majorHAnsi" w:cstheme="majorBidi"/>
          <w:b/>
          <w:bCs/>
          <w:color w:val="4F81BD" w:themeColor="accent1"/>
          <w:sz w:val="26"/>
          <w:szCs w:val="26"/>
        </w:rPr>
        <w:lastRenderedPageBreak/>
        <w:t>Matlab</w:t>
      </w:r>
      <w:proofErr w:type="spellEnd"/>
      <w:r>
        <w:rPr>
          <w:rFonts w:asciiTheme="majorHAnsi" w:eastAsiaTheme="majorEastAsia" w:hAnsiTheme="majorHAnsi" w:cstheme="majorBidi"/>
          <w:b/>
          <w:bCs/>
          <w:color w:val="4F81BD" w:themeColor="accent1"/>
          <w:sz w:val="26"/>
          <w:szCs w:val="26"/>
        </w:rPr>
        <w:t xml:space="preserve"> Functions</w:t>
      </w:r>
      <w:r>
        <w:rPr>
          <w:vertAlign w:val="superscript"/>
        </w:rPr>
        <w:footnoteReference w:id="5"/>
      </w:r>
      <w:bookmarkEnd w:id="230"/>
      <w:bookmarkEnd w:id="231"/>
    </w:p>
    <w:p w:rsidR="00814988" w:rsidRDefault="00814988" w:rsidP="00814988">
      <w:pPr>
        <w:autoSpaceDE w:val="0"/>
        <w:autoSpaceDN w:val="0"/>
        <w:adjustRightInd w:val="0"/>
        <w:rPr>
          <w:rFonts w:ascii="Courier New" w:hAnsi="Courier New" w:cs="Courier New"/>
          <w:sz w:val="24"/>
          <w:szCs w:val="24"/>
        </w:rPr>
      </w:pPr>
      <w:r>
        <w:rPr>
          <w:rFonts w:ascii="Courier New" w:hAnsi="Courier New" w:cs="Courier New"/>
          <w:color w:val="0000FF"/>
        </w:rPr>
        <w:t>function</w:t>
      </w:r>
      <w:r>
        <w:rPr>
          <w:rFonts w:ascii="Courier New" w:hAnsi="Courier New" w:cs="Courier New"/>
          <w:color w:val="000000"/>
        </w:rPr>
        <w:t xml:space="preserve"> [</w:t>
      </w:r>
      <w:proofErr w:type="spellStart"/>
      <w:r>
        <w:rPr>
          <w:rFonts w:ascii="Courier New" w:hAnsi="Courier New" w:cs="Courier New"/>
          <w:color w:val="000000"/>
        </w:rPr>
        <w:t>sp,A</w:t>
      </w:r>
      <w:proofErr w:type="spellEnd"/>
      <w:r>
        <w:rPr>
          <w:rFonts w:ascii="Courier New" w:hAnsi="Courier New" w:cs="Courier New"/>
          <w:color w:val="000000"/>
        </w:rPr>
        <w:t>] = sample_sim_1(s0,mu,sig,n,T )</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xml:space="preserve">% Simulates the stock prices following </w:t>
      </w:r>
      <w:proofErr w:type="spellStart"/>
      <w:r>
        <w:rPr>
          <w:rFonts w:ascii="Courier New" w:hAnsi="Courier New" w:cs="Courier New"/>
          <w:color w:val="228B22"/>
        </w:rPr>
        <w:t>gbm</w:t>
      </w:r>
      <w:proofErr w:type="spellEnd"/>
      <w:r>
        <w:rPr>
          <w:rFonts w:ascii="Courier New" w:hAnsi="Courier New" w:cs="Courier New"/>
          <w:color w:val="228B22"/>
        </w:rPr>
        <w:t>.</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Present output as average of the simulations.</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A = average of n simulated paths over T trading periods.</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xml:space="preserve">%   </w:t>
      </w:r>
      <w:proofErr w:type="spellStart"/>
      <w:r>
        <w:rPr>
          <w:rFonts w:ascii="Courier New" w:hAnsi="Courier New" w:cs="Courier New"/>
          <w:color w:val="228B22"/>
        </w:rPr>
        <w:t>rt</w:t>
      </w:r>
      <w:proofErr w:type="spellEnd"/>
      <w:r>
        <w:rPr>
          <w:rFonts w:ascii="Courier New" w:hAnsi="Courier New" w:cs="Courier New"/>
          <w:color w:val="228B22"/>
        </w:rPr>
        <w:t>= log returns of simulated prices.</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s0=initial price</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mu=drift</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sig= dispersion</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T= number of trading periods</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n= number of paths</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e=</w:t>
      </w:r>
      <w:proofErr w:type="spellStart"/>
      <w:r>
        <w:rPr>
          <w:rFonts w:ascii="Courier New" w:hAnsi="Courier New" w:cs="Courier New"/>
          <w:color w:val="000000"/>
        </w:rPr>
        <w:t>norminv</w:t>
      </w:r>
      <w:proofErr w:type="spellEnd"/>
      <w:r>
        <w:rPr>
          <w:rFonts w:ascii="Courier New" w:hAnsi="Courier New" w:cs="Courier New"/>
          <w:color w:val="000000"/>
        </w:rPr>
        <w:t>(rand(</w:t>
      </w:r>
      <w:proofErr w:type="spellStart"/>
      <w:r>
        <w:rPr>
          <w:rFonts w:ascii="Courier New" w:hAnsi="Courier New" w:cs="Courier New"/>
          <w:color w:val="000000"/>
        </w:rPr>
        <w:t>T,n</w:t>
      </w:r>
      <w:proofErr w:type="spellEnd"/>
      <w:r>
        <w:rPr>
          <w:rFonts w:ascii="Courier New" w:hAnsi="Courier New" w:cs="Courier New"/>
          <w:color w:val="000000"/>
        </w:rPr>
        <w:t>));</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a=zeros(T-1,n);</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b=s0*ones(1,n);</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sp=cat(1,b,a);</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FF"/>
        </w:rPr>
        <w:t>for</w:t>
      </w:r>
      <w:r>
        <w:rPr>
          <w:rFonts w:ascii="Courier New" w:hAnsi="Courier New" w:cs="Courier New"/>
          <w:color w:val="000000"/>
        </w:rPr>
        <w:t xml:space="preserve"> k=(0:0.001:1)</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FF"/>
        </w:rPr>
        <w:t>for</w:t>
      </w:r>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=2:T</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 xml:space="preserve"> z=e(</w:t>
      </w:r>
      <w:proofErr w:type="spellStart"/>
      <w:r>
        <w:rPr>
          <w:rFonts w:ascii="Courier New" w:hAnsi="Courier New" w:cs="Courier New"/>
          <w:color w:val="000000"/>
        </w:rPr>
        <w:t>i</w:t>
      </w:r>
      <w:proofErr w:type="spellEnd"/>
      <w:r>
        <w:rPr>
          <w:rFonts w:ascii="Courier New" w:hAnsi="Courier New" w:cs="Courier New"/>
          <w:color w:val="000000"/>
        </w:rPr>
        <w:t>,:).*(1-0.3*e(</w:t>
      </w:r>
      <w:proofErr w:type="spellStart"/>
      <w:r>
        <w:rPr>
          <w:rFonts w:ascii="Courier New" w:hAnsi="Courier New" w:cs="Courier New"/>
          <w:color w:val="000000"/>
        </w:rPr>
        <w:t>i</w:t>
      </w:r>
      <w:proofErr w:type="spellEnd"/>
      <w:r>
        <w:rPr>
          <w:rFonts w:ascii="Courier New" w:hAnsi="Courier New" w:cs="Courier New"/>
          <w:color w:val="000000"/>
        </w:rPr>
        <w:t>,:).*e(</w:t>
      </w:r>
      <w:proofErr w:type="spellStart"/>
      <w:r>
        <w:rPr>
          <w:rFonts w:ascii="Courier New" w:hAnsi="Courier New" w:cs="Courier New"/>
          <w:color w:val="000000"/>
        </w:rPr>
        <w:t>i</w:t>
      </w:r>
      <w:proofErr w:type="spellEnd"/>
      <w:r>
        <w:rPr>
          <w:rFonts w:ascii="Courier New" w:hAnsi="Courier New" w:cs="Courier New"/>
          <w:color w:val="000000"/>
        </w:rPr>
        <w:t>,:));</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sp(</w:t>
      </w:r>
      <w:proofErr w:type="spellStart"/>
      <w:r>
        <w:rPr>
          <w:rFonts w:ascii="Courier New" w:hAnsi="Courier New" w:cs="Courier New"/>
          <w:color w:val="000000"/>
        </w:rPr>
        <w:t>i</w:t>
      </w:r>
      <w:proofErr w:type="spellEnd"/>
      <w:r>
        <w:rPr>
          <w:rFonts w:ascii="Courier New" w:hAnsi="Courier New" w:cs="Courier New"/>
          <w:color w:val="000000"/>
        </w:rPr>
        <w:t>,:)=sp(i-1,:).*(exp((mu+ sig*e(</w:t>
      </w:r>
      <w:proofErr w:type="spellStart"/>
      <w:r>
        <w:rPr>
          <w:rFonts w:ascii="Courier New" w:hAnsi="Courier New" w:cs="Courier New"/>
          <w:color w:val="000000"/>
        </w:rPr>
        <w:t>i</w:t>
      </w:r>
      <w:proofErr w:type="spellEnd"/>
      <w:r>
        <w:rPr>
          <w:rFonts w:ascii="Courier New" w:hAnsi="Courier New" w:cs="Courier New"/>
          <w:color w:val="000000"/>
        </w:rPr>
        <w:t>,:)+k*z)));</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FF"/>
        </w:rPr>
        <w:t>end</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FF"/>
        </w:rPr>
        <w:t>end</w:t>
      </w:r>
      <w:r>
        <w:rPr>
          <w:rFonts w:ascii="Courier New" w:hAnsi="Courier New" w:cs="Courier New"/>
          <w:color w:val="000000"/>
        </w:rPr>
        <w:t>;</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calculate log returns and draw histogram</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%r=log(sp(2:end,:)./sp(1:end-1,:));</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Now calculate average of simulated returns and plot</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A=mean(sp,2);</w:t>
      </w:r>
      <w:proofErr w:type="spellStart"/>
      <w:r>
        <w:rPr>
          <w:rFonts w:ascii="Courier New" w:hAnsi="Courier New" w:cs="Courier New"/>
          <w:color w:val="000000"/>
        </w:rPr>
        <w:t>figure;plot</w:t>
      </w:r>
      <w:proofErr w:type="spellEnd"/>
      <w:r>
        <w:rPr>
          <w:rFonts w:ascii="Courier New" w:hAnsi="Courier New" w:cs="Courier New"/>
          <w:color w:val="000000"/>
        </w:rPr>
        <w:t>(A)</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%A(2:end,2)=mean(r,2);</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FF"/>
        </w:rPr>
        <w:t>end</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e=</w:t>
      </w:r>
      <w:proofErr w:type="spellStart"/>
      <w:r>
        <w:rPr>
          <w:rFonts w:ascii="Courier New" w:hAnsi="Courier New" w:cs="Courier New"/>
          <w:color w:val="000000"/>
        </w:rPr>
        <w:t>norminv</w:t>
      </w:r>
      <w:proofErr w:type="spellEnd"/>
      <w:r>
        <w:rPr>
          <w:rFonts w:ascii="Courier New" w:hAnsi="Courier New" w:cs="Courier New"/>
          <w:color w:val="000000"/>
        </w:rPr>
        <w:t>(rand(</w:t>
      </w:r>
      <w:proofErr w:type="spellStart"/>
      <w:r>
        <w:rPr>
          <w:rFonts w:ascii="Courier New" w:hAnsi="Courier New" w:cs="Courier New"/>
          <w:color w:val="000000"/>
        </w:rPr>
        <w:t>T,n</w:t>
      </w:r>
      <w:proofErr w:type="spellEnd"/>
      <w:r>
        <w:rPr>
          <w:rFonts w:ascii="Courier New" w:hAnsi="Courier New" w:cs="Courier New"/>
          <w:color w:val="000000"/>
        </w:rPr>
        <w:t>));</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a=zeros((ceil(T/2)-1),n);</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b=s0*ones(1,n);</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sp1=cat(1,b,a);</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FF"/>
        </w:rPr>
        <w:t>for</w:t>
      </w:r>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=2:ceil(T/2)</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sp1(</w:t>
      </w:r>
      <w:proofErr w:type="spellStart"/>
      <w:r>
        <w:rPr>
          <w:rFonts w:ascii="Courier New" w:hAnsi="Courier New" w:cs="Courier New"/>
          <w:color w:val="000000"/>
        </w:rPr>
        <w:t>i</w:t>
      </w:r>
      <w:proofErr w:type="spellEnd"/>
      <w:r>
        <w:rPr>
          <w:rFonts w:ascii="Courier New" w:hAnsi="Courier New" w:cs="Courier New"/>
          <w:color w:val="000000"/>
        </w:rPr>
        <w:t>,:)=sp1(i-1,:).*exp((mu1+ sig1*(e(</w:t>
      </w:r>
      <w:proofErr w:type="spellStart"/>
      <w:r>
        <w:rPr>
          <w:rFonts w:ascii="Courier New" w:hAnsi="Courier New" w:cs="Courier New"/>
          <w:color w:val="000000"/>
        </w:rPr>
        <w:t>i</w:t>
      </w:r>
      <w:proofErr w:type="spellEnd"/>
      <w:r>
        <w:rPr>
          <w:rFonts w:ascii="Courier New" w:hAnsi="Courier New" w:cs="Courier New"/>
          <w:color w:val="000000"/>
        </w:rPr>
        <w:t>,:))));</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FF"/>
        </w:rPr>
        <w:t>end</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sp2=zeros(T-ceil((T/2)+1),n);</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 xml:space="preserve"> </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FF"/>
        </w:rPr>
        <w:t>for</w:t>
      </w:r>
      <w:r>
        <w:rPr>
          <w:rFonts w:ascii="Courier New" w:hAnsi="Courier New" w:cs="Courier New"/>
          <w:color w:val="000000"/>
        </w:rPr>
        <w:t xml:space="preserve"> j=2:(T-ceil((T/2)+1))</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 xml:space="preserve">   sp2(j,:)=sp2(j-1,:).*exp(mu2+sig2*e(j,:));</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FF"/>
        </w:rPr>
        <w:t>end</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sp=cat(1,sp1,sp2);</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000000"/>
        </w:rPr>
        <w:t xml:space="preserve"> </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calculate log returns and draw histogram</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xml:space="preserve"> </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 Now calculate average of simulated returns and plot</w:t>
      </w:r>
    </w:p>
    <w:p w:rsidR="00814988" w:rsidRDefault="00814988" w:rsidP="00814988">
      <w:pPr>
        <w:autoSpaceDE w:val="0"/>
        <w:autoSpaceDN w:val="0"/>
        <w:adjustRightInd w:val="0"/>
        <w:rPr>
          <w:rFonts w:ascii="Courier New" w:hAnsi="Courier New" w:cs="Courier New"/>
          <w:szCs w:val="24"/>
        </w:rPr>
      </w:pPr>
      <w:r>
        <w:rPr>
          <w:rFonts w:ascii="Courier New" w:hAnsi="Courier New" w:cs="Courier New"/>
          <w:color w:val="228B22"/>
        </w:rPr>
        <w:t>%A=mean(sp,2);</w:t>
      </w:r>
      <w:proofErr w:type="spellStart"/>
      <w:r>
        <w:rPr>
          <w:rFonts w:ascii="Courier New" w:hAnsi="Courier New" w:cs="Courier New"/>
          <w:color w:val="228B22"/>
        </w:rPr>
        <w:t>figure;plot</w:t>
      </w:r>
      <w:proofErr w:type="spellEnd"/>
      <w:r>
        <w:rPr>
          <w:rFonts w:ascii="Courier New" w:hAnsi="Courier New" w:cs="Courier New"/>
          <w:color w:val="228B22"/>
        </w:rPr>
        <w:t>(sp);axis tight</w:t>
      </w:r>
    </w:p>
    <w:p w:rsidR="00814988" w:rsidRDefault="00814988" w:rsidP="00814988">
      <w:pPr>
        <w:autoSpaceDE w:val="0"/>
        <w:autoSpaceDN w:val="0"/>
        <w:adjustRightInd w:val="0"/>
        <w:rPr>
          <w:rFonts w:ascii="Courier New" w:hAnsi="Courier New" w:cs="Courier New"/>
          <w:color w:val="0000FF"/>
        </w:rPr>
      </w:pPr>
      <w:r>
        <w:rPr>
          <w:rFonts w:ascii="Courier New" w:hAnsi="Courier New" w:cs="Courier New"/>
          <w:color w:val="0000FF"/>
        </w:rPr>
        <w:t>End</w:t>
      </w:r>
    </w:p>
    <w:p w:rsidR="00814988" w:rsidRDefault="00814988" w:rsidP="00814988">
      <w:pPr>
        <w:autoSpaceDE w:val="0"/>
        <w:autoSpaceDN w:val="0"/>
        <w:adjustRightInd w:val="0"/>
        <w:rPr>
          <w:rFonts w:ascii="Courier New" w:hAnsi="Courier New" w:cs="Courier New"/>
          <w:color w:val="0000FF"/>
        </w:rPr>
      </w:pPr>
    </w:p>
    <w:p w:rsidR="00814988" w:rsidRDefault="00814988" w:rsidP="00814988">
      <w:pPr>
        <w:autoSpaceDE w:val="0"/>
        <w:autoSpaceDN w:val="0"/>
        <w:adjustRightInd w:val="0"/>
        <w:rPr>
          <w:rFonts w:ascii="Courier New" w:hAnsi="Courier New" w:cs="Courier New"/>
          <w:color w:val="0000FF"/>
        </w:rPr>
      </w:pPr>
    </w:p>
    <w:p w:rsidR="00814988" w:rsidRDefault="00814988" w:rsidP="00814988">
      <w:pPr>
        <w:autoSpaceDE w:val="0"/>
        <w:autoSpaceDN w:val="0"/>
        <w:adjustRightInd w:val="0"/>
        <w:jc w:val="center"/>
        <w:rPr>
          <w:rFonts w:ascii="Times New Roman" w:hAnsi="Times New Roman" w:cs="Times New Roman"/>
          <w:b/>
          <w:sz w:val="32"/>
          <w:szCs w:val="32"/>
        </w:rPr>
      </w:pPr>
      <w:r>
        <w:rPr>
          <w:rFonts w:ascii="Times New Roman" w:hAnsi="Times New Roman"/>
          <w:b/>
          <w:sz w:val="32"/>
          <w:szCs w:val="32"/>
        </w:rPr>
        <w:t>Appendix 3</w:t>
      </w:r>
    </w:p>
    <w:p w:rsidR="00814988" w:rsidRDefault="00814988" w:rsidP="00814988">
      <w:pPr>
        <w:autoSpaceDE w:val="0"/>
        <w:autoSpaceDN w:val="0"/>
        <w:adjustRightInd w:val="0"/>
        <w:jc w:val="center"/>
        <w:rPr>
          <w:rFonts w:ascii="Times New Roman" w:hAnsi="Times New Roman"/>
          <w:b/>
          <w:sz w:val="32"/>
          <w:szCs w:val="32"/>
        </w:rPr>
      </w:pPr>
    </w:p>
    <w:p w:rsidR="00814988" w:rsidRDefault="00814988" w:rsidP="00814988">
      <w:pPr>
        <w:autoSpaceDE w:val="0"/>
        <w:autoSpaceDN w:val="0"/>
        <w:adjustRightInd w:val="0"/>
        <w:rPr>
          <w:rFonts w:ascii="Arial" w:hAnsi="Arial"/>
          <w:sz w:val="24"/>
          <w:szCs w:val="22"/>
        </w:rPr>
      </w:pPr>
      <w:r>
        <w:rPr>
          <w:rFonts w:ascii="Times New Roman" w:hAnsi="Times New Roman"/>
          <w:szCs w:val="24"/>
        </w:rPr>
        <w:t>Process illustration for customising the bins.</w:t>
      </w:r>
    </w:p>
    <w:p w:rsidR="00814988" w:rsidRDefault="00814988" w:rsidP="00814988"/>
    <w:p w:rsidR="00814988" w:rsidRDefault="00814988" w:rsidP="00814988">
      <w:r>
        <w:rPr>
          <w:noProof/>
        </w:rPr>
        <w:lastRenderedPageBreak/>
        <w:drawing>
          <wp:inline distT="0" distB="0" distL="0" distR="0">
            <wp:extent cx="5943600" cy="67151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715125"/>
                    </a:xfrm>
                    <a:prstGeom prst="rect">
                      <a:avLst/>
                    </a:prstGeom>
                    <a:noFill/>
                    <a:ln>
                      <a:noFill/>
                    </a:ln>
                  </pic:spPr>
                </pic:pic>
              </a:graphicData>
            </a:graphic>
          </wp:inline>
        </w:drawing>
      </w:r>
    </w:p>
    <w:p w:rsidR="00814988" w:rsidRDefault="00814988" w:rsidP="00814988"/>
    <w:p w:rsidR="00814988" w:rsidRDefault="00814988" w:rsidP="00814988">
      <w:pPr>
        <w:jc w:val="center"/>
        <w:rPr>
          <w:b/>
          <w:sz w:val="32"/>
          <w:szCs w:val="32"/>
        </w:rPr>
      </w:pPr>
      <w:r>
        <w:rPr>
          <w:b/>
          <w:sz w:val="32"/>
          <w:szCs w:val="32"/>
        </w:rPr>
        <w:t>Appendix 4</w:t>
      </w:r>
    </w:p>
    <w:p w:rsidR="00814988" w:rsidRDefault="00814988" w:rsidP="00814988">
      <w:pPr>
        <w:rPr>
          <w:b/>
          <w:sz w:val="24"/>
          <w:szCs w:val="22"/>
        </w:rPr>
      </w:pPr>
      <w:r>
        <w:rPr>
          <w:b/>
        </w:rPr>
        <w:t xml:space="preserve"> Comparison of the MBMM with GBM for different time periods and different data sets.</w:t>
      </w:r>
    </w:p>
    <w:p w:rsidR="00814988" w:rsidRDefault="00814988" w:rsidP="00814988">
      <w:r>
        <w:rPr>
          <w:noProof/>
        </w:rPr>
        <w:lastRenderedPageBreak/>
        <w:drawing>
          <wp:inline distT="0" distB="0" distL="0" distR="0">
            <wp:extent cx="5314950" cy="32480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3248025"/>
                    </a:xfrm>
                    <a:prstGeom prst="rect">
                      <a:avLst/>
                    </a:prstGeom>
                    <a:noFill/>
                    <a:ln>
                      <a:noFill/>
                    </a:ln>
                  </pic:spPr>
                </pic:pic>
              </a:graphicData>
            </a:graphic>
          </wp:inline>
        </w:drawing>
      </w:r>
    </w:p>
    <w:p w:rsidR="00814988" w:rsidRDefault="00814988" w:rsidP="00814988">
      <w:r>
        <w:rPr>
          <w:noProof/>
        </w:rPr>
        <w:drawing>
          <wp:inline distT="0" distB="0" distL="0" distR="0">
            <wp:extent cx="5181600" cy="3619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3619500"/>
                    </a:xfrm>
                    <a:prstGeom prst="rect">
                      <a:avLst/>
                    </a:prstGeom>
                    <a:noFill/>
                    <a:ln>
                      <a:noFill/>
                    </a:ln>
                  </pic:spPr>
                </pic:pic>
              </a:graphicData>
            </a:graphic>
          </wp:inline>
        </w:drawing>
      </w:r>
    </w:p>
    <w:p w:rsidR="00814988" w:rsidRDefault="00814988" w:rsidP="00814988"/>
    <w:p w:rsidR="00814988" w:rsidRDefault="00814988" w:rsidP="00814988"/>
    <w:p w:rsidR="00814988" w:rsidRDefault="00814988" w:rsidP="00814988"/>
    <w:p w:rsidR="00814988" w:rsidRDefault="00814988" w:rsidP="00814988"/>
    <w:p w:rsidR="00814988" w:rsidRDefault="00814988" w:rsidP="00814988">
      <w:r>
        <w:rPr>
          <w:noProof/>
        </w:rPr>
        <w:lastRenderedPageBreak/>
        <w:drawing>
          <wp:inline distT="0" distB="0" distL="0" distR="0">
            <wp:extent cx="5314950" cy="2800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2800350"/>
                    </a:xfrm>
                    <a:prstGeom prst="rect">
                      <a:avLst/>
                    </a:prstGeom>
                    <a:noFill/>
                    <a:ln>
                      <a:noFill/>
                    </a:ln>
                  </pic:spPr>
                </pic:pic>
              </a:graphicData>
            </a:graphic>
          </wp:inline>
        </w:drawing>
      </w:r>
    </w:p>
    <w:p w:rsidR="00814988" w:rsidRDefault="00814988" w:rsidP="00814988">
      <w:r>
        <w:rPr>
          <w:noProof/>
        </w:rPr>
        <w:drawing>
          <wp:inline distT="0" distB="0" distL="0" distR="0">
            <wp:extent cx="5381625" cy="32099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3209925"/>
                    </a:xfrm>
                    <a:prstGeom prst="rect">
                      <a:avLst/>
                    </a:prstGeom>
                    <a:noFill/>
                    <a:ln>
                      <a:noFill/>
                    </a:ln>
                  </pic:spPr>
                </pic:pic>
              </a:graphicData>
            </a:graphic>
          </wp:inline>
        </w:drawing>
      </w:r>
    </w:p>
    <w:p w:rsidR="00814988" w:rsidRDefault="00814988" w:rsidP="00814988"/>
    <w:p w:rsidR="00814988" w:rsidRDefault="00814988" w:rsidP="00814988"/>
    <w:p w:rsidR="00814988" w:rsidRDefault="00814988" w:rsidP="00814988"/>
    <w:p w:rsidR="00814988" w:rsidRDefault="00814988" w:rsidP="00814988">
      <w:r>
        <w:rPr>
          <w:noProof/>
        </w:rPr>
        <w:lastRenderedPageBreak/>
        <w:drawing>
          <wp:inline distT="0" distB="0" distL="0" distR="0">
            <wp:extent cx="5934075" cy="2724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p>
    <w:p w:rsidR="00814988" w:rsidRDefault="00814988" w:rsidP="00814988"/>
    <w:p w:rsidR="00814988" w:rsidRDefault="00814988" w:rsidP="00814988"/>
    <w:p w:rsidR="00814988" w:rsidRDefault="00814988" w:rsidP="00814988">
      <w:r>
        <w:rPr>
          <w:noProof/>
        </w:rPr>
        <w:drawing>
          <wp:inline distT="0" distB="0" distL="0" distR="0">
            <wp:extent cx="5943600" cy="3524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rsidR="00814988" w:rsidRDefault="00814988" w:rsidP="00814988">
      <w:r>
        <w:rPr>
          <w:noProof/>
        </w:rPr>
        <w:lastRenderedPageBreak/>
        <w:drawing>
          <wp:inline distT="0" distB="0" distL="0" distR="0">
            <wp:extent cx="5457825" cy="3686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7825" cy="3686175"/>
                    </a:xfrm>
                    <a:prstGeom prst="rect">
                      <a:avLst/>
                    </a:prstGeom>
                    <a:noFill/>
                    <a:ln>
                      <a:noFill/>
                    </a:ln>
                  </pic:spPr>
                </pic:pic>
              </a:graphicData>
            </a:graphic>
          </wp:inline>
        </w:drawing>
      </w:r>
    </w:p>
    <w:p w:rsidR="00814988" w:rsidRDefault="00814988" w:rsidP="00814988"/>
    <w:p w:rsidR="00814988" w:rsidRDefault="00814988" w:rsidP="00814988">
      <w:r>
        <w:rPr>
          <w:noProof/>
        </w:rPr>
        <w:drawing>
          <wp:inline distT="0" distB="0" distL="0" distR="0">
            <wp:extent cx="5343525" cy="4000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4000500"/>
                    </a:xfrm>
                    <a:prstGeom prst="rect">
                      <a:avLst/>
                    </a:prstGeom>
                    <a:noFill/>
                    <a:ln>
                      <a:noFill/>
                    </a:ln>
                  </pic:spPr>
                </pic:pic>
              </a:graphicData>
            </a:graphic>
          </wp:inline>
        </w:drawing>
      </w:r>
    </w:p>
    <w:p w:rsidR="00814988" w:rsidRDefault="00814988" w:rsidP="00814988">
      <w:pPr>
        <w:jc w:val="center"/>
        <w:rPr>
          <w:b/>
          <w:sz w:val="32"/>
          <w:szCs w:val="32"/>
        </w:rPr>
      </w:pPr>
      <w:r>
        <w:rPr>
          <w:b/>
          <w:sz w:val="32"/>
          <w:szCs w:val="32"/>
        </w:rPr>
        <w:t>Appendix 5</w:t>
      </w:r>
    </w:p>
    <w:p w:rsidR="00814988" w:rsidRDefault="00814988" w:rsidP="00814988">
      <w:pPr>
        <w:rPr>
          <w:b/>
          <w:bCs/>
          <w:sz w:val="24"/>
          <w:szCs w:val="22"/>
        </w:rPr>
      </w:pPr>
      <w:r>
        <w:rPr>
          <w:b/>
          <w:bCs/>
        </w:rPr>
        <w:t>The Original ITO Lemma</w:t>
      </w:r>
    </w:p>
    <w:p w:rsidR="00814988" w:rsidRDefault="00814988" w:rsidP="00814988"/>
    <w:p w:rsidR="00814988" w:rsidRDefault="00814988" w:rsidP="00814988">
      <w:r>
        <w:t xml:space="preserve">If                                </w:t>
      </w:r>
      <m:oMath>
        <m:f>
          <m:fPr>
            <m:ctrlPr>
              <w:rPr>
                <w:rFonts w:ascii="Cambria Math" w:hAnsi="Cambria Math"/>
                <w:sz w:val="24"/>
                <w:szCs w:val="22"/>
                <w:lang w:eastAsia="en-US"/>
              </w:rPr>
            </m:ctrlPr>
          </m:fPr>
          <m:num>
            <m:r>
              <m:rPr>
                <m:sty m:val="p"/>
              </m:rPr>
              <w:rPr>
                <w:rFonts w:ascii="Cambria Math" w:hAnsi="Cambria Math"/>
              </w:rPr>
              <m:t>dp</m:t>
            </m:r>
          </m:num>
          <m:den>
            <m:r>
              <m:rPr>
                <m:sty m:val="p"/>
              </m:rPr>
              <w:rPr>
                <w:rFonts w:ascii="Cambria Math" w:hAnsi="Cambria Math"/>
              </w:rPr>
              <m:t>p</m:t>
            </m:r>
          </m:den>
        </m:f>
        <m:r>
          <m:rPr>
            <m:sty m:val="p"/>
          </m:rPr>
          <w:rPr>
            <w:rFonts w:ascii="Cambria Math" w:hAnsi="Cambria Math"/>
          </w:rPr>
          <m:t>=</m:t>
        </m:r>
        <m:d>
          <m:dPr>
            <m:ctrlPr>
              <w:rPr>
                <w:rFonts w:ascii="Cambria Math" w:hAnsi="Cambria Math"/>
                <w:sz w:val="24"/>
                <w:szCs w:val="22"/>
                <w:lang w:eastAsia="en-US"/>
              </w:rPr>
            </m:ctrlPr>
          </m:dPr>
          <m:e>
            <m:r>
              <m:rPr>
                <m:sty m:val="p"/>
              </m:rPr>
              <w:rPr>
                <w:rFonts w:ascii="Cambria Math" w:hAnsi="Cambria Math"/>
              </w:rPr>
              <m:t>σ</m:t>
            </m:r>
          </m:e>
        </m:d>
        <m:r>
          <m:rPr>
            <m:sty m:val="p"/>
          </m:rPr>
          <w:rPr>
            <w:rFonts w:ascii="Cambria Math" w:hAnsi="Cambria Math"/>
          </w:rPr>
          <m:t>dz+</m:t>
        </m:r>
        <m:d>
          <m:dPr>
            <m:ctrlPr>
              <w:rPr>
                <w:rFonts w:ascii="Cambria Math" w:hAnsi="Cambria Math"/>
                <w:sz w:val="24"/>
                <w:szCs w:val="22"/>
                <w:lang w:eastAsia="en-US"/>
              </w:rPr>
            </m:ctrlPr>
          </m:dPr>
          <m:e>
            <m:r>
              <m:rPr>
                <m:sty m:val="p"/>
              </m:rPr>
              <w:rPr>
                <w:rFonts w:ascii="Cambria Math" w:hAnsi="Cambria Math"/>
              </w:rPr>
              <m:t>μ</m:t>
            </m:r>
          </m:e>
        </m:d>
        <m:r>
          <m:rPr>
            <m:sty m:val="p"/>
          </m:rPr>
          <w:rPr>
            <w:rFonts w:ascii="Cambria Math" w:hAnsi="Cambria Math"/>
          </w:rPr>
          <m:t>dt</m:t>
        </m:r>
      </m:oMath>
    </w:p>
    <w:p w:rsidR="00814988" w:rsidRDefault="00814988" w:rsidP="00814988">
      <w:r>
        <w:lastRenderedPageBreak/>
        <w:t xml:space="preserve">Consider              </w:t>
      </w:r>
      <m:oMath>
        <m:r>
          <w:rPr>
            <w:rFonts w:ascii="Cambria Math" w:hAnsi="Cambria Math"/>
          </w:rPr>
          <m:t>f</m:t>
        </m:r>
        <m:d>
          <m:dPr>
            <m:ctrlPr>
              <w:rPr>
                <w:rFonts w:ascii="Cambria Math" w:hAnsi="Cambria Math"/>
                <w:i/>
                <w:sz w:val="24"/>
                <w:szCs w:val="22"/>
                <w:lang w:eastAsia="en-US"/>
              </w:rPr>
            </m:ctrlPr>
          </m:dPr>
          <m:e>
            <m:r>
              <w:rPr>
                <w:rFonts w:ascii="Cambria Math" w:hAnsi="Cambria Math"/>
              </w:rPr>
              <m:t>p</m:t>
            </m:r>
          </m:e>
        </m:d>
        <m:r>
          <w:rPr>
            <w:rFonts w:ascii="Cambria Math" w:hAnsi="Cambria Math"/>
          </w:rPr>
          <m:t>=</m:t>
        </m:r>
        <m:func>
          <m:funcPr>
            <m:ctrlPr>
              <w:rPr>
                <w:rFonts w:ascii="Cambria Math" w:hAnsi="Cambria Math"/>
                <w:i/>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r>
                  <w:rPr>
                    <w:rFonts w:ascii="Cambria Math" w:hAnsi="Cambria Math"/>
                  </w:rPr>
                  <m:t>p</m:t>
                </m:r>
              </m:e>
            </m:d>
          </m:e>
        </m:func>
        <m:r>
          <w:rPr>
            <w:rFonts w:ascii="Cambria Math" w:hAnsi="Cambria Math"/>
          </w:rPr>
          <m:t xml:space="preserve">  ⇒  </m:t>
        </m:r>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p</m:t>
            </m:r>
          </m:den>
        </m:f>
        <m:r>
          <w:rPr>
            <w:rFonts w:ascii="Cambria Math" w:hAnsi="Cambria Math"/>
          </w:rPr>
          <m:t xml:space="preserve">  , </m:t>
        </m:r>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2</m:t>
                </m:r>
              </m:sup>
            </m:sSup>
          </m:den>
        </m:f>
      </m:oMath>
      <w:r>
        <w:t xml:space="preserve">  ,</w:t>
      </w:r>
    </w:p>
    <w:p w:rsidR="00814988" w:rsidRDefault="00814988" w:rsidP="00814988">
      <w:r>
        <w:t xml:space="preserve">Take                     </w:t>
      </w:r>
      <m:oMath>
        <m:r>
          <w:rPr>
            <w:rFonts w:ascii="Cambria Math" w:hAnsi="Cambria Math"/>
          </w:rPr>
          <m:t>A=</m:t>
        </m:r>
      </m:oMath>
      <w:r>
        <w:t xml:space="preserve"> </w:t>
      </w:r>
      <m:oMath>
        <m:d>
          <m:dPr>
            <m:ctrlPr>
              <w:rPr>
                <w:rFonts w:ascii="Cambria Math" w:hAnsi="Cambria Math"/>
                <w:i/>
                <w:sz w:val="24"/>
                <w:szCs w:val="22"/>
                <w:lang w:eastAsia="en-US"/>
              </w:rPr>
            </m:ctrlPr>
          </m:dPr>
          <m:e>
            <m:r>
              <w:rPr>
                <w:rFonts w:ascii="Cambria Math" w:hAnsi="Cambria Math"/>
              </w:rPr>
              <m:t>σ</m:t>
            </m:r>
          </m:e>
        </m:d>
        <m:r>
          <w:rPr>
            <w:rFonts w:ascii="Cambria Math" w:hAnsi="Cambria Math"/>
          </w:rPr>
          <m:t>p , B=αp  Where  α=</m:t>
        </m:r>
      </m:oMath>
      <w:r>
        <w:t xml:space="preserve"> </w:t>
      </w:r>
      <m:oMath>
        <m:r>
          <w:rPr>
            <w:rFonts w:ascii="Cambria Math" w:hAnsi="Cambria Math"/>
          </w:rPr>
          <m:t>μ+</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m:t>
                </m:r>
              </m:e>
            </m:d>
          </m:e>
          <m:sup>
            <m:r>
              <w:rPr>
                <w:rFonts w:ascii="Cambria Math" w:hAnsi="Cambria Math"/>
              </w:rPr>
              <m:t>2</m:t>
            </m:r>
          </m:sup>
        </m:sSup>
      </m:oMath>
    </w:p>
    <w:p w:rsidR="00814988" w:rsidRDefault="00814988" w:rsidP="00814988">
      <w:r>
        <w:t>Apply the above to Ito Lemma:</w:t>
      </w:r>
    </w:p>
    <w:p w:rsidR="00814988" w:rsidRDefault="00814988" w:rsidP="00814988">
      <w:r>
        <w:t xml:space="preserve">                              </w:t>
      </w:r>
      <m:oMath>
        <m:r>
          <w:rPr>
            <w:rFonts w:ascii="Cambria Math" w:hAnsi="Cambria Math"/>
          </w:rPr>
          <m:t>df=A</m:t>
        </m:r>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r>
          <w:rPr>
            <w:rFonts w:ascii="Cambria Math" w:hAnsi="Cambria Math"/>
          </w:rPr>
          <m:t>dz+</m:t>
        </m:r>
        <m:d>
          <m:dPr>
            <m:ctrlPr>
              <w:rPr>
                <w:rFonts w:ascii="Cambria Math" w:hAnsi="Cambria Math"/>
                <w:i/>
                <w:sz w:val="24"/>
                <w:szCs w:val="22"/>
                <w:lang w:eastAsia="en-US"/>
              </w:rPr>
            </m:ctrlPr>
          </m:dPr>
          <m:e>
            <m:r>
              <w:rPr>
                <w:rFonts w:ascii="Cambria Math" w:hAnsi="Cambria Math"/>
              </w:rPr>
              <m:t>B</m:t>
            </m:r>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r>
                  <w:rPr>
                    <w:rFonts w:ascii="Cambria Math" w:hAnsi="Cambria Math"/>
                  </w:rPr>
                  <m:t>A</m:t>
                </m:r>
              </m:e>
              <m:sup>
                <m:r>
                  <w:rPr>
                    <w:rFonts w:ascii="Cambria Math" w:hAnsi="Cambria Math"/>
                  </w:rPr>
                  <m:t>2</m:t>
                </m:r>
              </m:sup>
            </m:sSup>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e>
        </m:d>
        <m:r>
          <w:rPr>
            <w:rFonts w:ascii="Cambria Math" w:hAnsi="Cambria Math"/>
          </w:rPr>
          <m:t>dt</m:t>
        </m:r>
      </m:oMath>
      <w:r>
        <w:t xml:space="preserve">                   … (A)</w:t>
      </w:r>
    </w:p>
    <w:p w:rsidR="00814988" w:rsidRDefault="00814988" w:rsidP="00814988">
      <w:r>
        <w:t xml:space="preserve">                            </w:t>
      </w:r>
      <m:oMath>
        <m:r>
          <w:rPr>
            <w:rFonts w:ascii="Cambria Math" w:hAnsi="Cambria Math"/>
          </w:rPr>
          <m:t>df=</m:t>
        </m:r>
        <m:d>
          <m:dPr>
            <m:ctrlPr>
              <w:rPr>
                <w:rFonts w:ascii="Cambria Math" w:hAnsi="Cambria Math"/>
                <w:i/>
                <w:sz w:val="24"/>
                <w:szCs w:val="22"/>
                <w:lang w:eastAsia="en-US"/>
              </w:rPr>
            </m:ctrlPr>
          </m:dPr>
          <m:e>
            <m:r>
              <w:rPr>
                <w:rFonts w:ascii="Cambria Math" w:hAnsi="Cambria Math"/>
              </w:rPr>
              <m:t>σ</m:t>
            </m:r>
          </m:e>
        </m:d>
        <m:r>
          <w:rPr>
            <w:rFonts w:ascii="Cambria Math" w:hAnsi="Cambria Math"/>
          </w:rPr>
          <m:t>p*</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p</m:t>
            </m:r>
          </m:den>
        </m:f>
        <m:r>
          <w:rPr>
            <w:rFonts w:ascii="Cambria Math" w:hAnsi="Cambria Math"/>
          </w:rPr>
          <m:t>dz+</m:t>
        </m:r>
        <m:d>
          <m:dPr>
            <m:ctrlPr>
              <w:rPr>
                <w:rFonts w:ascii="Cambria Math" w:hAnsi="Cambria Math"/>
                <w:i/>
                <w:sz w:val="24"/>
                <w:szCs w:val="22"/>
                <w:lang w:eastAsia="en-US"/>
              </w:rPr>
            </m:ctrlPr>
          </m:dPr>
          <m:e>
            <m:r>
              <w:rPr>
                <w:rFonts w:ascii="Cambria Math" w:hAnsi="Cambria Math"/>
              </w:rPr>
              <m:t>αp*</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p</m:t>
                </m:r>
              </m:den>
            </m:f>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m:t>
                    </m:r>
                  </m:e>
                </m:d>
              </m:e>
              <m:sup>
                <m:r>
                  <w:rPr>
                    <w:rFonts w:ascii="Cambria Math" w:hAnsi="Cambria Math"/>
                  </w:rPr>
                  <m:t>2</m:t>
                </m:r>
              </m:sup>
            </m:sSup>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2</m:t>
                </m:r>
              </m:sup>
            </m:sSup>
            <m:d>
              <m:dPr>
                <m:ctrlPr>
                  <w:rPr>
                    <w:rFonts w:ascii="Cambria Math" w:hAnsi="Cambria Math"/>
                    <w:i/>
                    <w:sz w:val="24"/>
                    <w:szCs w:val="22"/>
                    <w:lang w:eastAsia="en-US"/>
                  </w:rPr>
                </m:ctrlPr>
              </m:dPr>
              <m:e>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2</m:t>
                        </m:r>
                      </m:sup>
                    </m:sSup>
                  </m:den>
                </m:f>
              </m:e>
            </m:d>
          </m:e>
        </m:d>
        <m:r>
          <w:rPr>
            <w:rFonts w:ascii="Cambria Math" w:hAnsi="Cambria Math"/>
          </w:rPr>
          <m:t>dt</m:t>
        </m:r>
      </m:oMath>
    </w:p>
    <w:p w:rsidR="00814988" w:rsidRDefault="00814988" w:rsidP="00814988">
      <w:r>
        <w:t xml:space="preserve">                             </w:t>
      </w:r>
      <m:oMath>
        <m:r>
          <w:rPr>
            <w:rFonts w:ascii="Cambria Math" w:hAnsi="Cambria Math"/>
          </w:rPr>
          <m:t>df=</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d>
          <m:dPr>
            <m:ctrlPr>
              <w:rPr>
                <w:rFonts w:ascii="Cambria Math" w:hAnsi="Cambria Math"/>
                <w:i/>
                <w:sz w:val="24"/>
                <w:szCs w:val="22"/>
                <w:lang w:eastAsia="en-US"/>
              </w:rPr>
            </m:ctrlPr>
          </m:dPr>
          <m:e>
            <m:r>
              <w:rPr>
                <w:rFonts w:ascii="Cambria Math" w:hAnsi="Cambria Math"/>
              </w:rPr>
              <m:t>α-</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m:t>
                    </m:r>
                  </m:e>
                </m:d>
              </m:e>
              <m:sup>
                <m:r>
                  <w:rPr>
                    <w:rFonts w:ascii="Cambria Math" w:hAnsi="Cambria Math"/>
                  </w:rPr>
                  <m:t>2</m:t>
                </m:r>
              </m:sup>
            </m:sSup>
          </m:e>
        </m:d>
        <m:r>
          <w:rPr>
            <w:rFonts w:ascii="Cambria Math" w:hAnsi="Cambria Math"/>
          </w:rPr>
          <m:t>dt</m:t>
        </m:r>
      </m:oMath>
    </w:p>
    <w:p w:rsidR="00814988" w:rsidRDefault="00814988" w:rsidP="00814988">
      <w:r>
        <w:t xml:space="preserve">                             </w:t>
      </w:r>
      <m:oMath>
        <m:r>
          <w:rPr>
            <w:rFonts w:ascii="Cambria Math" w:hAnsi="Cambria Math"/>
          </w:rPr>
          <m:t>df=(μ)dt+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oMath>
      <w:r>
        <w:t xml:space="preserve">                                    …(1)</w:t>
      </w:r>
    </w:p>
    <w:p w:rsidR="00814988" w:rsidRDefault="00814988" w:rsidP="00814988">
      <w:r>
        <w:t xml:space="preserve">Also                    </w:t>
      </w:r>
      <m:oMath>
        <m:r>
          <w:rPr>
            <w:rFonts w:ascii="Cambria Math" w:hAnsi="Cambria Math"/>
          </w:rPr>
          <m:t>df=</m:t>
        </m:r>
        <m:func>
          <m:funcPr>
            <m:ctrlPr>
              <w:rPr>
                <w:rFonts w:ascii="Cambria Math" w:hAnsi="Cambria Math"/>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r>
                  <w:rPr>
                    <w:rFonts w:ascii="Cambria Math" w:hAnsi="Cambria Math"/>
                  </w:rPr>
                  <m:t>p</m:t>
                </m:r>
                <m:d>
                  <m:dPr>
                    <m:ctrlPr>
                      <w:rPr>
                        <w:rFonts w:ascii="Cambria Math" w:hAnsi="Cambria Math"/>
                        <w:i/>
                        <w:sz w:val="24"/>
                        <w:szCs w:val="22"/>
                        <w:lang w:eastAsia="en-US"/>
                      </w:rPr>
                    </m:ctrlPr>
                  </m:dPr>
                  <m:e>
                    <m:r>
                      <w:rPr>
                        <w:rFonts w:ascii="Cambria Math" w:hAnsi="Cambria Math"/>
                      </w:rPr>
                      <m:t>t+dt</m:t>
                    </m:r>
                  </m:e>
                </m:d>
              </m:e>
            </m:d>
          </m:e>
        </m:func>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rPr>
                  <m:t>p</m:t>
                </m:r>
                <m:d>
                  <m:dPr>
                    <m:ctrlPr>
                      <w:rPr>
                        <w:rFonts w:ascii="Cambria Math" w:hAnsi="Cambria Math"/>
                        <w:i/>
                        <w:sz w:val="24"/>
                        <w:szCs w:val="22"/>
                        <w:lang w:eastAsia="en-US"/>
                      </w:rPr>
                    </m:ctrlPr>
                  </m:dPr>
                  <m:e>
                    <m:r>
                      <w:rPr>
                        <w:rFonts w:ascii="Cambria Math" w:hAnsi="Cambria Math"/>
                      </w:rPr>
                      <m:t>t</m:t>
                    </m:r>
                  </m:e>
                </m:d>
              </m:e>
            </m:d>
          </m:e>
        </m:func>
      </m:oMath>
      <w:r>
        <w:t xml:space="preserve">   </w:t>
      </w:r>
    </w:p>
    <w:p w:rsidR="00814988" w:rsidRDefault="00814988" w:rsidP="00814988">
      <w:r>
        <w:t xml:space="preserve">                          </w:t>
      </w:r>
      <m:oMath>
        <m:r>
          <w:rPr>
            <w:rFonts w:ascii="Cambria Math" w:hAnsi="Cambria Math"/>
          </w:rPr>
          <m:t>df=</m:t>
        </m:r>
        <m:func>
          <m:funcPr>
            <m:ctrlPr>
              <w:rPr>
                <w:rFonts w:ascii="Cambria Math" w:hAnsi="Cambria Math"/>
                <w:sz w:val="24"/>
                <w:szCs w:val="22"/>
                <w:lang w:eastAsia="en-US"/>
              </w:rPr>
            </m:ctrlPr>
          </m:funcPr>
          <m:fName>
            <m:r>
              <m:rPr>
                <m:sty m:val="p"/>
              </m:rPr>
              <w:rPr>
                <w:rFonts w:ascii="Cambria Math" w:hAnsi="Cambria Math"/>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rPr>
                      <m:t>p</m:t>
                    </m:r>
                    <m:d>
                      <m:dPr>
                        <m:ctrlPr>
                          <w:rPr>
                            <w:rFonts w:ascii="Cambria Math" w:hAnsi="Cambria Math"/>
                            <w:i/>
                            <w:sz w:val="24"/>
                            <w:szCs w:val="22"/>
                            <w:lang w:eastAsia="en-US"/>
                          </w:rPr>
                        </m:ctrlPr>
                      </m:dPr>
                      <m:e>
                        <m:r>
                          <w:rPr>
                            <w:rFonts w:ascii="Cambria Math" w:hAnsi="Cambria Math"/>
                          </w:rPr>
                          <m:t>t+dt</m:t>
                        </m:r>
                      </m:e>
                    </m:d>
                  </m:num>
                  <m:den>
                    <m:r>
                      <w:rPr>
                        <w:rFonts w:ascii="Cambria Math" w:hAnsi="Cambria Math"/>
                      </w:rPr>
                      <m:t>p</m:t>
                    </m:r>
                    <m:d>
                      <m:dPr>
                        <m:ctrlPr>
                          <w:rPr>
                            <w:rFonts w:ascii="Cambria Math" w:hAnsi="Cambria Math"/>
                            <w:i/>
                            <w:sz w:val="24"/>
                            <w:szCs w:val="22"/>
                            <w:lang w:eastAsia="en-US"/>
                          </w:rPr>
                        </m:ctrlPr>
                      </m:dPr>
                      <m:e>
                        <m:r>
                          <w:rPr>
                            <w:rFonts w:ascii="Cambria Math" w:hAnsi="Cambria Math"/>
                          </w:rPr>
                          <m:t>t</m:t>
                        </m:r>
                      </m:e>
                    </m:d>
                  </m:den>
                </m:f>
              </m:e>
            </m:d>
          </m:e>
        </m:func>
      </m:oMath>
    </w:p>
    <w:p w:rsidR="00814988" w:rsidRDefault="00814988" w:rsidP="00814988">
      <w:r>
        <w:t xml:space="preserve">                           </w:t>
      </w:r>
      <m:oMath>
        <m:r>
          <w:rPr>
            <w:rFonts w:ascii="Cambria Math" w:hAnsi="Cambria Math"/>
          </w:rPr>
          <m:t>df=</m:t>
        </m:r>
        <m:r>
          <m:rPr>
            <m:sty m:val="p"/>
          </m:rPr>
          <w:rPr>
            <w:rFonts w:ascii="Cambria Math" w:hAnsi="Cambria Math"/>
          </w:rPr>
          <m:t>log⁡</m:t>
        </m:r>
        <m:r>
          <w:rPr>
            <w:rFonts w:ascii="Cambria Math" w:hAnsi="Cambria Math"/>
          </w:rPr>
          <m:t>(</m:t>
        </m:r>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+1)</m:t>
        </m:r>
      </m:oMath>
      <w:r>
        <w:t xml:space="preserve">                                          …(2)</w:t>
      </w:r>
    </w:p>
    <w:p w:rsidR="00814988" w:rsidRDefault="00814988" w:rsidP="00814988">
      <w:r>
        <w:t>From (1) and (2)</w:t>
      </w:r>
    </w:p>
    <w:p w:rsidR="00814988" w:rsidRDefault="00657B10" w:rsidP="00814988">
      <m:oMathPara>
        <m:oMathParaPr>
          <m:jc m:val="left"/>
        </m:oMathParaPr>
        <m:oMath>
          <m:func>
            <m:funcPr>
              <m:ctrlPr>
                <w:rPr>
                  <w:rFonts w:ascii="Cambria Math" w:hAnsi="Cambria Math"/>
                  <w:sz w:val="24"/>
                  <w:szCs w:val="22"/>
                  <w:lang w:eastAsia="en-US"/>
                </w:rPr>
              </m:ctrlPr>
            </m:funcPr>
            <m:fName>
              <m:r>
                <m:rPr>
                  <m:sty m:val="p"/>
                </m:rPr>
                <w:rPr>
                  <w:rFonts w:ascii="Cambria Math" w:hAnsi="Cambria Math"/>
                </w:rPr>
                <m:t xml:space="preserve">                                    log</m:t>
              </m: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+1</m:t>
                  </m:r>
                </m:e>
              </m:d>
            </m:e>
          </m:func>
          <m:r>
            <w:rPr>
              <w:rFonts w:ascii="Cambria Math" w:hAnsi="Cambria Math"/>
            </w:rPr>
            <m:t>= (μ)dt+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oMath>
      </m:oMathPara>
    </w:p>
    <w:p w:rsidR="00814988" w:rsidRDefault="00814988" w:rsidP="00814988">
      <w:r>
        <w:t xml:space="preserve">                            </w:t>
      </w:r>
      <m:oMath>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r>
              <w:rPr>
                <w:rFonts w:ascii="Cambria Math" w:hAnsi="Cambria Math"/>
              </w:rPr>
              <m:t>[(μ)dt+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e>
        </m:func>
        <m:r>
          <w:rPr>
            <w:rFonts w:ascii="Cambria Math" w:hAnsi="Cambria Math"/>
          </w:rPr>
          <m:t>-1</m:t>
        </m:r>
      </m:oMath>
    </w:p>
    <w:p w:rsidR="00814988" w:rsidRDefault="00814988" w:rsidP="00814988">
      <w:r>
        <w:t xml:space="preserve">Conversely if </w:t>
      </w:r>
    </w:p>
    <w:p w:rsidR="00814988" w:rsidRDefault="00814988" w:rsidP="00814988">
      <w:r>
        <w:t xml:space="preserve"> </w:t>
      </w:r>
      <w:r>
        <w:rPr>
          <w:rFonts w:ascii="Cambria Math" w:hAnsi="Cambria Math"/>
        </w:rPr>
        <w:br/>
      </w:r>
      <m:oMathPara>
        <m:oMath>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r>
                <w:rPr>
                  <w:rFonts w:ascii="Cambria Math" w:hAnsi="Cambria Math"/>
                </w:rPr>
                <m:t>[μdt+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e>
          </m:func>
          <m:r>
            <w:rPr>
              <w:rFonts w:ascii="Cambria Math" w:hAnsi="Cambria Math"/>
            </w:rPr>
            <m:t>-1</m:t>
          </m:r>
        </m:oMath>
      </m:oMathPara>
    </w:p>
    <w:p w:rsidR="00814988" w:rsidRDefault="00814988" w:rsidP="00814988">
      <w:r>
        <w:t xml:space="preserve">And                                         </w:t>
      </w:r>
      <m:oMath>
        <m:r>
          <w:rPr>
            <w:rFonts w:ascii="Cambria Math" w:hAnsi="Cambria Math"/>
          </w:rPr>
          <m:t>α=</m:t>
        </m:r>
      </m:oMath>
      <w:r>
        <w:t xml:space="preserve"> </w:t>
      </w:r>
      <m:oMath>
        <m:r>
          <w:rPr>
            <w:rFonts w:ascii="Cambria Math" w:hAnsi="Cambria Math"/>
          </w:rPr>
          <m:t>μ+</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m:t>
                </m:r>
              </m:e>
            </m:d>
          </m:e>
          <m:sup>
            <m:r>
              <w:rPr>
                <w:rFonts w:ascii="Cambria Math" w:hAnsi="Cambria Math"/>
              </w:rPr>
              <m:t>2</m:t>
            </m:r>
          </m:sup>
        </m:sSup>
      </m:oMath>
    </w:p>
    <w:p w:rsidR="00814988" w:rsidRDefault="00814988" w:rsidP="00814988">
      <w:r>
        <w:t xml:space="preserve">Consider </w:t>
      </w:r>
      <m:oMath>
        <m:r>
          <w:rPr>
            <w:rFonts w:ascii="Cambria Math" w:hAnsi="Cambria Math"/>
          </w:rPr>
          <m:t>f</m:t>
        </m:r>
        <m:d>
          <m:dPr>
            <m:ctrlPr>
              <w:rPr>
                <w:rFonts w:ascii="Cambria Math" w:hAnsi="Cambria Math"/>
                <w:i/>
                <w:sz w:val="24"/>
                <w:szCs w:val="22"/>
                <w:lang w:eastAsia="en-US"/>
              </w:rPr>
            </m:ctrlPr>
          </m:dPr>
          <m:e>
            <m:r>
              <w:rPr>
                <w:rFonts w:ascii="Cambria Math" w:hAnsi="Cambria Math"/>
              </w:rPr>
              <m:t>p</m:t>
            </m:r>
          </m:e>
        </m:d>
        <m:r>
          <w:rPr>
            <w:rFonts w:ascii="Cambria Math" w:hAnsi="Cambria Math"/>
          </w:rPr>
          <m:t>=</m:t>
        </m:r>
        <m:func>
          <m:funcPr>
            <m:ctrlPr>
              <w:rPr>
                <w:rFonts w:ascii="Cambria Math" w:hAnsi="Cambria Math"/>
                <w:i/>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r>
                  <w:rPr>
                    <w:rFonts w:ascii="Cambria Math" w:hAnsi="Cambria Math"/>
                  </w:rPr>
                  <m:t>p</m:t>
                </m:r>
              </m:e>
            </m:d>
          </m:e>
        </m:func>
        <m:r>
          <w:rPr>
            <w:rFonts w:ascii="Cambria Math" w:hAnsi="Cambria Math"/>
          </w:rPr>
          <m:t>⇒p</m:t>
        </m:r>
        <m:d>
          <m:dPr>
            <m:ctrlPr>
              <w:rPr>
                <w:rFonts w:ascii="Cambria Math" w:hAnsi="Cambria Math"/>
                <w:i/>
                <w:sz w:val="24"/>
                <w:szCs w:val="22"/>
                <w:lang w:eastAsia="en-US"/>
              </w:rPr>
            </m:ctrlPr>
          </m:dPr>
          <m:e>
            <m:r>
              <w:rPr>
                <w:rFonts w:ascii="Cambria Math" w:hAnsi="Cambria Math"/>
              </w:rPr>
              <m:t>f</m:t>
            </m:r>
          </m:e>
        </m:d>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d>
              <m:dPr>
                <m:ctrlPr>
                  <w:rPr>
                    <w:rFonts w:ascii="Cambria Math" w:hAnsi="Cambria Math"/>
                    <w:i/>
                    <w:sz w:val="24"/>
                    <w:szCs w:val="22"/>
                    <w:lang w:eastAsia="en-US"/>
                  </w:rPr>
                </m:ctrlPr>
              </m:dPr>
              <m:e>
                <m:r>
                  <w:rPr>
                    <w:rFonts w:ascii="Cambria Math" w:hAnsi="Cambria Math"/>
                  </w:rPr>
                  <m:t>f</m:t>
                </m:r>
              </m:e>
            </m:d>
          </m:e>
        </m:func>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d>
              <m:dPr>
                <m:ctrlPr>
                  <w:rPr>
                    <w:rFonts w:ascii="Cambria Math" w:hAnsi="Cambria Math"/>
                    <w:i/>
                    <w:sz w:val="24"/>
                    <w:szCs w:val="22"/>
                    <w:lang w:eastAsia="en-US"/>
                  </w:rPr>
                </m:ctrlPr>
              </m:dPr>
              <m:e>
                <m:func>
                  <m:funcPr>
                    <m:ctrlPr>
                      <w:rPr>
                        <w:rFonts w:ascii="Cambria Math" w:hAnsi="Cambria Math"/>
                        <w:sz w:val="24"/>
                        <w:szCs w:val="22"/>
                        <w:lang w:eastAsia="en-US"/>
                      </w:rPr>
                    </m:ctrlPr>
                  </m:funcPr>
                  <m:fName>
                    <m:r>
                      <m:rPr>
                        <m:sty m:val="p"/>
                      </m:rPr>
                      <w:rPr>
                        <w:rFonts w:ascii="Cambria Math" w:hAnsi="Cambria Math"/>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rPr>
                          <m:t>p</m:t>
                        </m:r>
                      </m:e>
                    </m:d>
                  </m:e>
                </m:func>
              </m:e>
            </m:d>
          </m:e>
        </m:func>
        <m:r>
          <w:rPr>
            <w:rFonts w:ascii="Cambria Math" w:hAnsi="Cambria Math"/>
          </w:rPr>
          <m:t>=p</m:t>
        </m:r>
      </m:oMath>
    </w:p>
    <w:p w:rsidR="00814988" w:rsidRDefault="00814988" w:rsidP="00814988">
      <m:oMathPara>
        <m:oMath>
          <m:r>
            <w:rPr>
              <w:rFonts w:ascii="Cambria Math" w:hAnsi="Cambria Math"/>
            </w:rPr>
            <m:t xml:space="preserve">⇒ </m:t>
          </m:r>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r>
            <w:rPr>
              <w:rFonts w:ascii="Cambria Math" w:hAnsi="Cambria Math"/>
            </w:rPr>
            <m:t>=p</m:t>
          </m:r>
        </m:oMath>
      </m:oMathPara>
    </w:p>
    <w:p w:rsidR="00814988" w:rsidRDefault="00814988" w:rsidP="00814988">
      <w:r>
        <w:t xml:space="preserve">Also take </w:t>
      </w:r>
      <m:oMath>
        <m:r>
          <w:rPr>
            <w:rFonts w:ascii="Cambria Math" w:hAnsi="Cambria Math"/>
          </w:rPr>
          <m:t>A=σ</m:t>
        </m:r>
      </m:oMath>
      <w:r>
        <w:t xml:space="preserve"> </w:t>
      </w:r>
      <m:oMath>
        <m:r>
          <w:rPr>
            <w:rFonts w:ascii="Cambria Math" w:hAnsi="Cambria Math"/>
          </w:rPr>
          <m:t>,  B=μ</m:t>
        </m:r>
      </m:oMath>
    </w:p>
    <w:p w:rsidR="00814988" w:rsidRDefault="00814988" w:rsidP="00814988">
      <w:r>
        <w:t>Apply Ito Lemma on p(f)</w:t>
      </w:r>
    </w:p>
    <w:p w:rsidR="00814988" w:rsidRDefault="00814988" w:rsidP="00814988">
      <m:oMathPara>
        <m:oMath>
          <m:r>
            <w:rPr>
              <w:rFonts w:ascii="Cambria Math" w:hAnsi="Cambria Math"/>
            </w:rPr>
            <m:t>dp=A</m:t>
          </m:r>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r>
            <w:rPr>
              <w:rFonts w:ascii="Cambria Math" w:hAnsi="Cambria Math"/>
            </w:rPr>
            <m:t>dz+</m:t>
          </m:r>
          <m:d>
            <m:dPr>
              <m:ctrlPr>
                <w:rPr>
                  <w:rFonts w:ascii="Cambria Math" w:hAnsi="Cambria Math"/>
                  <w:i/>
                  <w:sz w:val="24"/>
                  <w:szCs w:val="22"/>
                  <w:lang w:eastAsia="en-US"/>
                </w:rPr>
              </m:ctrlPr>
            </m:dPr>
            <m:e>
              <m:r>
                <w:rPr>
                  <w:rFonts w:ascii="Cambria Math" w:hAnsi="Cambria Math"/>
                </w:rPr>
                <m:t>B</m:t>
              </m:r>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r>
                    <w:rPr>
                      <w:rFonts w:ascii="Cambria Math" w:hAnsi="Cambria Math"/>
                    </w:rPr>
                    <m:t>A</m:t>
                  </m:r>
                </m:e>
                <m:sup>
                  <m:r>
                    <w:rPr>
                      <w:rFonts w:ascii="Cambria Math" w:hAnsi="Cambria Math"/>
                    </w:rPr>
                    <m:t>2</m:t>
                  </m:r>
                </m:sup>
              </m:sSup>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e>
          </m:d>
          <m:r>
            <w:rPr>
              <w:rFonts w:ascii="Cambria Math" w:hAnsi="Cambria Math"/>
            </w:rPr>
            <m:t>dt</m:t>
          </m:r>
        </m:oMath>
      </m:oMathPara>
    </w:p>
    <w:p w:rsidR="00814988" w:rsidRDefault="00814988" w:rsidP="00814988">
      <m:oMathPara>
        <m:oMath>
          <m:r>
            <w:rPr>
              <w:rFonts w:ascii="Cambria Math" w:hAnsi="Cambria Math"/>
            </w:rPr>
            <m:t>dp=</m:t>
          </m:r>
          <m:d>
            <m:dPr>
              <m:ctrlPr>
                <w:rPr>
                  <w:rFonts w:ascii="Cambria Math" w:hAnsi="Cambria Math"/>
                  <w:i/>
                  <w:sz w:val="24"/>
                  <w:szCs w:val="22"/>
                  <w:lang w:eastAsia="en-US"/>
                </w:rPr>
              </m:ctrlPr>
            </m:dPr>
            <m:e>
              <m:r>
                <w:rPr>
                  <w:rFonts w:ascii="Cambria Math" w:hAnsi="Cambria Math"/>
                </w:rPr>
                <m:t>σ</m:t>
              </m:r>
            </m:e>
          </m:d>
          <m:r>
            <w:rPr>
              <w:rFonts w:ascii="Cambria Math" w:hAnsi="Cambria Math"/>
            </w:rPr>
            <m:t>pdz+</m:t>
          </m:r>
          <m:d>
            <m:dPr>
              <m:begChr m:val="["/>
              <m:endChr m:val="]"/>
              <m:ctrlPr>
                <w:rPr>
                  <w:rFonts w:ascii="Cambria Math" w:hAnsi="Cambria Math"/>
                  <w:i/>
                  <w:sz w:val="24"/>
                  <w:szCs w:val="22"/>
                  <w:lang w:eastAsia="en-US"/>
                </w:rPr>
              </m:ctrlPr>
            </m:dPr>
            <m:e>
              <m:r>
                <w:rPr>
                  <w:rFonts w:ascii="Cambria Math" w:hAnsi="Cambria Math"/>
                </w:rPr>
                <m:t>μp+</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m:t>
                      </m:r>
                    </m:e>
                  </m:d>
                </m:e>
                <m:sup>
                  <m:r>
                    <w:rPr>
                      <w:rFonts w:ascii="Cambria Math" w:hAnsi="Cambria Math"/>
                    </w:rPr>
                    <m:t>2</m:t>
                  </m:r>
                </m:sup>
              </m:sSup>
              <m:r>
                <w:rPr>
                  <w:rFonts w:ascii="Cambria Math" w:hAnsi="Cambria Math"/>
                </w:rPr>
                <m:t>p</m:t>
              </m:r>
            </m:e>
          </m:d>
          <m:r>
            <w:rPr>
              <w:rFonts w:ascii="Cambria Math" w:hAnsi="Cambria Math"/>
            </w:rPr>
            <m:t>dt</m:t>
          </m:r>
        </m:oMath>
      </m:oMathPara>
    </w:p>
    <w:p w:rsidR="00814988" w:rsidRDefault="00657B10" w:rsidP="00814988">
      <m:oMathPara>
        <m:oMath>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=αdt+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oMath>
      </m:oMathPara>
    </w:p>
    <w:p w:rsidR="00814988" w:rsidRDefault="00814988" w:rsidP="00814988"/>
    <w:p w:rsidR="00814988" w:rsidRDefault="00814988" w:rsidP="00814988">
      <w:r>
        <w:t>Note:</w:t>
      </w:r>
    </w:p>
    <w:p w:rsidR="00814988" w:rsidRDefault="00814988" w:rsidP="00814988">
      <w:r>
        <w:t xml:space="preserve">For   </w:t>
      </w:r>
      <w:r>
        <w:rPr>
          <w:rFonts w:ascii="Cambria Math" w:hAnsi="Cambria Math"/>
        </w:rPr>
        <w:br/>
      </w:r>
      <m:oMathPara>
        <m:oMath>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r>
                <w:rPr>
                  <w:rFonts w:ascii="Cambria Math" w:hAnsi="Cambria Math"/>
                </w:rPr>
                <m:t>[(μ)dt+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e>
          </m:func>
          <m:r>
            <w:rPr>
              <w:rFonts w:ascii="Cambria Math" w:hAnsi="Cambria Math"/>
            </w:rPr>
            <m:t>-1</m:t>
          </m:r>
        </m:oMath>
      </m:oMathPara>
    </w:p>
    <w:p w:rsidR="00814988" w:rsidRDefault="00814988" w:rsidP="00814988">
      <m:oMathPara>
        <m:oMath>
          <m:r>
            <m:rPr>
              <m:sty m:val="p"/>
            </m:rPr>
            <w:rPr>
              <w:rFonts w:ascii="Cambria Math" w:hAnsi="Cambria Math"/>
            </w:rPr>
            <m:t>log⁡</m:t>
          </m:r>
          <m:r>
            <w:rPr>
              <w:rFonts w:ascii="Cambria Math" w:hAnsi="Cambria Math"/>
            </w:rPr>
            <m:t>(</m:t>
          </m:r>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+1)=</m:t>
          </m:r>
          <m:func>
            <m:funcPr>
              <m:ctrlPr>
                <w:rPr>
                  <w:rFonts w:ascii="Cambria Math" w:hAnsi="Cambria Math"/>
                  <w:sz w:val="24"/>
                  <w:szCs w:val="22"/>
                  <w:lang w:eastAsia="en-US"/>
                </w:rPr>
              </m:ctrlPr>
            </m:funcPr>
            <m:fName>
              <m:r>
                <m:rPr>
                  <m:sty m:val="p"/>
                </m:rPr>
                <w:rPr>
                  <w:rFonts w:ascii="Cambria Math" w:hAnsi="Cambria Math"/>
                </w:rPr>
                <m:t>log⁡(exp</m:t>
              </m:r>
            </m:fName>
            <m:e>
              <m:d>
                <m:dPr>
                  <m:begChr m:val="["/>
                  <m:endChr m:val="]"/>
                  <m:ctrlPr>
                    <w:rPr>
                      <w:rFonts w:ascii="Cambria Math" w:hAnsi="Cambria Math"/>
                      <w:i/>
                      <w:sz w:val="24"/>
                      <w:szCs w:val="22"/>
                      <w:lang w:eastAsia="en-US"/>
                    </w:rPr>
                  </m:ctrlPr>
                </m:dPr>
                <m:e>
                  <m:d>
                    <m:dPr>
                      <m:ctrlPr>
                        <w:rPr>
                          <w:rFonts w:ascii="Cambria Math" w:hAnsi="Cambria Math"/>
                          <w:i/>
                          <w:sz w:val="24"/>
                          <w:szCs w:val="22"/>
                          <w:lang w:eastAsia="en-US"/>
                        </w:rPr>
                      </m:ctrlPr>
                    </m:dPr>
                    <m:e>
                      <m:r>
                        <w:rPr>
                          <w:rFonts w:ascii="Cambria Math" w:hAnsi="Cambria Math"/>
                        </w:rPr>
                        <m:t>μ</m:t>
                      </m:r>
                    </m:e>
                  </m:d>
                  <m:r>
                    <w:rPr>
                      <w:rFonts w:ascii="Cambria Math" w:hAnsi="Cambria Math"/>
                    </w:rPr>
                    <m:t>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e>
              </m:d>
            </m:e>
          </m:func>
          <m:r>
            <w:rPr>
              <w:rFonts w:ascii="Cambria Math" w:hAnsi="Cambria Math"/>
            </w:rPr>
            <m:t>)</m:t>
          </m:r>
        </m:oMath>
      </m:oMathPara>
    </w:p>
    <w:p w:rsidR="00814988" w:rsidRDefault="00657B10" w:rsidP="00814988">
      <m:oMathPara>
        <m:oMath>
          <m:func>
            <m:funcPr>
              <m:ctrlPr>
                <w:rPr>
                  <w:rFonts w:ascii="Cambria Math" w:hAnsi="Cambria Math"/>
                  <w:sz w:val="24"/>
                  <w:szCs w:val="22"/>
                  <w:lang w:eastAsia="en-US"/>
                </w:rPr>
              </m:ctrlPr>
            </m:funcPr>
            <m:fName>
              <m:r>
                <m:rPr>
                  <m:sty m:val="p"/>
                </m:rPr>
                <w:rPr>
                  <w:rFonts w:ascii="Cambria Math" w:hAnsi="Cambria Math"/>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rPr>
                        <m:t>p</m:t>
                      </m:r>
                      <m:d>
                        <m:dPr>
                          <m:ctrlPr>
                            <w:rPr>
                              <w:rFonts w:ascii="Cambria Math" w:hAnsi="Cambria Math"/>
                              <w:i/>
                              <w:sz w:val="24"/>
                              <w:szCs w:val="22"/>
                              <w:lang w:eastAsia="en-US"/>
                            </w:rPr>
                          </m:ctrlPr>
                        </m:dPr>
                        <m:e>
                          <m:r>
                            <w:rPr>
                              <w:rFonts w:ascii="Cambria Math" w:hAnsi="Cambria Math"/>
                            </w:rPr>
                            <m:t>t+dt</m:t>
                          </m:r>
                        </m:e>
                      </m:d>
                    </m:num>
                    <m:den>
                      <m:r>
                        <w:rPr>
                          <w:rFonts w:ascii="Cambria Math" w:hAnsi="Cambria Math"/>
                        </w:rPr>
                        <m:t>p</m:t>
                      </m:r>
                      <m:d>
                        <m:dPr>
                          <m:ctrlPr>
                            <w:rPr>
                              <w:rFonts w:ascii="Cambria Math" w:hAnsi="Cambria Math"/>
                              <w:i/>
                              <w:sz w:val="24"/>
                              <w:szCs w:val="22"/>
                              <w:lang w:eastAsia="en-US"/>
                            </w:rPr>
                          </m:ctrlPr>
                        </m:dPr>
                        <m:e>
                          <m:r>
                            <w:rPr>
                              <w:rFonts w:ascii="Cambria Math" w:hAnsi="Cambria Math"/>
                            </w:rPr>
                            <m:t>t</m:t>
                          </m:r>
                        </m:e>
                      </m:d>
                    </m:den>
                  </m:f>
                </m:e>
              </m:d>
            </m:e>
          </m:func>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log⁡(exp</m:t>
              </m:r>
            </m:fName>
            <m:e>
              <m:d>
                <m:dPr>
                  <m:begChr m:val="["/>
                  <m:endChr m:val="]"/>
                  <m:ctrlPr>
                    <w:rPr>
                      <w:rFonts w:ascii="Cambria Math" w:hAnsi="Cambria Math"/>
                      <w:i/>
                      <w:sz w:val="24"/>
                      <w:szCs w:val="22"/>
                      <w:lang w:eastAsia="en-US"/>
                    </w:rPr>
                  </m:ctrlPr>
                </m:dPr>
                <m:e>
                  <m:d>
                    <m:dPr>
                      <m:ctrlPr>
                        <w:rPr>
                          <w:rFonts w:ascii="Cambria Math" w:hAnsi="Cambria Math"/>
                          <w:i/>
                          <w:sz w:val="24"/>
                          <w:szCs w:val="22"/>
                          <w:lang w:eastAsia="en-US"/>
                        </w:rPr>
                      </m:ctrlPr>
                    </m:dPr>
                    <m:e>
                      <m:r>
                        <w:rPr>
                          <w:rFonts w:ascii="Cambria Math" w:hAnsi="Cambria Math"/>
                        </w:rPr>
                        <m:t>μ</m:t>
                      </m:r>
                    </m:e>
                  </m:d>
                  <m:r>
                    <w:rPr>
                      <w:rFonts w:ascii="Cambria Math" w:hAnsi="Cambria Math"/>
                    </w:rPr>
                    <m:t>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e>
              </m:d>
            </m:e>
          </m:func>
          <m:r>
            <w:rPr>
              <w:rFonts w:ascii="Cambria Math" w:hAnsi="Cambria Math"/>
            </w:rPr>
            <m:t>)</m:t>
          </m:r>
        </m:oMath>
      </m:oMathPara>
    </w:p>
    <w:p w:rsidR="00814988" w:rsidRDefault="00657B10" w:rsidP="00814988">
      <m:oMathPara>
        <m:oMath>
          <m:func>
            <m:funcPr>
              <m:ctrlPr>
                <w:rPr>
                  <w:rFonts w:ascii="Cambria Math" w:hAnsi="Cambria Math"/>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r>
                    <w:rPr>
                      <w:rFonts w:ascii="Cambria Math" w:hAnsi="Cambria Math"/>
                    </w:rPr>
                    <m:t>p</m:t>
                  </m:r>
                  <m:d>
                    <m:dPr>
                      <m:ctrlPr>
                        <w:rPr>
                          <w:rFonts w:ascii="Cambria Math" w:hAnsi="Cambria Math"/>
                          <w:i/>
                          <w:sz w:val="24"/>
                          <w:szCs w:val="22"/>
                          <w:lang w:eastAsia="en-US"/>
                        </w:rPr>
                      </m:ctrlPr>
                    </m:dPr>
                    <m:e>
                      <m:r>
                        <w:rPr>
                          <w:rFonts w:ascii="Cambria Math" w:hAnsi="Cambria Math"/>
                        </w:rPr>
                        <m:t>t+dt</m:t>
                      </m:r>
                    </m:e>
                  </m:d>
                </m:e>
              </m:d>
            </m:e>
          </m:func>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rPr>
                    <m:t>p</m:t>
                  </m:r>
                  <m:d>
                    <m:dPr>
                      <m:ctrlPr>
                        <w:rPr>
                          <w:rFonts w:ascii="Cambria Math" w:hAnsi="Cambria Math"/>
                          <w:i/>
                          <w:sz w:val="24"/>
                          <w:szCs w:val="22"/>
                          <w:lang w:eastAsia="en-US"/>
                        </w:rPr>
                      </m:ctrlPr>
                    </m:dPr>
                    <m:e>
                      <m:r>
                        <w:rPr>
                          <w:rFonts w:ascii="Cambria Math" w:hAnsi="Cambria Math"/>
                        </w:rPr>
                        <m:t>t</m:t>
                      </m:r>
                    </m:e>
                  </m:d>
                </m:e>
              </m:d>
            </m:e>
          </m:func>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log⁡(exp</m:t>
              </m:r>
            </m:fName>
            <m:e>
              <m:d>
                <m:dPr>
                  <m:begChr m:val="["/>
                  <m:endChr m:val="]"/>
                  <m:ctrlPr>
                    <w:rPr>
                      <w:rFonts w:ascii="Cambria Math" w:hAnsi="Cambria Math"/>
                      <w:i/>
                      <w:sz w:val="24"/>
                      <w:szCs w:val="22"/>
                      <w:lang w:eastAsia="en-US"/>
                    </w:rPr>
                  </m:ctrlPr>
                </m:dPr>
                <m:e>
                  <m:d>
                    <m:dPr>
                      <m:ctrlPr>
                        <w:rPr>
                          <w:rFonts w:ascii="Cambria Math" w:hAnsi="Cambria Math"/>
                          <w:i/>
                          <w:sz w:val="24"/>
                          <w:szCs w:val="22"/>
                          <w:lang w:eastAsia="en-US"/>
                        </w:rPr>
                      </m:ctrlPr>
                    </m:dPr>
                    <m:e>
                      <m:r>
                        <w:rPr>
                          <w:rFonts w:ascii="Cambria Math" w:hAnsi="Cambria Math"/>
                        </w:rPr>
                        <m:t>μ</m:t>
                      </m:r>
                    </m:e>
                  </m:d>
                  <m:r>
                    <w:rPr>
                      <w:rFonts w:ascii="Cambria Math" w:hAnsi="Cambria Math"/>
                    </w:rPr>
                    <m:t>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e>
              </m:d>
            </m:e>
          </m:func>
          <m:r>
            <w:rPr>
              <w:rFonts w:ascii="Cambria Math" w:hAnsi="Cambria Math"/>
            </w:rPr>
            <m:t>)</m:t>
          </m:r>
        </m:oMath>
      </m:oMathPara>
    </w:p>
    <w:p w:rsidR="00814988" w:rsidRDefault="00657B10" w:rsidP="00814988">
      <m:oMathPara>
        <m:oMath>
          <m:func>
            <m:funcPr>
              <m:ctrlPr>
                <w:rPr>
                  <w:rFonts w:ascii="Cambria Math" w:hAnsi="Cambria Math"/>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r>
                    <w:rPr>
                      <w:rFonts w:ascii="Cambria Math" w:hAnsi="Cambria Math"/>
                    </w:rPr>
                    <m:t>p</m:t>
                  </m:r>
                  <m:d>
                    <m:dPr>
                      <m:ctrlPr>
                        <w:rPr>
                          <w:rFonts w:ascii="Cambria Math" w:hAnsi="Cambria Math"/>
                          <w:i/>
                          <w:sz w:val="24"/>
                          <w:szCs w:val="22"/>
                          <w:lang w:eastAsia="en-US"/>
                        </w:rPr>
                      </m:ctrlPr>
                    </m:dPr>
                    <m:e>
                      <m:r>
                        <w:rPr>
                          <w:rFonts w:ascii="Cambria Math" w:hAnsi="Cambria Math"/>
                        </w:rPr>
                        <m:t>t+dt</m:t>
                      </m:r>
                    </m:e>
                  </m:d>
                </m:e>
              </m:d>
              <m:r>
                <w:rPr>
                  <w:rFonts w:ascii="Cambria Math" w:hAnsi="Cambria Math"/>
                </w:rPr>
                <m:t>=</m:t>
              </m:r>
            </m:e>
          </m:func>
          <m:func>
            <m:funcPr>
              <m:ctrlPr>
                <w:rPr>
                  <w:rFonts w:ascii="Cambria Math" w:hAnsi="Cambria Math"/>
                  <w:sz w:val="24"/>
                  <w:szCs w:val="22"/>
                  <w:lang w:eastAsia="en-US"/>
                </w:rPr>
              </m:ctrlPr>
            </m:funcPr>
            <m:fName>
              <m:r>
                <m:rPr>
                  <m:sty m:val="p"/>
                </m:rPr>
                <w:rPr>
                  <w:rFonts w:ascii="Cambria Math" w:hAnsi="Cambria Math"/>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rPr>
                    <m:t>p</m:t>
                  </m:r>
                  <m:d>
                    <m:dPr>
                      <m:ctrlPr>
                        <w:rPr>
                          <w:rFonts w:ascii="Cambria Math" w:hAnsi="Cambria Math"/>
                          <w:i/>
                          <w:sz w:val="24"/>
                          <w:szCs w:val="22"/>
                          <w:lang w:eastAsia="en-US"/>
                        </w:rPr>
                      </m:ctrlPr>
                    </m:dPr>
                    <m:e>
                      <m:r>
                        <w:rPr>
                          <w:rFonts w:ascii="Cambria Math" w:hAnsi="Cambria Math"/>
                        </w:rPr>
                        <m:t>t</m:t>
                      </m:r>
                    </m:e>
                  </m:d>
                </m:e>
              </m:d>
            </m:e>
          </m:func>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log⁡(exp</m:t>
              </m:r>
            </m:fName>
            <m:e>
              <m:d>
                <m:dPr>
                  <m:begChr m:val="["/>
                  <m:endChr m:val="]"/>
                  <m:ctrlPr>
                    <w:rPr>
                      <w:rFonts w:ascii="Cambria Math" w:hAnsi="Cambria Math"/>
                      <w:i/>
                      <w:sz w:val="24"/>
                      <w:szCs w:val="22"/>
                      <w:lang w:eastAsia="en-US"/>
                    </w:rPr>
                  </m:ctrlPr>
                </m:dPr>
                <m:e>
                  <m:d>
                    <m:dPr>
                      <m:ctrlPr>
                        <w:rPr>
                          <w:rFonts w:ascii="Cambria Math" w:hAnsi="Cambria Math"/>
                          <w:i/>
                          <w:sz w:val="24"/>
                          <w:szCs w:val="22"/>
                          <w:lang w:eastAsia="en-US"/>
                        </w:rPr>
                      </m:ctrlPr>
                    </m:dPr>
                    <m:e>
                      <m:r>
                        <w:rPr>
                          <w:rFonts w:ascii="Cambria Math" w:hAnsi="Cambria Math"/>
                        </w:rPr>
                        <m:t>μ</m:t>
                      </m:r>
                    </m:e>
                  </m:d>
                  <m:r>
                    <w:rPr>
                      <w:rFonts w:ascii="Cambria Math" w:hAnsi="Cambria Math"/>
                    </w:rPr>
                    <m:t>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e>
              </m:d>
            </m:e>
          </m:func>
          <m:r>
            <w:rPr>
              <w:rFonts w:ascii="Cambria Math" w:hAnsi="Cambria Math"/>
            </w:rPr>
            <m:t>)</m:t>
          </m:r>
        </m:oMath>
      </m:oMathPara>
    </w:p>
    <w:p w:rsidR="00814988" w:rsidRDefault="00814988" w:rsidP="00814988">
      <m:oMathPara>
        <m:oMath>
          <m:r>
            <w:rPr>
              <w:rFonts w:ascii="Cambria Math" w:hAnsi="Cambria Math"/>
            </w:rPr>
            <m:t>p</m:t>
          </m:r>
          <m:d>
            <m:dPr>
              <m:ctrlPr>
                <w:rPr>
                  <w:rFonts w:ascii="Cambria Math" w:hAnsi="Cambria Math"/>
                  <w:i/>
                  <w:sz w:val="24"/>
                  <w:szCs w:val="22"/>
                  <w:lang w:eastAsia="en-US"/>
                </w:rPr>
              </m:ctrlPr>
            </m:dPr>
            <m:e>
              <m:r>
                <w:rPr>
                  <w:rFonts w:ascii="Cambria Math" w:hAnsi="Cambria Math"/>
                </w:rPr>
                <m:t>t+dt</m:t>
              </m:r>
            </m:e>
          </m:d>
          <m:r>
            <w:rPr>
              <w:rFonts w:ascii="Cambria Math" w:hAnsi="Cambria Math"/>
            </w:rPr>
            <m:t>=pt*</m:t>
          </m:r>
          <m:r>
            <m:rPr>
              <m:sty m:val="p"/>
            </m:rPr>
            <w:rPr>
              <w:rFonts w:ascii="Cambria Math" w:hAnsi="Cambria Math"/>
            </w:rPr>
            <m:t>exp⁡</m:t>
          </m:r>
          <m:r>
            <w:rPr>
              <w:rFonts w:ascii="Cambria Math" w:hAnsi="Cambria Math"/>
            </w:rPr>
            <m:t>[</m:t>
          </m:r>
          <m:d>
            <m:dPr>
              <m:ctrlPr>
                <w:rPr>
                  <w:rFonts w:ascii="Cambria Math" w:hAnsi="Cambria Math"/>
                  <w:i/>
                  <w:sz w:val="24"/>
                  <w:szCs w:val="22"/>
                  <w:lang w:eastAsia="en-US"/>
                </w:rPr>
              </m:ctrlPr>
            </m:dPr>
            <m:e>
              <m:r>
                <w:rPr>
                  <w:rFonts w:ascii="Cambria Math" w:hAnsi="Cambria Math"/>
                </w:rPr>
                <m:t>μ</m:t>
              </m:r>
            </m:e>
          </m:d>
          <m:r>
            <w:rPr>
              <w:rFonts w:ascii="Cambria Math" w:hAnsi="Cambria Math"/>
            </w:rPr>
            <m:t>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oMath>
      </m:oMathPara>
    </w:p>
    <w:p w:rsidR="00814988" w:rsidRDefault="00814988" w:rsidP="00814988">
      <w:pPr>
        <w:rPr>
          <w:b/>
          <w:bCs/>
        </w:rPr>
      </w:pPr>
      <w:r>
        <w:rPr>
          <w:b/>
          <w:bCs/>
        </w:rPr>
        <w:t xml:space="preserve">Modified ITO Lemma with </w:t>
      </w:r>
      <w:proofErr w:type="spellStart"/>
      <w:r>
        <w:rPr>
          <w:b/>
          <w:bCs/>
        </w:rPr>
        <w:t>dt</w:t>
      </w:r>
      <w:proofErr w:type="spellEnd"/>
    </w:p>
    <w:p w:rsidR="00814988" w:rsidRDefault="00814988" w:rsidP="00814988"/>
    <w:p w:rsidR="00814988" w:rsidRDefault="00814988" w:rsidP="00814988">
      <w:r>
        <w:t xml:space="preserve">If        </w:t>
      </w:r>
      <m:oMath>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d>
          <m:dPr>
            <m:ctrlPr>
              <w:rPr>
                <w:rFonts w:ascii="Cambria Math" w:hAnsi="Cambria Math"/>
                <w:i/>
                <w:sz w:val="24"/>
                <w:szCs w:val="22"/>
                <w:lang w:eastAsia="en-US"/>
              </w:rPr>
            </m:ctrlPr>
          </m:dPr>
          <m:e>
            <m:r>
              <w:rPr>
                <w:rFonts w:ascii="Cambria Math" w:hAnsi="Cambria Math"/>
              </w:rPr>
              <m:t>μ+θv</m:t>
            </m:r>
            <m:d>
              <m:dPr>
                <m:ctrlPr>
                  <w:rPr>
                    <w:rFonts w:ascii="Cambria Math" w:hAnsi="Cambria Math"/>
                    <w:i/>
                    <w:sz w:val="24"/>
                    <w:szCs w:val="22"/>
                    <w:lang w:eastAsia="en-US"/>
                  </w:rPr>
                </m:ctrlPr>
              </m:dPr>
              <m:e>
                <m:r>
                  <w:rPr>
                    <w:rFonts w:ascii="Cambria Math" w:hAnsi="Cambria Math"/>
                  </w:rPr>
                  <m:t>z</m:t>
                </m:r>
              </m:e>
            </m:d>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m:t>
                    </m:r>
                  </m:e>
                </m:d>
              </m:e>
              <m:sup>
                <m:r>
                  <w:rPr>
                    <w:rFonts w:ascii="Cambria Math" w:hAnsi="Cambria Math"/>
                  </w:rPr>
                  <m:t>2</m:t>
                </m:r>
              </m:sup>
            </m:sSup>
          </m:e>
        </m:d>
        <m:r>
          <w:rPr>
            <w:rFonts w:ascii="Cambria Math" w:hAnsi="Cambria Math"/>
          </w:rPr>
          <m:t>dt</m:t>
        </m:r>
      </m:oMath>
    </w:p>
    <w:p w:rsidR="00814988" w:rsidRDefault="00814988" w:rsidP="00814988">
      <w:r>
        <w:t>Apply Ito’s Lemma with</w:t>
      </w:r>
    </w:p>
    <w:p w:rsidR="00814988" w:rsidRDefault="00814988" w:rsidP="00814988">
      <m:oMath>
        <m:r>
          <w:rPr>
            <w:rFonts w:ascii="Cambria Math" w:hAnsi="Cambria Math"/>
          </w:rPr>
          <m:t>f</m:t>
        </m:r>
        <m:d>
          <m:dPr>
            <m:ctrlPr>
              <w:rPr>
                <w:rFonts w:ascii="Cambria Math" w:hAnsi="Cambria Math"/>
                <w:i/>
                <w:sz w:val="24"/>
                <w:szCs w:val="22"/>
                <w:lang w:eastAsia="en-US"/>
              </w:rPr>
            </m:ctrlPr>
          </m:dPr>
          <m:e>
            <m:r>
              <w:rPr>
                <w:rFonts w:ascii="Cambria Math" w:hAnsi="Cambria Math"/>
              </w:rPr>
              <m:t>p</m:t>
            </m:r>
          </m:e>
        </m:d>
        <m:r>
          <w:rPr>
            <w:rFonts w:ascii="Cambria Math" w:hAnsi="Cambria Math"/>
          </w:rPr>
          <m:t>=</m:t>
        </m:r>
        <m:func>
          <m:funcPr>
            <m:ctrlPr>
              <w:rPr>
                <w:rFonts w:ascii="Cambria Math" w:hAnsi="Cambria Math"/>
                <w:i/>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r>
                  <w:rPr>
                    <w:rFonts w:ascii="Cambria Math" w:hAnsi="Cambria Math"/>
                  </w:rPr>
                  <m:t>p</m:t>
                </m:r>
              </m:e>
            </m:d>
          </m:e>
        </m:func>
        <m:r>
          <w:rPr>
            <w:rFonts w:ascii="Cambria Math" w:hAnsi="Cambria Math"/>
          </w:rPr>
          <m:t xml:space="preserve">  ⇒  </m:t>
        </m:r>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p</m:t>
            </m:r>
          </m:den>
        </m:f>
        <m:r>
          <w:rPr>
            <w:rFonts w:ascii="Cambria Math" w:hAnsi="Cambria Math"/>
          </w:rPr>
          <m:t xml:space="preserve">  , </m:t>
        </m:r>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2</m:t>
                </m:r>
              </m:sup>
            </m:sSup>
          </m:den>
        </m:f>
      </m:oMath>
      <w:r>
        <w:t xml:space="preserve">  ,</w:t>
      </w:r>
    </w:p>
    <w:p w:rsidR="00814988" w:rsidRDefault="00814988" w:rsidP="00814988">
      <w:r>
        <w:t xml:space="preserve">Take </w:t>
      </w:r>
      <m:oMath>
        <m:r>
          <w:rPr>
            <w:rFonts w:ascii="Cambria Math" w:hAnsi="Cambria Math"/>
          </w:rPr>
          <m:t>A=</m:t>
        </m:r>
      </m:oMath>
      <w:r>
        <w:t xml:space="preserve"> </w:t>
      </w:r>
      <m:oMath>
        <m:d>
          <m:dPr>
            <m:ctrlPr>
              <w:rPr>
                <w:rFonts w:ascii="Cambria Math" w:hAnsi="Cambria Math"/>
                <w:i/>
                <w:sz w:val="24"/>
                <w:szCs w:val="22"/>
                <w:lang w:eastAsia="en-US"/>
              </w:rPr>
            </m:ctrlPr>
          </m:dPr>
          <m:e>
            <m:r>
              <w:rPr>
                <w:rFonts w:ascii="Cambria Math" w:hAnsi="Cambria Math"/>
              </w:rPr>
              <m:t>σ</m:t>
            </m:r>
          </m:e>
        </m:d>
        <m:r>
          <w:rPr>
            <w:rFonts w:ascii="Cambria Math" w:hAnsi="Cambria Math"/>
          </w:rPr>
          <m:t>p , B=βp  Where  β=</m:t>
        </m:r>
      </m:oMath>
      <w:r>
        <w:t xml:space="preserve"> </w:t>
      </w:r>
      <m:oMath>
        <m:r>
          <w:rPr>
            <w:rFonts w:ascii="Cambria Math" w:hAnsi="Cambria Math"/>
          </w:rPr>
          <m:t>μ+θv</m:t>
        </m:r>
        <m:d>
          <m:dPr>
            <m:ctrlPr>
              <w:rPr>
                <w:rFonts w:ascii="Cambria Math" w:hAnsi="Cambria Math"/>
                <w:i/>
                <w:sz w:val="24"/>
                <w:szCs w:val="22"/>
                <w:lang w:eastAsia="en-US"/>
              </w:rPr>
            </m:ctrlPr>
          </m:dPr>
          <m:e>
            <m:r>
              <w:rPr>
                <w:rFonts w:ascii="Cambria Math" w:hAnsi="Cambria Math"/>
              </w:rPr>
              <m:t>z</m:t>
            </m:r>
          </m:e>
        </m:d>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m:t>
                </m:r>
              </m:e>
            </m:d>
          </m:e>
          <m:sup>
            <m:r>
              <w:rPr>
                <w:rFonts w:ascii="Cambria Math" w:hAnsi="Cambria Math"/>
              </w:rPr>
              <m:t>2</m:t>
            </m:r>
          </m:sup>
        </m:sSup>
      </m:oMath>
    </w:p>
    <w:p w:rsidR="00814988" w:rsidRDefault="00814988" w:rsidP="00814988">
      <w:r>
        <w:t>Apply the above to Ito Lemma:</w:t>
      </w:r>
    </w:p>
    <w:p w:rsidR="00814988" w:rsidRDefault="00814988" w:rsidP="00814988">
      <m:oMathPara>
        <m:oMath>
          <m:r>
            <w:rPr>
              <w:rFonts w:ascii="Cambria Math" w:hAnsi="Cambria Math"/>
            </w:rPr>
            <w:lastRenderedPageBreak/>
            <m:t>df=A</m:t>
          </m:r>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r>
            <w:rPr>
              <w:rFonts w:ascii="Cambria Math" w:hAnsi="Cambria Math"/>
            </w:rPr>
            <m:t>dz+</m:t>
          </m:r>
          <m:d>
            <m:dPr>
              <m:ctrlPr>
                <w:rPr>
                  <w:rFonts w:ascii="Cambria Math" w:hAnsi="Cambria Math"/>
                  <w:i/>
                  <w:sz w:val="24"/>
                  <w:szCs w:val="22"/>
                  <w:lang w:eastAsia="en-US"/>
                </w:rPr>
              </m:ctrlPr>
            </m:dPr>
            <m:e>
              <m:r>
                <w:rPr>
                  <w:rFonts w:ascii="Cambria Math" w:hAnsi="Cambria Math"/>
                </w:rPr>
                <m:t>B</m:t>
              </m:r>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r>
                    <w:rPr>
                      <w:rFonts w:ascii="Cambria Math" w:hAnsi="Cambria Math"/>
                    </w:rPr>
                    <m:t>A</m:t>
                  </m:r>
                </m:e>
                <m:sup>
                  <m:r>
                    <w:rPr>
                      <w:rFonts w:ascii="Cambria Math" w:hAnsi="Cambria Math"/>
                    </w:rPr>
                    <m:t>2</m:t>
                  </m:r>
                </m:sup>
              </m:sSup>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e>
          </m:d>
          <m:r>
            <w:rPr>
              <w:rFonts w:ascii="Cambria Math" w:hAnsi="Cambria Math"/>
            </w:rPr>
            <m:t>dt</m:t>
          </m:r>
        </m:oMath>
      </m:oMathPara>
    </w:p>
    <w:p w:rsidR="00814988" w:rsidRDefault="00814988" w:rsidP="00814988">
      <m:oMathPara>
        <m:oMath>
          <m:r>
            <w:rPr>
              <w:rFonts w:ascii="Cambria Math" w:hAnsi="Cambria Math"/>
            </w:rPr>
            <m:t>df=</m:t>
          </m:r>
          <m:d>
            <m:dPr>
              <m:ctrlPr>
                <w:rPr>
                  <w:rFonts w:ascii="Cambria Math" w:hAnsi="Cambria Math"/>
                  <w:i/>
                  <w:sz w:val="24"/>
                  <w:szCs w:val="22"/>
                  <w:lang w:eastAsia="en-US"/>
                </w:rPr>
              </m:ctrlPr>
            </m:dPr>
            <m:e>
              <m:r>
                <w:rPr>
                  <w:rFonts w:ascii="Cambria Math" w:hAnsi="Cambria Math"/>
                </w:rPr>
                <m:t>σ</m:t>
              </m:r>
            </m:e>
          </m:d>
          <m:r>
            <w:rPr>
              <w:rFonts w:ascii="Cambria Math" w:hAnsi="Cambria Math"/>
            </w:rPr>
            <m:t>p*</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p</m:t>
              </m:r>
            </m:den>
          </m:f>
          <m:r>
            <w:rPr>
              <w:rFonts w:ascii="Cambria Math" w:hAnsi="Cambria Math"/>
            </w:rPr>
            <m:t>dz+</m:t>
          </m:r>
          <m:d>
            <m:dPr>
              <m:ctrlPr>
                <w:rPr>
                  <w:rFonts w:ascii="Cambria Math" w:hAnsi="Cambria Math"/>
                  <w:i/>
                  <w:sz w:val="24"/>
                  <w:szCs w:val="22"/>
                  <w:lang w:eastAsia="en-US"/>
                </w:rPr>
              </m:ctrlPr>
            </m:dPr>
            <m:e>
              <m:r>
                <w:rPr>
                  <w:rFonts w:ascii="Cambria Math" w:hAnsi="Cambria Math"/>
                </w:rPr>
                <m:t>βp*</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p</m:t>
                  </m:r>
                </m:den>
              </m:f>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m:t>
                      </m:r>
                    </m:e>
                  </m:d>
                </m:e>
                <m:sup>
                  <m:r>
                    <w:rPr>
                      <w:rFonts w:ascii="Cambria Math" w:hAnsi="Cambria Math"/>
                    </w:rPr>
                    <m:t>2</m:t>
                  </m:r>
                </m:sup>
              </m:sSup>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2</m:t>
                  </m:r>
                </m:sup>
              </m:sSup>
              <m:d>
                <m:dPr>
                  <m:ctrlPr>
                    <w:rPr>
                      <w:rFonts w:ascii="Cambria Math" w:hAnsi="Cambria Math"/>
                      <w:i/>
                      <w:sz w:val="24"/>
                      <w:szCs w:val="22"/>
                      <w:lang w:eastAsia="en-US"/>
                    </w:rPr>
                  </m:ctrlPr>
                </m:dPr>
                <m:e>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2</m:t>
                          </m:r>
                        </m:sup>
                      </m:sSup>
                    </m:den>
                  </m:f>
                </m:e>
              </m:d>
            </m:e>
          </m:d>
          <m:r>
            <w:rPr>
              <w:rFonts w:ascii="Cambria Math" w:hAnsi="Cambria Math"/>
            </w:rPr>
            <m:t>dt</m:t>
          </m:r>
        </m:oMath>
      </m:oMathPara>
    </w:p>
    <w:p w:rsidR="00814988" w:rsidRDefault="00814988" w:rsidP="00814988">
      <m:oMathPara>
        <m:oMath>
          <m:r>
            <w:rPr>
              <w:rFonts w:ascii="Cambria Math" w:hAnsi="Cambria Math"/>
            </w:rPr>
            <m:t>df=</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d>
            <m:dPr>
              <m:ctrlPr>
                <w:rPr>
                  <w:rFonts w:ascii="Cambria Math" w:hAnsi="Cambria Math"/>
                  <w:i/>
                  <w:sz w:val="24"/>
                  <w:szCs w:val="22"/>
                  <w:lang w:eastAsia="en-US"/>
                </w:rPr>
              </m:ctrlPr>
            </m:dPr>
            <m:e>
              <m:r>
                <w:rPr>
                  <w:rFonts w:ascii="Cambria Math" w:hAnsi="Cambria Math"/>
                </w:rPr>
                <m:t>β-</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m:t>
                      </m:r>
                    </m:e>
                  </m:d>
                </m:e>
                <m:sup>
                  <m:r>
                    <w:rPr>
                      <w:rFonts w:ascii="Cambria Math" w:hAnsi="Cambria Math"/>
                    </w:rPr>
                    <m:t>2</m:t>
                  </m:r>
                </m:sup>
              </m:sSup>
            </m:e>
          </m:d>
          <m:r>
            <w:rPr>
              <w:rFonts w:ascii="Cambria Math" w:hAnsi="Cambria Math"/>
            </w:rPr>
            <m:t>dt</m:t>
          </m:r>
        </m:oMath>
      </m:oMathPara>
    </w:p>
    <w:p w:rsidR="00814988" w:rsidRDefault="00814988" w:rsidP="00814988">
      <m:oMathPara>
        <m:oMath>
          <m:r>
            <w:rPr>
              <w:rFonts w:ascii="Cambria Math" w:hAnsi="Cambria Math"/>
            </w:rPr>
            <m:t>df=(μ+θv</m:t>
          </m:r>
          <m:d>
            <m:dPr>
              <m:ctrlPr>
                <w:rPr>
                  <w:rFonts w:ascii="Cambria Math" w:hAnsi="Cambria Math"/>
                  <w:i/>
                  <w:sz w:val="24"/>
                  <w:szCs w:val="22"/>
                  <w:lang w:eastAsia="en-US"/>
                </w:rPr>
              </m:ctrlPr>
            </m:dPr>
            <m:e>
              <m:r>
                <w:rPr>
                  <w:rFonts w:ascii="Cambria Math" w:hAnsi="Cambria Math"/>
                </w:rPr>
                <m:t>z</m:t>
              </m:r>
            </m:e>
          </m:d>
          <m:r>
            <w:rPr>
              <w:rFonts w:ascii="Cambria Math" w:hAnsi="Cambria Math"/>
            </w:rPr>
            <m:t>)dt+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oMath>
      </m:oMathPara>
    </w:p>
    <w:p w:rsidR="00814988" w:rsidRDefault="00814988" w:rsidP="00814988">
      <w:r>
        <w:t xml:space="preserve">Also                                        </w:t>
      </w:r>
      <m:oMath>
        <m:r>
          <w:rPr>
            <w:rFonts w:ascii="Cambria Math" w:hAnsi="Cambria Math"/>
          </w:rPr>
          <m:t>df=</m:t>
        </m:r>
        <m:func>
          <m:funcPr>
            <m:ctrlPr>
              <w:rPr>
                <w:rFonts w:ascii="Cambria Math" w:hAnsi="Cambria Math"/>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r>
                  <w:rPr>
                    <w:rFonts w:ascii="Cambria Math" w:hAnsi="Cambria Math"/>
                  </w:rPr>
                  <m:t>p</m:t>
                </m:r>
                <m:d>
                  <m:dPr>
                    <m:ctrlPr>
                      <w:rPr>
                        <w:rFonts w:ascii="Cambria Math" w:hAnsi="Cambria Math"/>
                        <w:i/>
                        <w:sz w:val="24"/>
                        <w:szCs w:val="22"/>
                        <w:lang w:eastAsia="en-US"/>
                      </w:rPr>
                    </m:ctrlPr>
                  </m:dPr>
                  <m:e>
                    <m:r>
                      <w:rPr>
                        <w:rFonts w:ascii="Cambria Math" w:hAnsi="Cambria Math"/>
                      </w:rPr>
                      <m:t>t+dt</m:t>
                    </m:r>
                  </m:e>
                </m:d>
              </m:e>
            </m:d>
          </m:e>
        </m:func>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rPr>
                  <m:t>p</m:t>
                </m:r>
                <m:d>
                  <m:dPr>
                    <m:ctrlPr>
                      <w:rPr>
                        <w:rFonts w:ascii="Cambria Math" w:hAnsi="Cambria Math"/>
                        <w:i/>
                        <w:sz w:val="24"/>
                        <w:szCs w:val="22"/>
                        <w:lang w:eastAsia="en-US"/>
                      </w:rPr>
                    </m:ctrlPr>
                  </m:dPr>
                  <m:e>
                    <m:r>
                      <w:rPr>
                        <w:rFonts w:ascii="Cambria Math" w:hAnsi="Cambria Math"/>
                      </w:rPr>
                      <m:t>t</m:t>
                    </m:r>
                  </m:e>
                </m:d>
              </m:e>
            </m:d>
          </m:e>
        </m:func>
      </m:oMath>
      <w:r>
        <w:t xml:space="preserve">   </w:t>
      </w:r>
    </w:p>
    <w:p w:rsidR="00814988" w:rsidRDefault="00814988" w:rsidP="00814988">
      <m:oMathPara>
        <m:oMath>
          <m:r>
            <w:rPr>
              <w:rFonts w:ascii="Cambria Math" w:hAnsi="Cambria Math"/>
            </w:rPr>
            <m:t>df=</m:t>
          </m:r>
          <m:func>
            <m:funcPr>
              <m:ctrlPr>
                <w:rPr>
                  <w:rFonts w:ascii="Cambria Math" w:hAnsi="Cambria Math"/>
                  <w:sz w:val="24"/>
                  <w:szCs w:val="22"/>
                  <w:lang w:eastAsia="en-US"/>
                </w:rPr>
              </m:ctrlPr>
            </m:funcPr>
            <m:fName>
              <m:r>
                <m:rPr>
                  <m:sty m:val="p"/>
                </m:rPr>
                <w:rPr>
                  <w:rFonts w:ascii="Cambria Math" w:hAnsi="Cambria Math"/>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rPr>
                        <m:t>p</m:t>
                      </m:r>
                      <m:d>
                        <m:dPr>
                          <m:ctrlPr>
                            <w:rPr>
                              <w:rFonts w:ascii="Cambria Math" w:hAnsi="Cambria Math"/>
                              <w:i/>
                              <w:sz w:val="24"/>
                              <w:szCs w:val="22"/>
                              <w:lang w:eastAsia="en-US"/>
                            </w:rPr>
                          </m:ctrlPr>
                        </m:dPr>
                        <m:e>
                          <m:r>
                            <w:rPr>
                              <w:rFonts w:ascii="Cambria Math" w:hAnsi="Cambria Math"/>
                            </w:rPr>
                            <m:t>t+dt</m:t>
                          </m:r>
                        </m:e>
                      </m:d>
                    </m:num>
                    <m:den>
                      <m:r>
                        <w:rPr>
                          <w:rFonts w:ascii="Cambria Math" w:hAnsi="Cambria Math"/>
                        </w:rPr>
                        <m:t>p</m:t>
                      </m:r>
                      <m:d>
                        <m:dPr>
                          <m:ctrlPr>
                            <w:rPr>
                              <w:rFonts w:ascii="Cambria Math" w:hAnsi="Cambria Math"/>
                              <w:i/>
                              <w:sz w:val="24"/>
                              <w:szCs w:val="22"/>
                              <w:lang w:eastAsia="en-US"/>
                            </w:rPr>
                          </m:ctrlPr>
                        </m:dPr>
                        <m:e>
                          <m:r>
                            <w:rPr>
                              <w:rFonts w:ascii="Cambria Math" w:hAnsi="Cambria Math"/>
                            </w:rPr>
                            <m:t>t</m:t>
                          </m:r>
                        </m:e>
                      </m:d>
                    </m:den>
                  </m:f>
                </m:e>
              </m:d>
            </m:e>
          </m:func>
        </m:oMath>
      </m:oMathPara>
    </w:p>
    <w:p w:rsidR="00814988" w:rsidRDefault="00814988" w:rsidP="00814988">
      <m:oMathPara>
        <m:oMath>
          <m:r>
            <w:rPr>
              <w:rFonts w:ascii="Cambria Math" w:hAnsi="Cambria Math"/>
            </w:rPr>
            <m:t>df=</m:t>
          </m:r>
          <m:r>
            <m:rPr>
              <m:sty m:val="p"/>
            </m:rPr>
            <w:rPr>
              <w:rFonts w:ascii="Cambria Math" w:hAnsi="Cambria Math"/>
            </w:rPr>
            <m:t>log⁡</m:t>
          </m:r>
          <m:r>
            <w:rPr>
              <w:rFonts w:ascii="Cambria Math" w:hAnsi="Cambria Math"/>
            </w:rPr>
            <m:t>(</m:t>
          </m:r>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+1)</m:t>
          </m:r>
        </m:oMath>
      </m:oMathPara>
    </w:p>
    <w:p w:rsidR="00814988" w:rsidRDefault="00657B10" w:rsidP="00814988">
      <m:oMathPara>
        <m:oMath>
          <m:func>
            <m:funcPr>
              <m:ctrlPr>
                <w:rPr>
                  <w:rFonts w:ascii="Cambria Math" w:hAnsi="Cambria Math"/>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+1</m:t>
                  </m:r>
                </m:e>
              </m:d>
            </m:e>
          </m:func>
          <m:r>
            <w:rPr>
              <w:rFonts w:ascii="Cambria Math" w:hAnsi="Cambria Math"/>
            </w:rPr>
            <m:t>= (μ+θv</m:t>
          </m:r>
          <m:d>
            <m:dPr>
              <m:ctrlPr>
                <w:rPr>
                  <w:rFonts w:ascii="Cambria Math" w:hAnsi="Cambria Math"/>
                  <w:i/>
                  <w:sz w:val="24"/>
                  <w:szCs w:val="22"/>
                  <w:lang w:eastAsia="en-US"/>
                </w:rPr>
              </m:ctrlPr>
            </m:dPr>
            <m:e>
              <m:r>
                <w:rPr>
                  <w:rFonts w:ascii="Cambria Math" w:hAnsi="Cambria Math"/>
                </w:rPr>
                <m:t>z</m:t>
              </m:r>
            </m:e>
          </m:d>
          <m:r>
            <w:rPr>
              <w:rFonts w:ascii="Cambria Math" w:hAnsi="Cambria Math"/>
            </w:rPr>
            <m:t>)dt+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oMath>
      </m:oMathPara>
    </w:p>
    <w:p w:rsidR="00814988" w:rsidRDefault="00657B10" w:rsidP="00814988">
      <m:oMathPara>
        <m:oMath>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r>
                <w:rPr>
                  <w:rFonts w:ascii="Cambria Math" w:hAnsi="Cambria Math"/>
                </w:rPr>
                <m:t>[(μ+θv</m:t>
              </m:r>
              <m:d>
                <m:dPr>
                  <m:ctrlPr>
                    <w:rPr>
                      <w:rFonts w:ascii="Cambria Math" w:hAnsi="Cambria Math"/>
                      <w:i/>
                      <w:sz w:val="24"/>
                      <w:szCs w:val="22"/>
                      <w:lang w:eastAsia="en-US"/>
                    </w:rPr>
                  </m:ctrlPr>
                </m:dPr>
                <m:e>
                  <m:r>
                    <w:rPr>
                      <w:rFonts w:ascii="Cambria Math" w:hAnsi="Cambria Math"/>
                    </w:rPr>
                    <m:t>z</m:t>
                  </m:r>
                </m:e>
              </m:d>
              <m:r>
                <w:rPr>
                  <w:rFonts w:ascii="Cambria Math" w:hAnsi="Cambria Math"/>
                </w:rPr>
                <m:t>)dt+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e>
          </m:func>
          <m:r>
            <w:rPr>
              <w:rFonts w:ascii="Cambria Math" w:hAnsi="Cambria Math"/>
            </w:rPr>
            <m:t>-1</m:t>
          </m:r>
        </m:oMath>
      </m:oMathPara>
    </w:p>
    <w:p w:rsidR="00814988" w:rsidRDefault="00814988" w:rsidP="00814988">
      <w:r>
        <w:t xml:space="preserve">Conversely if </w:t>
      </w:r>
    </w:p>
    <w:p w:rsidR="00814988" w:rsidRDefault="00814988" w:rsidP="00814988">
      <w:r>
        <w:t xml:space="preserve"> </w:t>
      </w:r>
      <w:r>
        <w:rPr>
          <w:rFonts w:ascii="Cambria Math" w:hAnsi="Cambria Math"/>
        </w:rPr>
        <w:br/>
      </w:r>
      <m:oMathPara>
        <m:oMath>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r>
                <w:rPr>
                  <w:rFonts w:ascii="Cambria Math" w:hAnsi="Cambria Math"/>
                </w:rPr>
                <m:t>[(μ+θv</m:t>
              </m:r>
              <m:d>
                <m:dPr>
                  <m:ctrlPr>
                    <w:rPr>
                      <w:rFonts w:ascii="Cambria Math" w:hAnsi="Cambria Math"/>
                      <w:i/>
                      <w:sz w:val="24"/>
                      <w:szCs w:val="22"/>
                      <w:lang w:eastAsia="en-US"/>
                    </w:rPr>
                  </m:ctrlPr>
                </m:dPr>
                <m:e>
                  <m:r>
                    <w:rPr>
                      <w:rFonts w:ascii="Cambria Math" w:hAnsi="Cambria Math"/>
                    </w:rPr>
                    <m:t>z</m:t>
                  </m:r>
                </m:e>
              </m:d>
              <m:r>
                <w:rPr>
                  <w:rFonts w:ascii="Cambria Math" w:hAnsi="Cambria Math"/>
                </w:rPr>
                <m:t>)dt+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e>
          </m:func>
          <m:r>
            <w:rPr>
              <w:rFonts w:ascii="Cambria Math" w:hAnsi="Cambria Math"/>
            </w:rPr>
            <m:t>-1</m:t>
          </m:r>
        </m:oMath>
      </m:oMathPara>
    </w:p>
    <w:p w:rsidR="00814988" w:rsidRDefault="00814988" w:rsidP="00814988">
      <w:r>
        <w:t xml:space="preserve">And                                         </w:t>
      </w:r>
      <m:oMath>
        <m:r>
          <w:rPr>
            <w:rFonts w:ascii="Cambria Math" w:hAnsi="Cambria Math"/>
          </w:rPr>
          <m:t>β=</m:t>
        </m:r>
      </m:oMath>
      <w:r>
        <w:t xml:space="preserve"> </w:t>
      </w:r>
      <m:oMath>
        <m:r>
          <w:rPr>
            <w:rFonts w:ascii="Cambria Math" w:hAnsi="Cambria Math"/>
          </w:rPr>
          <m:t>μ+θv</m:t>
        </m:r>
        <m:d>
          <m:dPr>
            <m:ctrlPr>
              <w:rPr>
                <w:rFonts w:ascii="Cambria Math" w:hAnsi="Cambria Math"/>
                <w:i/>
                <w:sz w:val="24"/>
                <w:szCs w:val="22"/>
                <w:lang w:eastAsia="en-US"/>
              </w:rPr>
            </m:ctrlPr>
          </m:dPr>
          <m:e>
            <m:r>
              <w:rPr>
                <w:rFonts w:ascii="Cambria Math" w:hAnsi="Cambria Math"/>
              </w:rPr>
              <m:t>z</m:t>
            </m:r>
          </m:e>
        </m:d>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m:t>
                </m:r>
              </m:e>
            </m:d>
          </m:e>
          <m:sup>
            <m:r>
              <w:rPr>
                <w:rFonts w:ascii="Cambria Math" w:hAnsi="Cambria Math"/>
              </w:rPr>
              <m:t>2</m:t>
            </m:r>
          </m:sup>
        </m:sSup>
      </m:oMath>
    </w:p>
    <w:p w:rsidR="00814988" w:rsidRDefault="00814988" w:rsidP="00814988">
      <w:r>
        <w:t xml:space="preserve">Consider </w:t>
      </w:r>
      <m:oMath>
        <m:r>
          <w:rPr>
            <w:rFonts w:ascii="Cambria Math" w:hAnsi="Cambria Math"/>
          </w:rPr>
          <m:t>f</m:t>
        </m:r>
        <m:d>
          <m:dPr>
            <m:ctrlPr>
              <w:rPr>
                <w:rFonts w:ascii="Cambria Math" w:hAnsi="Cambria Math"/>
                <w:i/>
                <w:sz w:val="24"/>
                <w:szCs w:val="22"/>
                <w:lang w:eastAsia="en-US"/>
              </w:rPr>
            </m:ctrlPr>
          </m:dPr>
          <m:e>
            <m:r>
              <w:rPr>
                <w:rFonts w:ascii="Cambria Math" w:hAnsi="Cambria Math"/>
              </w:rPr>
              <m:t>p</m:t>
            </m:r>
          </m:e>
        </m:d>
        <m:r>
          <w:rPr>
            <w:rFonts w:ascii="Cambria Math" w:hAnsi="Cambria Math"/>
          </w:rPr>
          <m:t>=</m:t>
        </m:r>
        <m:func>
          <m:funcPr>
            <m:ctrlPr>
              <w:rPr>
                <w:rFonts w:ascii="Cambria Math" w:hAnsi="Cambria Math"/>
                <w:i/>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r>
                  <w:rPr>
                    <w:rFonts w:ascii="Cambria Math" w:hAnsi="Cambria Math"/>
                  </w:rPr>
                  <m:t>p</m:t>
                </m:r>
              </m:e>
            </m:d>
          </m:e>
        </m:func>
        <m:r>
          <w:rPr>
            <w:rFonts w:ascii="Cambria Math" w:hAnsi="Cambria Math"/>
          </w:rPr>
          <m:t>⇒p</m:t>
        </m:r>
        <m:d>
          <m:dPr>
            <m:ctrlPr>
              <w:rPr>
                <w:rFonts w:ascii="Cambria Math" w:hAnsi="Cambria Math"/>
                <w:i/>
                <w:sz w:val="24"/>
                <w:szCs w:val="22"/>
                <w:lang w:eastAsia="en-US"/>
              </w:rPr>
            </m:ctrlPr>
          </m:dPr>
          <m:e>
            <m:r>
              <w:rPr>
                <w:rFonts w:ascii="Cambria Math" w:hAnsi="Cambria Math"/>
              </w:rPr>
              <m:t>f</m:t>
            </m:r>
          </m:e>
        </m:d>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d>
              <m:dPr>
                <m:ctrlPr>
                  <w:rPr>
                    <w:rFonts w:ascii="Cambria Math" w:hAnsi="Cambria Math"/>
                    <w:i/>
                    <w:sz w:val="24"/>
                    <w:szCs w:val="22"/>
                    <w:lang w:eastAsia="en-US"/>
                  </w:rPr>
                </m:ctrlPr>
              </m:dPr>
              <m:e>
                <m:r>
                  <w:rPr>
                    <w:rFonts w:ascii="Cambria Math" w:hAnsi="Cambria Math"/>
                  </w:rPr>
                  <m:t>f</m:t>
                </m:r>
              </m:e>
            </m:d>
          </m:e>
        </m:func>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d>
              <m:dPr>
                <m:ctrlPr>
                  <w:rPr>
                    <w:rFonts w:ascii="Cambria Math" w:hAnsi="Cambria Math"/>
                    <w:i/>
                    <w:sz w:val="24"/>
                    <w:szCs w:val="22"/>
                    <w:lang w:eastAsia="en-US"/>
                  </w:rPr>
                </m:ctrlPr>
              </m:dPr>
              <m:e>
                <m:func>
                  <m:funcPr>
                    <m:ctrlPr>
                      <w:rPr>
                        <w:rFonts w:ascii="Cambria Math" w:hAnsi="Cambria Math"/>
                        <w:sz w:val="24"/>
                        <w:szCs w:val="22"/>
                        <w:lang w:eastAsia="en-US"/>
                      </w:rPr>
                    </m:ctrlPr>
                  </m:funcPr>
                  <m:fName>
                    <m:r>
                      <m:rPr>
                        <m:sty m:val="p"/>
                      </m:rPr>
                      <w:rPr>
                        <w:rFonts w:ascii="Cambria Math" w:hAnsi="Cambria Math"/>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rPr>
                          <m:t>p</m:t>
                        </m:r>
                      </m:e>
                    </m:d>
                  </m:e>
                </m:func>
              </m:e>
            </m:d>
          </m:e>
        </m:func>
        <m:r>
          <w:rPr>
            <w:rFonts w:ascii="Cambria Math" w:hAnsi="Cambria Math"/>
          </w:rPr>
          <m:t>=p</m:t>
        </m:r>
      </m:oMath>
    </w:p>
    <w:p w:rsidR="00814988" w:rsidRDefault="00814988" w:rsidP="00814988">
      <m:oMathPara>
        <m:oMath>
          <m:r>
            <w:rPr>
              <w:rFonts w:ascii="Cambria Math" w:hAnsi="Cambria Math"/>
            </w:rPr>
            <m:t xml:space="preserve">⇒ </m:t>
          </m:r>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r>
            <w:rPr>
              <w:rFonts w:ascii="Cambria Math" w:hAnsi="Cambria Math"/>
            </w:rPr>
            <m:t>=p</m:t>
          </m:r>
        </m:oMath>
      </m:oMathPara>
    </w:p>
    <w:p w:rsidR="00814988" w:rsidRDefault="00814988" w:rsidP="00814988">
      <w:r>
        <w:t xml:space="preserve">Also take </w:t>
      </w:r>
      <m:oMath>
        <m:r>
          <w:rPr>
            <w:rFonts w:ascii="Cambria Math" w:hAnsi="Cambria Math"/>
          </w:rPr>
          <m:t>A=σ</m:t>
        </m:r>
      </m:oMath>
      <w:r>
        <w:t xml:space="preserve"> </w:t>
      </w:r>
      <m:oMath>
        <m:r>
          <w:rPr>
            <w:rFonts w:ascii="Cambria Math" w:hAnsi="Cambria Math"/>
          </w:rPr>
          <m:t>,  B=μ+θv(z)</m:t>
        </m:r>
      </m:oMath>
    </w:p>
    <w:p w:rsidR="00814988" w:rsidRDefault="00814988" w:rsidP="00814988">
      <w:r>
        <w:t>Apply Ito Lemma on p(f)</w:t>
      </w:r>
    </w:p>
    <w:p w:rsidR="00814988" w:rsidRDefault="00814988" w:rsidP="00814988">
      <m:oMathPara>
        <m:oMath>
          <m:r>
            <w:rPr>
              <w:rFonts w:ascii="Cambria Math" w:hAnsi="Cambria Math"/>
            </w:rPr>
            <m:t>dp=A</m:t>
          </m:r>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r>
            <w:rPr>
              <w:rFonts w:ascii="Cambria Math" w:hAnsi="Cambria Math"/>
            </w:rPr>
            <m:t>dz+</m:t>
          </m:r>
          <m:d>
            <m:dPr>
              <m:ctrlPr>
                <w:rPr>
                  <w:rFonts w:ascii="Cambria Math" w:hAnsi="Cambria Math"/>
                  <w:i/>
                  <w:sz w:val="24"/>
                  <w:szCs w:val="22"/>
                  <w:lang w:eastAsia="en-US"/>
                </w:rPr>
              </m:ctrlPr>
            </m:dPr>
            <m:e>
              <m:r>
                <w:rPr>
                  <w:rFonts w:ascii="Cambria Math" w:hAnsi="Cambria Math"/>
                </w:rPr>
                <m:t>B</m:t>
              </m:r>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r>
                    <w:rPr>
                      <w:rFonts w:ascii="Cambria Math" w:hAnsi="Cambria Math"/>
                    </w:rPr>
                    <m:t>A</m:t>
                  </m:r>
                </m:e>
                <m:sup>
                  <m:r>
                    <w:rPr>
                      <w:rFonts w:ascii="Cambria Math" w:hAnsi="Cambria Math"/>
                    </w:rPr>
                    <m:t>2</m:t>
                  </m:r>
                </m:sup>
              </m:sSup>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e>
          </m:d>
          <m:r>
            <w:rPr>
              <w:rFonts w:ascii="Cambria Math" w:hAnsi="Cambria Math"/>
            </w:rPr>
            <m:t>dt</m:t>
          </m:r>
        </m:oMath>
      </m:oMathPara>
    </w:p>
    <w:p w:rsidR="00814988" w:rsidRDefault="00814988" w:rsidP="00814988">
      <m:oMathPara>
        <m:oMath>
          <m:r>
            <w:rPr>
              <w:rFonts w:ascii="Cambria Math" w:hAnsi="Cambria Math"/>
            </w:rPr>
            <m:t>dp=</m:t>
          </m:r>
          <m:d>
            <m:dPr>
              <m:ctrlPr>
                <w:rPr>
                  <w:rFonts w:ascii="Cambria Math" w:hAnsi="Cambria Math"/>
                  <w:i/>
                  <w:sz w:val="24"/>
                  <w:szCs w:val="22"/>
                  <w:lang w:eastAsia="en-US"/>
                </w:rPr>
              </m:ctrlPr>
            </m:dPr>
            <m:e>
              <m:r>
                <w:rPr>
                  <w:rFonts w:ascii="Cambria Math" w:hAnsi="Cambria Math"/>
                </w:rPr>
                <m:t>σ</m:t>
              </m:r>
            </m:e>
          </m:d>
          <m:r>
            <w:rPr>
              <w:rFonts w:ascii="Cambria Math" w:hAnsi="Cambria Math"/>
            </w:rPr>
            <m:t>pdz+</m:t>
          </m:r>
          <m:d>
            <m:dPr>
              <m:begChr m:val="["/>
              <m:endChr m:val="]"/>
              <m:ctrlPr>
                <w:rPr>
                  <w:rFonts w:ascii="Cambria Math" w:hAnsi="Cambria Math"/>
                  <w:i/>
                  <w:sz w:val="24"/>
                  <w:szCs w:val="22"/>
                  <w:lang w:eastAsia="en-US"/>
                </w:rPr>
              </m:ctrlPr>
            </m:dPr>
            <m:e>
              <m:r>
                <w:rPr>
                  <w:rFonts w:ascii="Cambria Math" w:hAnsi="Cambria Math"/>
                </w:rPr>
                <m:t>(μ+θv(z))p+</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m:t>
                      </m:r>
                    </m:e>
                  </m:d>
                </m:e>
                <m:sup>
                  <m:r>
                    <w:rPr>
                      <w:rFonts w:ascii="Cambria Math" w:hAnsi="Cambria Math"/>
                    </w:rPr>
                    <m:t>2</m:t>
                  </m:r>
                </m:sup>
              </m:sSup>
              <m:r>
                <w:rPr>
                  <w:rFonts w:ascii="Cambria Math" w:hAnsi="Cambria Math"/>
                </w:rPr>
                <m:t>p</m:t>
              </m:r>
            </m:e>
          </m:d>
          <m:r>
            <w:rPr>
              <w:rFonts w:ascii="Cambria Math" w:hAnsi="Cambria Math"/>
            </w:rPr>
            <m:t>dt</m:t>
          </m:r>
        </m:oMath>
      </m:oMathPara>
    </w:p>
    <w:p w:rsidR="00814988" w:rsidRDefault="00657B10" w:rsidP="00814988">
      <m:oMathPara>
        <m:oMath>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=βdt+</m:t>
          </m:r>
          <m:d>
            <m:dPr>
              <m:ctrlPr>
                <w:rPr>
                  <w:rFonts w:ascii="Cambria Math" w:hAnsi="Cambria Math"/>
                  <w:i/>
                  <w:sz w:val="24"/>
                  <w:szCs w:val="22"/>
                  <w:lang w:eastAsia="en-US"/>
                </w:rPr>
              </m:ctrlPr>
            </m:dPr>
            <m:e>
              <m:r>
                <w:rPr>
                  <w:rFonts w:ascii="Cambria Math" w:hAnsi="Cambria Math"/>
                </w:rPr>
                <m:t>σ</m:t>
              </m:r>
            </m:e>
          </m:d>
          <m:r>
            <w:rPr>
              <w:rFonts w:ascii="Cambria Math" w:hAnsi="Cambria Math"/>
            </w:rPr>
            <m:t>dz</m:t>
          </m:r>
        </m:oMath>
      </m:oMathPara>
    </w:p>
    <w:p w:rsidR="00814988" w:rsidRDefault="00814988" w:rsidP="00814988"/>
    <w:p w:rsidR="00814988" w:rsidRDefault="00814988" w:rsidP="00814988">
      <w:pPr>
        <w:rPr>
          <w:b/>
          <w:bCs/>
        </w:rPr>
      </w:pPr>
      <w:r>
        <w:rPr>
          <w:b/>
          <w:bCs/>
        </w:rPr>
        <w:t>Modified ITO Lemma with √(</w:t>
      </w:r>
      <w:proofErr w:type="spellStart"/>
      <w:r>
        <w:rPr>
          <w:b/>
          <w:bCs/>
        </w:rPr>
        <w:t>dt</w:t>
      </w:r>
      <w:proofErr w:type="spellEnd"/>
      <w:r>
        <w:rPr>
          <w:b/>
          <w:bCs/>
        </w:rPr>
        <w:t>)</w:t>
      </w:r>
    </w:p>
    <w:p w:rsidR="00814988" w:rsidRDefault="00814988" w:rsidP="00814988"/>
    <w:p w:rsidR="00814988" w:rsidRDefault="00814988" w:rsidP="00814988">
      <w:r>
        <w:t xml:space="preserve">If        </w:t>
      </w:r>
      <m:oMath>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m:t>
        </m:r>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r>
          <w:rPr>
            <w:rFonts w:ascii="Cambria Math" w:hAnsi="Cambria Math"/>
          </w:rPr>
          <m:t>dz+</m:t>
        </m:r>
        <m:d>
          <m:dPr>
            <m:ctrlPr>
              <w:rPr>
                <w:rFonts w:ascii="Cambria Math" w:hAnsi="Cambria Math"/>
                <w:i/>
                <w:sz w:val="24"/>
                <w:szCs w:val="22"/>
                <w:lang w:eastAsia="en-US"/>
              </w:rPr>
            </m:ctrlPr>
          </m:dPr>
          <m:e>
            <m:r>
              <w:rPr>
                <w:rFonts w:ascii="Cambria Math" w:hAnsi="Cambria Math"/>
              </w:rPr>
              <m:t>μ+</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e>
              <m:sup>
                <m:r>
                  <w:rPr>
                    <w:rFonts w:ascii="Cambria Math" w:hAnsi="Cambria Math"/>
                  </w:rPr>
                  <m:t>2</m:t>
                </m:r>
              </m:sup>
            </m:sSup>
          </m:e>
        </m:d>
        <m:r>
          <w:rPr>
            <w:rFonts w:ascii="Cambria Math" w:hAnsi="Cambria Math"/>
          </w:rPr>
          <m:t>dt</m:t>
        </m:r>
      </m:oMath>
    </w:p>
    <w:p w:rsidR="00814988" w:rsidRDefault="00814988" w:rsidP="00814988">
      <w:r>
        <w:t>Apply Ito’s Lemma with</w:t>
      </w:r>
    </w:p>
    <w:p w:rsidR="00814988" w:rsidRDefault="00814988" w:rsidP="00814988">
      <m:oMath>
        <m:r>
          <w:rPr>
            <w:rFonts w:ascii="Cambria Math" w:hAnsi="Cambria Math"/>
          </w:rPr>
          <m:t>f</m:t>
        </m:r>
        <m:d>
          <m:dPr>
            <m:ctrlPr>
              <w:rPr>
                <w:rFonts w:ascii="Cambria Math" w:hAnsi="Cambria Math"/>
                <w:i/>
                <w:sz w:val="24"/>
                <w:szCs w:val="22"/>
                <w:lang w:eastAsia="en-US"/>
              </w:rPr>
            </m:ctrlPr>
          </m:dPr>
          <m:e>
            <m:r>
              <w:rPr>
                <w:rFonts w:ascii="Cambria Math" w:hAnsi="Cambria Math"/>
              </w:rPr>
              <m:t>p</m:t>
            </m:r>
          </m:e>
        </m:d>
        <m:r>
          <w:rPr>
            <w:rFonts w:ascii="Cambria Math" w:hAnsi="Cambria Math"/>
          </w:rPr>
          <m:t>=</m:t>
        </m:r>
        <m:func>
          <m:funcPr>
            <m:ctrlPr>
              <w:rPr>
                <w:rFonts w:ascii="Cambria Math" w:hAnsi="Cambria Math"/>
                <w:i/>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r>
                  <w:rPr>
                    <w:rFonts w:ascii="Cambria Math" w:hAnsi="Cambria Math"/>
                  </w:rPr>
                  <m:t>p</m:t>
                </m:r>
              </m:e>
            </m:d>
          </m:e>
        </m:func>
        <m:r>
          <w:rPr>
            <w:rFonts w:ascii="Cambria Math" w:hAnsi="Cambria Math"/>
          </w:rPr>
          <m:t xml:space="preserve">  ⇒  </m:t>
        </m:r>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p</m:t>
            </m:r>
          </m:den>
        </m:f>
        <m:r>
          <w:rPr>
            <w:rFonts w:ascii="Cambria Math" w:hAnsi="Cambria Math"/>
          </w:rPr>
          <m:t xml:space="preserve">  , </m:t>
        </m:r>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2</m:t>
                </m:r>
              </m:sup>
            </m:sSup>
          </m:den>
        </m:f>
      </m:oMath>
      <w:r>
        <w:t xml:space="preserve">  ,</w:t>
      </w:r>
    </w:p>
    <w:p w:rsidR="00814988" w:rsidRDefault="00814988" w:rsidP="00814988">
      <w:r>
        <w:t xml:space="preserve">Take </w:t>
      </w:r>
      <m:oMath>
        <m:r>
          <w:rPr>
            <w:rFonts w:ascii="Cambria Math" w:hAnsi="Cambria Math"/>
          </w:rPr>
          <m:t>A=</m:t>
        </m:r>
      </m:oMath>
      <w:r>
        <w:t xml:space="preserve"> </w:t>
      </w:r>
      <m:oMath>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r>
          <w:rPr>
            <w:rFonts w:ascii="Cambria Math" w:hAnsi="Cambria Math"/>
          </w:rPr>
          <m:t>p , B=γp  Where  γ=</m:t>
        </m:r>
      </m:oMath>
      <w:r>
        <w:t xml:space="preserve"> </w:t>
      </w:r>
      <m:oMath>
        <m:r>
          <w:rPr>
            <w:rFonts w:ascii="Cambria Math" w:hAnsi="Cambria Math"/>
          </w:rPr>
          <m:t>μ+</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e>
          <m:sup>
            <m:r>
              <w:rPr>
                <w:rFonts w:ascii="Cambria Math" w:hAnsi="Cambria Math"/>
              </w:rPr>
              <m:t>2</m:t>
            </m:r>
          </m:sup>
        </m:sSup>
      </m:oMath>
    </w:p>
    <w:p w:rsidR="00814988" w:rsidRDefault="00814988" w:rsidP="00814988">
      <w:r>
        <w:t>Apply the above to Ito Lemma:</w:t>
      </w:r>
    </w:p>
    <w:p w:rsidR="00814988" w:rsidRDefault="00814988" w:rsidP="00814988">
      <m:oMathPara>
        <m:oMath>
          <m:r>
            <w:rPr>
              <w:rFonts w:ascii="Cambria Math" w:hAnsi="Cambria Math"/>
            </w:rPr>
            <m:t>df=A</m:t>
          </m:r>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r>
            <w:rPr>
              <w:rFonts w:ascii="Cambria Math" w:hAnsi="Cambria Math"/>
            </w:rPr>
            <m:t>dz+</m:t>
          </m:r>
          <m:d>
            <m:dPr>
              <m:ctrlPr>
                <w:rPr>
                  <w:rFonts w:ascii="Cambria Math" w:hAnsi="Cambria Math"/>
                  <w:i/>
                  <w:sz w:val="24"/>
                  <w:szCs w:val="22"/>
                  <w:lang w:eastAsia="en-US"/>
                </w:rPr>
              </m:ctrlPr>
            </m:dPr>
            <m:e>
              <m:r>
                <w:rPr>
                  <w:rFonts w:ascii="Cambria Math" w:hAnsi="Cambria Math"/>
                </w:rPr>
                <m:t>B</m:t>
              </m:r>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r>
                    <w:rPr>
                      <w:rFonts w:ascii="Cambria Math" w:hAnsi="Cambria Math"/>
                    </w:rPr>
                    <m:t>A</m:t>
                  </m:r>
                </m:e>
                <m:sup>
                  <m:r>
                    <w:rPr>
                      <w:rFonts w:ascii="Cambria Math" w:hAnsi="Cambria Math"/>
                    </w:rPr>
                    <m:t>2</m:t>
                  </m:r>
                </m:sup>
              </m:sSup>
              <m:sSup>
                <m:sSupPr>
                  <m:ctrlPr>
                    <w:rPr>
                      <w:rFonts w:ascii="Cambria Math" w:hAnsi="Cambria Math"/>
                      <w:i/>
                      <w:sz w:val="24"/>
                      <w:szCs w:val="22"/>
                      <w:lang w:eastAsia="en-US"/>
                    </w:rPr>
                  </m:ctrlPr>
                </m:sSupPr>
                <m:e>
                  <m:r>
                    <w:rPr>
                      <w:rFonts w:ascii="Cambria Math" w:hAnsi="Cambria Math"/>
                    </w:rPr>
                    <m:t>f</m:t>
                  </m:r>
                </m:e>
                <m:sup>
                  <m:r>
                    <w:rPr>
                      <w:rFonts w:ascii="Cambria Math" w:hAnsi="Cambria Math"/>
                    </w:rPr>
                    <m:t>''</m:t>
                  </m:r>
                </m:sup>
              </m:sSup>
            </m:e>
          </m:d>
          <m:r>
            <w:rPr>
              <w:rFonts w:ascii="Cambria Math" w:hAnsi="Cambria Math"/>
            </w:rPr>
            <m:t>dt</m:t>
          </m:r>
        </m:oMath>
      </m:oMathPara>
    </w:p>
    <w:p w:rsidR="00814988" w:rsidRDefault="00814988" w:rsidP="00814988">
      <m:oMathPara>
        <m:oMath>
          <m:r>
            <w:rPr>
              <w:rFonts w:ascii="Cambria Math" w:hAnsi="Cambria Math"/>
            </w:rPr>
            <m:t>df=</m:t>
          </m:r>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r>
            <w:rPr>
              <w:rFonts w:ascii="Cambria Math" w:hAnsi="Cambria Math"/>
            </w:rPr>
            <m:t>p*</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p</m:t>
              </m:r>
            </m:den>
          </m:f>
          <m:r>
            <w:rPr>
              <w:rFonts w:ascii="Cambria Math" w:hAnsi="Cambria Math"/>
            </w:rPr>
            <m:t>dz+</m:t>
          </m:r>
          <m:d>
            <m:dPr>
              <m:ctrlPr>
                <w:rPr>
                  <w:rFonts w:ascii="Cambria Math" w:hAnsi="Cambria Math"/>
                  <w:i/>
                  <w:sz w:val="24"/>
                  <w:szCs w:val="22"/>
                  <w:lang w:eastAsia="en-US"/>
                </w:rPr>
              </m:ctrlPr>
            </m:dPr>
            <m:e>
              <m:r>
                <w:rPr>
                  <w:rFonts w:ascii="Cambria Math" w:hAnsi="Cambria Math"/>
                </w:rPr>
                <m:t>γp*</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p</m:t>
                  </m:r>
                </m:den>
              </m:f>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e>
                <m:sup>
                  <m:r>
                    <w:rPr>
                      <w:rFonts w:ascii="Cambria Math" w:hAnsi="Cambria Math"/>
                    </w:rPr>
                    <m:t>2</m:t>
                  </m:r>
                </m:sup>
              </m:sSup>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2</m:t>
                  </m:r>
                </m:sup>
              </m:sSup>
              <m:d>
                <m:dPr>
                  <m:ctrlPr>
                    <w:rPr>
                      <w:rFonts w:ascii="Cambria Math" w:hAnsi="Cambria Math"/>
                      <w:i/>
                      <w:sz w:val="24"/>
                      <w:szCs w:val="22"/>
                      <w:lang w:eastAsia="en-US"/>
                    </w:rPr>
                  </m:ctrlPr>
                </m:dPr>
                <m:e>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2</m:t>
                          </m:r>
                        </m:sup>
                      </m:sSup>
                    </m:den>
                  </m:f>
                </m:e>
              </m:d>
            </m:e>
          </m:d>
          <m:r>
            <w:rPr>
              <w:rFonts w:ascii="Cambria Math" w:hAnsi="Cambria Math"/>
            </w:rPr>
            <m:t>dt</m:t>
          </m:r>
        </m:oMath>
      </m:oMathPara>
    </w:p>
    <w:p w:rsidR="00814988" w:rsidRDefault="00814988" w:rsidP="00814988">
      <m:oMathPara>
        <m:oMath>
          <m:r>
            <w:rPr>
              <w:rFonts w:ascii="Cambria Math" w:hAnsi="Cambria Math"/>
            </w:rPr>
            <m:t>df=</m:t>
          </m:r>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r>
            <w:rPr>
              <w:rFonts w:ascii="Cambria Math" w:hAnsi="Cambria Math"/>
            </w:rPr>
            <m:t>dz+</m:t>
          </m:r>
          <m:d>
            <m:dPr>
              <m:ctrlPr>
                <w:rPr>
                  <w:rFonts w:ascii="Cambria Math" w:hAnsi="Cambria Math"/>
                  <w:i/>
                  <w:sz w:val="24"/>
                  <w:szCs w:val="22"/>
                  <w:lang w:eastAsia="en-US"/>
                </w:rPr>
              </m:ctrlPr>
            </m:dPr>
            <m:e>
              <m:r>
                <w:rPr>
                  <w:rFonts w:ascii="Cambria Math" w:hAnsi="Cambria Math"/>
                </w:rPr>
                <m:t>γ-</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e>
                <m:sup>
                  <m:r>
                    <w:rPr>
                      <w:rFonts w:ascii="Cambria Math" w:hAnsi="Cambria Math"/>
                    </w:rPr>
                    <m:t>2</m:t>
                  </m:r>
                </m:sup>
              </m:sSup>
            </m:e>
          </m:d>
          <m:r>
            <w:rPr>
              <w:rFonts w:ascii="Cambria Math" w:hAnsi="Cambria Math"/>
            </w:rPr>
            <m:t>dt</m:t>
          </m:r>
        </m:oMath>
      </m:oMathPara>
    </w:p>
    <w:p w:rsidR="00814988" w:rsidRDefault="00814988" w:rsidP="00814988">
      <m:oMathPara>
        <m:oMath>
          <m:r>
            <w:rPr>
              <w:rFonts w:ascii="Cambria Math" w:hAnsi="Cambria Math"/>
            </w:rPr>
            <m:t>df=μdt+</m:t>
          </m:r>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r>
            <w:rPr>
              <w:rFonts w:ascii="Cambria Math" w:hAnsi="Cambria Math"/>
            </w:rPr>
            <m:t>dz</m:t>
          </m:r>
        </m:oMath>
      </m:oMathPara>
    </w:p>
    <w:p w:rsidR="00814988" w:rsidRDefault="00814988" w:rsidP="00814988">
      <w:r>
        <w:t xml:space="preserve">Also                                        </w:t>
      </w:r>
      <m:oMath>
        <m:r>
          <w:rPr>
            <w:rFonts w:ascii="Cambria Math" w:hAnsi="Cambria Math"/>
          </w:rPr>
          <m:t>df=</m:t>
        </m:r>
        <m:func>
          <m:funcPr>
            <m:ctrlPr>
              <w:rPr>
                <w:rFonts w:ascii="Cambria Math" w:hAnsi="Cambria Math"/>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r>
                  <w:rPr>
                    <w:rFonts w:ascii="Cambria Math" w:hAnsi="Cambria Math"/>
                  </w:rPr>
                  <m:t>p</m:t>
                </m:r>
                <m:d>
                  <m:dPr>
                    <m:ctrlPr>
                      <w:rPr>
                        <w:rFonts w:ascii="Cambria Math" w:hAnsi="Cambria Math"/>
                        <w:i/>
                        <w:sz w:val="24"/>
                        <w:szCs w:val="22"/>
                        <w:lang w:eastAsia="en-US"/>
                      </w:rPr>
                    </m:ctrlPr>
                  </m:dPr>
                  <m:e>
                    <m:r>
                      <w:rPr>
                        <w:rFonts w:ascii="Cambria Math" w:hAnsi="Cambria Math"/>
                      </w:rPr>
                      <m:t>t+dt</m:t>
                    </m:r>
                  </m:e>
                </m:d>
              </m:e>
            </m:d>
          </m:e>
        </m:func>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rPr>
                  <m:t>p</m:t>
                </m:r>
                <m:d>
                  <m:dPr>
                    <m:ctrlPr>
                      <w:rPr>
                        <w:rFonts w:ascii="Cambria Math" w:hAnsi="Cambria Math"/>
                        <w:i/>
                        <w:sz w:val="24"/>
                        <w:szCs w:val="22"/>
                        <w:lang w:eastAsia="en-US"/>
                      </w:rPr>
                    </m:ctrlPr>
                  </m:dPr>
                  <m:e>
                    <m:r>
                      <w:rPr>
                        <w:rFonts w:ascii="Cambria Math" w:hAnsi="Cambria Math"/>
                      </w:rPr>
                      <m:t>t</m:t>
                    </m:r>
                  </m:e>
                </m:d>
              </m:e>
            </m:d>
          </m:e>
        </m:func>
      </m:oMath>
      <w:r>
        <w:t xml:space="preserve">   </w:t>
      </w:r>
    </w:p>
    <w:p w:rsidR="00814988" w:rsidRDefault="00814988" w:rsidP="00814988">
      <m:oMathPara>
        <m:oMath>
          <m:r>
            <w:rPr>
              <w:rFonts w:ascii="Cambria Math" w:hAnsi="Cambria Math"/>
            </w:rPr>
            <m:t>df=</m:t>
          </m:r>
          <m:func>
            <m:funcPr>
              <m:ctrlPr>
                <w:rPr>
                  <w:rFonts w:ascii="Cambria Math" w:hAnsi="Cambria Math"/>
                  <w:sz w:val="24"/>
                  <w:szCs w:val="22"/>
                  <w:lang w:eastAsia="en-US"/>
                </w:rPr>
              </m:ctrlPr>
            </m:funcPr>
            <m:fName>
              <m:r>
                <m:rPr>
                  <m:sty m:val="p"/>
                </m:rPr>
                <w:rPr>
                  <w:rFonts w:ascii="Cambria Math" w:hAnsi="Cambria Math"/>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rPr>
                        <m:t>p</m:t>
                      </m:r>
                      <m:d>
                        <m:dPr>
                          <m:ctrlPr>
                            <w:rPr>
                              <w:rFonts w:ascii="Cambria Math" w:hAnsi="Cambria Math"/>
                              <w:i/>
                              <w:sz w:val="24"/>
                              <w:szCs w:val="22"/>
                              <w:lang w:eastAsia="en-US"/>
                            </w:rPr>
                          </m:ctrlPr>
                        </m:dPr>
                        <m:e>
                          <m:r>
                            <w:rPr>
                              <w:rFonts w:ascii="Cambria Math" w:hAnsi="Cambria Math"/>
                            </w:rPr>
                            <m:t>t+dt</m:t>
                          </m:r>
                        </m:e>
                      </m:d>
                    </m:num>
                    <m:den>
                      <m:r>
                        <w:rPr>
                          <w:rFonts w:ascii="Cambria Math" w:hAnsi="Cambria Math"/>
                        </w:rPr>
                        <m:t>p</m:t>
                      </m:r>
                      <m:d>
                        <m:dPr>
                          <m:ctrlPr>
                            <w:rPr>
                              <w:rFonts w:ascii="Cambria Math" w:hAnsi="Cambria Math"/>
                              <w:i/>
                              <w:sz w:val="24"/>
                              <w:szCs w:val="22"/>
                              <w:lang w:eastAsia="en-US"/>
                            </w:rPr>
                          </m:ctrlPr>
                        </m:dPr>
                        <m:e>
                          <m:r>
                            <w:rPr>
                              <w:rFonts w:ascii="Cambria Math" w:hAnsi="Cambria Math"/>
                            </w:rPr>
                            <m:t>t</m:t>
                          </m:r>
                        </m:e>
                      </m:d>
                    </m:den>
                  </m:f>
                </m:e>
              </m:d>
            </m:e>
          </m:func>
        </m:oMath>
      </m:oMathPara>
    </w:p>
    <w:p w:rsidR="00814988" w:rsidRDefault="00814988" w:rsidP="00814988">
      <m:oMathPara>
        <m:oMath>
          <m:r>
            <w:rPr>
              <w:rFonts w:ascii="Cambria Math" w:hAnsi="Cambria Math"/>
            </w:rPr>
            <m:t>df=</m:t>
          </m:r>
          <m:r>
            <m:rPr>
              <m:sty m:val="p"/>
            </m:rPr>
            <w:rPr>
              <w:rFonts w:ascii="Cambria Math" w:hAnsi="Cambria Math"/>
            </w:rPr>
            <m:t>log⁡</m:t>
          </m:r>
          <m:r>
            <w:rPr>
              <w:rFonts w:ascii="Cambria Math" w:hAnsi="Cambria Math"/>
            </w:rPr>
            <m:t>(</m:t>
          </m:r>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+1)</m:t>
          </m:r>
        </m:oMath>
      </m:oMathPara>
    </w:p>
    <w:p w:rsidR="00814988" w:rsidRDefault="00657B10" w:rsidP="00814988">
      <m:oMathPara>
        <m:oMath>
          <m:func>
            <m:funcPr>
              <m:ctrlPr>
                <w:rPr>
                  <w:rFonts w:ascii="Cambria Math" w:hAnsi="Cambria Math"/>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+1</m:t>
                  </m:r>
                </m:e>
              </m:d>
            </m:e>
          </m:func>
          <m:r>
            <w:rPr>
              <w:rFonts w:ascii="Cambria Math" w:hAnsi="Cambria Math"/>
            </w:rPr>
            <m:t>= μdt+</m:t>
          </m:r>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r>
            <w:rPr>
              <w:rFonts w:ascii="Cambria Math" w:hAnsi="Cambria Math"/>
            </w:rPr>
            <m:t>dz</m:t>
          </m:r>
        </m:oMath>
      </m:oMathPara>
    </w:p>
    <w:p w:rsidR="00814988" w:rsidRDefault="00657B10" w:rsidP="00814988">
      <m:oMathPara>
        <m:oMath>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r>
                <w:rPr>
                  <w:rFonts w:ascii="Cambria Math" w:hAnsi="Cambria Math"/>
                </w:rPr>
                <m:t>[μdt+</m:t>
              </m:r>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r>
                <w:rPr>
                  <w:rFonts w:ascii="Cambria Math" w:hAnsi="Cambria Math"/>
                </w:rPr>
                <m:t>dz]</m:t>
              </m:r>
            </m:e>
          </m:func>
          <m:r>
            <w:rPr>
              <w:rFonts w:ascii="Cambria Math" w:hAnsi="Cambria Math"/>
            </w:rPr>
            <m:t>-1</m:t>
          </m:r>
        </m:oMath>
      </m:oMathPara>
    </w:p>
    <w:p w:rsidR="00814988" w:rsidRDefault="00814988" w:rsidP="00814988">
      <w:r>
        <w:t xml:space="preserve">Conversely if </w:t>
      </w:r>
    </w:p>
    <w:p w:rsidR="00814988" w:rsidRDefault="00814988" w:rsidP="00814988">
      <w:r>
        <w:t xml:space="preserve"> </w:t>
      </w:r>
      <w:r>
        <w:rPr>
          <w:rFonts w:ascii="Cambria Math" w:hAnsi="Cambria Math"/>
        </w:rPr>
        <w:br/>
      </w:r>
      <m:oMathPara>
        <m:oMath>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r>
                <w:rPr>
                  <w:rFonts w:ascii="Cambria Math" w:hAnsi="Cambria Math"/>
                </w:rPr>
                <m:t>[μdt+</m:t>
              </m:r>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r>
                <w:rPr>
                  <w:rFonts w:ascii="Cambria Math" w:hAnsi="Cambria Math"/>
                </w:rPr>
                <m:t>dz]</m:t>
              </m:r>
            </m:e>
          </m:func>
          <m:r>
            <w:rPr>
              <w:rFonts w:ascii="Cambria Math" w:hAnsi="Cambria Math"/>
            </w:rPr>
            <m:t>-1</m:t>
          </m:r>
        </m:oMath>
      </m:oMathPara>
    </w:p>
    <w:p w:rsidR="00814988" w:rsidRDefault="00814988" w:rsidP="00814988">
      <w:r>
        <w:t xml:space="preserve">And                                         </w:t>
      </w:r>
      <m:oMath>
        <m:r>
          <w:rPr>
            <w:rFonts w:ascii="Cambria Math" w:hAnsi="Cambria Math"/>
          </w:rPr>
          <m:t>γ=</m:t>
        </m:r>
      </m:oMath>
      <w:r>
        <w:t xml:space="preserve"> </w:t>
      </w:r>
      <m:oMath>
        <m:r>
          <w:rPr>
            <w:rFonts w:ascii="Cambria Math" w:hAnsi="Cambria Math"/>
          </w:rPr>
          <m:t>μ+</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e>
          <m:sup>
            <m:r>
              <w:rPr>
                <w:rFonts w:ascii="Cambria Math" w:hAnsi="Cambria Math"/>
              </w:rPr>
              <m:t>2</m:t>
            </m:r>
          </m:sup>
        </m:sSup>
      </m:oMath>
    </w:p>
    <w:p w:rsidR="00814988" w:rsidRDefault="00814988" w:rsidP="00814988">
      <w:r>
        <w:t xml:space="preserve">Consider </w:t>
      </w:r>
      <m:oMath>
        <m:r>
          <w:rPr>
            <w:rFonts w:ascii="Cambria Math" w:hAnsi="Cambria Math"/>
          </w:rPr>
          <m:t>f</m:t>
        </m:r>
        <m:d>
          <m:dPr>
            <m:ctrlPr>
              <w:rPr>
                <w:rFonts w:ascii="Cambria Math" w:hAnsi="Cambria Math"/>
                <w:i/>
                <w:sz w:val="24"/>
                <w:szCs w:val="22"/>
                <w:lang w:eastAsia="en-US"/>
              </w:rPr>
            </m:ctrlPr>
          </m:dPr>
          <m:e>
            <m:r>
              <w:rPr>
                <w:rFonts w:ascii="Cambria Math" w:hAnsi="Cambria Math"/>
              </w:rPr>
              <m:t>p</m:t>
            </m:r>
          </m:e>
        </m:d>
        <m:r>
          <w:rPr>
            <w:rFonts w:ascii="Cambria Math" w:hAnsi="Cambria Math"/>
          </w:rPr>
          <m:t>=</m:t>
        </m:r>
        <m:func>
          <m:funcPr>
            <m:ctrlPr>
              <w:rPr>
                <w:rFonts w:ascii="Cambria Math" w:hAnsi="Cambria Math"/>
                <w:i/>
                <w:sz w:val="24"/>
                <w:szCs w:val="22"/>
                <w:lang w:eastAsia="en-US"/>
              </w:rPr>
            </m:ctrlPr>
          </m:funcPr>
          <m:fName>
            <m:r>
              <m:rPr>
                <m:sty m:val="p"/>
              </m:rPr>
              <w:rPr>
                <w:rFonts w:ascii="Cambria Math" w:hAnsi="Cambria Math"/>
              </w:rPr>
              <m:t>log</m:t>
            </m:r>
          </m:fName>
          <m:e>
            <m:d>
              <m:dPr>
                <m:ctrlPr>
                  <w:rPr>
                    <w:rFonts w:ascii="Cambria Math" w:hAnsi="Cambria Math"/>
                    <w:i/>
                    <w:sz w:val="24"/>
                    <w:szCs w:val="22"/>
                    <w:lang w:eastAsia="en-US"/>
                  </w:rPr>
                </m:ctrlPr>
              </m:dPr>
              <m:e>
                <m:r>
                  <w:rPr>
                    <w:rFonts w:ascii="Cambria Math" w:hAnsi="Cambria Math"/>
                  </w:rPr>
                  <m:t>p</m:t>
                </m:r>
              </m:e>
            </m:d>
          </m:e>
        </m:func>
        <m:r>
          <w:rPr>
            <w:rFonts w:ascii="Cambria Math" w:hAnsi="Cambria Math"/>
          </w:rPr>
          <m:t>⇒p</m:t>
        </m:r>
        <m:d>
          <m:dPr>
            <m:ctrlPr>
              <w:rPr>
                <w:rFonts w:ascii="Cambria Math" w:hAnsi="Cambria Math"/>
                <w:i/>
                <w:sz w:val="24"/>
                <w:szCs w:val="22"/>
                <w:lang w:eastAsia="en-US"/>
              </w:rPr>
            </m:ctrlPr>
          </m:dPr>
          <m:e>
            <m:r>
              <w:rPr>
                <w:rFonts w:ascii="Cambria Math" w:hAnsi="Cambria Math"/>
              </w:rPr>
              <m:t>f</m:t>
            </m:r>
          </m:e>
        </m:d>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d>
              <m:dPr>
                <m:ctrlPr>
                  <w:rPr>
                    <w:rFonts w:ascii="Cambria Math" w:hAnsi="Cambria Math"/>
                    <w:i/>
                    <w:sz w:val="24"/>
                    <w:szCs w:val="22"/>
                    <w:lang w:eastAsia="en-US"/>
                  </w:rPr>
                </m:ctrlPr>
              </m:dPr>
              <m:e>
                <m:r>
                  <w:rPr>
                    <w:rFonts w:ascii="Cambria Math" w:hAnsi="Cambria Math"/>
                  </w:rPr>
                  <m:t>f</m:t>
                </m:r>
              </m:e>
            </m:d>
          </m:e>
        </m:func>
        <m:r>
          <w:rPr>
            <w:rFonts w:ascii="Cambria Math" w:hAnsi="Cambria Math"/>
          </w:rPr>
          <m:t>=</m:t>
        </m:r>
        <m:func>
          <m:funcPr>
            <m:ctrlPr>
              <w:rPr>
                <w:rFonts w:ascii="Cambria Math" w:hAnsi="Cambria Math"/>
                <w:sz w:val="24"/>
                <w:szCs w:val="22"/>
                <w:lang w:eastAsia="en-US"/>
              </w:rPr>
            </m:ctrlPr>
          </m:funcPr>
          <m:fName>
            <m:r>
              <m:rPr>
                <m:sty m:val="p"/>
              </m:rPr>
              <w:rPr>
                <w:rFonts w:ascii="Cambria Math" w:hAnsi="Cambria Math"/>
              </w:rPr>
              <m:t>exp</m:t>
            </m:r>
          </m:fName>
          <m:e>
            <m:d>
              <m:dPr>
                <m:ctrlPr>
                  <w:rPr>
                    <w:rFonts w:ascii="Cambria Math" w:hAnsi="Cambria Math"/>
                    <w:i/>
                    <w:sz w:val="24"/>
                    <w:szCs w:val="22"/>
                    <w:lang w:eastAsia="en-US"/>
                  </w:rPr>
                </m:ctrlPr>
              </m:dPr>
              <m:e>
                <m:func>
                  <m:funcPr>
                    <m:ctrlPr>
                      <w:rPr>
                        <w:rFonts w:ascii="Cambria Math" w:hAnsi="Cambria Math"/>
                        <w:sz w:val="24"/>
                        <w:szCs w:val="22"/>
                        <w:lang w:eastAsia="en-US"/>
                      </w:rPr>
                    </m:ctrlPr>
                  </m:funcPr>
                  <m:fName>
                    <m:r>
                      <m:rPr>
                        <m:sty m:val="p"/>
                      </m:rPr>
                      <w:rPr>
                        <w:rFonts w:ascii="Cambria Math" w:hAnsi="Cambria Math"/>
                      </w:rPr>
                      <m:t>log</m:t>
                    </m:r>
                    <m:ctrlPr>
                      <w:rPr>
                        <w:rFonts w:ascii="Cambria Math" w:hAnsi="Cambria Math"/>
                        <w:i/>
                        <w:sz w:val="24"/>
                        <w:szCs w:val="22"/>
                        <w:lang w:eastAsia="en-US"/>
                      </w:rPr>
                    </m:ctrlPr>
                  </m:fName>
                  <m:e>
                    <m:d>
                      <m:dPr>
                        <m:ctrlPr>
                          <w:rPr>
                            <w:rFonts w:ascii="Cambria Math" w:hAnsi="Cambria Math"/>
                            <w:i/>
                            <w:sz w:val="24"/>
                            <w:szCs w:val="22"/>
                            <w:lang w:eastAsia="en-US"/>
                          </w:rPr>
                        </m:ctrlPr>
                      </m:dPr>
                      <m:e>
                        <m:r>
                          <w:rPr>
                            <w:rFonts w:ascii="Cambria Math" w:hAnsi="Cambria Math"/>
                          </w:rPr>
                          <m:t>p</m:t>
                        </m:r>
                      </m:e>
                    </m:d>
                  </m:e>
                </m:func>
              </m:e>
            </m:d>
          </m:e>
        </m:func>
        <m:r>
          <w:rPr>
            <w:rFonts w:ascii="Cambria Math" w:hAnsi="Cambria Math"/>
          </w:rPr>
          <m:t>=p</m:t>
        </m:r>
      </m:oMath>
    </w:p>
    <w:p w:rsidR="00814988" w:rsidRDefault="00814988" w:rsidP="00814988">
      <m:oMathPara>
        <m:oMath>
          <m:r>
            <w:rPr>
              <w:rFonts w:ascii="Cambria Math" w:hAnsi="Cambria Math"/>
            </w:rPr>
            <m:t xml:space="preserve">⇒ </m:t>
          </m:r>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r>
            <w:rPr>
              <w:rFonts w:ascii="Cambria Math" w:hAnsi="Cambria Math"/>
            </w:rPr>
            <m:t>=p</m:t>
          </m:r>
        </m:oMath>
      </m:oMathPara>
    </w:p>
    <w:p w:rsidR="00814988" w:rsidRDefault="00814988" w:rsidP="00814988">
      <w:r>
        <w:t xml:space="preserve">Also take </w:t>
      </w:r>
      <m:oMath>
        <m:r>
          <w:rPr>
            <w:rFonts w:ascii="Cambria Math" w:hAnsi="Cambria Math"/>
          </w:rPr>
          <m:t>A=</m:t>
        </m:r>
      </m:oMath>
      <w:r>
        <w:t xml:space="preserve"> </w:t>
      </w:r>
      <m:oMath>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r>
          <w:rPr>
            <w:rFonts w:ascii="Cambria Math" w:hAnsi="Cambria Math"/>
          </w:rPr>
          <m:t>,  B=μ</m:t>
        </m:r>
      </m:oMath>
    </w:p>
    <w:p w:rsidR="00814988" w:rsidRDefault="00814988" w:rsidP="00814988">
      <w:r>
        <w:t>Apply Ito Lemma on p(f)</w:t>
      </w:r>
    </w:p>
    <w:p w:rsidR="00814988" w:rsidRDefault="00814988" w:rsidP="00814988">
      <m:oMathPara>
        <m:oMath>
          <m:r>
            <w:rPr>
              <w:rFonts w:ascii="Cambria Math" w:hAnsi="Cambria Math"/>
            </w:rPr>
            <m:t>dp=A</m:t>
          </m:r>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r>
            <w:rPr>
              <w:rFonts w:ascii="Cambria Math" w:hAnsi="Cambria Math"/>
            </w:rPr>
            <m:t>dz+</m:t>
          </m:r>
          <m:d>
            <m:dPr>
              <m:ctrlPr>
                <w:rPr>
                  <w:rFonts w:ascii="Cambria Math" w:hAnsi="Cambria Math"/>
                  <w:i/>
                  <w:sz w:val="24"/>
                  <w:szCs w:val="22"/>
                  <w:lang w:eastAsia="en-US"/>
                </w:rPr>
              </m:ctrlPr>
            </m:dPr>
            <m:e>
              <m:r>
                <w:rPr>
                  <w:rFonts w:ascii="Cambria Math" w:hAnsi="Cambria Math"/>
                </w:rPr>
                <m:t>B</m:t>
              </m:r>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r>
                <w:rPr>
                  <w:rFonts w:ascii="Cambria Math" w:hAnsi="Cambria Math"/>
                </w:rPr>
                <m:t>+</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r>
                    <w:rPr>
                      <w:rFonts w:ascii="Cambria Math" w:hAnsi="Cambria Math"/>
                    </w:rPr>
                    <m:t>A</m:t>
                  </m:r>
                </m:e>
                <m:sup>
                  <m:r>
                    <w:rPr>
                      <w:rFonts w:ascii="Cambria Math" w:hAnsi="Cambria Math"/>
                    </w:rPr>
                    <m:t>2</m:t>
                  </m:r>
                </m:sup>
              </m:sSup>
              <m:sSup>
                <m:sSupPr>
                  <m:ctrlPr>
                    <w:rPr>
                      <w:rFonts w:ascii="Cambria Math" w:hAnsi="Cambria Math"/>
                      <w:i/>
                      <w:sz w:val="24"/>
                      <w:szCs w:val="22"/>
                      <w:lang w:eastAsia="en-US"/>
                    </w:rPr>
                  </m:ctrlPr>
                </m:sSupPr>
                <m:e>
                  <m:r>
                    <w:rPr>
                      <w:rFonts w:ascii="Cambria Math" w:hAnsi="Cambria Math"/>
                    </w:rPr>
                    <m:t>p</m:t>
                  </m:r>
                </m:e>
                <m:sup>
                  <m:r>
                    <w:rPr>
                      <w:rFonts w:ascii="Cambria Math" w:hAnsi="Cambria Math"/>
                    </w:rPr>
                    <m:t>''</m:t>
                  </m:r>
                </m:sup>
              </m:sSup>
            </m:e>
          </m:d>
          <m:r>
            <w:rPr>
              <w:rFonts w:ascii="Cambria Math" w:hAnsi="Cambria Math"/>
            </w:rPr>
            <m:t>dt</m:t>
          </m:r>
        </m:oMath>
      </m:oMathPara>
    </w:p>
    <w:p w:rsidR="00814988" w:rsidRDefault="00814988" w:rsidP="00814988">
      <m:oMathPara>
        <m:oMath>
          <m:r>
            <w:rPr>
              <w:rFonts w:ascii="Cambria Math" w:hAnsi="Cambria Math"/>
            </w:rPr>
            <m:t>dp=</m:t>
          </m:r>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r>
            <w:rPr>
              <w:rFonts w:ascii="Cambria Math" w:hAnsi="Cambria Math"/>
            </w:rPr>
            <m:t>pdz+</m:t>
          </m:r>
          <m:d>
            <m:dPr>
              <m:begChr m:val="["/>
              <m:endChr m:val="]"/>
              <m:ctrlPr>
                <w:rPr>
                  <w:rFonts w:ascii="Cambria Math" w:hAnsi="Cambria Math"/>
                  <w:i/>
                  <w:sz w:val="24"/>
                  <w:szCs w:val="22"/>
                  <w:lang w:eastAsia="en-US"/>
                </w:rPr>
              </m:ctrlPr>
            </m:dPr>
            <m:e>
              <m:r>
                <w:rPr>
                  <w:rFonts w:ascii="Cambria Math" w:hAnsi="Cambria Math"/>
                </w:rPr>
                <m:t>μp+</m:t>
              </m:r>
              <m:f>
                <m:fPr>
                  <m:ctrlPr>
                    <w:rPr>
                      <w:rFonts w:ascii="Cambria Math" w:hAnsi="Cambria Math"/>
                      <w:i/>
                      <w:sz w:val="24"/>
                      <w:szCs w:val="22"/>
                      <w:lang w:eastAsia="en-US"/>
                    </w:rPr>
                  </m:ctrlPr>
                </m:fPr>
                <m:num>
                  <m:r>
                    <w:rPr>
                      <w:rFonts w:ascii="Cambria Math" w:hAnsi="Cambria Math"/>
                    </w:rPr>
                    <m:t>1</m:t>
                  </m:r>
                </m:num>
                <m:den>
                  <m:r>
                    <w:rPr>
                      <w:rFonts w:ascii="Cambria Math" w:hAnsi="Cambria Math"/>
                    </w:rPr>
                    <m:t>2</m:t>
                  </m:r>
                </m:den>
              </m:f>
              <m:sSup>
                <m:sSupPr>
                  <m:ctrlPr>
                    <w:rPr>
                      <w:rFonts w:ascii="Cambria Math" w:hAnsi="Cambria Math"/>
                      <w:i/>
                      <w:sz w:val="24"/>
                      <w:szCs w:val="22"/>
                      <w:lang w:eastAsia="en-US"/>
                    </w:rPr>
                  </m:ctrlPr>
                </m:sSupPr>
                <m:e>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e>
                <m:sup>
                  <m:r>
                    <w:rPr>
                      <w:rFonts w:ascii="Cambria Math" w:hAnsi="Cambria Math"/>
                    </w:rPr>
                    <m:t>2</m:t>
                  </m:r>
                </m:sup>
              </m:sSup>
              <m:r>
                <w:rPr>
                  <w:rFonts w:ascii="Cambria Math" w:hAnsi="Cambria Math"/>
                </w:rPr>
                <m:t>p</m:t>
              </m:r>
            </m:e>
          </m:d>
          <m:r>
            <w:rPr>
              <w:rFonts w:ascii="Cambria Math" w:hAnsi="Cambria Math"/>
            </w:rPr>
            <m:t>dt</m:t>
          </m:r>
        </m:oMath>
      </m:oMathPara>
    </w:p>
    <w:p w:rsidR="00814988" w:rsidRDefault="00657B10" w:rsidP="00814988">
      <m:oMathPara>
        <m:oMath>
          <m:f>
            <m:fPr>
              <m:ctrlPr>
                <w:rPr>
                  <w:rFonts w:ascii="Cambria Math" w:hAnsi="Cambria Math"/>
                  <w:i/>
                  <w:sz w:val="24"/>
                  <w:szCs w:val="22"/>
                  <w:lang w:eastAsia="en-US"/>
                </w:rPr>
              </m:ctrlPr>
            </m:fPr>
            <m:num>
              <m:r>
                <w:rPr>
                  <w:rFonts w:ascii="Cambria Math" w:hAnsi="Cambria Math"/>
                </w:rPr>
                <m:t>dp</m:t>
              </m:r>
            </m:num>
            <m:den>
              <m:r>
                <w:rPr>
                  <w:rFonts w:ascii="Cambria Math" w:hAnsi="Cambria Math"/>
                </w:rPr>
                <m:t>p</m:t>
              </m:r>
            </m:den>
          </m:f>
          <m:r>
            <w:rPr>
              <w:rFonts w:ascii="Cambria Math" w:hAnsi="Cambria Math"/>
            </w:rPr>
            <m:t>=γdt+</m:t>
          </m:r>
          <m:d>
            <m:dPr>
              <m:ctrlPr>
                <w:rPr>
                  <w:rFonts w:ascii="Cambria Math" w:hAnsi="Cambria Math"/>
                  <w:i/>
                  <w:sz w:val="24"/>
                  <w:szCs w:val="22"/>
                  <w:lang w:eastAsia="en-US"/>
                </w:rPr>
              </m:ctrlPr>
            </m:dPr>
            <m:e>
              <m:r>
                <w:rPr>
                  <w:rFonts w:ascii="Cambria Math" w:hAnsi="Cambria Math"/>
                </w:rPr>
                <m:t>σ+θv</m:t>
              </m:r>
              <m:d>
                <m:dPr>
                  <m:ctrlPr>
                    <w:rPr>
                      <w:rFonts w:ascii="Cambria Math" w:hAnsi="Cambria Math"/>
                      <w:i/>
                      <w:sz w:val="24"/>
                      <w:szCs w:val="22"/>
                      <w:lang w:eastAsia="en-US"/>
                    </w:rPr>
                  </m:ctrlPr>
                </m:dPr>
                <m:e>
                  <m:r>
                    <w:rPr>
                      <w:rFonts w:ascii="Cambria Math" w:hAnsi="Cambria Math"/>
                    </w:rPr>
                    <m:t>z</m:t>
                  </m:r>
                </m:e>
              </m:d>
            </m:e>
          </m:d>
          <m:r>
            <w:rPr>
              <w:rFonts w:ascii="Cambria Math" w:hAnsi="Cambria Math"/>
            </w:rPr>
            <m:t>dz</m:t>
          </m:r>
        </m:oMath>
      </m:oMathPara>
    </w:p>
    <w:p w:rsidR="00814988" w:rsidRDefault="00814988" w:rsidP="00814988"/>
    <w:p w:rsidR="00814988" w:rsidRDefault="00814988" w:rsidP="00814988"/>
    <w:p w:rsidR="00814988" w:rsidRDefault="00814988" w:rsidP="00814988"/>
    <w:p w:rsidR="00814988" w:rsidRDefault="00814988" w:rsidP="00814988"/>
    <w:p w:rsidR="00814988" w:rsidRDefault="00814988" w:rsidP="00814988"/>
    <w:p w:rsidR="00814988" w:rsidRDefault="00814988" w:rsidP="00814988"/>
    <w:p w:rsidR="00814988" w:rsidRDefault="00814988" w:rsidP="00814988"/>
    <w:p w:rsidR="00814988" w:rsidRDefault="00814988" w:rsidP="00814988"/>
    <w:p w:rsidR="00814988" w:rsidRDefault="00814988" w:rsidP="00814988">
      <w:pPr>
        <w:pStyle w:val="Title"/>
      </w:pPr>
      <w:r>
        <w:t>Appendix for Kurtosis Forecast</w:t>
      </w:r>
    </w:p>
    <w:p w:rsidR="00814988" w:rsidRDefault="00814988" w:rsidP="00814988"/>
    <w:p w:rsidR="00814988" w:rsidRDefault="00814988" w:rsidP="00814988">
      <w:r>
        <w:rPr>
          <w:noProof/>
        </w:rPr>
        <w:drawing>
          <wp:inline distT="0" distB="0" distL="0" distR="0">
            <wp:extent cx="5734050" cy="210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2105025"/>
                    </a:xfrm>
                    <a:prstGeom prst="rect">
                      <a:avLst/>
                    </a:prstGeom>
                    <a:noFill/>
                    <a:ln>
                      <a:noFill/>
                    </a:ln>
                  </pic:spPr>
                </pic:pic>
              </a:graphicData>
            </a:graphic>
          </wp:inline>
        </w:drawing>
      </w:r>
    </w:p>
    <w:p w:rsidR="00814988" w:rsidRDefault="00814988" w:rsidP="00814988">
      <w:pPr>
        <w:tabs>
          <w:tab w:val="center" w:pos="4513"/>
        </w:tabs>
      </w:pPr>
      <w:r>
        <w:t xml:space="preserve">Table(1): regression of </w:t>
      </w:r>
      <w:proofErr w:type="spellStart"/>
      <w:r>
        <w:t>lnkurt</w:t>
      </w:r>
      <w:proofErr w:type="spellEnd"/>
      <w:r>
        <w:t xml:space="preserve"> on </w:t>
      </w:r>
      <w:proofErr w:type="spellStart"/>
      <w:r>
        <w:t>lnk</w:t>
      </w:r>
      <w:proofErr w:type="spellEnd"/>
      <w:r>
        <w:t xml:space="preserve"> and </w:t>
      </w:r>
      <w:proofErr w:type="spellStart"/>
      <w:r>
        <w:t>lnc</w:t>
      </w:r>
      <w:proofErr w:type="spellEnd"/>
      <w:r>
        <w:t>.</w:t>
      </w:r>
      <w:r>
        <w:tab/>
      </w:r>
    </w:p>
    <w:p w:rsidR="00814988" w:rsidRDefault="00814988" w:rsidP="00814988"/>
    <w:p w:rsidR="00814988" w:rsidRDefault="00814988" w:rsidP="00814988">
      <w:r>
        <w:rPr>
          <w:noProof/>
        </w:rPr>
        <w:lastRenderedPageBreak/>
        <w:drawing>
          <wp:inline distT="0" distB="0" distL="0" distR="0">
            <wp:extent cx="5124450" cy="18383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0" cy="1838325"/>
                    </a:xfrm>
                    <a:prstGeom prst="rect">
                      <a:avLst/>
                    </a:prstGeom>
                    <a:noFill/>
                    <a:ln>
                      <a:noFill/>
                    </a:ln>
                  </pic:spPr>
                </pic:pic>
              </a:graphicData>
            </a:graphic>
          </wp:inline>
        </w:drawing>
      </w:r>
    </w:p>
    <w:p w:rsidR="00814988" w:rsidRDefault="00814988" w:rsidP="00814988">
      <w:r>
        <w:t xml:space="preserve">Table(2): regression of </w:t>
      </w:r>
      <w:proofErr w:type="spellStart"/>
      <w:r>
        <w:t>lnkurt</w:t>
      </w:r>
      <w:proofErr w:type="spellEnd"/>
      <w:r>
        <w:t xml:space="preserve"> on </w:t>
      </w:r>
      <w:proofErr w:type="spellStart"/>
      <w:r>
        <w:t>lnk</w:t>
      </w:r>
      <w:proofErr w:type="spellEnd"/>
      <w:r>
        <w:t xml:space="preserve"> and </w:t>
      </w:r>
      <w:proofErr w:type="spellStart"/>
      <w:r>
        <w:t>lnc</w:t>
      </w:r>
      <w:proofErr w:type="spellEnd"/>
      <w:r>
        <w:t xml:space="preserve"> with 32 values</w:t>
      </w:r>
    </w:p>
    <w:p w:rsidR="00814988" w:rsidRDefault="00814988" w:rsidP="00814988">
      <w:r>
        <w:rPr>
          <w:noProof/>
        </w:rPr>
        <w:drawing>
          <wp:inline distT="0" distB="0" distL="0" distR="0">
            <wp:extent cx="5734050" cy="2762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2762250"/>
                    </a:xfrm>
                    <a:prstGeom prst="rect">
                      <a:avLst/>
                    </a:prstGeom>
                    <a:noFill/>
                    <a:ln>
                      <a:noFill/>
                    </a:ln>
                  </pic:spPr>
                </pic:pic>
              </a:graphicData>
            </a:graphic>
          </wp:inline>
        </w:drawing>
      </w:r>
      <w:r>
        <w:t>Table(3): one period VAR on k.</w:t>
      </w:r>
    </w:p>
    <w:p w:rsidR="00814988" w:rsidRDefault="00814988" w:rsidP="00814988">
      <w:r>
        <w:rPr>
          <w:noProof/>
        </w:rPr>
        <w:drawing>
          <wp:inline distT="0" distB="0" distL="0" distR="0">
            <wp:extent cx="5734050" cy="2762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2762250"/>
                    </a:xfrm>
                    <a:prstGeom prst="rect">
                      <a:avLst/>
                    </a:prstGeom>
                    <a:noFill/>
                    <a:ln>
                      <a:noFill/>
                    </a:ln>
                  </pic:spPr>
                </pic:pic>
              </a:graphicData>
            </a:graphic>
          </wp:inline>
        </w:drawing>
      </w:r>
      <w:r>
        <w:t>Table(4): one period VAR on c.</w:t>
      </w:r>
    </w:p>
    <w:p w:rsidR="00814988" w:rsidRDefault="00814988" w:rsidP="00814988">
      <w:r>
        <w:rPr>
          <w:noProof/>
        </w:rPr>
        <w:lastRenderedPageBreak/>
        <w:drawing>
          <wp:inline distT="0" distB="0" distL="0" distR="0">
            <wp:extent cx="5734050" cy="1971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1971675"/>
                    </a:xfrm>
                    <a:prstGeom prst="rect">
                      <a:avLst/>
                    </a:prstGeom>
                    <a:noFill/>
                    <a:ln>
                      <a:noFill/>
                    </a:ln>
                  </pic:spPr>
                </pic:pic>
              </a:graphicData>
            </a:graphic>
          </wp:inline>
        </w:drawing>
      </w:r>
      <w:r>
        <w:t xml:space="preserve">Table(5): regression of </w:t>
      </w:r>
      <w:proofErr w:type="spellStart"/>
      <w:r>
        <w:t>lnKurt</w:t>
      </w:r>
      <w:proofErr w:type="spellEnd"/>
      <w:r>
        <w:t xml:space="preserve"> on </w:t>
      </w:r>
      <w:proofErr w:type="spellStart"/>
      <w:r>
        <w:t>ln</w:t>
      </w:r>
      <w:proofErr w:type="spellEnd"/>
      <w:r>
        <w:t>(k/c).</w:t>
      </w:r>
    </w:p>
    <w:p w:rsidR="00814988" w:rsidRDefault="00814988" w:rsidP="00814988">
      <w:r>
        <w:rPr>
          <w:noProof/>
        </w:rPr>
        <w:drawing>
          <wp:inline distT="0" distB="0" distL="0" distR="0">
            <wp:extent cx="5734050" cy="1714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1714500"/>
                    </a:xfrm>
                    <a:prstGeom prst="rect">
                      <a:avLst/>
                    </a:prstGeom>
                    <a:noFill/>
                    <a:ln>
                      <a:noFill/>
                    </a:ln>
                  </pic:spPr>
                </pic:pic>
              </a:graphicData>
            </a:graphic>
          </wp:inline>
        </w:drawing>
      </w:r>
      <w:r>
        <w:t xml:space="preserve">Table(6); Transformed </w:t>
      </w:r>
      <w:proofErr w:type="spellStart"/>
      <w:r>
        <w:t>var</w:t>
      </w:r>
      <w:proofErr w:type="spellEnd"/>
      <w:r>
        <w:t xml:space="preserve"> on (k/c) with no constant</w:t>
      </w:r>
      <w:r>
        <w:tab/>
      </w:r>
    </w:p>
    <w:p w:rsidR="00814988" w:rsidRDefault="00814988" w:rsidP="00814988"/>
    <w:p w:rsidR="00814988" w:rsidRPr="00814988" w:rsidRDefault="00814988" w:rsidP="00814988"/>
    <w:sectPr w:rsidR="00814988" w:rsidRPr="00814988" w:rsidSect="00C43103">
      <w:footerReference w:type="default" r:id="rId35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59F" w:rsidRDefault="00E4759F" w:rsidP="00D612CD">
      <w:r>
        <w:separator/>
      </w:r>
    </w:p>
  </w:endnote>
  <w:endnote w:type="continuationSeparator" w:id="0">
    <w:p w:rsidR="00E4759F" w:rsidRDefault="00E4759F" w:rsidP="00D612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Sabon-Roman">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neGulliverA">
    <w:altName w:val="Arial Unicode MS"/>
    <w:panose1 w:val="00000000000000000000"/>
    <w:charset w:val="86"/>
    <w:family w:val="auto"/>
    <w:notTrueType/>
    <w:pitch w:val="default"/>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59F" w:rsidRDefault="00E4759F">
    <w:pPr>
      <w:pStyle w:val="Footer"/>
      <w:jc w:val="center"/>
    </w:pPr>
  </w:p>
  <w:p w:rsidR="00E4759F" w:rsidRDefault="00E475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459296"/>
      <w:docPartObj>
        <w:docPartGallery w:val="Page Numbers (Bottom of Page)"/>
        <w:docPartUnique/>
      </w:docPartObj>
    </w:sdtPr>
    <w:sdtEndPr>
      <w:rPr>
        <w:noProof/>
      </w:rPr>
    </w:sdtEndPr>
    <w:sdtContent>
      <w:p w:rsidR="00E4759F" w:rsidRDefault="00E4759F">
        <w:pPr>
          <w:pStyle w:val="Footer"/>
          <w:jc w:val="center"/>
        </w:pPr>
        <w:fldSimple w:instr=" PAGE   \* MERGEFORMAT ">
          <w:r w:rsidR="00F376DA">
            <w:rPr>
              <w:noProof/>
            </w:rPr>
            <w:t>84</w:t>
          </w:r>
        </w:fldSimple>
      </w:p>
    </w:sdtContent>
  </w:sdt>
  <w:p w:rsidR="00E4759F" w:rsidRDefault="00E475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032"/>
      <w:docPartObj>
        <w:docPartGallery w:val="Page Numbers (Bottom of Page)"/>
        <w:docPartUnique/>
      </w:docPartObj>
    </w:sdtPr>
    <w:sdtContent>
      <w:p w:rsidR="00E4759F" w:rsidRDefault="00E4759F">
        <w:pPr>
          <w:pStyle w:val="Footer"/>
          <w:jc w:val="center"/>
        </w:pPr>
        <w:fldSimple w:instr=" PAGE   \* MERGEFORMAT ">
          <w:r w:rsidR="00F376DA">
            <w:rPr>
              <w:noProof/>
            </w:rPr>
            <w:t>158</w:t>
          </w:r>
        </w:fldSimple>
      </w:p>
    </w:sdtContent>
  </w:sdt>
  <w:p w:rsidR="00E4759F" w:rsidRDefault="00E475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59F" w:rsidRDefault="00E4759F" w:rsidP="00D612CD">
      <w:r>
        <w:separator/>
      </w:r>
    </w:p>
  </w:footnote>
  <w:footnote w:type="continuationSeparator" w:id="0">
    <w:p w:rsidR="00E4759F" w:rsidRDefault="00E4759F" w:rsidP="00D612CD">
      <w:r>
        <w:continuationSeparator/>
      </w:r>
    </w:p>
  </w:footnote>
  <w:footnote w:id="1">
    <w:p w:rsidR="00E4759F" w:rsidRDefault="00E4759F" w:rsidP="00037B63">
      <w:pPr>
        <w:pStyle w:val="FootnoteText"/>
        <w:spacing w:after="0" w:line="240" w:lineRule="auto"/>
        <w:ind w:left="-284"/>
      </w:pPr>
      <w:r w:rsidRPr="00641FA6">
        <w:rPr>
          <w:rStyle w:val="FootnoteReference"/>
        </w:rPr>
        <w:footnoteRef/>
      </w:r>
      <w:r w:rsidRPr="00641FA6">
        <w:rPr>
          <w:sz w:val="16"/>
          <w:szCs w:val="16"/>
        </w:rPr>
        <w:t xml:space="preserve"> </w:t>
      </w:r>
      <w:r w:rsidRPr="00641FA6">
        <w:rPr>
          <w:rFonts w:ascii="Times New Roman" w:hAnsi="Times New Roman"/>
          <w:sz w:val="16"/>
          <w:szCs w:val="16"/>
        </w:rPr>
        <w:t xml:space="preserve">Geometric Brownian motion is given as </w:t>
      </w:r>
      <w:r w:rsidRPr="007216B7">
        <w:rPr>
          <w:rFonts w:ascii="Times New Roman" w:hAnsi="Times New Roman"/>
          <w:position w:val="-12"/>
          <w:sz w:val="16"/>
          <w:szCs w:val="16"/>
        </w:rPr>
        <w:object w:dxaOrig="1660" w:dyaOrig="420">
          <v:shape id="_x0000_i1212" type="#_x0000_t75" style="width:87pt;height:19.5pt" o:ole="">
            <v:imagedata r:id="rId1" o:title=""/>
          </v:shape>
          <o:OLEObject Type="Embed" ProgID="Equation.3" ShapeID="_x0000_i1212" DrawAspect="Content" ObjectID="_1627825619" r:id="rId2"/>
        </w:object>
      </w:r>
      <w:r w:rsidRPr="00641FA6">
        <w:rPr>
          <w:rFonts w:ascii="Times New Roman" w:hAnsi="Times New Roman"/>
          <w:sz w:val="16"/>
          <w:szCs w:val="16"/>
        </w:rPr>
        <w:t>which can be transposed arithmetically as</w:t>
      </w:r>
      <w:r w:rsidRPr="00641FA6">
        <w:rPr>
          <w:rFonts w:ascii="Times New Roman" w:hAnsi="Times New Roman"/>
          <w:position w:val="-12"/>
          <w:sz w:val="16"/>
          <w:szCs w:val="16"/>
        </w:rPr>
        <w:object w:dxaOrig="2540" w:dyaOrig="400">
          <v:shape id="_x0000_i1214" type="#_x0000_t75" style="width:132.75pt;height:12pt" o:ole="">
            <v:imagedata r:id="rId3" o:title=""/>
          </v:shape>
          <o:OLEObject Type="Embed" ProgID="Equation.3" ShapeID="_x0000_i1214" DrawAspect="Content" ObjectID="_1627825620" r:id="rId4"/>
        </w:object>
      </w:r>
      <w:r>
        <w:rPr>
          <w:rFonts w:ascii="Times New Roman" w:hAnsi="Times New Roman"/>
          <w:sz w:val="16"/>
          <w:szCs w:val="16"/>
        </w:rPr>
        <w:t xml:space="preserve">where </w:t>
      </w:r>
      <w:r w:rsidRPr="006078AE">
        <w:rPr>
          <w:rFonts w:ascii="Times New Roman" w:hAnsi="Times New Roman"/>
          <w:position w:val="-24"/>
          <w:sz w:val="16"/>
          <w:szCs w:val="16"/>
        </w:rPr>
        <w:object w:dxaOrig="1280" w:dyaOrig="620">
          <v:shape id="_x0000_i1216" type="#_x0000_t75" style="width:63.75pt;height:26.25pt" o:ole="">
            <v:imagedata r:id="rId5" o:title=""/>
          </v:shape>
          <o:OLEObject Type="Embed" ProgID="Equation.3" ShapeID="_x0000_i1216" DrawAspect="Content" ObjectID="_1627825621" r:id="rId6"/>
        </w:object>
      </w:r>
      <w:r w:rsidRPr="004E2ED9">
        <w:rPr>
          <w:rFonts w:ascii="Times New Roman" w:hAnsi="Times New Roman"/>
          <w:sz w:val="16"/>
        </w:rPr>
        <w:t>.</w:t>
      </w:r>
    </w:p>
  </w:footnote>
  <w:footnote w:id="2">
    <w:p w:rsidR="00E4759F" w:rsidRPr="00A30AD8" w:rsidRDefault="00E4759F" w:rsidP="00037B63">
      <w:pPr>
        <w:pStyle w:val="FootnoteText"/>
        <w:spacing w:after="0" w:line="240" w:lineRule="auto"/>
        <w:rPr>
          <w:rFonts w:ascii="Times New Roman" w:hAnsi="Times New Roman"/>
        </w:rPr>
      </w:pPr>
      <w:r w:rsidRPr="00A30AD8">
        <w:rPr>
          <w:rStyle w:val="FootnoteReference"/>
          <w:rFonts w:ascii="Times New Roman" w:hAnsi="Times New Roman"/>
        </w:rPr>
        <w:footnoteRef/>
      </w:r>
      <w:r w:rsidRPr="00A30AD8">
        <w:rPr>
          <w:rFonts w:ascii="Times New Roman" w:hAnsi="Times New Roman"/>
          <w:sz w:val="16"/>
        </w:rPr>
        <w:t xml:space="preserve"> </w:t>
      </w:r>
      <w:r w:rsidRPr="00A30AD8">
        <w:rPr>
          <w:rFonts w:ascii="Times New Roman" w:hAnsi="Times New Roman"/>
          <w:position w:val="-8"/>
          <w:sz w:val="16"/>
        </w:rPr>
        <w:object w:dxaOrig="440" w:dyaOrig="360">
          <v:shape id="_x0000_i1218" type="#_x0000_t75" style="width:26.25pt;height:18.75pt" o:ole="">
            <v:imagedata r:id="rId7" o:title=""/>
          </v:shape>
          <o:OLEObject Type="Embed" ProgID="Equation.3" ShapeID="_x0000_i1218" DrawAspect="Content" ObjectID="_1627825622" r:id="rId8"/>
        </w:object>
      </w:r>
      <w:r w:rsidRPr="00A30AD8">
        <w:rPr>
          <w:rFonts w:ascii="Times New Roman" w:hAnsi="Times New Roman"/>
          <w:sz w:val="16"/>
        </w:rPr>
        <w:t>is</w:t>
      </w:r>
      <w:r>
        <w:rPr>
          <w:rFonts w:ascii="Times New Roman" w:hAnsi="Times New Roman"/>
          <w:sz w:val="16"/>
        </w:rPr>
        <w:t xml:space="preserve"> implicitly</w:t>
      </w:r>
      <w:r w:rsidRPr="00A30AD8">
        <w:rPr>
          <w:rFonts w:ascii="Times New Roman" w:hAnsi="Times New Roman"/>
          <w:sz w:val="16"/>
        </w:rPr>
        <w:t xml:space="preserve"> incorporated in </w:t>
      </w:r>
      <w:r w:rsidRPr="00A30AD8">
        <w:rPr>
          <w:rFonts w:ascii="Times New Roman" w:hAnsi="Times New Roman"/>
          <w:position w:val="-6"/>
          <w:sz w:val="16"/>
        </w:rPr>
        <w:object w:dxaOrig="240" w:dyaOrig="220">
          <v:shape id="_x0000_i1220" type="#_x0000_t75" style="width:11.25pt;height:10.5pt" o:ole="">
            <v:imagedata r:id="rId9" o:title=""/>
          </v:shape>
          <o:OLEObject Type="Embed" ProgID="Equation.3" ShapeID="_x0000_i1220" DrawAspect="Content" ObjectID="_1627825623" r:id="rId10"/>
        </w:object>
      </w:r>
    </w:p>
  </w:footnote>
  <w:footnote w:id="3">
    <w:p w:rsidR="00E4759F" w:rsidRPr="00443D0A" w:rsidRDefault="00E4759F" w:rsidP="00037B63">
      <w:pPr>
        <w:pStyle w:val="FootnoteText"/>
        <w:spacing w:after="0" w:line="240" w:lineRule="auto"/>
        <w:jc w:val="both"/>
        <w:rPr>
          <w:rFonts w:ascii="Times New Roman" w:hAnsi="Times New Roman"/>
          <w:sz w:val="18"/>
          <w:szCs w:val="18"/>
        </w:rPr>
      </w:pPr>
      <w:r w:rsidRPr="00443D0A">
        <w:rPr>
          <w:rStyle w:val="FootnoteReference"/>
          <w:rFonts w:ascii="Times New Roman" w:hAnsi="Times New Roman"/>
          <w:szCs w:val="18"/>
        </w:rPr>
        <w:footnoteRef/>
      </w:r>
      <w:r w:rsidRPr="00443D0A">
        <w:rPr>
          <w:rFonts w:ascii="Times New Roman" w:hAnsi="Times New Roman"/>
          <w:sz w:val="16"/>
          <w:szCs w:val="18"/>
        </w:rPr>
        <w:t xml:space="preserve"> These graphs are sketches for illustration purposes and further to this may not necessarily cross the origin.  </w:t>
      </w:r>
    </w:p>
  </w:footnote>
  <w:footnote w:id="4">
    <w:p w:rsidR="00E4759F" w:rsidRDefault="00E4759F" w:rsidP="006C3164">
      <w:pPr>
        <w:pStyle w:val="FootnoteText"/>
      </w:pPr>
      <w:r>
        <w:rPr>
          <w:rStyle w:val="FootnoteReference"/>
        </w:rPr>
        <w:footnoteRef/>
      </w:r>
      <w:r>
        <w:t xml:space="preserve"> Equation (8.7) is different from Equation (6), as in Equation (7) only 32 data points rather than 33 data points. The 33</w:t>
      </w:r>
      <w:r w:rsidRPr="00AC1958">
        <w:rPr>
          <w:vertAlign w:val="superscript"/>
        </w:rPr>
        <w:t>rd</w:t>
      </w:r>
      <w:r>
        <w:t xml:space="preserve"> data point is treated as ex-post such that we can compare the 33</w:t>
      </w:r>
      <w:r w:rsidRPr="00AC1958">
        <w:rPr>
          <w:vertAlign w:val="superscript"/>
        </w:rPr>
        <w:t>rd</w:t>
      </w:r>
      <w:r>
        <w:t xml:space="preserve"> point data from Table 1 with forecast as shown in Table 2.</w:t>
      </w:r>
    </w:p>
  </w:footnote>
  <w:footnote w:id="5">
    <w:p w:rsidR="00E4759F" w:rsidRDefault="00E4759F" w:rsidP="00814988">
      <w:pPr>
        <w:pStyle w:val="FootnoteText"/>
      </w:pPr>
      <w:r>
        <w:rPr>
          <w:rStyle w:val="FootnoteReference"/>
        </w:rPr>
        <w:footnoteRef/>
      </w:r>
      <w:r>
        <w:t xml:space="preserve"> Above code is one of many and will be updated according to research progress.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91691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D"/>
    <w:multiLevelType w:val="hybridMultilevel"/>
    <w:tmpl w:val="3DC240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8623E90"/>
    <w:multiLevelType w:val="hybridMultilevel"/>
    <w:tmpl w:val="D48465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505D27"/>
    <w:multiLevelType w:val="hybridMultilevel"/>
    <w:tmpl w:val="F902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8B27CE"/>
    <w:multiLevelType w:val="hybridMultilevel"/>
    <w:tmpl w:val="9BEE8348"/>
    <w:lvl w:ilvl="0" w:tplc="5C14D34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4C5C5E"/>
    <w:multiLevelType w:val="hybridMultilevel"/>
    <w:tmpl w:val="4C386AA4"/>
    <w:lvl w:ilvl="0" w:tplc="3190B1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3B09FA"/>
    <w:multiLevelType w:val="hybridMultilevel"/>
    <w:tmpl w:val="E33C2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69161F"/>
    <w:multiLevelType w:val="hybridMultilevel"/>
    <w:tmpl w:val="A0708F0E"/>
    <w:lvl w:ilvl="0" w:tplc="72988B78">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D902AD4"/>
    <w:multiLevelType w:val="hybridMultilevel"/>
    <w:tmpl w:val="A454998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03A6303"/>
    <w:multiLevelType w:val="hybridMultilevel"/>
    <w:tmpl w:val="6BDC7910"/>
    <w:lvl w:ilvl="0" w:tplc="08090001">
      <w:start w:val="1"/>
      <w:numFmt w:val="bullet"/>
      <w:lvlText w:val=""/>
      <w:lvlJc w:val="left"/>
      <w:pPr>
        <w:ind w:left="1150" w:hanging="360"/>
      </w:pPr>
      <w:rPr>
        <w:rFonts w:ascii="Symbol" w:hAnsi="Symbo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0">
    <w:nsid w:val="34974016"/>
    <w:multiLevelType w:val="hybridMultilevel"/>
    <w:tmpl w:val="999217D2"/>
    <w:lvl w:ilvl="0" w:tplc="5980FB48">
      <w:start w:val="1"/>
      <w:numFmt w:val="lowerLetter"/>
      <w:lvlText w:val="(%1)"/>
      <w:lvlJc w:val="left"/>
      <w:pPr>
        <w:ind w:left="796" w:hanging="360"/>
      </w:pPr>
      <w:rPr>
        <w:rFonts w:hint="default"/>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1">
    <w:nsid w:val="35C162B0"/>
    <w:multiLevelType w:val="hybridMultilevel"/>
    <w:tmpl w:val="17E28D98"/>
    <w:lvl w:ilvl="0" w:tplc="4BD210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nsid w:val="3DCA3133"/>
    <w:multiLevelType w:val="hybridMultilevel"/>
    <w:tmpl w:val="7A80199E"/>
    <w:lvl w:ilvl="0" w:tplc="5C14D34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544457"/>
    <w:multiLevelType w:val="hybridMultilevel"/>
    <w:tmpl w:val="F91A26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05E238D"/>
    <w:multiLevelType w:val="hybridMultilevel"/>
    <w:tmpl w:val="D9CC13EA"/>
    <w:lvl w:ilvl="0" w:tplc="77CE9ED4">
      <w:start w:val="1"/>
      <w:numFmt w:val="lowerRoman"/>
      <w:lvlText w:val="(%1)."/>
      <w:lvlJc w:val="left"/>
      <w:pPr>
        <w:ind w:left="43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DE2CB3"/>
    <w:multiLevelType w:val="hybridMultilevel"/>
    <w:tmpl w:val="128C0BC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6">
    <w:nsid w:val="451A27DE"/>
    <w:multiLevelType w:val="hybridMultilevel"/>
    <w:tmpl w:val="E4180A7E"/>
    <w:lvl w:ilvl="0" w:tplc="5C14D34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135CAF"/>
    <w:multiLevelType w:val="hybridMultilevel"/>
    <w:tmpl w:val="DBE8F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595402"/>
    <w:multiLevelType w:val="hybridMultilevel"/>
    <w:tmpl w:val="F9F248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B5F37B9"/>
    <w:multiLevelType w:val="hybridMultilevel"/>
    <w:tmpl w:val="B1767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BF0090B"/>
    <w:multiLevelType w:val="hybridMultilevel"/>
    <w:tmpl w:val="2D22C0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CF4645E"/>
    <w:multiLevelType w:val="hybridMultilevel"/>
    <w:tmpl w:val="7DF21B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4E98572D"/>
    <w:multiLevelType w:val="hybridMultilevel"/>
    <w:tmpl w:val="4532FBAC"/>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1C41FBB"/>
    <w:multiLevelType w:val="hybridMultilevel"/>
    <w:tmpl w:val="FF2E2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54A2E3F"/>
    <w:multiLevelType w:val="hybridMultilevel"/>
    <w:tmpl w:val="D3064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4667B4B"/>
    <w:multiLevelType w:val="hybridMultilevel"/>
    <w:tmpl w:val="A98AC09C"/>
    <w:lvl w:ilvl="0" w:tplc="25CC5866">
      <w:start w:val="1"/>
      <w:numFmt w:val="lowerRoman"/>
      <w:lvlText w:val="(%1)"/>
      <w:lvlJc w:val="left"/>
      <w:pPr>
        <w:ind w:left="1119" w:hanging="720"/>
      </w:pPr>
      <w:rPr>
        <w:rFonts w:hint="default"/>
      </w:rPr>
    </w:lvl>
    <w:lvl w:ilvl="1" w:tplc="08090019" w:tentative="1">
      <w:start w:val="1"/>
      <w:numFmt w:val="lowerLetter"/>
      <w:lvlText w:val="%2."/>
      <w:lvlJc w:val="left"/>
      <w:pPr>
        <w:ind w:left="1479" w:hanging="360"/>
      </w:pPr>
    </w:lvl>
    <w:lvl w:ilvl="2" w:tplc="0809001B" w:tentative="1">
      <w:start w:val="1"/>
      <w:numFmt w:val="lowerRoman"/>
      <w:lvlText w:val="%3."/>
      <w:lvlJc w:val="right"/>
      <w:pPr>
        <w:ind w:left="2199" w:hanging="180"/>
      </w:pPr>
    </w:lvl>
    <w:lvl w:ilvl="3" w:tplc="0809000F" w:tentative="1">
      <w:start w:val="1"/>
      <w:numFmt w:val="decimal"/>
      <w:lvlText w:val="%4."/>
      <w:lvlJc w:val="left"/>
      <w:pPr>
        <w:ind w:left="2919" w:hanging="360"/>
      </w:pPr>
    </w:lvl>
    <w:lvl w:ilvl="4" w:tplc="08090019" w:tentative="1">
      <w:start w:val="1"/>
      <w:numFmt w:val="lowerLetter"/>
      <w:lvlText w:val="%5."/>
      <w:lvlJc w:val="left"/>
      <w:pPr>
        <w:ind w:left="3639" w:hanging="360"/>
      </w:pPr>
    </w:lvl>
    <w:lvl w:ilvl="5" w:tplc="0809001B" w:tentative="1">
      <w:start w:val="1"/>
      <w:numFmt w:val="lowerRoman"/>
      <w:lvlText w:val="%6."/>
      <w:lvlJc w:val="right"/>
      <w:pPr>
        <w:ind w:left="4359" w:hanging="180"/>
      </w:pPr>
    </w:lvl>
    <w:lvl w:ilvl="6" w:tplc="0809000F" w:tentative="1">
      <w:start w:val="1"/>
      <w:numFmt w:val="decimal"/>
      <w:lvlText w:val="%7."/>
      <w:lvlJc w:val="left"/>
      <w:pPr>
        <w:ind w:left="5079" w:hanging="360"/>
      </w:pPr>
    </w:lvl>
    <w:lvl w:ilvl="7" w:tplc="08090019" w:tentative="1">
      <w:start w:val="1"/>
      <w:numFmt w:val="lowerLetter"/>
      <w:lvlText w:val="%8."/>
      <w:lvlJc w:val="left"/>
      <w:pPr>
        <w:ind w:left="5799" w:hanging="360"/>
      </w:pPr>
    </w:lvl>
    <w:lvl w:ilvl="8" w:tplc="0809001B" w:tentative="1">
      <w:start w:val="1"/>
      <w:numFmt w:val="lowerRoman"/>
      <w:lvlText w:val="%9."/>
      <w:lvlJc w:val="right"/>
      <w:pPr>
        <w:ind w:left="6519" w:hanging="180"/>
      </w:pPr>
    </w:lvl>
  </w:abstractNum>
  <w:abstractNum w:abstractNumId="26">
    <w:nsid w:val="67527722"/>
    <w:multiLevelType w:val="hybridMultilevel"/>
    <w:tmpl w:val="2DE064D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7">
    <w:nsid w:val="690C2E22"/>
    <w:multiLevelType w:val="hybridMultilevel"/>
    <w:tmpl w:val="02A82F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D3D0F61"/>
    <w:multiLevelType w:val="multilevel"/>
    <w:tmpl w:val="F2D09ED0"/>
    <w:lvl w:ilvl="0">
      <w:start w:val="1"/>
      <w:numFmt w:val="decimal"/>
      <w:lvlText w:val="%1."/>
      <w:lvlJc w:val="left"/>
      <w:pPr>
        <w:ind w:left="360" w:hanging="360"/>
      </w:pPr>
      <w:rPr>
        <w:rFonts w:hint="default"/>
        <w:b/>
        <w:i w:val="0"/>
        <w:sz w:val="24"/>
        <w:szCs w:val="24"/>
      </w:rPr>
    </w:lvl>
    <w:lvl w:ilvl="1">
      <w:start w:val="1"/>
      <w:numFmt w:val="decimal"/>
      <w:isLgl/>
      <w:lvlText w:val="%1.%2."/>
      <w:lvlJc w:val="left"/>
      <w:pPr>
        <w:ind w:left="360" w:hanging="360"/>
      </w:pPr>
      <w:rPr>
        <w:rFonts w:hint="default"/>
        <w:b w:val="0"/>
        <w:i/>
      </w:rPr>
    </w:lvl>
    <w:lvl w:ilvl="2">
      <w:start w:val="1"/>
      <w:numFmt w:val="decimal"/>
      <w:isLgl/>
      <w:lvlText w:val="%1.%2.%3."/>
      <w:lvlJc w:val="left"/>
      <w:pPr>
        <w:ind w:left="720" w:hanging="720"/>
      </w:pPr>
      <w:rPr>
        <w:rFonts w:hint="default"/>
        <w:i/>
      </w:rPr>
    </w:lvl>
    <w:lvl w:ilvl="3">
      <w:start w:val="1"/>
      <w:numFmt w:val="decimal"/>
      <w:isLgl/>
      <w:lvlText w:val="%1.%2.%3.%4."/>
      <w:lvlJc w:val="left"/>
      <w:pPr>
        <w:ind w:left="720" w:hanging="720"/>
      </w:pPr>
      <w:rPr>
        <w:rFonts w:hint="default"/>
        <w:i/>
      </w:rPr>
    </w:lvl>
    <w:lvl w:ilvl="4">
      <w:start w:val="1"/>
      <w:numFmt w:val="decimal"/>
      <w:isLgl/>
      <w:lvlText w:val="%1.%2.%3.%4.%5."/>
      <w:lvlJc w:val="left"/>
      <w:pPr>
        <w:ind w:left="1080" w:hanging="1080"/>
      </w:pPr>
      <w:rPr>
        <w:rFonts w:hint="default"/>
        <w:i/>
      </w:rPr>
    </w:lvl>
    <w:lvl w:ilvl="5">
      <w:start w:val="1"/>
      <w:numFmt w:val="decimal"/>
      <w:isLgl/>
      <w:lvlText w:val="%1.%2.%3.%4.%5.%6."/>
      <w:lvlJc w:val="left"/>
      <w:pPr>
        <w:ind w:left="1080" w:hanging="1080"/>
      </w:pPr>
      <w:rPr>
        <w:rFonts w:hint="default"/>
        <w:i/>
      </w:rPr>
    </w:lvl>
    <w:lvl w:ilvl="6">
      <w:start w:val="1"/>
      <w:numFmt w:val="decimal"/>
      <w:isLgl/>
      <w:lvlText w:val="%1.%2.%3.%4.%5.%6.%7."/>
      <w:lvlJc w:val="left"/>
      <w:pPr>
        <w:ind w:left="1440" w:hanging="1440"/>
      </w:pPr>
      <w:rPr>
        <w:rFonts w:hint="default"/>
        <w:i/>
      </w:rPr>
    </w:lvl>
    <w:lvl w:ilvl="7">
      <w:start w:val="1"/>
      <w:numFmt w:val="decimal"/>
      <w:isLgl/>
      <w:lvlText w:val="%1.%2.%3.%4.%5.%6.%7.%8."/>
      <w:lvlJc w:val="left"/>
      <w:pPr>
        <w:ind w:left="1440" w:hanging="1440"/>
      </w:pPr>
      <w:rPr>
        <w:rFonts w:hint="default"/>
        <w:i/>
      </w:rPr>
    </w:lvl>
    <w:lvl w:ilvl="8">
      <w:start w:val="1"/>
      <w:numFmt w:val="decimal"/>
      <w:isLgl/>
      <w:lvlText w:val="%1.%2.%3.%4.%5.%6.%7.%8.%9."/>
      <w:lvlJc w:val="left"/>
      <w:pPr>
        <w:ind w:left="1800" w:hanging="1800"/>
      </w:pPr>
      <w:rPr>
        <w:rFonts w:hint="default"/>
        <w:i/>
      </w:rPr>
    </w:lvl>
  </w:abstractNum>
  <w:abstractNum w:abstractNumId="29">
    <w:nsid w:val="6E0A43DA"/>
    <w:multiLevelType w:val="hybridMultilevel"/>
    <w:tmpl w:val="B56A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6B15B6"/>
    <w:multiLevelType w:val="hybridMultilevel"/>
    <w:tmpl w:val="54441BA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nsid w:val="7C547988"/>
    <w:multiLevelType w:val="hybridMultilevel"/>
    <w:tmpl w:val="39C0D9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2">
    <w:nsid w:val="7DE464E8"/>
    <w:multiLevelType w:val="hybridMultilevel"/>
    <w:tmpl w:val="08A86588"/>
    <w:lvl w:ilvl="0" w:tplc="8B723B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FC572B9"/>
    <w:multiLevelType w:val="hybridMultilevel"/>
    <w:tmpl w:val="0AF6B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3"/>
  </w:num>
  <w:num w:numId="4">
    <w:abstractNumId w:val="7"/>
  </w:num>
  <w:num w:numId="5">
    <w:abstractNumId w:val="22"/>
  </w:num>
  <w:num w:numId="6">
    <w:abstractNumId w:val="31"/>
  </w:num>
  <w:num w:numId="7">
    <w:abstractNumId w:val="32"/>
  </w:num>
  <w:num w:numId="8">
    <w:abstractNumId w:val="13"/>
  </w:num>
  <w:num w:numId="9">
    <w:abstractNumId w:val="18"/>
  </w:num>
  <w:num w:numId="10">
    <w:abstractNumId w:val="21"/>
  </w:num>
  <w:num w:numId="11">
    <w:abstractNumId w:val="16"/>
  </w:num>
  <w:num w:numId="12">
    <w:abstractNumId w:val="12"/>
  </w:num>
  <w:num w:numId="13">
    <w:abstractNumId w:val="4"/>
  </w:num>
  <w:num w:numId="14">
    <w:abstractNumId w:val="11"/>
  </w:num>
  <w:num w:numId="15">
    <w:abstractNumId w:val="27"/>
  </w:num>
  <w:num w:numId="16">
    <w:abstractNumId w:val="8"/>
  </w:num>
  <w:num w:numId="17">
    <w:abstractNumId w:val="23"/>
  </w:num>
  <w:num w:numId="18">
    <w:abstractNumId w:val="0"/>
  </w:num>
  <w:num w:numId="19">
    <w:abstractNumId w:val="24"/>
  </w:num>
  <w:num w:numId="20">
    <w:abstractNumId w:val="29"/>
  </w:num>
  <w:num w:numId="21">
    <w:abstractNumId w:val="20"/>
  </w:num>
  <w:num w:numId="22">
    <w:abstractNumId w:val="14"/>
  </w:num>
  <w:num w:numId="23">
    <w:abstractNumId w:val="28"/>
  </w:num>
  <w:num w:numId="24">
    <w:abstractNumId w:val="10"/>
  </w:num>
  <w:num w:numId="25">
    <w:abstractNumId w:val="19"/>
  </w:num>
  <w:num w:numId="26">
    <w:abstractNumId w:val="5"/>
  </w:num>
  <w:num w:numId="27">
    <w:abstractNumId w:val="26"/>
  </w:num>
  <w:num w:numId="28">
    <w:abstractNumId w:val="2"/>
  </w:num>
  <w:num w:numId="29">
    <w:abstractNumId w:val="17"/>
  </w:num>
  <w:num w:numId="30">
    <w:abstractNumId w:val="15"/>
  </w:num>
  <w:num w:numId="31">
    <w:abstractNumId w:val="30"/>
  </w:num>
  <w:num w:numId="32">
    <w:abstractNumId w:val="9"/>
  </w:num>
  <w:num w:numId="33">
    <w:abstractNumId w:val="33"/>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0"/>
  <w:activeWritingStyle w:appName="MSWord" w:lang="en-US" w:vendorID="64" w:dllVersion="131078" w:nlCheck="1" w:checkStyle="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useFELayout/>
  </w:compat>
  <w:rsids>
    <w:rsidRoot w:val="008A1193"/>
    <w:rsid w:val="00000D9E"/>
    <w:rsid w:val="00006593"/>
    <w:rsid w:val="0000693C"/>
    <w:rsid w:val="00037B63"/>
    <w:rsid w:val="00040881"/>
    <w:rsid w:val="00053B1D"/>
    <w:rsid w:val="00084BE2"/>
    <w:rsid w:val="00087F04"/>
    <w:rsid w:val="0009595A"/>
    <w:rsid w:val="000A7267"/>
    <w:rsid w:val="000B23CB"/>
    <w:rsid w:val="000B7CE5"/>
    <w:rsid w:val="000E0A00"/>
    <w:rsid w:val="000E2F75"/>
    <w:rsid w:val="000F2A61"/>
    <w:rsid w:val="00100A6C"/>
    <w:rsid w:val="00120F2C"/>
    <w:rsid w:val="001347B3"/>
    <w:rsid w:val="00141291"/>
    <w:rsid w:val="00145FAD"/>
    <w:rsid w:val="00167A11"/>
    <w:rsid w:val="00183B12"/>
    <w:rsid w:val="001903A8"/>
    <w:rsid w:val="001A613F"/>
    <w:rsid w:val="001B6C9A"/>
    <w:rsid w:val="001C388F"/>
    <w:rsid w:val="001C4EB2"/>
    <w:rsid w:val="001D0B90"/>
    <w:rsid w:val="001D2697"/>
    <w:rsid w:val="001E13D5"/>
    <w:rsid w:val="001E3ACC"/>
    <w:rsid w:val="001F4C67"/>
    <w:rsid w:val="001F5CCF"/>
    <w:rsid w:val="00222EAF"/>
    <w:rsid w:val="00293564"/>
    <w:rsid w:val="00296C3B"/>
    <w:rsid w:val="002B5C41"/>
    <w:rsid w:val="002F4442"/>
    <w:rsid w:val="00302323"/>
    <w:rsid w:val="0031112F"/>
    <w:rsid w:val="00330550"/>
    <w:rsid w:val="003351A2"/>
    <w:rsid w:val="00346B68"/>
    <w:rsid w:val="00360AA8"/>
    <w:rsid w:val="003A35B8"/>
    <w:rsid w:val="003B435E"/>
    <w:rsid w:val="003F11E3"/>
    <w:rsid w:val="003F6E5A"/>
    <w:rsid w:val="00421462"/>
    <w:rsid w:val="00435035"/>
    <w:rsid w:val="00441474"/>
    <w:rsid w:val="00446DDD"/>
    <w:rsid w:val="004B7A32"/>
    <w:rsid w:val="004C2A6E"/>
    <w:rsid w:val="004E763F"/>
    <w:rsid w:val="005036A2"/>
    <w:rsid w:val="00532B3D"/>
    <w:rsid w:val="00534383"/>
    <w:rsid w:val="005517B7"/>
    <w:rsid w:val="00554F2A"/>
    <w:rsid w:val="00573EB8"/>
    <w:rsid w:val="00582F73"/>
    <w:rsid w:val="00590020"/>
    <w:rsid w:val="005A10A1"/>
    <w:rsid w:val="005E040A"/>
    <w:rsid w:val="005E5340"/>
    <w:rsid w:val="005E7C6A"/>
    <w:rsid w:val="00624936"/>
    <w:rsid w:val="00627CD1"/>
    <w:rsid w:val="0064083C"/>
    <w:rsid w:val="00657B10"/>
    <w:rsid w:val="00684CC0"/>
    <w:rsid w:val="00690ED0"/>
    <w:rsid w:val="006A0C85"/>
    <w:rsid w:val="006C3164"/>
    <w:rsid w:val="006C3F88"/>
    <w:rsid w:val="006D06B9"/>
    <w:rsid w:val="006D1206"/>
    <w:rsid w:val="006E7A8A"/>
    <w:rsid w:val="006F0557"/>
    <w:rsid w:val="006F1FC9"/>
    <w:rsid w:val="006F5BB6"/>
    <w:rsid w:val="00720874"/>
    <w:rsid w:val="00737829"/>
    <w:rsid w:val="007530F9"/>
    <w:rsid w:val="00781567"/>
    <w:rsid w:val="007939D7"/>
    <w:rsid w:val="007B5994"/>
    <w:rsid w:val="007C1DC8"/>
    <w:rsid w:val="007C4804"/>
    <w:rsid w:val="007D46C9"/>
    <w:rsid w:val="00807942"/>
    <w:rsid w:val="00814988"/>
    <w:rsid w:val="0081516F"/>
    <w:rsid w:val="00834630"/>
    <w:rsid w:val="0085272E"/>
    <w:rsid w:val="0087385D"/>
    <w:rsid w:val="0087406C"/>
    <w:rsid w:val="00874224"/>
    <w:rsid w:val="008754E2"/>
    <w:rsid w:val="008A1193"/>
    <w:rsid w:val="008B6192"/>
    <w:rsid w:val="008C4829"/>
    <w:rsid w:val="008F2BCD"/>
    <w:rsid w:val="008F63A4"/>
    <w:rsid w:val="009032EB"/>
    <w:rsid w:val="009057C9"/>
    <w:rsid w:val="00905FC7"/>
    <w:rsid w:val="009127CE"/>
    <w:rsid w:val="00934D05"/>
    <w:rsid w:val="0094756F"/>
    <w:rsid w:val="00951CDA"/>
    <w:rsid w:val="009650CC"/>
    <w:rsid w:val="009813AA"/>
    <w:rsid w:val="00985414"/>
    <w:rsid w:val="009B753F"/>
    <w:rsid w:val="009F59B6"/>
    <w:rsid w:val="00A01ED4"/>
    <w:rsid w:val="00A0261B"/>
    <w:rsid w:val="00A067F7"/>
    <w:rsid w:val="00A55D17"/>
    <w:rsid w:val="00A63296"/>
    <w:rsid w:val="00A71727"/>
    <w:rsid w:val="00A774A4"/>
    <w:rsid w:val="00A83D8D"/>
    <w:rsid w:val="00A925AB"/>
    <w:rsid w:val="00A936AB"/>
    <w:rsid w:val="00AD696C"/>
    <w:rsid w:val="00B03CAC"/>
    <w:rsid w:val="00B13271"/>
    <w:rsid w:val="00B15BBD"/>
    <w:rsid w:val="00B23580"/>
    <w:rsid w:val="00B25371"/>
    <w:rsid w:val="00B335B8"/>
    <w:rsid w:val="00B50D4C"/>
    <w:rsid w:val="00B65057"/>
    <w:rsid w:val="00B81448"/>
    <w:rsid w:val="00B81E9E"/>
    <w:rsid w:val="00B82904"/>
    <w:rsid w:val="00B871A4"/>
    <w:rsid w:val="00B90612"/>
    <w:rsid w:val="00BB0033"/>
    <w:rsid w:val="00BC2918"/>
    <w:rsid w:val="00BC378F"/>
    <w:rsid w:val="00BD2FFB"/>
    <w:rsid w:val="00BD4A3C"/>
    <w:rsid w:val="00BD7A09"/>
    <w:rsid w:val="00BE57DB"/>
    <w:rsid w:val="00C2128D"/>
    <w:rsid w:val="00C33E68"/>
    <w:rsid w:val="00C43103"/>
    <w:rsid w:val="00C5513A"/>
    <w:rsid w:val="00C603DD"/>
    <w:rsid w:val="00C64221"/>
    <w:rsid w:val="00C848D3"/>
    <w:rsid w:val="00C85183"/>
    <w:rsid w:val="00C869BA"/>
    <w:rsid w:val="00C94E5D"/>
    <w:rsid w:val="00C95E54"/>
    <w:rsid w:val="00CF227D"/>
    <w:rsid w:val="00D060F2"/>
    <w:rsid w:val="00D10F01"/>
    <w:rsid w:val="00D12221"/>
    <w:rsid w:val="00D27683"/>
    <w:rsid w:val="00D3216A"/>
    <w:rsid w:val="00D449B9"/>
    <w:rsid w:val="00D5437E"/>
    <w:rsid w:val="00D612CD"/>
    <w:rsid w:val="00D71D9D"/>
    <w:rsid w:val="00D744CF"/>
    <w:rsid w:val="00D770F8"/>
    <w:rsid w:val="00D93F20"/>
    <w:rsid w:val="00D968F9"/>
    <w:rsid w:val="00DA375D"/>
    <w:rsid w:val="00DB129C"/>
    <w:rsid w:val="00DB47B5"/>
    <w:rsid w:val="00DD5032"/>
    <w:rsid w:val="00DF6572"/>
    <w:rsid w:val="00E14D75"/>
    <w:rsid w:val="00E16DDA"/>
    <w:rsid w:val="00E27795"/>
    <w:rsid w:val="00E40EAA"/>
    <w:rsid w:val="00E4759F"/>
    <w:rsid w:val="00E57F7D"/>
    <w:rsid w:val="00E829B6"/>
    <w:rsid w:val="00E9432C"/>
    <w:rsid w:val="00EB0FB7"/>
    <w:rsid w:val="00EC312E"/>
    <w:rsid w:val="00EE514C"/>
    <w:rsid w:val="00EF0B2E"/>
    <w:rsid w:val="00EF600D"/>
    <w:rsid w:val="00F154BA"/>
    <w:rsid w:val="00F376DA"/>
    <w:rsid w:val="00F413E8"/>
    <w:rsid w:val="00F75DDE"/>
    <w:rsid w:val="00F77368"/>
    <w:rsid w:val="00F86A9B"/>
    <w:rsid w:val="00F93DC5"/>
    <w:rsid w:val="00FA5765"/>
    <w:rsid w:val="00FB76F9"/>
    <w:rsid w:val="00FC7792"/>
    <w:rsid w:val="00FE0EE0"/>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rules v:ext="edit">
        <o:r id="V:Rule15" type="connector" idref="#AutoShape 41"/>
        <o:r id="V:Rule16" type="connector" idref="#AutoShape 31"/>
        <o:r id="V:Rule17" type="connector" idref="#AutoShape 28"/>
        <o:r id="V:Rule18" type="connector" idref="#AutoShape 15"/>
        <o:r id="V:Rule19" type="connector" idref="#AutoShape 29"/>
        <o:r id="V:Rule20" type="connector" idref="#AutoShape 42"/>
        <o:r id="V:Rule21" type="connector" idref="#AutoShape 36"/>
        <o:r id="V:Rule22" type="connector" idref="#AutoShape 30"/>
        <o:r id="V:Rule23" type="connector" idref="#AutoShape 13"/>
        <o:r id="V:Rule24" type="connector" idref="#AutoShape 18"/>
        <o:r id="V:Rule25" type="connector" idref="#AutoShape 16"/>
        <o:r id="V:Rule26" type="connector" idref="#AutoShape 35"/>
        <o:r id="V:Rule27" type="connector" idref="#AutoShape 22"/>
        <o:r id="V:Rule28"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727"/>
    <w:pPr>
      <w:spacing w:after="0" w:line="240" w:lineRule="auto"/>
    </w:pPr>
    <w:rPr>
      <w:rFonts w:ascii="Calibri" w:eastAsia="Calibri" w:hAnsi="Calibri" w:cs="Arial"/>
      <w:sz w:val="20"/>
      <w:szCs w:val="20"/>
      <w:lang w:eastAsia="en-GB"/>
    </w:rPr>
  </w:style>
  <w:style w:type="paragraph" w:styleId="Heading1">
    <w:name w:val="heading 1"/>
    <w:basedOn w:val="Normal"/>
    <w:next w:val="Normal"/>
    <w:link w:val="Heading1Char"/>
    <w:uiPriority w:val="9"/>
    <w:qFormat/>
    <w:rsid w:val="00C848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1D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316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8D3"/>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D71D9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6C3164"/>
    <w:rPr>
      <w:rFonts w:asciiTheme="majorHAnsi" w:eastAsiaTheme="majorEastAsia" w:hAnsiTheme="majorHAnsi" w:cstheme="majorBidi"/>
      <w:b/>
      <w:bCs/>
      <w:color w:val="4F81BD" w:themeColor="accent1"/>
      <w:sz w:val="20"/>
      <w:szCs w:val="20"/>
      <w:lang w:eastAsia="en-GB"/>
    </w:rPr>
  </w:style>
  <w:style w:type="character" w:styleId="PlaceholderText">
    <w:name w:val="Placeholder Text"/>
    <w:basedOn w:val="DefaultParagraphFont"/>
    <w:uiPriority w:val="99"/>
    <w:semiHidden/>
    <w:rsid w:val="00421462"/>
    <w:rPr>
      <w:color w:val="808080"/>
    </w:rPr>
  </w:style>
  <w:style w:type="paragraph" w:styleId="BalloonText">
    <w:name w:val="Balloon Text"/>
    <w:basedOn w:val="Normal"/>
    <w:link w:val="BalloonTextChar"/>
    <w:uiPriority w:val="99"/>
    <w:semiHidden/>
    <w:unhideWhenUsed/>
    <w:rsid w:val="00421462"/>
    <w:rPr>
      <w:rFonts w:ascii="Tahoma" w:hAnsi="Tahoma" w:cs="Tahoma"/>
      <w:sz w:val="16"/>
      <w:szCs w:val="16"/>
    </w:rPr>
  </w:style>
  <w:style w:type="character" w:customStyle="1" w:styleId="BalloonTextChar">
    <w:name w:val="Balloon Text Char"/>
    <w:basedOn w:val="DefaultParagraphFont"/>
    <w:link w:val="BalloonText"/>
    <w:uiPriority w:val="99"/>
    <w:semiHidden/>
    <w:rsid w:val="00421462"/>
    <w:rPr>
      <w:rFonts w:ascii="Tahoma" w:eastAsia="Calibri" w:hAnsi="Tahoma" w:cs="Tahoma"/>
      <w:sz w:val="16"/>
      <w:szCs w:val="16"/>
      <w:lang w:eastAsia="en-GB"/>
    </w:rPr>
  </w:style>
  <w:style w:type="paragraph" w:styleId="ListParagraph">
    <w:name w:val="List Paragraph"/>
    <w:basedOn w:val="Normal"/>
    <w:uiPriority w:val="34"/>
    <w:qFormat/>
    <w:rsid w:val="00BC378F"/>
    <w:pPr>
      <w:ind w:left="720"/>
      <w:contextualSpacing/>
    </w:pPr>
  </w:style>
  <w:style w:type="paragraph" w:styleId="Header">
    <w:name w:val="header"/>
    <w:basedOn w:val="Normal"/>
    <w:link w:val="HeaderChar"/>
    <w:uiPriority w:val="99"/>
    <w:unhideWhenUsed/>
    <w:rsid w:val="00D612CD"/>
    <w:pPr>
      <w:tabs>
        <w:tab w:val="center" w:pos="4513"/>
        <w:tab w:val="right" w:pos="9026"/>
      </w:tabs>
    </w:pPr>
  </w:style>
  <w:style w:type="character" w:customStyle="1" w:styleId="HeaderChar">
    <w:name w:val="Header Char"/>
    <w:basedOn w:val="DefaultParagraphFont"/>
    <w:link w:val="Header"/>
    <w:uiPriority w:val="99"/>
    <w:rsid w:val="00D612CD"/>
    <w:rPr>
      <w:rFonts w:ascii="Calibri" w:eastAsia="Calibri" w:hAnsi="Calibri" w:cs="Arial"/>
      <w:sz w:val="20"/>
      <w:szCs w:val="20"/>
      <w:lang w:eastAsia="en-GB"/>
    </w:rPr>
  </w:style>
  <w:style w:type="paragraph" w:styleId="Footer">
    <w:name w:val="footer"/>
    <w:basedOn w:val="Normal"/>
    <w:link w:val="FooterChar"/>
    <w:uiPriority w:val="99"/>
    <w:unhideWhenUsed/>
    <w:rsid w:val="00D612CD"/>
    <w:pPr>
      <w:tabs>
        <w:tab w:val="center" w:pos="4513"/>
        <w:tab w:val="right" w:pos="9026"/>
      </w:tabs>
    </w:pPr>
  </w:style>
  <w:style w:type="character" w:customStyle="1" w:styleId="FooterChar">
    <w:name w:val="Footer Char"/>
    <w:basedOn w:val="DefaultParagraphFont"/>
    <w:link w:val="Footer"/>
    <w:uiPriority w:val="99"/>
    <w:rsid w:val="00D612CD"/>
    <w:rPr>
      <w:rFonts w:ascii="Calibri" w:eastAsia="Calibri" w:hAnsi="Calibri" w:cs="Arial"/>
      <w:sz w:val="20"/>
      <w:szCs w:val="20"/>
      <w:lang w:eastAsia="en-GB"/>
    </w:rPr>
  </w:style>
  <w:style w:type="table" w:styleId="TableGrid">
    <w:name w:val="Table Grid"/>
    <w:basedOn w:val="TableNormal"/>
    <w:uiPriority w:val="59"/>
    <w:rsid w:val="006C3164"/>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C316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6C3164"/>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6C3164"/>
    <w:pPr>
      <w:spacing w:after="0" w:line="240" w:lineRule="auto"/>
    </w:pPr>
    <w:rPr>
      <w:rFonts w:ascii="Arial" w:eastAsia="Calibri" w:hAnsi="Arial" w:cs="Times New Roman"/>
      <w:sz w:val="24"/>
    </w:rPr>
  </w:style>
  <w:style w:type="paragraph" w:styleId="PlainText">
    <w:name w:val="Plain Text"/>
    <w:basedOn w:val="Normal"/>
    <w:link w:val="PlainTextChar"/>
    <w:uiPriority w:val="99"/>
    <w:unhideWhenUsed/>
    <w:rsid w:val="006C3164"/>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6C3164"/>
    <w:rPr>
      <w:rFonts w:ascii="Consolas" w:hAnsi="Consolas"/>
      <w:sz w:val="21"/>
      <w:szCs w:val="21"/>
    </w:rPr>
  </w:style>
  <w:style w:type="character" w:customStyle="1" w:styleId="PlaceholderText1">
    <w:name w:val="Placeholder Text1"/>
    <w:uiPriority w:val="99"/>
    <w:semiHidden/>
    <w:rsid w:val="006C3164"/>
    <w:rPr>
      <w:color w:val="808080"/>
    </w:rPr>
  </w:style>
  <w:style w:type="paragraph" w:styleId="NormalWeb">
    <w:name w:val="Normal (Web)"/>
    <w:basedOn w:val="Normal"/>
    <w:uiPriority w:val="99"/>
    <w:semiHidden/>
    <w:unhideWhenUsed/>
    <w:rsid w:val="006C3164"/>
    <w:pPr>
      <w:spacing w:before="100" w:beforeAutospacing="1" w:after="100" w:afterAutospacing="1"/>
    </w:pPr>
    <w:rPr>
      <w:rFonts w:ascii="Times New Roman" w:eastAsia="Times New Roman" w:hAnsi="Times New Roman" w:cs="Times New Roman"/>
      <w:sz w:val="24"/>
      <w:szCs w:val="24"/>
    </w:rPr>
  </w:style>
  <w:style w:type="paragraph" w:customStyle="1" w:styleId="MediumGrid1-Accent21">
    <w:name w:val="Medium Grid 1 - Accent 21"/>
    <w:basedOn w:val="Normal"/>
    <w:uiPriority w:val="34"/>
    <w:qFormat/>
    <w:rsid w:val="006C3164"/>
    <w:pPr>
      <w:spacing w:after="200" w:line="276" w:lineRule="auto"/>
      <w:ind w:left="720"/>
      <w:contextualSpacing/>
    </w:pPr>
    <w:rPr>
      <w:rFonts w:ascii="Arial" w:hAnsi="Arial" w:cs="Times New Roman"/>
      <w:sz w:val="24"/>
      <w:szCs w:val="22"/>
      <w:lang w:eastAsia="en-US"/>
    </w:rPr>
  </w:style>
  <w:style w:type="character" w:styleId="CommentReference">
    <w:name w:val="annotation reference"/>
    <w:uiPriority w:val="99"/>
    <w:semiHidden/>
    <w:unhideWhenUsed/>
    <w:rsid w:val="006C3164"/>
    <w:rPr>
      <w:sz w:val="18"/>
      <w:szCs w:val="18"/>
    </w:rPr>
  </w:style>
  <w:style w:type="paragraph" w:styleId="CommentText">
    <w:name w:val="annotation text"/>
    <w:basedOn w:val="Normal"/>
    <w:link w:val="CommentTextChar"/>
    <w:uiPriority w:val="99"/>
    <w:semiHidden/>
    <w:unhideWhenUsed/>
    <w:rsid w:val="006C3164"/>
    <w:pPr>
      <w:spacing w:after="200"/>
    </w:pPr>
    <w:rPr>
      <w:rFonts w:ascii="Arial" w:hAnsi="Arial" w:cs="Times New Roman"/>
      <w:sz w:val="24"/>
      <w:szCs w:val="24"/>
      <w:lang w:eastAsia="en-US"/>
    </w:rPr>
  </w:style>
  <w:style w:type="character" w:customStyle="1" w:styleId="CommentTextChar">
    <w:name w:val="Comment Text Char"/>
    <w:basedOn w:val="DefaultParagraphFont"/>
    <w:link w:val="CommentText"/>
    <w:uiPriority w:val="99"/>
    <w:semiHidden/>
    <w:rsid w:val="006C3164"/>
    <w:rPr>
      <w:rFonts w:ascii="Arial" w:eastAsia="Calibri" w:hAnsi="Arial" w:cs="Times New Roman"/>
      <w:sz w:val="24"/>
      <w:szCs w:val="24"/>
    </w:rPr>
  </w:style>
  <w:style w:type="paragraph" w:styleId="CommentSubject">
    <w:name w:val="annotation subject"/>
    <w:basedOn w:val="CommentText"/>
    <w:next w:val="CommentText"/>
    <w:link w:val="CommentSubjectChar"/>
    <w:uiPriority w:val="99"/>
    <w:semiHidden/>
    <w:unhideWhenUsed/>
    <w:rsid w:val="006C3164"/>
    <w:rPr>
      <w:b/>
      <w:bCs/>
      <w:sz w:val="20"/>
      <w:szCs w:val="20"/>
    </w:rPr>
  </w:style>
  <w:style w:type="character" w:customStyle="1" w:styleId="CommentSubjectChar">
    <w:name w:val="Comment Subject Char"/>
    <w:basedOn w:val="CommentTextChar"/>
    <w:link w:val="CommentSubject"/>
    <w:uiPriority w:val="99"/>
    <w:semiHidden/>
    <w:rsid w:val="006C3164"/>
    <w:rPr>
      <w:rFonts w:ascii="Arial" w:eastAsia="Calibri" w:hAnsi="Arial" w:cs="Times New Roman"/>
      <w:b/>
      <w:bCs/>
      <w:sz w:val="20"/>
      <w:szCs w:val="20"/>
    </w:rPr>
  </w:style>
  <w:style w:type="character" w:customStyle="1" w:styleId="st">
    <w:name w:val="st"/>
    <w:basedOn w:val="DefaultParagraphFont"/>
    <w:rsid w:val="006C3164"/>
  </w:style>
  <w:style w:type="paragraph" w:styleId="HTMLPreformatted">
    <w:name w:val="HTML Preformatted"/>
    <w:basedOn w:val="Normal"/>
    <w:link w:val="HTMLPreformattedChar"/>
    <w:uiPriority w:val="99"/>
    <w:unhideWhenUsed/>
    <w:rsid w:val="006C31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Times New Roman"/>
      <w:lang w:val="en-US" w:eastAsia="en-US"/>
    </w:rPr>
  </w:style>
  <w:style w:type="character" w:customStyle="1" w:styleId="HTMLPreformattedChar">
    <w:name w:val="HTML Preformatted Char"/>
    <w:basedOn w:val="DefaultParagraphFont"/>
    <w:link w:val="HTMLPreformatted"/>
    <w:uiPriority w:val="99"/>
    <w:rsid w:val="006C3164"/>
    <w:rPr>
      <w:rFonts w:ascii="Courier" w:eastAsia="Calibri" w:hAnsi="Courier" w:cs="Times New Roman"/>
      <w:sz w:val="20"/>
      <w:szCs w:val="20"/>
      <w:lang w:val="en-US"/>
    </w:rPr>
  </w:style>
  <w:style w:type="character" w:styleId="Hyperlink">
    <w:name w:val="Hyperlink"/>
    <w:uiPriority w:val="99"/>
    <w:unhideWhenUsed/>
    <w:rsid w:val="006C3164"/>
    <w:rPr>
      <w:color w:val="0000FF"/>
      <w:u w:val="single"/>
    </w:rPr>
  </w:style>
  <w:style w:type="character" w:customStyle="1" w:styleId="arxivid">
    <w:name w:val="arxivid"/>
    <w:rsid w:val="006C3164"/>
  </w:style>
  <w:style w:type="paragraph" w:styleId="FootnoteText">
    <w:name w:val="footnote text"/>
    <w:basedOn w:val="Normal"/>
    <w:link w:val="FootnoteTextChar"/>
    <w:uiPriority w:val="99"/>
    <w:unhideWhenUsed/>
    <w:rsid w:val="006C3164"/>
    <w:pPr>
      <w:spacing w:after="200" w:line="276" w:lineRule="auto"/>
    </w:pPr>
    <w:rPr>
      <w:rFonts w:ascii="Arial" w:hAnsi="Arial" w:cs="Times New Roman"/>
      <w:lang w:eastAsia="en-US"/>
    </w:rPr>
  </w:style>
  <w:style w:type="character" w:customStyle="1" w:styleId="FootnoteTextChar">
    <w:name w:val="Footnote Text Char"/>
    <w:basedOn w:val="DefaultParagraphFont"/>
    <w:link w:val="FootnoteText"/>
    <w:uiPriority w:val="99"/>
    <w:rsid w:val="006C3164"/>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6C3164"/>
    <w:rPr>
      <w:vertAlign w:val="superscript"/>
    </w:rPr>
  </w:style>
  <w:style w:type="paragraph" w:styleId="EndnoteText">
    <w:name w:val="endnote text"/>
    <w:basedOn w:val="Normal"/>
    <w:link w:val="EndnoteTextChar"/>
    <w:uiPriority w:val="99"/>
    <w:semiHidden/>
    <w:unhideWhenUsed/>
    <w:rsid w:val="006C3164"/>
    <w:rPr>
      <w:rFonts w:ascii="Arial" w:hAnsi="Arial" w:cs="Times New Roman"/>
      <w:lang w:eastAsia="en-US"/>
    </w:rPr>
  </w:style>
  <w:style w:type="character" w:customStyle="1" w:styleId="EndnoteTextChar">
    <w:name w:val="Endnote Text Char"/>
    <w:basedOn w:val="DefaultParagraphFont"/>
    <w:link w:val="EndnoteText"/>
    <w:uiPriority w:val="99"/>
    <w:semiHidden/>
    <w:rsid w:val="006C3164"/>
    <w:rPr>
      <w:rFonts w:ascii="Arial" w:eastAsia="Calibri" w:hAnsi="Arial" w:cs="Times New Roman"/>
      <w:sz w:val="20"/>
      <w:szCs w:val="20"/>
    </w:rPr>
  </w:style>
  <w:style w:type="paragraph" w:customStyle="1" w:styleId="Default">
    <w:name w:val="Default"/>
    <w:rsid w:val="006C3164"/>
    <w:pPr>
      <w:widowControl w:val="0"/>
      <w:autoSpaceDE w:val="0"/>
      <w:autoSpaceDN w:val="0"/>
      <w:adjustRightInd w:val="0"/>
      <w:spacing w:after="0" w:line="240" w:lineRule="auto"/>
    </w:pPr>
    <w:rPr>
      <w:rFonts w:ascii="Sabon-Roman" w:eastAsia="Calibri" w:hAnsi="Sabon-Roman" w:cs="Sabon-Roman"/>
      <w:color w:val="000000"/>
      <w:sz w:val="24"/>
      <w:szCs w:val="24"/>
      <w:lang w:val="en-US"/>
    </w:rPr>
  </w:style>
  <w:style w:type="character" w:styleId="HTMLCite">
    <w:name w:val="HTML Cite"/>
    <w:basedOn w:val="DefaultParagraphFont"/>
    <w:uiPriority w:val="99"/>
    <w:semiHidden/>
    <w:unhideWhenUsed/>
    <w:rsid w:val="006C3164"/>
    <w:rPr>
      <w:i/>
      <w:iCs/>
    </w:rPr>
  </w:style>
  <w:style w:type="paragraph" w:styleId="TOC1">
    <w:name w:val="toc 1"/>
    <w:basedOn w:val="Normal"/>
    <w:next w:val="Normal"/>
    <w:autoRedefine/>
    <w:uiPriority w:val="39"/>
    <w:unhideWhenUsed/>
    <w:rsid w:val="00330550"/>
    <w:pPr>
      <w:spacing w:after="100"/>
    </w:pPr>
  </w:style>
  <w:style w:type="paragraph" w:styleId="TOC2">
    <w:name w:val="toc 2"/>
    <w:basedOn w:val="Normal"/>
    <w:next w:val="Normal"/>
    <w:autoRedefine/>
    <w:uiPriority w:val="39"/>
    <w:unhideWhenUsed/>
    <w:rsid w:val="00330550"/>
    <w:pPr>
      <w:spacing w:after="100"/>
      <w:ind w:left="200"/>
    </w:pPr>
  </w:style>
  <w:style w:type="paragraph" w:styleId="TOC3">
    <w:name w:val="toc 3"/>
    <w:basedOn w:val="Normal"/>
    <w:next w:val="Normal"/>
    <w:autoRedefine/>
    <w:uiPriority w:val="39"/>
    <w:unhideWhenUsed/>
    <w:rsid w:val="00330550"/>
    <w:pPr>
      <w:spacing w:after="100"/>
      <w:ind w:left="400"/>
    </w:pPr>
  </w:style>
  <w:style w:type="paragraph" w:styleId="Caption">
    <w:name w:val="caption"/>
    <w:basedOn w:val="Normal"/>
    <w:next w:val="Normal"/>
    <w:uiPriority w:val="35"/>
    <w:unhideWhenUsed/>
    <w:qFormat/>
    <w:rsid w:val="00330550"/>
    <w:pPr>
      <w:spacing w:after="200"/>
    </w:pPr>
    <w:rPr>
      <w:b/>
      <w:bCs/>
      <w:color w:val="4F81BD" w:themeColor="accent1"/>
      <w:sz w:val="18"/>
      <w:szCs w:val="18"/>
    </w:rPr>
  </w:style>
  <w:style w:type="paragraph" w:styleId="TableofFigures">
    <w:name w:val="table of figures"/>
    <w:basedOn w:val="Normal"/>
    <w:next w:val="Normal"/>
    <w:uiPriority w:val="99"/>
    <w:unhideWhenUsed/>
    <w:rsid w:val="00330550"/>
  </w:style>
  <w:style w:type="paragraph" w:styleId="TOCHeading">
    <w:name w:val="TOC Heading"/>
    <w:basedOn w:val="Heading1"/>
    <w:next w:val="Normal"/>
    <w:uiPriority w:val="39"/>
    <w:semiHidden/>
    <w:unhideWhenUsed/>
    <w:qFormat/>
    <w:rsid w:val="000E2F75"/>
    <w:pPr>
      <w:spacing w:line="276" w:lineRule="auto"/>
      <w:outlineLvl w:val="9"/>
    </w:pPr>
    <w:rPr>
      <w:lang w:val="en-US" w:eastAsia="en-US"/>
    </w:rPr>
  </w:style>
  <w:style w:type="character" w:customStyle="1" w:styleId="NoSpacingChar">
    <w:name w:val="No Spacing Char"/>
    <w:basedOn w:val="DefaultParagraphFont"/>
    <w:link w:val="NoSpacing"/>
    <w:uiPriority w:val="1"/>
    <w:rsid w:val="00302323"/>
    <w:rPr>
      <w:rFonts w:ascii="Arial" w:eastAsia="Calibri" w:hAnsi="Arial" w:cs="Times New Roman"/>
      <w:sz w:val="24"/>
    </w:rPr>
  </w:style>
  <w:style w:type="paragraph" w:styleId="TOC4">
    <w:name w:val="toc 4"/>
    <w:basedOn w:val="Normal"/>
    <w:next w:val="Normal"/>
    <w:autoRedefine/>
    <w:uiPriority w:val="39"/>
    <w:unhideWhenUsed/>
    <w:rsid w:val="007D46C9"/>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D46C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D46C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D46C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D46C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D46C9"/>
    <w:pPr>
      <w:spacing w:after="100" w:line="259" w:lineRule="auto"/>
      <w:ind w:left="1760"/>
    </w:pPr>
    <w:rPr>
      <w:rFonts w:asciiTheme="minorHAnsi" w:eastAsiaTheme="minorEastAsia" w:hAnsiTheme="minorHAnsi" w:cstheme="minorBidi"/>
      <w:sz w:val="22"/>
      <w:szCs w:val="22"/>
    </w:rPr>
  </w:style>
  <w:style w:type="paragraph" w:customStyle="1" w:styleId="MTDisplayEquation">
    <w:name w:val="MTDisplayEquation"/>
    <w:basedOn w:val="Normal"/>
    <w:next w:val="Normal"/>
    <w:uiPriority w:val="99"/>
    <w:rsid w:val="00037B63"/>
    <w:pPr>
      <w:tabs>
        <w:tab w:val="center" w:pos="2520"/>
        <w:tab w:val="right" w:pos="5040"/>
      </w:tabs>
      <w:jc w:val="both"/>
    </w:pPr>
    <w:rPr>
      <w:rFonts w:ascii="Times New Roman" w:eastAsiaTheme="minorEastAsia" w:hAnsi="Times New Roman" w:cs="Times New Roman"/>
      <w:lang w:val="en-US" w:eastAsia="zh-CN"/>
    </w:rPr>
  </w:style>
  <w:style w:type="numbering" w:customStyle="1" w:styleId="NoList1">
    <w:name w:val="No List1"/>
    <w:next w:val="NoList"/>
    <w:uiPriority w:val="99"/>
    <w:semiHidden/>
    <w:unhideWhenUsed/>
    <w:rsid w:val="00905FC7"/>
  </w:style>
  <w:style w:type="paragraph" w:customStyle="1" w:styleId="msonormal0">
    <w:name w:val="msonormal"/>
    <w:basedOn w:val="Normal"/>
    <w:rsid w:val="0081498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8542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73.bin"/><Relationship Id="rId303" Type="http://schemas.openxmlformats.org/officeDocument/2006/relationships/oleObject" Target="embeddings/oleObject176.bin"/><Relationship Id="rId21" Type="http://schemas.openxmlformats.org/officeDocument/2006/relationships/image" Target="media/image8.wmf"/><Relationship Id="rId42" Type="http://schemas.openxmlformats.org/officeDocument/2006/relationships/image" Target="media/image22.jpeg"/><Relationship Id="rId63" Type="http://schemas.openxmlformats.org/officeDocument/2006/relationships/image" Target="media/image35.jpeg"/><Relationship Id="rId84" Type="http://schemas.openxmlformats.org/officeDocument/2006/relationships/image" Target="media/image43.jpeg"/><Relationship Id="rId138" Type="http://schemas.openxmlformats.org/officeDocument/2006/relationships/image" Target="media/image66.wmf"/><Relationship Id="rId159" Type="http://schemas.openxmlformats.org/officeDocument/2006/relationships/oleObject" Target="embeddings/oleObject78.bin"/><Relationship Id="rId324" Type="http://schemas.openxmlformats.org/officeDocument/2006/relationships/image" Target="media/image140.wmf"/><Relationship Id="rId345" Type="http://schemas.openxmlformats.org/officeDocument/2006/relationships/image" Target="media/image155.emf"/><Relationship Id="rId170" Type="http://schemas.openxmlformats.org/officeDocument/2006/relationships/image" Target="media/image85.wmf"/><Relationship Id="rId191" Type="http://schemas.openxmlformats.org/officeDocument/2006/relationships/oleObject" Target="embeddings/oleObject99.bin"/><Relationship Id="rId205" Type="http://schemas.openxmlformats.org/officeDocument/2006/relationships/oleObject" Target="embeddings/oleObject113.bin"/><Relationship Id="rId226" Type="http://schemas.openxmlformats.org/officeDocument/2006/relationships/oleObject" Target="embeddings/oleObject133.bin"/><Relationship Id="rId247" Type="http://schemas.openxmlformats.org/officeDocument/2006/relationships/oleObject" Target="embeddings/oleObject148.bin"/><Relationship Id="rId107" Type="http://schemas.openxmlformats.org/officeDocument/2006/relationships/oleObject" Target="embeddings/oleObject46.bin"/><Relationship Id="rId268" Type="http://schemas.openxmlformats.org/officeDocument/2006/relationships/oleObject" Target="embeddings/oleObject158.bin"/><Relationship Id="rId289" Type="http://schemas.openxmlformats.org/officeDocument/2006/relationships/oleObject" Target="embeddings/oleObject168.bin"/><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oleObject" Target="embeddings/oleObject16.bin"/><Relationship Id="rId74" Type="http://schemas.openxmlformats.org/officeDocument/2006/relationships/oleObject" Target="embeddings/oleObject24.bin"/><Relationship Id="rId128" Type="http://schemas.openxmlformats.org/officeDocument/2006/relationships/image" Target="media/image61.wmf"/><Relationship Id="rId149" Type="http://schemas.openxmlformats.org/officeDocument/2006/relationships/oleObject" Target="embeddings/oleObject70.bin"/><Relationship Id="rId314" Type="http://schemas.openxmlformats.org/officeDocument/2006/relationships/oleObject" Target="embeddings/oleObject182.bin"/><Relationship Id="rId335" Type="http://schemas.openxmlformats.org/officeDocument/2006/relationships/hyperlink" Target="http://www.math.princeton.edu/_nelson/books.html" TargetMode="External"/><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80.wmf"/><Relationship Id="rId181" Type="http://schemas.openxmlformats.org/officeDocument/2006/relationships/oleObject" Target="embeddings/oleObject89.bin"/><Relationship Id="rId216" Type="http://schemas.openxmlformats.org/officeDocument/2006/relationships/oleObject" Target="embeddings/oleObject124.bin"/><Relationship Id="rId237" Type="http://schemas.openxmlformats.org/officeDocument/2006/relationships/oleObject" Target="embeddings/oleObject141.bin"/><Relationship Id="rId258" Type="http://schemas.openxmlformats.org/officeDocument/2006/relationships/image" Target="media/image107.jpeg"/><Relationship Id="rId279" Type="http://schemas.openxmlformats.org/officeDocument/2006/relationships/image" Target="media/image118.wmf"/><Relationship Id="rId22" Type="http://schemas.openxmlformats.org/officeDocument/2006/relationships/oleObject" Target="embeddings/oleObject6.bin"/><Relationship Id="rId43" Type="http://schemas.openxmlformats.org/officeDocument/2006/relationships/image" Target="media/image23.jpeg"/><Relationship Id="rId64" Type="http://schemas.openxmlformats.org/officeDocument/2006/relationships/image" Target="media/image36.wmf"/><Relationship Id="rId118" Type="http://schemas.openxmlformats.org/officeDocument/2006/relationships/oleObject" Target="embeddings/oleObject54.bin"/><Relationship Id="rId139" Type="http://schemas.openxmlformats.org/officeDocument/2006/relationships/oleObject" Target="embeddings/oleObject65.bin"/><Relationship Id="rId290" Type="http://schemas.openxmlformats.org/officeDocument/2006/relationships/image" Target="media/image123.wmf"/><Relationship Id="rId304" Type="http://schemas.openxmlformats.org/officeDocument/2006/relationships/oleObject" Target="embeddings/oleObject177.bin"/><Relationship Id="rId325" Type="http://schemas.openxmlformats.org/officeDocument/2006/relationships/image" Target="media/image141.wmf"/><Relationship Id="rId346" Type="http://schemas.openxmlformats.org/officeDocument/2006/relationships/image" Target="media/image156.emf"/><Relationship Id="rId85" Type="http://schemas.openxmlformats.org/officeDocument/2006/relationships/image" Target="media/image44.wmf"/><Relationship Id="rId150" Type="http://schemas.openxmlformats.org/officeDocument/2006/relationships/image" Target="media/image75.wmf"/><Relationship Id="rId171" Type="http://schemas.openxmlformats.org/officeDocument/2006/relationships/oleObject" Target="embeddings/oleObject84.bin"/><Relationship Id="rId192" Type="http://schemas.openxmlformats.org/officeDocument/2006/relationships/oleObject" Target="embeddings/oleObject100.bin"/><Relationship Id="rId206" Type="http://schemas.openxmlformats.org/officeDocument/2006/relationships/oleObject" Target="embeddings/oleObject114.bin"/><Relationship Id="rId227" Type="http://schemas.openxmlformats.org/officeDocument/2006/relationships/oleObject" Target="embeddings/oleObject134.bin"/><Relationship Id="rId248" Type="http://schemas.openxmlformats.org/officeDocument/2006/relationships/image" Target="media/image102.wmf"/><Relationship Id="rId269" Type="http://schemas.openxmlformats.org/officeDocument/2006/relationships/image" Target="media/image113.wmf"/><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image" Target="media/image54.wmf"/><Relationship Id="rId129" Type="http://schemas.openxmlformats.org/officeDocument/2006/relationships/oleObject" Target="embeddings/oleObject60.bin"/><Relationship Id="rId280" Type="http://schemas.openxmlformats.org/officeDocument/2006/relationships/oleObject" Target="embeddings/oleObject164.bin"/><Relationship Id="rId315" Type="http://schemas.openxmlformats.org/officeDocument/2006/relationships/image" Target="media/image134.wmf"/><Relationship Id="rId336" Type="http://schemas.openxmlformats.org/officeDocument/2006/relationships/hyperlink" Target="http://homepage.mac.com/j.norstad" TargetMode="External"/><Relationship Id="rId54" Type="http://schemas.openxmlformats.org/officeDocument/2006/relationships/image" Target="media/image30.wmf"/><Relationship Id="rId75" Type="http://schemas.openxmlformats.org/officeDocument/2006/relationships/oleObject" Target="embeddings/oleObject25.bin"/><Relationship Id="rId96" Type="http://schemas.openxmlformats.org/officeDocument/2006/relationships/oleObject" Target="embeddings/oleObject39.bin"/><Relationship Id="rId140" Type="http://schemas.openxmlformats.org/officeDocument/2006/relationships/image" Target="media/image67.wmf"/><Relationship Id="rId161" Type="http://schemas.openxmlformats.org/officeDocument/2006/relationships/oleObject" Target="embeddings/oleObject79.bin"/><Relationship Id="rId182" Type="http://schemas.openxmlformats.org/officeDocument/2006/relationships/oleObject" Target="embeddings/oleObject90.bin"/><Relationship Id="rId217" Type="http://schemas.openxmlformats.org/officeDocument/2006/relationships/oleObject" Target="embeddings/oleObject125.bin"/><Relationship Id="rId6" Type="http://schemas.openxmlformats.org/officeDocument/2006/relationships/footnotes" Target="footnotes.xml"/><Relationship Id="rId238" Type="http://schemas.openxmlformats.org/officeDocument/2006/relationships/oleObject" Target="embeddings/oleObject142.bin"/><Relationship Id="rId259" Type="http://schemas.openxmlformats.org/officeDocument/2006/relationships/image" Target="media/image108.wmf"/><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59.bin"/><Relationship Id="rId291" Type="http://schemas.openxmlformats.org/officeDocument/2006/relationships/oleObject" Target="embeddings/oleObject169.bin"/><Relationship Id="rId305" Type="http://schemas.openxmlformats.org/officeDocument/2006/relationships/oleObject" Target="embeddings/oleObject178.bin"/><Relationship Id="rId326" Type="http://schemas.openxmlformats.org/officeDocument/2006/relationships/image" Target="media/image142.wmf"/><Relationship Id="rId347" Type="http://schemas.openxmlformats.org/officeDocument/2006/relationships/image" Target="media/image157.emf"/><Relationship Id="rId44" Type="http://schemas.openxmlformats.org/officeDocument/2006/relationships/image" Target="media/image24.jpeg"/><Relationship Id="rId65" Type="http://schemas.openxmlformats.org/officeDocument/2006/relationships/oleObject" Target="embeddings/oleObject21.bin"/><Relationship Id="rId86" Type="http://schemas.openxmlformats.org/officeDocument/2006/relationships/oleObject" Target="embeddings/oleObject34.bin"/><Relationship Id="rId130" Type="http://schemas.openxmlformats.org/officeDocument/2006/relationships/image" Target="media/image62.wmf"/><Relationship Id="rId151" Type="http://schemas.openxmlformats.org/officeDocument/2006/relationships/oleObject" Target="embeddings/oleObject74.bin"/><Relationship Id="rId172" Type="http://schemas.openxmlformats.org/officeDocument/2006/relationships/image" Target="media/image86.wmf"/><Relationship Id="rId193" Type="http://schemas.openxmlformats.org/officeDocument/2006/relationships/oleObject" Target="embeddings/oleObject101.bin"/><Relationship Id="rId207" Type="http://schemas.openxmlformats.org/officeDocument/2006/relationships/oleObject" Target="embeddings/oleObject115.bin"/><Relationship Id="rId228" Type="http://schemas.openxmlformats.org/officeDocument/2006/relationships/image" Target="media/image96.wmf"/><Relationship Id="rId249" Type="http://schemas.openxmlformats.org/officeDocument/2006/relationships/oleObject" Target="embeddings/oleObject149.bin"/><Relationship Id="rId13" Type="http://schemas.openxmlformats.org/officeDocument/2006/relationships/oleObject" Target="embeddings/oleObject2.bin"/><Relationship Id="rId109" Type="http://schemas.openxmlformats.org/officeDocument/2006/relationships/oleObject" Target="embeddings/oleObject47.bin"/><Relationship Id="rId260" Type="http://schemas.openxmlformats.org/officeDocument/2006/relationships/oleObject" Target="embeddings/oleObject154.bin"/><Relationship Id="rId281" Type="http://schemas.openxmlformats.org/officeDocument/2006/relationships/image" Target="media/image119.wmf"/><Relationship Id="rId316" Type="http://schemas.openxmlformats.org/officeDocument/2006/relationships/oleObject" Target="embeddings/oleObject183.bin"/><Relationship Id="rId337" Type="http://schemas.openxmlformats.org/officeDocument/2006/relationships/image" Target="media/image147.emf"/><Relationship Id="rId34" Type="http://schemas.openxmlformats.org/officeDocument/2006/relationships/oleObject" Target="embeddings/oleObject12.bin"/><Relationship Id="rId55" Type="http://schemas.openxmlformats.org/officeDocument/2006/relationships/oleObject" Target="embeddings/oleObject17.bin"/><Relationship Id="rId76" Type="http://schemas.openxmlformats.org/officeDocument/2006/relationships/oleObject" Target="embeddings/oleObject26.bin"/><Relationship Id="rId97" Type="http://schemas.openxmlformats.org/officeDocument/2006/relationships/image" Target="media/image50.wmf"/><Relationship Id="rId120" Type="http://schemas.openxmlformats.org/officeDocument/2006/relationships/oleObject" Target="embeddings/oleObject55.bin"/><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oleObject" Target="embeddings/oleObject91.bin"/><Relationship Id="rId218" Type="http://schemas.openxmlformats.org/officeDocument/2006/relationships/oleObject" Target="embeddings/oleObject126.bin"/><Relationship Id="rId239" Type="http://schemas.openxmlformats.org/officeDocument/2006/relationships/oleObject" Target="embeddings/oleObject143.bin"/><Relationship Id="rId250" Type="http://schemas.openxmlformats.org/officeDocument/2006/relationships/image" Target="media/image103.wmf"/><Relationship Id="rId271" Type="http://schemas.openxmlformats.org/officeDocument/2006/relationships/image" Target="media/image114.wmf"/><Relationship Id="rId292" Type="http://schemas.openxmlformats.org/officeDocument/2006/relationships/image" Target="media/image124.wmf"/><Relationship Id="rId306" Type="http://schemas.openxmlformats.org/officeDocument/2006/relationships/oleObject" Target="embeddings/oleObject179.bin"/><Relationship Id="rId24" Type="http://schemas.openxmlformats.org/officeDocument/2006/relationships/oleObject" Target="embeddings/oleObject7.bin"/><Relationship Id="rId45" Type="http://schemas.openxmlformats.org/officeDocument/2006/relationships/image" Target="media/image25.jpeg"/><Relationship Id="rId66" Type="http://schemas.openxmlformats.org/officeDocument/2006/relationships/image" Target="media/image37.wmf"/><Relationship Id="rId87" Type="http://schemas.openxmlformats.org/officeDocument/2006/relationships/image" Target="media/image45.wmf"/><Relationship Id="rId110" Type="http://schemas.openxmlformats.org/officeDocument/2006/relationships/image" Target="media/image55.wmf"/><Relationship Id="rId131" Type="http://schemas.openxmlformats.org/officeDocument/2006/relationships/oleObject" Target="embeddings/oleObject61.bin"/><Relationship Id="rId327" Type="http://schemas.openxmlformats.org/officeDocument/2006/relationships/image" Target="media/image143.png"/><Relationship Id="rId348" Type="http://schemas.openxmlformats.org/officeDocument/2006/relationships/image" Target="media/image158.emf"/><Relationship Id="rId152" Type="http://schemas.openxmlformats.org/officeDocument/2006/relationships/image" Target="media/image76.wmf"/><Relationship Id="rId173" Type="http://schemas.openxmlformats.org/officeDocument/2006/relationships/oleObject" Target="embeddings/oleObject85.bin"/><Relationship Id="rId194" Type="http://schemas.openxmlformats.org/officeDocument/2006/relationships/oleObject" Target="embeddings/oleObject102.bin"/><Relationship Id="rId208" Type="http://schemas.openxmlformats.org/officeDocument/2006/relationships/oleObject" Target="embeddings/oleObject116.bin"/><Relationship Id="rId229" Type="http://schemas.openxmlformats.org/officeDocument/2006/relationships/oleObject" Target="embeddings/oleObject135.bin"/><Relationship Id="rId240" Type="http://schemas.openxmlformats.org/officeDocument/2006/relationships/image" Target="media/image99.emf"/><Relationship Id="rId261" Type="http://schemas.openxmlformats.org/officeDocument/2006/relationships/image" Target="media/image109.wmf"/><Relationship Id="rId14" Type="http://schemas.openxmlformats.org/officeDocument/2006/relationships/image" Target="media/image5.wmf"/><Relationship Id="rId35" Type="http://schemas.openxmlformats.org/officeDocument/2006/relationships/image" Target="media/image15.jpeg"/><Relationship Id="rId56" Type="http://schemas.openxmlformats.org/officeDocument/2006/relationships/image" Target="media/image31.wmf"/><Relationship Id="rId77" Type="http://schemas.openxmlformats.org/officeDocument/2006/relationships/oleObject" Target="embeddings/oleObject27.bin"/><Relationship Id="rId100" Type="http://schemas.openxmlformats.org/officeDocument/2006/relationships/oleObject" Target="embeddings/oleObject41.bin"/><Relationship Id="rId282" Type="http://schemas.openxmlformats.org/officeDocument/2006/relationships/oleObject" Target="embeddings/oleObject165.bin"/><Relationship Id="rId317" Type="http://schemas.openxmlformats.org/officeDocument/2006/relationships/image" Target="media/image135.wmf"/><Relationship Id="rId338" Type="http://schemas.openxmlformats.org/officeDocument/2006/relationships/image" Target="media/image148.jpeg"/><Relationship Id="rId8" Type="http://schemas.openxmlformats.org/officeDocument/2006/relationships/image" Target="media/image1.jpeg"/><Relationship Id="rId98" Type="http://schemas.openxmlformats.org/officeDocument/2006/relationships/oleObject" Target="embeddings/oleObject40.bin"/><Relationship Id="rId121" Type="http://schemas.openxmlformats.org/officeDocument/2006/relationships/oleObject" Target="embeddings/oleObject56.bin"/><Relationship Id="rId142" Type="http://schemas.openxmlformats.org/officeDocument/2006/relationships/image" Target="media/image68.wmf"/><Relationship Id="rId163" Type="http://schemas.openxmlformats.org/officeDocument/2006/relationships/oleObject" Target="embeddings/oleObject80.bin"/><Relationship Id="rId184" Type="http://schemas.openxmlformats.org/officeDocument/2006/relationships/oleObject" Target="embeddings/oleObject92.bin"/><Relationship Id="rId219" Type="http://schemas.openxmlformats.org/officeDocument/2006/relationships/oleObject" Target="embeddings/oleObject127.bin"/><Relationship Id="rId230" Type="http://schemas.openxmlformats.org/officeDocument/2006/relationships/image" Target="media/image97.wmf"/><Relationship Id="rId251" Type="http://schemas.openxmlformats.org/officeDocument/2006/relationships/oleObject" Target="embeddings/oleObject150.bin"/><Relationship Id="rId25" Type="http://schemas.openxmlformats.org/officeDocument/2006/relationships/image" Target="media/image10.wmf"/><Relationship Id="rId46" Type="http://schemas.openxmlformats.org/officeDocument/2006/relationships/image" Target="media/image26.jpeg"/><Relationship Id="rId67" Type="http://schemas.openxmlformats.org/officeDocument/2006/relationships/oleObject" Target="embeddings/oleObject22.bin"/><Relationship Id="rId272" Type="http://schemas.openxmlformats.org/officeDocument/2006/relationships/oleObject" Target="embeddings/oleObject160.bin"/><Relationship Id="rId293" Type="http://schemas.openxmlformats.org/officeDocument/2006/relationships/oleObject" Target="embeddings/oleObject170.bin"/><Relationship Id="rId307" Type="http://schemas.openxmlformats.org/officeDocument/2006/relationships/image" Target="media/image129.wmf"/><Relationship Id="rId328" Type="http://schemas.openxmlformats.org/officeDocument/2006/relationships/image" Target="media/image144.png"/><Relationship Id="rId349" Type="http://schemas.openxmlformats.org/officeDocument/2006/relationships/image" Target="media/image159.emf"/><Relationship Id="rId20" Type="http://schemas.openxmlformats.org/officeDocument/2006/relationships/oleObject" Target="embeddings/oleObject5.bin"/><Relationship Id="rId41" Type="http://schemas.openxmlformats.org/officeDocument/2006/relationships/image" Target="media/image21.jpeg"/><Relationship Id="rId62" Type="http://schemas.openxmlformats.org/officeDocument/2006/relationships/image" Target="media/image34.jpeg"/><Relationship Id="rId83" Type="http://schemas.openxmlformats.org/officeDocument/2006/relationships/oleObject" Target="embeddings/oleObject33.bin"/><Relationship Id="rId88" Type="http://schemas.openxmlformats.org/officeDocument/2006/relationships/oleObject" Target="embeddings/oleObject35.bin"/><Relationship Id="rId111" Type="http://schemas.openxmlformats.org/officeDocument/2006/relationships/oleObject" Target="embeddings/oleObject48.bin"/><Relationship Id="rId132" Type="http://schemas.openxmlformats.org/officeDocument/2006/relationships/image" Target="media/image63.wmf"/><Relationship Id="rId153" Type="http://schemas.openxmlformats.org/officeDocument/2006/relationships/oleObject" Target="embeddings/oleObject75.bin"/><Relationship Id="rId174" Type="http://schemas.openxmlformats.org/officeDocument/2006/relationships/image" Target="media/image87.wmf"/><Relationship Id="rId179" Type="http://schemas.openxmlformats.org/officeDocument/2006/relationships/oleObject" Target="embeddings/oleObject88.bin"/><Relationship Id="rId195" Type="http://schemas.openxmlformats.org/officeDocument/2006/relationships/oleObject" Target="embeddings/oleObject103.bin"/><Relationship Id="rId209" Type="http://schemas.openxmlformats.org/officeDocument/2006/relationships/oleObject" Target="embeddings/oleObject117.bin"/><Relationship Id="rId190" Type="http://schemas.openxmlformats.org/officeDocument/2006/relationships/image" Target="media/image94.wmf"/><Relationship Id="rId204" Type="http://schemas.openxmlformats.org/officeDocument/2006/relationships/oleObject" Target="embeddings/oleObject112.bin"/><Relationship Id="rId220" Type="http://schemas.openxmlformats.org/officeDocument/2006/relationships/oleObject" Target="embeddings/oleObject128.bin"/><Relationship Id="rId225" Type="http://schemas.openxmlformats.org/officeDocument/2006/relationships/oleObject" Target="embeddings/oleObject132.bin"/><Relationship Id="rId241" Type="http://schemas.openxmlformats.org/officeDocument/2006/relationships/oleObject" Target="embeddings/oleObject144.bin"/><Relationship Id="rId246" Type="http://schemas.openxmlformats.org/officeDocument/2006/relationships/image" Target="media/image101.emf"/><Relationship Id="rId267" Type="http://schemas.openxmlformats.org/officeDocument/2006/relationships/image" Target="media/image112.wmf"/><Relationship Id="rId288" Type="http://schemas.openxmlformats.org/officeDocument/2006/relationships/image" Target="media/image122.wmf"/><Relationship Id="rId15" Type="http://schemas.openxmlformats.org/officeDocument/2006/relationships/oleObject" Target="embeddings/oleObject3.bin"/><Relationship Id="rId36" Type="http://schemas.openxmlformats.org/officeDocument/2006/relationships/image" Target="media/image16.jpeg"/><Relationship Id="rId57" Type="http://schemas.openxmlformats.org/officeDocument/2006/relationships/oleObject" Target="embeddings/oleObject18.bin"/><Relationship Id="rId106" Type="http://schemas.openxmlformats.org/officeDocument/2006/relationships/image" Target="media/image53.wmf"/><Relationship Id="rId127" Type="http://schemas.openxmlformats.org/officeDocument/2006/relationships/oleObject" Target="embeddings/oleObject59.bin"/><Relationship Id="rId262" Type="http://schemas.openxmlformats.org/officeDocument/2006/relationships/oleObject" Target="embeddings/oleObject155.bin"/><Relationship Id="rId283" Type="http://schemas.openxmlformats.org/officeDocument/2006/relationships/footer" Target="footer2.xml"/><Relationship Id="rId313" Type="http://schemas.openxmlformats.org/officeDocument/2006/relationships/image" Target="media/image133.wmf"/><Relationship Id="rId318" Type="http://schemas.openxmlformats.org/officeDocument/2006/relationships/oleObject" Target="embeddings/oleObject184.bin"/><Relationship Id="rId339" Type="http://schemas.openxmlformats.org/officeDocument/2006/relationships/image" Target="media/image149.jpeg"/><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image" Target="media/image29.wmf"/><Relationship Id="rId73" Type="http://schemas.openxmlformats.org/officeDocument/2006/relationships/image" Target="media/image42.jpeg"/><Relationship Id="rId78" Type="http://schemas.openxmlformats.org/officeDocument/2006/relationships/oleObject" Target="embeddings/oleObject28.bin"/><Relationship Id="rId94" Type="http://schemas.openxmlformats.org/officeDocument/2006/relationships/image" Target="media/image49.wmf"/><Relationship Id="rId99" Type="http://schemas.openxmlformats.org/officeDocument/2006/relationships/image" Target="media/image51.wmf"/><Relationship Id="rId101" Type="http://schemas.openxmlformats.org/officeDocument/2006/relationships/oleObject" Target="embeddings/oleObject42.bin"/><Relationship Id="rId122" Type="http://schemas.openxmlformats.org/officeDocument/2006/relationships/image" Target="media/image58.wmf"/><Relationship Id="rId143" Type="http://schemas.openxmlformats.org/officeDocument/2006/relationships/oleObject" Target="embeddings/oleObject67.bin"/><Relationship Id="rId148" Type="http://schemas.openxmlformats.org/officeDocument/2006/relationships/image" Target="media/image71.wmf"/><Relationship Id="rId164" Type="http://schemas.openxmlformats.org/officeDocument/2006/relationships/image" Target="media/image82.wmf"/><Relationship Id="rId169" Type="http://schemas.openxmlformats.org/officeDocument/2006/relationships/oleObject" Target="embeddings/oleObject83.bin"/><Relationship Id="rId185" Type="http://schemas.openxmlformats.org/officeDocument/2006/relationships/oleObject" Target="embeddings/oleObject93.bin"/><Relationship Id="rId334" Type="http://schemas.openxmlformats.org/officeDocument/2006/relationships/hyperlink" Target="http://stat.math.uregina.ca/~kozdron/Research/UgradTalks/BM_and_Heat/heat_and_BM.pdf" TargetMode="External"/><Relationship Id="rId350" Type="http://schemas.openxmlformats.org/officeDocument/2006/relationships/image" Target="media/image160.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0.wmf"/><Relationship Id="rId210" Type="http://schemas.openxmlformats.org/officeDocument/2006/relationships/oleObject" Target="embeddings/oleObject118.bin"/><Relationship Id="rId215" Type="http://schemas.openxmlformats.org/officeDocument/2006/relationships/oleObject" Target="embeddings/oleObject123.bin"/><Relationship Id="rId236" Type="http://schemas.openxmlformats.org/officeDocument/2006/relationships/image" Target="media/image98.emf"/><Relationship Id="rId257" Type="http://schemas.openxmlformats.org/officeDocument/2006/relationships/image" Target="media/image106.jpeg"/><Relationship Id="rId278" Type="http://schemas.openxmlformats.org/officeDocument/2006/relationships/oleObject" Target="embeddings/oleObject163.bin"/><Relationship Id="rId26" Type="http://schemas.openxmlformats.org/officeDocument/2006/relationships/oleObject" Target="embeddings/oleObject8.bin"/><Relationship Id="rId231" Type="http://schemas.openxmlformats.org/officeDocument/2006/relationships/oleObject" Target="embeddings/oleObject136.bin"/><Relationship Id="rId252" Type="http://schemas.openxmlformats.org/officeDocument/2006/relationships/image" Target="media/image104.wmf"/><Relationship Id="rId273" Type="http://schemas.openxmlformats.org/officeDocument/2006/relationships/image" Target="media/image115.wmf"/><Relationship Id="rId294" Type="http://schemas.openxmlformats.org/officeDocument/2006/relationships/image" Target="media/image125.wmf"/><Relationship Id="rId308" Type="http://schemas.openxmlformats.org/officeDocument/2006/relationships/oleObject" Target="embeddings/oleObject180.bin"/><Relationship Id="rId329" Type="http://schemas.openxmlformats.org/officeDocument/2006/relationships/image" Target="media/image145.png"/><Relationship Id="rId47" Type="http://schemas.openxmlformats.org/officeDocument/2006/relationships/image" Target="media/image27.jpeg"/><Relationship Id="rId68" Type="http://schemas.openxmlformats.org/officeDocument/2006/relationships/image" Target="media/image38.wmf"/><Relationship Id="rId89" Type="http://schemas.openxmlformats.org/officeDocument/2006/relationships/oleObject" Target="embeddings/oleObject36.bin"/><Relationship Id="rId112" Type="http://schemas.openxmlformats.org/officeDocument/2006/relationships/oleObject" Target="embeddings/oleObject49.bin"/><Relationship Id="rId133" Type="http://schemas.openxmlformats.org/officeDocument/2006/relationships/oleObject" Target="embeddings/oleObject62.bin"/><Relationship Id="rId154" Type="http://schemas.openxmlformats.org/officeDocument/2006/relationships/image" Target="media/image77.wmf"/><Relationship Id="rId175" Type="http://schemas.openxmlformats.org/officeDocument/2006/relationships/oleObject" Target="embeddings/oleObject86.bin"/><Relationship Id="rId340" Type="http://schemas.openxmlformats.org/officeDocument/2006/relationships/image" Target="media/image150.jpeg"/><Relationship Id="rId196" Type="http://schemas.openxmlformats.org/officeDocument/2006/relationships/oleObject" Target="embeddings/oleObject104.bin"/><Relationship Id="rId200" Type="http://schemas.openxmlformats.org/officeDocument/2006/relationships/oleObject" Target="embeddings/oleObject108.bin"/><Relationship Id="rId16" Type="http://schemas.openxmlformats.org/officeDocument/2006/relationships/image" Target="media/image6.wmf"/><Relationship Id="rId221" Type="http://schemas.openxmlformats.org/officeDocument/2006/relationships/oleObject" Target="embeddings/oleObject129.bin"/><Relationship Id="rId242" Type="http://schemas.openxmlformats.org/officeDocument/2006/relationships/oleObject" Target="embeddings/oleObject145.bin"/><Relationship Id="rId263" Type="http://schemas.openxmlformats.org/officeDocument/2006/relationships/image" Target="media/image110.wmf"/><Relationship Id="rId284" Type="http://schemas.openxmlformats.org/officeDocument/2006/relationships/image" Target="media/image120.wmf"/><Relationship Id="rId319" Type="http://schemas.openxmlformats.org/officeDocument/2006/relationships/image" Target="media/image136.wmf"/><Relationship Id="rId37" Type="http://schemas.openxmlformats.org/officeDocument/2006/relationships/image" Target="media/image17.jpeg"/><Relationship Id="rId58" Type="http://schemas.openxmlformats.org/officeDocument/2006/relationships/image" Target="media/image32.wmf"/><Relationship Id="rId79" Type="http://schemas.openxmlformats.org/officeDocument/2006/relationships/oleObject" Target="embeddings/oleObject29.bin"/><Relationship Id="rId102" Type="http://schemas.openxmlformats.org/officeDocument/2006/relationships/image" Target="media/image52.wmf"/><Relationship Id="rId123" Type="http://schemas.openxmlformats.org/officeDocument/2006/relationships/oleObject" Target="embeddings/oleObject57.bin"/><Relationship Id="rId144" Type="http://schemas.openxmlformats.org/officeDocument/2006/relationships/image" Target="media/image69.wmf"/><Relationship Id="rId330" Type="http://schemas.openxmlformats.org/officeDocument/2006/relationships/image" Target="media/image146.png"/><Relationship Id="rId90" Type="http://schemas.openxmlformats.org/officeDocument/2006/relationships/image" Target="media/image46.jpeg"/><Relationship Id="rId165" Type="http://schemas.openxmlformats.org/officeDocument/2006/relationships/oleObject" Target="embeddings/oleObject81.bin"/><Relationship Id="rId186" Type="http://schemas.openxmlformats.org/officeDocument/2006/relationships/oleObject" Target="embeddings/oleObject94.bin"/><Relationship Id="rId351" Type="http://schemas.openxmlformats.org/officeDocument/2006/relationships/footer" Target="footer3.xml"/><Relationship Id="rId211" Type="http://schemas.openxmlformats.org/officeDocument/2006/relationships/oleObject" Target="embeddings/oleObject119.bin"/><Relationship Id="rId232" Type="http://schemas.openxmlformats.org/officeDocument/2006/relationships/oleObject" Target="embeddings/oleObject137.bin"/><Relationship Id="rId253" Type="http://schemas.openxmlformats.org/officeDocument/2006/relationships/oleObject" Target="embeddings/oleObject151.bin"/><Relationship Id="rId274" Type="http://schemas.openxmlformats.org/officeDocument/2006/relationships/oleObject" Target="embeddings/oleObject161.bin"/><Relationship Id="rId295" Type="http://schemas.openxmlformats.org/officeDocument/2006/relationships/oleObject" Target="embeddings/oleObject171.bin"/><Relationship Id="rId309" Type="http://schemas.openxmlformats.org/officeDocument/2006/relationships/image" Target="media/image130.wmf"/><Relationship Id="rId27" Type="http://schemas.openxmlformats.org/officeDocument/2006/relationships/image" Target="media/image11.wmf"/><Relationship Id="rId48" Type="http://schemas.openxmlformats.org/officeDocument/2006/relationships/oleObject" Target="embeddings/oleObject13.bin"/><Relationship Id="rId69" Type="http://schemas.openxmlformats.org/officeDocument/2006/relationships/oleObject" Target="embeddings/oleObject23.bin"/><Relationship Id="rId113" Type="http://schemas.openxmlformats.org/officeDocument/2006/relationships/oleObject" Target="embeddings/oleObject50.bin"/><Relationship Id="rId134" Type="http://schemas.openxmlformats.org/officeDocument/2006/relationships/image" Target="media/image64.wmf"/><Relationship Id="rId320" Type="http://schemas.openxmlformats.org/officeDocument/2006/relationships/oleObject" Target="embeddings/oleObject185.bin"/><Relationship Id="rId80" Type="http://schemas.openxmlformats.org/officeDocument/2006/relationships/oleObject" Target="embeddings/oleObject30.bin"/><Relationship Id="rId155" Type="http://schemas.openxmlformats.org/officeDocument/2006/relationships/oleObject" Target="embeddings/oleObject76.bin"/><Relationship Id="rId176" Type="http://schemas.openxmlformats.org/officeDocument/2006/relationships/image" Target="media/image88.wmf"/><Relationship Id="rId197" Type="http://schemas.openxmlformats.org/officeDocument/2006/relationships/oleObject" Target="embeddings/oleObject105.bin"/><Relationship Id="rId341" Type="http://schemas.openxmlformats.org/officeDocument/2006/relationships/image" Target="media/image151.jpeg"/><Relationship Id="rId201" Type="http://schemas.openxmlformats.org/officeDocument/2006/relationships/oleObject" Target="embeddings/oleObject109.bin"/><Relationship Id="rId222" Type="http://schemas.openxmlformats.org/officeDocument/2006/relationships/oleObject" Target="embeddings/oleObject130.bin"/><Relationship Id="rId243" Type="http://schemas.openxmlformats.org/officeDocument/2006/relationships/oleObject" Target="embeddings/oleObject146.bin"/><Relationship Id="rId264" Type="http://schemas.openxmlformats.org/officeDocument/2006/relationships/oleObject" Target="embeddings/oleObject156.bin"/><Relationship Id="rId285" Type="http://schemas.openxmlformats.org/officeDocument/2006/relationships/oleObject" Target="embeddings/oleObject166.bin"/><Relationship Id="rId17" Type="http://schemas.openxmlformats.org/officeDocument/2006/relationships/oleObject" Target="embeddings/oleObject4.bin"/><Relationship Id="rId38" Type="http://schemas.openxmlformats.org/officeDocument/2006/relationships/image" Target="media/image18.jpeg"/><Relationship Id="rId59" Type="http://schemas.openxmlformats.org/officeDocument/2006/relationships/oleObject" Target="embeddings/oleObject19.bin"/><Relationship Id="rId103" Type="http://schemas.openxmlformats.org/officeDocument/2006/relationships/oleObject" Target="embeddings/oleObject43.bin"/><Relationship Id="rId124" Type="http://schemas.openxmlformats.org/officeDocument/2006/relationships/image" Target="media/image59.wmf"/><Relationship Id="rId310" Type="http://schemas.openxmlformats.org/officeDocument/2006/relationships/oleObject" Target="embeddings/oleObject181.bin"/><Relationship Id="rId70" Type="http://schemas.openxmlformats.org/officeDocument/2006/relationships/image" Target="media/image39.jpeg"/><Relationship Id="rId91" Type="http://schemas.openxmlformats.org/officeDocument/2006/relationships/image" Target="media/image47.jpeg"/><Relationship Id="rId145" Type="http://schemas.openxmlformats.org/officeDocument/2006/relationships/oleObject" Target="embeddings/oleObject68.bin"/><Relationship Id="rId166" Type="http://schemas.openxmlformats.org/officeDocument/2006/relationships/image" Target="media/image83.wmf"/><Relationship Id="rId187" Type="http://schemas.openxmlformats.org/officeDocument/2006/relationships/oleObject" Target="embeddings/oleObject95.bin"/><Relationship Id="rId331" Type="http://schemas.openxmlformats.org/officeDocument/2006/relationships/hyperlink" Target="http://en.wikipedia.org/wiki/Econometrica" TargetMode="External"/><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120.bin"/><Relationship Id="rId233" Type="http://schemas.openxmlformats.org/officeDocument/2006/relationships/oleObject" Target="embeddings/oleObject138.bin"/><Relationship Id="rId254" Type="http://schemas.openxmlformats.org/officeDocument/2006/relationships/image" Target="media/image105.jpeg"/><Relationship Id="rId28" Type="http://schemas.openxmlformats.org/officeDocument/2006/relationships/oleObject" Target="embeddings/oleObject9.bin"/><Relationship Id="rId49" Type="http://schemas.openxmlformats.org/officeDocument/2006/relationships/oleObject" Target="embeddings/oleObject14.bin"/><Relationship Id="rId114" Type="http://schemas.openxmlformats.org/officeDocument/2006/relationships/oleObject" Target="embeddings/oleObject51.bin"/><Relationship Id="rId275" Type="http://schemas.openxmlformats.org/officeDocument/2006/relationships/image" Target="media/image116.jpeg"/><Relationship Id="rId296" Type="http://schemas.openxmlformats.org/officeDocument/2006/relationships/image" Target="media/image126.wmf"/><Relationship Id="rId300" Type="http://schemas.openxmlformats.org/officeDocument/2006/relationships/image" Target="media/image128.jpeg"/><Relationship Id="rId60" Type="http://schemas.openxmlformats.org/officeDocument/2006/relationships/image" Target="media/image33.wmf"/><Relationship Id="rId81" Type="http://schemas.openxmlformats.org/officeDocument/2006/relationships/oleObject" Target="embeddings/oleObject31.bin"/><Relationship Id="rId135" Type="http://schemas.openxmlformats.org/officeDocument/2006/relationships/oleObject" Target="embeddings/oleObject63.bin"/><Relationship Id="rId156" Type="http://schemas.openxmlformats.org/officeDocument/2006/relationships/image" Target="media/image78.wmf"/><Relationship Id="rId177" Type="http://schemas.openxmlformats.org/officeDocument/2006/relationships/oleObject" Target="embeddings/oleObject87.bin"/><Relationship Id="rId198" Type="http://schemas.openxmlformats.org/officeDocument/2006/relationships/oleObject" Target="embeddings/oleObject106.bin"/><Relationship Id="rId321" Type="http://schemas.openxmlformats.org/officeDocument/2006/relationships/image" Target="media/image137.wmf"/><Relationship Id="rId342" Type="http://schemas.openxmlformats.org/officeDocument/2006/relationships/image" Target="media/image152.jpeg"/><Relationship Id="rId202" Type="http://schemas.openxmlformats.org/officeDocument/2006/relationships/oleObject" Target="embeddings/oleObject110.bin"/><Relationship Id="rId223" Type="http://schemas.openxmlformats.org/officeDocument/2006/relationships/oleObject" Target="embeddings/oleObject131.bin"/><Relationship Id="rId244" Type="http://schemas.openxmlformats.org/officeDocument/2006/relationships/image" Target="media/image100.emf"/><Relationship Id="rId18" Type="http://schemas.openxmlformats.org/officeDocument/2006/relationships/footer" Target="footer1.xml"/><Relationship Id="rId39" Type="http://schemas.openxmlformats.org/officeDocument/2006/relationships/image" Target="media/image19.jpeg"/><Relationship Id="rId265" Type="http://schemas.openxmlformats.org/officeDocument/2006/relationships/image" Target="media/image111.wmf"/><Relationship Id="rId286" Type="http://schemas.openxmlformats.org/officeDocument/2006/relationships/image" Target="media/image121.wmf"/><Relationship Id="rId50" Type="http://schemas.openxmlformats.org/officeDocument/2006/relationships/image" Target="media/image28.wmf"/><Relationship Id="rId104" Type="http://schemas.openxmlformats.org/officeDocument/2006/relationships/oleObject" Target="embeddings/oleObject44.bin"/><Relationship Id="rId125" Type="http://schemas.openxmlformats.org/officeDocument/2006/relationships/oleObject" Target="embeddings/oleObject58.bin"/><Relationship Id="rId146" Type="http://schemas.openxmlformats.org/officeDocument/2006/relationships/image" Target="media/image70.wmf"/><Relationship Id="rId167" Type="http://schemas.openxmlformats.org/officeDocument/2006/relationships/oleObject" Target="embeddings/oleObject82.bin"/><Relationship Id="rId188" Type="http://schemas.openxmlformats.org/officeDocument/2006/relationships/image" Target="media/image91.wmf"/><Relationship Id="rId311" Type="http://schemas.openxmlformats.org/officeDocument/2006/relationships/image" Target="media/image131.jpeg"/><Relationship Id="rId332" Type="http://schemas.openxmlformats.org/officeDocument/2006/relationships/hyperlink" Target="JavaScript:WinOpen();" TargetMode="External"/><Relationship Id="rId353" Type="http://schemas.openxmlformats.org/officeDocument/2006/relationships/theme" Target="theme/theme1.xml"/><Relationship Id="rId71" Type="http://schemas.openxmlformats.org/officeDocument/2006/relationships/image" Target="media/image40.jpeg"/><Relationship Id="rId92" Type="http://schemas.openxmlformats.org/officeDocument/2006/relationships/image" Target="media/image48.wmf"/><Relationship Id="rId213" Type="http://schemas.openxmlformats.org/officeDocument/2006/relationships/oleObject" Target="embeddings/oleObject121.bin"/><Relationship Id="rId234" Type="http://schemas.openxmlformats.org/officeDocument/2006/relationships/oleObject" Target="embeddings/oleObject139.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52.bin"/><Relationship Id="rId276" Type="http://schemas.openxmlformats.org/officeDocument/2006/relationships/oleObject" Target="embeddings/oleObject162.bin"/><Relationship Id="rId297" Type="http://schemas.openxmlformats.org/officeDocument/2006/relationships/oleObject" Target="embeddings/oleObject172.bin"/><Relationship Id="rId40" Type="http://schemas.openxmlformats.org/officeDocument/2006/relationships/image" Target="media/image20.jpeg"/><Relationship Id="rId115" Type="http://schemas.openxmlformats.org/officeDocument/2006/relationships/oleObject" Target="embeddings/oleObject52.bin"/><Relationship Id="rId136" Type="http://schemas.openxmlformats.org/officeDocument/2006/relationships/image" Target="media/image65.wmf"/><Relationship Id="rId157" Type="http://schemas.openxmlformats.org/officeDocument/2006/relationships/oleObject" Target="embeddings/oleObject77.bin"/><Relationship Id="rId178" Type="http://schemas.openxmlformats.org/officeDocument/2006/relationships/image" Target="media/image89.wmf"/><Relationship Id="rId301" Type="http://schemas.openxmlformats.org/officeDocument/2006/relationships/oleObject" Target="embeddings/oleObject174.bin"/><Relationship Id="rId322" Type="http://schemas.openxmlformats.org/officeDocument/2006/relationships/image" Target="media/image138.wmf"/><Relationship Id="rId343" Type="http://schemas.openxmlformats.org/officeDocument/2006/relationships/image" Target="media/image153.jpeg"/><Relationship Id="rId61" Type="http://schemas.openxmlformats.org/officeDocument/2006/relationships/oleObject" Target="embeddings/oleObject20.bin"/><Relationship Id="rId82" Type="http://schemas.openxmlformats.org/officeDocument/2006/relationships/oleObject" Target="embeddings/oleObject32.bin"/><Relationship Id="rId199" Type="http://schemas.openxmlformats.org/officeDocument/2006/relationships/oleObject" Target="embeddings/oleObject107.bin"/><Relationship Id="rId203" Type="http://schemas.openxmlformats.org/officeDocument/2006/relationships/oleObject" Target="embeddings/oleObject111.bin"/><Relationship Id="rId19" Type="http://schemas.openxmlformats.org/officeDocument/2006/relationships/image" Target="media/image7.wmf"/><Relationship Id="rId224" Type="http://schemas.openxmlformats.org/officeDocument/2006/relationships/image" Target="media/image95.wmf"/><Relationship Id="rId245" Type="http://schemas.openxmlformats.org/officeDocument/2006/relationships/oleObject" Target="embeddings/oleObject147.bin"/><Relationship Id="rId266" Type="http://schemas.openxmlformats.org/officeDocument/2006/relationships/oleObject" Target="embeddings/oleObject157.bin"/><Relationship Id="rId287" Type="http://schemas.openxmlformats.org/officeDocument/2006/relationships/oleObject" Target="embeddings/oleObject167.bin"/><Relationship Id="rId30" Type="http://schemas.openxmlformats.org/officeDocument/2006/relationships/oleObject" Target="embeddings/oleObject10.bin"/><Relationship Id="rId105" Type="http://schemas.openxmlformats.org/officeDocument/2006/relationships/oleObject" Target="embeddings/oleObject45.bin"/><Relationship Id="rId126" Type="http://schemas.openxmlformats.org/officeDocument/2006/relationships/image" Target="media/image60.wmf"/><Relationship Id="rId147" Type="http://schemas.openxmlformats.org/officeDocument/2006/relationships/oleObject" Target="embeddings/oleObject69.bin"/><Relationship Id="rId168" Type="http://schemas.openxmlformats.org/officeDocument/2006/relationships/image" Target="media/image84.wmf"/><Relationship Id="rId312" Type="http://schemas.openxmlformats.org/officeDocument/2006/relationships/image" Target="media/image132.jpeg"/><Relationship Id="rId333" Type="http://schemas.openxmlformats.org/officeDocument/2006/relationships/hyperlink" Target="http://www.tcd.ie/Economics/SER/sql/Download.php?key=265" TargetMode="External"/><Relationship Id="rId51" Type="http://schemas.openxmlformats.org/officeDocument/2006/relationships/oleObject" Target="embeddings/oleObject15.bin"/><Relationship Id="rId72" Type="http://schemas.openxmlformats.org/officeDocument/2006/relationships/image" Target="media/image41.jpeg"/><Relationship Id="rId93" Type="http://schemas.openxmlformats.org/officeDocument/2006/relationships/oleObject" Target="embeddings/oleObject37.bin"/><Relationship Id="rId189" Type="http://schemas.openxmlformats.org/officeDocument/2006/relationships/oleObject" Target="embeddings/oleObject96.bin"/><Relationship Id="rId3" Type="http://schemas.openxmlformats.org/officeDocument/2006/relationships/styles" Target="styles.xml"/><Relationship Id="rId214" Type="http://schemas.openxmlformats.org/officeDocument/2006/relationships/oleObject" Target="embeddings/oleObject122.bin"/><Relationship Id="rId235" Type="http://schemas.openxmlformats.org/officeDocument/2006/relationships/oleObject" Target="embeddings/oleObject140.bin"/><Relationship Id="rId256" Type="http://schemas.openxmlformats.org/officeDocument/2006/relationships/oleObject" Target="embeddings/oleObject153.bin"/><Relationship Id="rId277" Type="http://schemas.openxmlformats.org/officeDocument/2006/relationships/image" Target="media/image117.wmf"/><Relationship Id="rId298" Type="http://schemas.openxmlformats.org/officeDocument/2006/relationships/image" Target="media/image127.wmf"/><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image" Target="media/image79.wmf"/><Relationship Id="rId302" Type="http://schemas.openxmlformats.org/officeDocument/2006/relationships/oleObject" Target="embeddings/oleObject175.bin"/><Relationship Id="rId323" Type="http://schemas.openxmlformats.org/officeDocument/2006/relationships/image" Target="media/image139.emf"/><Relationship Id="rId344" Type="http://schemas.openxmlformats.org/officeDocument/2006/relationships/image" Target="media/image154.jpeg"/></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97.bin"/><Relationship Id="rId3" Type="http://schemas.openxmlformats.org/officeDocument/2006/relationships/image" Target="media/image73.wmf"/><Relationship Id="rId7" Type="http://schemas.openxmlformats.org/officeDocument/2006/relationships/image" Target="media/image92.wmf"/><Relationship Id="rId2" Type="http://schemas.openxmlformats.org/officeDocument/2006/relationships/oleObject" Target="embeddings/oleObject71.bin"/><Relationship Id="rId1" Type="http://schemas.openxmlformats.org/officeDocument/2006/relationships/image" Target="media/image72.wmf"/><Relationship Id="rId6" Type="http://schemas.openxmlformats.org/officeDocument/2006/relationships/oleObject" Target="embeddings/oleObject73.bin"/><Relationship Id="rId5" Type="http://schemas.openxmlformats.org/officeDocument/2006/relationships/image" Target="media/image74.wmf"/><Relationship Id="rId10" Type="http://schemas.openxmlformats.org/officeDocument/2006/relationships/oleObject" Target="embeddings/oleObject98.bin"/><Relationship Id="rId4" Type="http://schemas.openxmlformats.org/officeDocument/2006/relationships/oleObject" Target="embeddings/oleObject72.bin"/><Relationship Id="rId9" Type="http://schemas.openxmlformats.org/officeDocument/2006/relationships/image" Target="media/image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C20579-C1C3-4308-A27D-0EA3C5431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183</Pages>
  <Words>42007</Words>
  <Characters>239444</Characters>
  <Application>Microsoft Office Word</Application>
  <DocSecurity>0</DocSecurity>
  <Lines>1995</Lines>
  <Paragraphs>561</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280890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 : Visitor</dc:creator>
  <cp:lastModifiedBy>Bilal</cp:lastModifiedBy>
  <cp:revision>12</cp:revision>
  <cp:lastPrinted>2019-02-18T10:37:00Z</cp:lastPrinted>
  <dcterms:created xsi:type="dcterms:W3CDTF">2019-08-19T13:54:00Z</dcterms:created>
  <dcterms:modified xsi:type="dcterms:W3CDTF">2019-08-20T15:48:00Z</dcterms:modified>
</cp:coreProperties>
</file>