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F2F9" w14:textId="77777777" w:rsidR="00F90802" w:rsidRPr="000264EE" w:rsidRDefault="00F90802" w:rsidP="00F90802">
      <w:pPr>
        <w:spacing w:line="480" w:lineRule="auto"/>
        <w:rPr>
          <w:rFonts w:ascii="Times New Roman" w:hAnsi="Times New Roman" w:cs="Times New Roman"/>
          <w:sz w:val="24"/>
          <w:szCs w:val="24"/>
        </w:rPr>
      </w:pPr>
      <w:bookmarkStart w:id="0" w:name="_GoBack"/>
      <w:bookmarkEnd w:id="0"/>
      <w:r w:rsidRPr="000264EE">
        <w:rPr>
          <w:rFonts w:ascii="Times New Roman" w:hAnsi="Times New Roman" w:cs="Times New Roman"/>
          <w:sz w:val="24"/>
          <w:szCs w:val="24"/>
        </w:rPr>
        <w:t xml:space="preserve">RUNNING HEAD:  DYADS, ALCOHOL CONSUMPTION AND CONFIDENCE. </w:t>
      </w:r>
    </w:p>
    <w:p w14:paraId="44D4FA39" w14:textId="77777777" w:rsidR="00F90802" w:rsidRPr="000264EE" w:rsidRDefault="00F90802" w:rsidP="00F90802">
      <w:pPr>
        <w:spacing w:line="480" w:lineRule="auto"/>
        <w:rPr>
          <w:rFonts w:ascii="Times New Roman" w:hAnsi="Times New Roman" w:cs="Times New Roman"/>
          <w:sz w:val="24"/>
          <w:szCs w:val="24"/>
        </w:rPr>
      </w:pPr>
      <w:r w:rsidRPr="000264EE">
        <w:rPr>
          <w:rFonts w:ascii="Times New Roman" w:hAnsi="Times New Roman" w:cs="Times New Roman"/>
          <w:sz w:val="24"/>
          <w:szCs w:val="24"/>
        </w:rPr>
        <w:t>2 Tables, 1 Figure.</w:t>
      </w:r>
    </w:p>
    <w:p w14:paraId="3990264A" w14:textId="77777777" w:rsidR="00F90802" w:rsidRPr="000264EE" w:rsidRDefault="00F90802" w:rsidP="00F90802">
      <w:pPr>
        <w:spacing w:line="480" w:lineRule="auto"/>
        <w:rPr>
          <w:rFonts w:ascii="Times New Roman" w:hAnsi="Times New Roman" w:cs="Times New Roman"/>
          <w:sz w:val="24"/>
          <w:szCs w:val="24"/>
        </w:rPr>
      </w:pPr>
    </w:p>
    <w:p w14:paraId="6A19A698" w14:textId="77777777" w:rsidR="00F90802" w:rsidRPr="000264EE" w:rsidRDefault="00F90802" w:rsidP="00F90802">
      <w:pPr>
        <w:spacing w:line="480" w:lineRule="auto"/>
        <w:jc w:val="center"/>
        <w:rPr>
          <w:rFonts w:ascii="Times New Roman" w:hAnsi="Times New Roman" w:cs="Times New Roman"/>
          <w:sz w:val="24"/>
          <w:szCs w:val="24"/>
        </w:rPr>
      </w:pPr>
      <w:r w:rsidRPr="000264EE">
        <w:rPr>
          <w:rFonts w:ascii="Times New Roman" w:hAnsi="Times New Roman" w:cs="Times New Roman"/>
          <w:sz w:val="24"/>
          <w:szCs w:val="24"/>
        </w:rPr>
        <w:t>Dyads experience over</w:t>
      </w:r>
      <w:r>
        <w:rPr>
          <w:rFonts w:ascii="Times New Roman" w:hAnsi="Times New Roman" w:cs="Times New Roman"/>
          <w:sz w:val="24"/>
          <w:szCs w:val="24"/>
        </w:rPr>
        <w:t xml:space="preserve"> </w:t>
      </w:r>
      <w:r w:rsidRPr="000264EE">
        <w:rPr>
          <w:rFonts w:ascii="Times New Roman" w:hAnsi="Times New Roman" w:cs="Times New Roman"/>
          <w:sz w:val="24"/>
          <w:szCs w:val="24"/>
        </w:rPr>
        <w:t>confidence in hand-eye coordination skills after placebo alcohol.</w:t>
      </w:r>
    </w:p>
    <w:p w14:paraId="7518FA85" w14:textId="77777777" w:rsidR="00F90802" w:rsidRPr="000264EE" w:rsidRDefault="00F90802" w:rsidP="00F90802">
      <w:pPr>
        <w:spacing w:line="480" w:lineRule="auto"/>
        <w:jc w:val="center"/>
        <w:rPr>
          <w:rFonts w:ascii="Times New Roman" w:hAnsi="Times New Roman" w:cs="Times New Roman"/>
          <w:sz w:val="24"/>
          <w:szCs w:val="24"/>
        </w:rPr>
      </w:pPr>
    </w:p>
    <w:p w14:paraId="5A4FB055" w14:textId="77777777" w:rsidR="00F90802" w:rsidRPr="00205CC0" w:rsidRDefault="00F90802" w:rsidP="00F90802">
      <w:pPr>
        <w:spacing w:line="480" w:lineRule="auto"/>
        <w:jc w:val="center"/>
        <w:rPr>
          <w:rFonts w:ascii="Times New Roman" w:hAnsi="Times New Roman" w:cs="Times New Roman"/>
          <w:sz w:val="24"/>
          <w:szCs w:val="24"/>
        </w:rPr>
      </w:pPr>
      <w:r w:rsidRPr="000264EE">
        <w:rPr>
          <w:rFonts w:ascii="Times New Roman" w:hAnsi="Times New Roman" w:cs="Times New Roman"/>
          <w:sz w:val="24"/>
          <w:szCs w:val="24"/>
        </w:rPr>
        <w:t>Daniel Frings, Ian P. Albery, Kimberly Rolph,</w:t>
      </w:r>
      <w:r w:rsidRPr="000264EE">
        <w:rPr>
          <w:rFonts w:ascii="Times New Roman" w:hAnsi="Times New Roman" w:cs="Times New Roman"/>
          <w:color w:val="000000"/>
          <w:sz w:val="24"/>
          <w:szCs w:val="24"/>
        </w:rPr>
        <w:t xml:space="preserve"> </w:t>
      </w:r>
      <w:r w:rsidRPr="000264EE">
        <w:rPr>
          <w:rFonts w:ascii="Times New Roman" w:hAnsi="Times New Roman" w:cs="Times New Roman"/>
          <w:sz w:val="24"/>
          <w:szCs w:val="24"/>
        </w:rPr>
        <w:t xml:space="preserve">Anna Leczfalvy, Stefan Smaczny &amp; Antony </w:t>
      </w:r>
      <w:r w:rsidRPr="00205CC0">
        <w:rPr>
          <w:rFonts w:ascii="Times New Roman" w:hAnsi="Times New Roman" w:cs="Times New Roman"/>
          <w:sz w:val="24"/>
          <w:szCs w:val="24"/>
        </w:rPr>
        <w:t>Moss.</w:t>
      </w:r>
    </w:p>
    <w:p w14:paraId="3E2C9BFF" w14:textId="77777777" w:rsidR="00F90802" w:rsidRPr="00205CC0" w:rsidRDefault="00F90802" w:rsidP="00F90802">
      <w:pPr>
        <w:spacing w:line="480" w:lineRule="auto"/>
        <w:jc w:val="center"/>
        <w:rPr>
          <w:rFonts w:ascii="Times New Roman" w:hAnsi="Times New Roman" w:cs="Times New Roman"/>
          <w:sz w:val="24"/>
          <w:szCs w:val="24"/>
        </w:rPr>
      </w:pPr>
      <w:r>
        <w:rPr>
          <w:rFonts w:ascii="Times New Roman" w:hAnsi="Times New Roman" w:cs="Times New Roman"/>
          <w:sz w:val="24"/>
          <w:szCs w:val="24"/>
        </w:rPr>
        <w:t>Division</w:t>
      </w:r>
      <w:r w:rsidRPr="00205CC0">
        <w:rPr>
          <w:rFonts w:ascii="Times New Roman" w:hAnsi="Times New Roman" w:cs="Times New Roman"/>
          <w:sz w:val="24"/>
          <w:szCs w:val="24"/>
        </w:rPr>
        <w:t xml:space="preserve"> of Psychology, London South Bank University</w:t>
      </w:r>
    </w:p>
    <w:p w14:paraId="50696DC9" w14:textId="77777777" w:rsidR="00F90802" w:rsidRPr="00205CC0" w:rsidRDefault="00F90802" w:rsidP="00F90802">
      <w:pPr>
        <w:spacing w:line="480" w:lineRule="auto"/>
        <w:jc w:val="center"/>
        <w:rPr>
          <w:rFonts w:ascii="Times New Roman" w:hAnsi="Times New Roman" w:cs="Times New Roman"/>
          <w:sz w:val="24"/>
          <w:szCs w:val="24"/>
        </w:rPr>
      </w:pPr>
    </w:p>
    <w:p w14:paraId="77A5A44A" w14:textId="77777777" w:rsidR="00F90802" w:rsidRPr="00205CC0" w:rsidRDefault="00F90802" w:rsidP="00F90802">
      <w:pPr>
        <w:spacing w:line="240" w:lineRule="auto"/>
        <w:jc w:val="center"/>
        <w:rPr>
          <w:rFonts w:ascii="Times New Roman" w:hAnsi="Times New Roman" w:cs="Times New Roman"/>
          <w:sz w:val="24"/>
          <w:szCs w:val="24"/>
        </w:rPr>
      </w:pPr>
      <w:r w:rsidRPr="00205CC0">
        <w:rPr>
          <w:rFonts w:ascii="Times New Roman" w:hAnsi="Times New Roman" w:cs="Times New Roman"/>
          <w:sz w:val="24"/>
          <w:szCs w:val="24"/>
        </w:rPr>
        <w:t xml:space="preserve">Main text word Count (excluding excluding the abstract, reference list, tables and figures): </w:t>
      </w:r>
    </w:p>
    <w:p w14:paraId="289C96C8" w14:textId="77777777" w:rsidR="00F90802" w:rsidRPr="00205CC0" w:rsidRDefault="00F90802" w:rsidP="00F90802">
      <w:pPr>
        <w:spacing w:line="240" w:lineRule="auto"/>
        <w:jc w:val="center"/>
        <w:rPr>
          <w:rFonts w:ascii="Times New Roman" w:hAnsi="Times New Roman" w:cs="Times New Roman"/>
          <w:sz w:val="24"/>
          <w:szCs w:val="24"/>
        </w:rPr>
      </w:pPr>
      <w:r>
        <w:rPr>
          <w:rFonts w:ascii="Times New Roman" w:hAnsi="Times New Roman" w:cs="Times New Roman"/>
          <w:sz w:val="24"/>
          <w:szCs w:val="24"/>
        </w:rPr>
        <w:t>6,458</w:t>
      </w:r>
    </w:p>
    <w:p w14:paraId="1A513FB7" w14:textId="77777777" w:rsidR="00F90802" w:rsidRPr="00205CC0" w:rsidRDefault="00F90802" w:rsidP="00F90802">
      <w:pPr>
        <w:spacing w:line="240" w:lineRule="auto"/>
        <w:jc w:val="center"/>
        <w:rPr>
          <w:rFonts w:ascii="Times New Roman" w:hAnsi="Times New Roman" w:cs="Times New Roman"/>
          <w:sz w:val="24"/>
          <w:szCs w:val="24"/>
        </w:rPr>
      </w:pPr>
      <w:r w:rsidRPr="00205CC0">
        <w:rPr>
          <w:rFonts w:ascii="Times New Roman" w:hAnsi="Times New Roman" w:cs="Times New Roman"/>
          <w:sz w:val="24"/>
          <w:szCs w:val="24"/>
        </w:rPr>
        <w:t>Abstract word count:</w:t>
      </w:r>
      <w:r>
        <w:rPr>
          <w:rFonts w:ascii="Times New Roman" w:hAnsi="Times New Roman" w:cs="Times New Roman"/>
          <w:sz w:val="24"/>
          <w:szCs w:val="24"/>
        </w:rPr>
        <w:t>120</w:t>
      </w:r>
    </w:p>
    <w:p w14:paraId="3A0606C7" w14:textId="77777777" w:rsidR="00F90802" w:rsidRPr="00205CC0" w:rsidRDefault="00F90802" w:rsidP="00F90802">
      <w:pPr>
        <w:spacing w:line="480" w:lineRule="auto"/>
        <w:jc w:val="center"/>
        <w:rPr>
          <w:rFonts w:ascii="Times New Roman" w:hAnsi="Times New Roman" w:cs="Times New Roman"/>
          <w:sz w:val="24"/>
          <w:szCs w:val="24"/>
        </w:rPr>
      </w:pPr>
    </w:p>
    <w:p w14:paraId="143EDC15" w14:textId="77777777" w:rsidR="00F90802" w:rsidRDefault="00F90802" w:rsidP="00F90802">
      <w:pPr>
        <w:spacing w:line="240" w:lineRule="auto"/>
        <w:jc w:val="center"/>
        <w:rPr>
          <w:rFonts w:ascii="Times New Roman" w:hAnsi="Times New Roman" w:cs="Times New Roman"/>
          <w:sz w:val="24"/>
          <w:szCs w:val="24"/>
        </w:rPr>
      </w:pPr>
      <w:r w:rsidRPr="00205CC0">
        <w:rPr>
          <w:rFonts w:ascii="Times New Roman" w:hAnsi="Times New Roman" w:cs="Times New Roman"/>
          <w:sz w:val="24"/>
          <w:szCs w:val="24"/>
        </w:rPr>
        <w:t xml:space="preserve">Submitted: </w:t>
      </w:r>
      <w:r>
        <w:rPr>
          <w:rFonts w:ascii="Times New Roman" w:hAnsi="Times New Roman" w:cs="Times New Roman"/>
          <w:sz w:val="24"/>
          <w:szCs w:val="24"/>
        </w:rPr>
        <w:t>26</w:t>
      </w:r>
      <w:r w:rsidRPr="004877FE">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2015</w:t>
      </w:r>
    </w:p>
    <w:p w14:paraId="4A8DD8A9" w14:textId="77777777" w:rsidR="00F90802" w:rsidRDefault="00F90802" w:rsidP="00F90802">
      <w:pPr>
        <w:spacing w:line="240" w:lineRule="auto"/>
        <w:jc w:val="center"/>
        <w:rPr>
          <w:rFonts w:ascii="Times New Roman" w:hAnsi="Times New Roman" w:cs="Times New Roman"/>
          <w:sz w:val="24"/>
          <w:szCs w:val="24"/>
        </w:rPr>
      </w:pPr>
      <w:r>
        <w:rPr>
          <w:rFonts w:ascii="Times New Roman" w:hAnsi="Times New Roman" w:cs="Times New Roman"/>
          <w:sz w:val="24"/>
          <w:szCs w:val="24"/>
        </w:rPr>
        <w:t>1st revision submitted: 25</w:t>
      </w:r>
      <w:r w:rsidRPr="003720A1">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2016</w:t>
      </w:r>
    </w:p>
    <w:p w14:paraId="3EBDACBA" w14:textId="77777777" w:rsidR="00F90802" w:rsidRDefault="00F90802" w:rsidP="00F9080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Pr="00A12AD0">
        <w:rPr>
          <w:rFonts w:ascii="Times New Roman" w:hAnsi="Times New Roman" w:cs="Times New Roman"/>
          <w:sz w:val="24"/>
          <w:szCs w:val="24"/>
          <w:vertAlign w:val="superscript"/>
        </w:rPr>
        <w:t>nd</w:t>
      </w:r>
      <w:r>
        <w:rPr>
          <w:rFonts w:ascii="Times New Roman" w:hAnsi="Times New Roman" w:cs="Times New Roman"/>
          <w:sz w:val="24"/>
          <w:szCs w:val="24"/>
        </w:rPr>
        <w:t xml:space="preserve"> Revision submitted 6</w:t>
      </w:r>
      <w:r w:rsidRPr="00A12AD0">
        <w:rPr>
          <w:rFonts w:ascii="Times New Roman" w:hAnsi="Times New Roman" w:cs="Times New Roman"/>
          <w:sz w:val="24"/>
          <w:szCs w:val="24"/>
          <w:vertAlign w:val="superscript"/>
        </w:rPr>
        <w:t>th</w:t>
      </w:r>
      <w:r>
        <w:rPr>
          <w:rFonts w:ascii="Times New Roman" w:hAnsi="Times New Roman" w:cs="Times New Roman"/>
          <w:sz w:val="24"/>
          <w:szCs w:val="24"/>
        </w:rPr>
        <w:t xml:space="preserve"> May 2016</w:t>
      </w:r>
    </w:p>
    <w:p w14:paraId="0D98338A" w14:textId="77777777" w:rsidR="00F90802" w:rsidRDefault="00F90802" w:rsidP="00F9080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Pr="006D56E9">
        <w:rPr>
          <w:rFonts w:ascii="Times New Roman" w:hAnsi="Times New Roman" w:cs="Times New Roman"/>
          <w:sz w:val="24"/>
          <w:szCs w:val="24"/>
          <w:vertAlign w:val="superscript"/>
        </w:rPr>
        <w:t>rd</w:t>
      </w:r>
      <w:r>
        <w:rPr>
          <w:rFonts w:ascii="Times New Roman" w:hAnsi="Times New Roman" w:cs="Times New Roman"/>
          <w:sz w:val="24"/>
          <w:szCs w:val="24"/>
        </w:rPr>
        <w:t xml:space="preserve"> Revision submitted 22nd July 2016</w:t>
      </w:r>
    </w:p>
    <w:p w14:paraId="22FDF20D" w14:textId="77777777" w:rsidR="00F90802" w:rsidRDefault="00F90802" w:rsidP="00F90802">
      <w:pPr>
        <w:spacing w:line="240" w:lineRule="auto"/>
        <w:jc w:val="center"/>
        <w:rPr>
          <w:rFonts w:ascii="Times New Roman" w:hAnsi="Times New Roman" w:cs="Times New Roman"/>
          <w:sz w:val="24"/>
          <w:szCs w:val="24"/>
        </w:rPr>
      </w:pPr>
      <w:r>
        <w:rPr>
          <w:rFonts w:ascii="Times New Roman" w:hAnsi="Times New Roman" w:cs="Times New Roman"/>
          <w:sz w:val="24"/>
          <w:szCs w:val="24"/>
        </w:rPr>
        <w:t>Article accepted 10</w:t>
      </w:r>
      <w:r w:rsidRPr="00584C5D">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Pr="00584C5D">
        <w:rPr>
          <w:rFonts w:ascii="Times New Roman" w:hAnsi="Times New Roman" w:cs="Times New Roman"/>
          <w:sz w:val="24"/>
          <w:szCs w:val="24"/>
        </w:rPr>
        <w:t>August 2016</w:t>
      </w:r>
      <w:r>
        <w:rPr>
          <w:rFonts w:ascii="Times New Roman" w:hAnsi="Times New Roman" w:cs="Times New Roman"/>
          <w:sz w:val="24"/>
          <w:szCs w:val="24"/>
        </w:rPr>
        <w:t xml:space="preserve"> </w:t>
      </w:r>
    </w:p>
    <w:p w14:paraId="033BAA0D" w14:textId="77777777" w:rsidR="00F90802" w:rsidRDefault="00F90802" w:rsidP="00F90802">
      <w:pPr>
        <w:spacing w:line="240" w:lineRule="auto"/>
        <w:jc w:val="center"/>
        <w:rPr>
          <w:rFonts w:ascii="Times New Roman" w:hAnsi="Times New Roman" w:cs="Times New Roman"/>
          <w:sz w:val="24"/>
          <w:szCs w:val="24"/>
        </w:rPr>
      </w:pPr>
    </w:p>
    <w:p w14:paraId="22F77995" w14:textId="77777777" w:rsidR="00F90802" w:rsidRPr="000264EE" w:rsidRDefault="00F90802" w:rsidP="00F90802">
      <w:pPr>
        <w:spacing w:line="240" w:lineRule="auto"/>
        <w:jc w:val="center"/>
        <w:rPr>
          <w:rFonts w:ascii="Times New Roman" w:hAnsi="Times New Roman" w:cs="Times New Roman"/>
          <w:sz w:val="24"/>
          <w:szCs w:val="24"/>
        </w:rPr>
      </w:pPr>
    </w:p>
    <w:p w14:paraId="0B002034" w14:textId="77777777" w:rsidR="00F90802" w:rsidRPr="000264EE" w:rsidRDefault="00F90802" w:rsidP="00F90802">
      <w:pPr>
        <w:spacing w:line="480" w:lineRule="auto"/>
        <w:rPr>
          <w:rFonts w:ascii="Times New Roman" w:hAnsi="Times New Roman" w:cs="Times New Roman"/>
          <w:sz w:val="24"/>
          <w:szCs w:val="24"/>
        </w:rPr>
      </w:pPr>
      <w:r w:rsidRPr="000264EE">
        <w:rPr>
          <w:rFonts w:ascii="Times New Roman" w:hAnsi="Times New Roman" w:cs="Times New Roman"/>
          <w:sz w:val="24"/>
          <w:szCs w:val="24"/>
        </w:rPr>
        <w:t xml:space="preserve">All correspondence should be addressed to the first author care of: </w:t>
      </w:r>
      <w:r>
        <w:rPr>
          <w:rFonts w:ascii="Times New Roman" w:hAnsi="Times New Roman" w:cs="Times New Roman"/>
          <w:sz w:val="24"/>
          <w:szCs w:val="24"/>
        </w:rPr>
        <w:t xml:space="preserve">Division </w:t>
      </w:r>
      <w:r w:rsidRPr="000264EE">
        <w:rPr>
          <w:rFonts w:ascii="Times New Roman" w:hAnsi="Times New Roman" w:cs="Times New Roman"/>
          <w:sz w:val="24"/>
          <w:szCs w:val="24"/>
        </w:rPr>
        <w:t xml:space="preserve"> of Psychology, London South Bank University, London, SE1 0AA. Phone: +442078155888, email fringsd@lsbu.ac.uk</w:t>
      </w:r>
    </w:p>
    <w:p w14:paraId="1EE0118E" w14:textId="77777777" w:rsidR="00F90802" w:rsidRDefault="00F90802">
      <w:pPr>
        <w:rPr>
          <w:rFonts w:ascii="Times New Roman" w:hAnsi="Times New Roman" w:cs="Times New Roman"/>
          <w:b/>
          <w:sz w:val="24"/>
          <w:szCs w:val="24"/>
        </w:rPr>
      </w:pPr>
    </w:p>
    <w:p w14:paraId="150E43F0" w14:textId="77777777" w:rsidR="004C1C71" w:rsidRPr="000264EE" w:rsidRDefault="00F90802" w:rsidP="00F90802">
      <w:pPr>
        <w:tabs>
          <w:tab w:val="left" w:pos="2696"/>
          <w:tab w:val="center" w:pos="4513"/>
        </w:tabs>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C1C71" w:rsidRPr="000264EE">
        <w:rPr>
          <w:rFonts w:ascii="Times New Roman" w:hAnsi="Times New Roman" w:cs="Times New Roman"/>
          <w:b/>
          <w:sz w:val="24"/>
          <w:szCs w:val="24"/>
        </w:rPr>
        <w:t>Abstract</w:t>
      </w:r>
    </w:p>
    <w:p w14:paraId="5F510F60" w14:textId="77777777" w:rsidR="00D35401" w:rsidRPr="00D210A3" w:rsidRDefault="00A62DA3" w:rsidP="00785F23">
      <w:pPr>
        <w:spacing w:line="480" w:lineRule="auto"/>
        <w:rPr>
          <w:rFonts w:ascii="Times New Roman" w:hAnsi="Times New Roman" w:cs="Times New Roman"/>
          <w:sz w:val="24"/>
          <w:szCs w:val="24"/>
        </w:rPr>
      </w:pPr>
      <w:r>
        <w:rPr>
          <w:rFonts w:ascii="Times New Roman" w:hAnsi="Times New Roman" w:cs="Times New Roman"/>
          <w:sz w:val="24"/>
          <w:szCs w:val="24"/>
        </w:rPr>
        <w:t xml:space="preserve">An </w:t>
      </w:r>
      <w:r w:rsidR="00060929">
        <w:rPr>
          <w:rFonts w:ascii="Times New Roman" w:hAnsi="Times New Roman" w:cs="Times New Roman"/>
          <w:sz w:val="24"/>
          <w:szCs w:val="24"/>
        </w:rPr>
        <w:t>experiment</w:t>
      </w:r>
      <w:r w:rsidR="00060929" w:rsidRPr="000264EE">
        <w:rPr>
          <w:rFonts w:ascii="Times New Roman" w:hAnsi="Times New Roman" w:cs="Times New Roman"/>
          <w:sz w:val="24"/>
          <w:szCs w:val="24"/>
        </w:rPr>
        <w:t xml:space="preserve"> </w:t>
      </w:r>
      <w:r w:rsidR="004C1C71" w:rsidRPr="000264EE">
        <w:rPr>
          <w:rFonts w:ascii="Times New Roman" w:hAnsi="Times New Roman" w:cs="Times New Roman"/>
          <w:sz w:val="24"/>
          <w:szCs w:val="24"/>
        </w:rPr>
        <w:t>test</w:t>
      </w:r>
      <w:r w:rsidR="00D35401" w:rsidRPr="000264EE">
        <w:rPr>
          <w:rFonts w:ascii="Times New Roman" w:hAnsi="Times New Roman" w:cs="Times New Roman"/>
          <w:sz w:val="24"/>
          <w:szCs w:val="24"/>
        </w:rPr>
        <w:t>ed</w:t>
      </w:r>
      <w:r w:rsidR="004C1C71" w:rsidRPr="000264EE">
        <w:rPr>
          <w:rFonts w:ascii="Times New Roman" w:hAnsi="Times New Roman" w:cs="Times New Roman"/>
          <w:sz w:val="24"/>
          <w:szCs w:val="24"/>
        </w:rPr>
        <w:t xml:space="preserve"> </w:t>
      </w:r>
      <w:r w:rsidR="002A04F5">
        <w:rPr>
          <w:rFonts w:ascii="Times New Roman" w:hAnsi="Times New Roman" w:cs="Times New Roman"/>
          <w:sz w:val="24"/>
          <w:szCs w:val="24"/>
        </w:rPr>
        <w:t xml:space="preserve">the </w:t>
      </w:r>
      <w:r w:rsidR="005B68C4">
        <w:rPr>
          <w:rFonts w:ascii="Times New Roman" w:hAnsi="Times New Roman" w:cs="Times New Roman"/>
          <w:sz w:val="24"/>
          <w:szCs w:val="24"/>
        </w:rPr>
        <w:t xml:space="preserve">effects of dyad membership and the </w:t>
      </w:r>
      <w:r w:rsidR="006E4188">
        <w:rPr>
          <w:rFonts w:ascii="Times New Roman" w:hAnsi="Times New Roman" w:cs="Times New Roman"/>
          <w:sz w:val="24"/>
          <w:szCs w:val="24"/>
        </w:rPr>
        <w:t>prospect of completing</w:t>
      </w:r>
      <w:r w:rsidR="004C1C71" w:rsidRPr="000264EE">
        <w:rPr>
          <w:rFonts w:ascii="Times New Roman" w:hAnsi="Times New Roman" w:cs="Times New Roman"/>
          <w:sz w:val="24"/>
          <w:szCs w:val="24"/>
        </w:rPr>
        <w:t xml:space="preserve"> a </w:t>
      </w:r>
      <w:r w:rsidR="00785F23" w:rsidRPr="000264EE">
        <w:rPr>
          <w:rFonts w:ascii="Times New Roman" w:hAnsi="Times New Roman" w:cs="Times New Roman"/>
          <w:sz w:val="24"/>
          <w:szCs w:val="24"/>
        </w:rPr>
        <w:t>motor</w:t>
      </w:r>
      <w:r w:rsidR="006213E4">
        <w:rPr>
          <w:rFonts w:ascii="Times New Roman" w:hAnsi="Times New Roman" w:cs="Times New Roman"/>
          <w:sz w:val="24"/>
          <w:szCs w:val="24"/>
        </w:rPr>
        <w:t>-</w:t>
      </w:r>
      <w:r w:rsidR="00785F23" w:rsidRPr="000264EE">
        <w:rPr>
          <w:rFonts w:ascii="Times New Roman" w:hAnsi="Times New Roman" w:cs="Times New Roman"/>
          <w:sz w:val="24"/>
          <w:szCs w:val="24"/>
        </w:rPr>
        <w:t>skills</w:t>
      </w:r>
      <w:r w:rsidR="004C1C71" w:rsidRPr="000264EE">
        <w:rPr>
          <w:rFonts w:ascii="Times New Roman" w:hAnsi="Times New Roman" w:cs="Times New Roman"/>
          <w:sz w:val="24"/>
          <w:szCs w:val="24"/>
        </w:rPr>
        <w:t xml:space="preserve"> task </w:t>
      </w:r>
      <w:r w:rsidR="005B68C4">
        <w:rPr>
          <w:rFonts w:ascii="Times New Roman" w:hAnsi="Times New Roman" w:cs="Times New Roman"/>
          <w:sz w:val="24"/>
          <w:szCs w:val="24"/>
        </w:rPr>
        <w:t>on</w:t>
      </w:r>
      <w:r w:rsidR="005B68C4" w:rsidRPr="000264EE">
        <w:rPr>
          <w:rFonts w:ascii="Times New Roman" w:hAnsi="Times New Roman" w:cs="Times New Roman"/>
          <w:sz w:val="24"/>
          <w:szCs w:val="24"/>
        </w:rPr>
        <w:t xml:space="preserve"> </w:t>
      </w:r>
      <w:r w:rsidR="006E4188" w:rsidRPr="000264EE">
        <w:rPr>
          <w:rFonts w:ascii="Times New Roman" w:hAnsi="Times New Roman" w:cs="Times New Roman"/>
          <w:sz w:val="24"/>
          <w:szCs w:val="24"/>
        </w:rPr>
        <w:t xml:space="preserve">alcohol placebo </w:t>
      </w:r>
      <w:r w:rsidR="004C1C71" w:rsidRPr="000264EE">
        <w:rPr>
          <w:rFonts w:ascii="Times New Roman" w:hAnsi="Times New Roman" w:cs="Times New Roman"/>
          <w:sz w:val="24"/>
          <w:szCs w:val="24"/>
        </w:rPr>
        <w:t>consumption</w:t>
      </w:r>
      <w:r w:rsidR="005B68C4">
        <w:rPr>
          <w:rFonts w:ascii="Times New Roman" w:hAnsi="Times New Roman" w:cs="Times New Roman"/>
          <w:sz w:val="24"/>
          <w:szCs w:val="24"/>
        </w:rPr>
        <w:t xml:space="preserve"> and task confidence</w:t>
      </w:r>
      <w:r w:rsidR="006E4188">
        <w:rPr>
          <w:rFonts w:ascii="Times New Roman" w:hAnsi="Times New Roman" w:cs="Times New Roman"/>
          <w:sz w:val="24"/>
          <w:szCs w:val="24"/>
        </w:rPr>
        <w:t>. P</w:t>
      </w:r>
      <w:r w:rsidR="00B12B14">
        <w:rPr>
          <w:rFonts w:ascii="Times New Roman" w:hAnsi="Times New Roman" w:cs="Times New Roman"/>
          <w:sz w:val="24"/>
          <w:szCs w:val="24"/>
        </w:rPr>
        <w:t xml:space="preserve">articipants </w:t>
      </w:r>
      <w:r w:rsidR="006E4188">
        <w:rPr>
          <w:rFonts w:ascii="Times New Roman" w:hAnsi="Times New Roman" w:cs="Times New Roman"/>
          <w:sz w:val="24"/>
          <w:szCs w:val="24"/>
        </w:rPr>
        <w:t>(</w:t>
      </w:r>
      <w:r w:rsidR="006618AC" w:rsidRPr="006618AC">
        <w:rPr>
          <w:rFonts w:ascii="Times New Roman" w:hAnsi="Times New Roman" w:cs="Times New Roman"/>
          <w:i/>
          <w:sz w:val="24"/>
          <w:szCs w:val="24"/>
        </w:rPr>
        <w:t>n</w:t>
      </w:r>
      <w:r w:rsidR="006E4188">
        <w:rPr>
          <w:rFonts w:ascii="Times New Roman" w:hAnsi="Times New Roman" w:cs="Times New Roman"/>
          <w:sz w:val="24"/>
          <w:szCs w:val="24"/>
        </w:rPr>
        <w:t xml:space="preserve"> =115) </w:t>
      </w:r>
      <w:r w:rsidR="00A90CC7">
        <w:rPr>
          <w:rFonts w:ascii="Times New Roman" w:hAnsi="Times New Roman" w:cs="Times New Roman"/>
          <w:sz w:val="24"/>
          <w:szCs w:val="24"/>
        </w:rPr>
        <w:t xml:space="preserve">completed a taste preference task whilst </w:t>
      </w:r>
      <w:r w:rsidR="00C94F7C">
        <w:rPr>
          <w:rFonts w:ascii="Times New Roman" w:hAnsi="Times New Roman" w:cs="Times New Roman"/>
          <w:sz w:val="24"/>
          <w:szCs w:val="24"/>
        </w:rPr>
        <w:t>alone or in dyads</w:t>
      </w:r>
      <w:r w:rsidR="005B68C4">
        <w:rPr>
          <w:rFonts w:ascii="Times New Roman" w:hAnsi="Times New Roman" w:cs="Times New Roman"/>
          <w:sz w:val="24"/>
          <w:szCs w:val="24"/>
        </w:rPr>
        <w:t xml:space="preserve">. </w:t>
      </w:r>
      <w:r w:rsidR="006213E4">
        <w:rPr>
          <w:rFonts w:ascii="Times New Roman" w:hAnsi="Times New Roman" w:cs="Times New Roman"/>
          <w:sz w:val="24"/>
          <w:szCs w:val="24"/>
        </w:rPr>
        <w:t>Half the individuals and half the dyads</w:t>
      </w:r>
      <w:r w:rsidR="005B68C4">
        <w:rPr>
          <w:rFonts w:ascii="Times New Roman" w:hAnsi="Times New Roman" w:cs="Times New Roman"/>
          <w:sz w:val="24"/>
          <w:szCs w:val="24"/>
        </w:rPr>
        <w:t xml:space="preserve"> </w:t>
      </w:r>
      <w:r w:rsidR="00A90CC7" w:rsidRPr="00A90CC7">
        <w:rPr>
          <w:rFonts w:ascii="Times New Roman" w:hAnsi="Times New Roman" w:cs="Times New Roman"/>
          <w:sz w:val="24"/>
          <w:szCs w:val="24"/>
        </w:rPr>
        <w:t xml:space="preserve">expected </w:t>
      </w:r>
      <w:r w:rsidR="002A04F5" w:rsidRPr="00A90CC7">
        <w:rPr>
          <w:rFonts w:ascii="Times New Roman" w:hAnsi="Times New Roman" w:cs="Times New Roman"/>
          <w:sz w:val="24"/>
          <w:szCs w:val="24"/>
        </w:rPr>
        <w:t>to</w:t>
      </w:r>
      <w:r w:rsidR="00A90CC7" w:rsidRPr="00A90CC7">
        <w:rPr>
          <w:rFonts w:ascii="Times New Roman" w:hAnsi="Times New Roman" w:cs="Times New Roman"/>
          <w:sz w:val="24"/>
          <w:szCs w:val="24"/>
        </w:rPr>
        <w:t xml:space="preserve"> subsequently</w:t>
      </w:r>
      <w:r w:rsidR="002A04F5" w:rsidRPr="00A90CC7">
        <w:rPr>
          <w:rFonts w:ascii="Times New Roman" w:hAnsi="Times New Roman" w:cs="Times New Roman"/>
          <w:sz w:val="24"/>
          <w:szCs w:val="24"/>
        </w:rPr>
        <w:t xml:space="preserve"> complete </w:t>
      </w:r>
      <w:r w:rsidR="00C94F7C" w:rsidRPr="00A90CC7">
        <w:rPr>
          <w:rFonts w:ascii="Times New Roman" w:hAnsi="Times New Roman" w:cs="Times New Roman"/>
          <w:sz w:val="24"/>
          <w:szCs w:val="24"/>
        </w:rPr>
        <w:t xml:space="preserve">a </w:t>
      </w:r>
      <w:r w:rsidR="006213E4" w:rsidRPr="000264EE">
        <w:rPr>
          <w:rFonts w:ascii="Times New Roman" w:hAnsi="Times New Roman" w:cs="Times New Roman"/>
          <w:sz w:val="24"/>
          <w:szCs w:val="24"/>
        </w:rPr>
        <w:t>motor</w:t>
      </w:r>
      <w:r w:rsidR="006213E4">
        <w:rPr>
          <w:rFonts w:ascii="Times New Roman" w:hAnsi="Times New Roman" w:cs="Times New Roman"/>
          <w:sz w:val="24"/>
          <w:szCs w:val="24"/>
        </w:rPr>
        <w:t>-</w:t>
      </w:r>
      <w:r w:rsidR="006213E4" w:rsidRPr="000264EE">
        <w:rPr>
          <w:rFonts w:ascii="Times New Roman" w:hAnsi="Times New Roman" w:cs="Times New Roman"/>
          <w:sz w:val="24"/>
          <w:szCs w:val="24"/>
        </w:rPr>
        <w:t>skills task</w:t>
      </w:r>
      <w:r w:rsidR="006213E4">
        <w:rPr>
          <w:rFonts w:ascii="Times New Roman" w:hAnsi="Times New Roman" w:cs="Times New Roman"/>
          <w:sz w:val="24"/>
          <w:szCs w:val="24"/>
        </w:rPr>
        <w:t xml:space="preserve"> and rated</w:t>
      </w:r>
      <w:r w:rsidR="00C94F7C" w:rsidRPr="00A90CC7">
        <w:rPr>
          <w:rFonts w:ascii="Times New Roman" w:hAnsi="Times New Roman" w:cs="Times New Roman"/>
          <w:sz w:val="24"/>
          <w:szCs w:val="24"/>
        </w:rPr>
        <w:t xml:space="preserve"> </w:t>
      </w:r>
      <w:r w:rsidR="005B68C4">
        <w:rPr>
          <w:rFonts w:ascii="Times New Roman" w:hAnsi="Times New Roman" w:cs="Times New Roman"/>
          <w:sz w:val="24"/>
          <w:szCs w:val="24"/>
        </w:rPr>
        <w:t xml:space="preserve">task </w:t>
      </w:r>
      <w:r w:rsidR="00C94F7C" w:rsidRPr="00A90CC7">
        <w:rPr>
          <w:rFonts w:ascii="Times New Roman" w:hAnsi="Times New Roman" w:cs="Times New Roman"/>
          <w:sz w:val="24"/>
          <w:szCs w:val="24"/>
        </w:rPr>
        <w:t>confidence</w:t>
      </w:r>
      <w:r w:rsidR="00C94F7C">
        <w:rPr>
          <w:rFonts w:ascii="Times New Roman" w:hAnsi="Times New Roman" w:cs="Times New Roman"/>
          <w:sz w:val="24"/>
          <w:szCs w:val="24"/>
        </w:rPr>
        <w:t xml:space="preserve"> </w:t>
      </w:r>
      <w:r>
        <w:rPr>
          <w:rFonts w:ascii="Times New Roman" w:hAnsi="Times New Roman" w:cs="Times New Roman"/>
          <w:sz w:val="24"/>
          <w:szCs w:val="24"/>
        </w:rPr>
        <w:t xml:space="preserve">pre </w:t>
      </w:r>
      <w:r w:rsidR="002A04F5">
        <w:rPr>
          <w:rFonts w:ascii="Times New Roman" w:hAnsi="Times New Roman" w:cs="Times New Roman"/>
          <w:sz w:val="24"/>
          <w:szCs w:val="24"/>
        </w:rPr>
        <w:t xml:space="preserve">and </w:t>
      </w:r>
      <w:r>
        <w:rPr>
          <w:rFonts w:ascii="Times New Roman" w:hAnsi="Times New Roman" w:cs="Times New Roman"/>
          <w:sz w:val="24"/>
          <w:szCs w:val="24"/>
        </w:rPr>
        <w:t>post-</w:t>
      </w:r>
      <w:r w:rsidR="002A04F5">
        <w:rPr>
          <w:rFonts w:ascii="Times New Roman" w:hAnsi="Times New Roman" w:cs="Times New Roman"/>
          <w:sz w:val="24"/>
          <w:szCs w:val="24"/>
        </w:rPr>
        <w:t>consumption</w:t>
      </w:r>
      <w:r w:rsidR="00C94F7C">
        <w:rPr>
          <w:rFonts w:ascii="Times New Roman" w:hAnsi="Times New Roman" w:cs="Times New Roman"/>
          <w:sz w:val="24"/>
          <w:szCs w:val="24"/>
        </w:rPr>
        <w:t xml:space="preserve">. </w:t>
      </w:r>
      <w:r w:rsidR="00463B19">
        <w:rPr>
          <w:rFonts w:ascii="Times New Roman" w:hAnsi="Times New Roman" w:cs="Times New Roman"/>
          <w:sz w:val="24"/>
          <w:szCs w:val="24"/>
        </w:rPr>
        <w:t>I</w:t>
      </w:r>
      <w:r w:rsidR="00D35401" w:rsidRPr="000264EE">
        <w:rPr>
          <w:rFonts w:ascii="Times New Roman" w:hAnsi="Times New Roman" w:cs="Times New Roman"/>
          <w:sz w:val="24"/>
          <w:szCs w:val="24"/>
        </w:rPr>
        <w:t>ndividuals</w:t>
      </w:r>
      <w:r w:rsidR="00463B19">
        <w:rPr>
          <w:rFonts w:ascii="Times New Roman" w:hAnsi="Times New Roman" w:cs="Times New Roman"/>
          <w:sz w:val="24"/>
          <w:szCs w:val="24"/>
        </w:rPr>
        <w:t xml:space="preserve"> </w:t>
      </w:r>
      <w:r w:rsidR="006213E4">
        <w:rPr>
          <w:rFonts w:ascii="Times New Roman" w:hAnsi="Times New Roman" w:cs="Times New Roman"/>
          <w:sz w:val="24"/>
          <w:szCs w:val="24"/>
        </w:rPr>
        <w:t>expecting the task</w:t>
      </w:r>
      <w:r w:rsidR="006213E4" w:rsidDel="006213E4">
        <w:rPr>
          <w:rFonts w:ascii="Times New Roman" w:hAnsi="Times New Roman" w:cs="Times New Roman"/>
          <w:sz w:val="24"/>
          <w:szCs w:val="24"/>
        </w:rPr>
        <w:t xml:space="preserve"> </w:t>
      </w:r>
      <w:r w:rsidR="00463B19">
        <w:rPr>
          <w:rFonts w:ascii="Times New Roman" w:hAnsi="Times New Roman" w:cs="Times New Roman"/>
          <w:sz w:val="24"/>
          <w:szCs w:val="24"/>
        </w:rPr>
        <w:t xml:space="preserve">consumed </w:t>
      </w:r>
      <w:r w:rsidR="00463B19" w:rsidRPr="00D210A3">
        <w:rPr>
          <w:rFonts w:ascii="Times New Roman" w:hAnsi="Times New Roman" w:cs="Times New Roman"/>
          <w:sz w:val="24"/>
          <w:szCs w:val="24"/>
        </w:rPr>
        <w:t>less</w:t>
      </w:r>
      <w:r w:rsidR="00D35401" w:rsidRPr="00D210A3">
        <w:rPr>
          <w:rFonts w:ascii="Times New Roman" w:hAnsi="Times New Roman" w:cs="Times New Roman"/>
          <w:sz w:val="24"/>
          <w:szCs w:val="24"/>
        </w:rPr>
        <w:t xml:space="preserve"> </w:t>
      </w:r>
      <w:r>
        <w:rPr>
          <w:rFonts w:ascii="Times New Roman" w:hAnsi="Times New Roman" w:cs="Times New Roman"/>
          <w:sz w:val="24"/>
          <w:szCs w:val="24"/>
        </w:rPr>
        <w:t xml:space="preserve">than those in the non-task condition </w:t>
      </w:r>
      <w:r w:rsidR="00D35401" w:rsidRPr="00D210A3">
        <w:rPr>
          <w:rFonts w:ascii="Times New Roman" w:hAnsi="Times New Roman" w:cs="Times New Roman"/>
          <w:sz w:val="24"/>
          <w:szCs w:val="24"/>
        </w:rPr>
        <w:t>and felt less confident in their abilities post-consumption.</w:t>
      </w:r>
      <w:r w:rsidR="006E4188" w:rsidRPr="00D210A3">
        <w:rPr>
          <w:rFonts w:ascii="Times New Roman" w:hAnsi="Times New Roman" w:cs="Times New Roman"/>
          <w:sz w:val="24"/>
          <w:szCs w:val="24"/>
        </w:rPr>
        <w:t xml:space="preserve"> </w:t>
      </w:r>
      <w:r w:rsidR="006213E4">
        <w:rPr>
          <w:rFonts w:ascii="Times New Roman" w:hAnsi="Times New Roman" w:cs="Times New Roman"/>
          <w:sz w:val="24"/>
          <w:szCs w:val="24"/>
        </w:rPr>
        <w:t>Amongst those expecting the task, d</w:t>
      </w:r>
      <w:r w:rsidR="00D35401" w:rsidRPr="00D210A3">
        <w:rPr>
          <w:rFonts w:ascii="Times New Roman" w:hAnsi="Times New Roman" w:cs="Times New Roman"/>
          <w:sz w:val="24"/>
          <w:szCs w:val="24"/>
        </w:rPr>
        <w:t>yad members</w:t>
      </w:r>
      <w:r w:rsidR="00463B19" w:rsidRPr="00D210A3">
        <w:rPr>
          <w:rFonts w:ascii="Times New Roman" w:hAnsi="Times New Roman" w:cs="Times New Roman"/>
          <w:sz w:val="24"/>
          <w:szCs w:val="24"/>
        </w:rPr>
        <w:t>’</w:t>
      </w:r>
      <w:r w:rsidR="00D35401" w:rsidRPr="00D210A3">
        <w:rPr>
          <w:rFonts w:ascii="Times New Roman" w:hAnsi="Times New Roman" w:cs="Times New Roman"/>
          <w:sz w:val="24"/>
          <w:szCs w:val="24"/>
        </w:rPr>
        <w:t xml:space="preserve"> </w:t>
      </w:r>
      <w:r w:rsidR="00463B19" w:rsidRPr="00D210A3">
        <w:rPr>
          <w:rFonts w:ascii="Times New Roman" w:hAnsi="Times New Roman" w:cs="Times New Roman"/>
          <w:sz w:val="24"/>
          <w:szCs w:val="24"/>
        </w:rPr>
        <w:t xml:space="preserve">consumption </w:t>
      </w:r>
      <w:r w:rsidR="00D35401" w:rsidRPr="00D210A3">
        <w:rPr>
          <w:rFonts w:ascii="Times New Roman" w:hAnsi="Times New Roman" w:cs="Times New Roman"/>
          <w:sz w:val="24"/>
          <w:szCs w:val="24"/>
        </w:rPr>
        <w:t xml:space="preserve">did not </w:t>
      </w:r>
      <w:r w:rsidR="00577C5C" w:rsidRPr="00D210A3">
        <w:rPr>
          <w:rFonts w:ascii="Times New Roman" w:hAnsi="Times New Roman" w:cs="Times New Roman"/>
          <w:sz w:val="24"/>
          <w:szCs w:val="24"/>
        </w:rPr>
        <w:t>reduce</w:t>
      </w:r>
      <w:r w:rsidR="005B68C4">
        <w:rPr>
          <w:rFonts w:ascii="Times New Roman" w:hAnsi="Times New Roman" w:cs="Times New Roman"/>
          <w:sz w:val="24"/>
          <w:szCs w:val="24"/>
        </w:rPr>
        <w:t xml:space="preserve"> </w:t>
      </w:r>
      <w:r w:rsidR="00D35401" w:rsidRPr="00D210A3">
        <w:rPr>
          <w:rFonts w:ascii="Times New Roman" w:hAnsi="Times New Roman" w:cs="Times New Roman"/>
          <w:sz w:val="24"/>
          <w:szCs w:val="24"/>
        </w:rPr>
        <w:t>and</w:t>
      </w:r>
      <w:r w:rsidR="005E2601" w:rsidRPr="00D210A3">
        <w:rPr>
          <w:rFonts w:ascii="Times New Roman" w:hAnsi="Times New Roman" w:cs="Times New Roman"/>
          <w:sz w:val="24"/>
          <w:szCs w:val="24"/>
        </w:rPr>
        <w:t xml:space="preserve"> their</w:t>
      </w:r>
      <w:r w:rsidR="00D35401" w:rsidRPr="00D210A3">
        <w:rPr>
          <w:rFonts w:ascii="Times New Roman" w:hAnsi="Times New Roman" w:cs="Times New Roman"/>
          <w:sz w:val="24"/>
          <w:szCs w:val="24"/>
        </w:rPr>
        <w:t xml:space="preserve"> </w:t>
      </w:r>
      <w:r w:rsidR="00A90CC7" w:rsidRPr="00D210A3">
        <w:rPr>
          <w:rFonts w:ascii="Times New Roman" w:hAnsi="Times New Roman" w:cs="Times New Roman"/>
          <w:sz w:val="24"/>
          <w:szCs w:val="24"/>
        </w:rPr>
        <w:t xml:space="preserve">post-consumption </w:t>
      </w:r>
      <w:r w:rsidR="00D35401" w:rsidRPr="00D210A3">
        <w:rPr>
          <w:rFonts w:ascii="Times New Roman" w:hAnsi="Times New Roman" w:cs="Times New Roman"/>
          <w:sz w:val="24"/>
          <w:szCs w:val="24"/>
        </w:rPr>
        <w:t>confiden</w:t>
      </w:r>
      <w:r w:rsidR="00A90CC7" w:rsidRPr="00D210A3">
        <w:rPr>
          <w:rFonts w:ascii="Times New Roman" w:hAnsi="Times New Roman" w:cs="Times New Roman"/>
          <w:sz w:val="24"/>
          <w:szCs w:val="24"/>
        </w:rPr>
        <w:t>ce was higher</w:t>
      </w:r>
      <w:r w:rsidR="00D35401" w:rsidRPr="00D210A3">
        <w:rPr>
          <w:rFonts w:ascii="Times New Roman" w:hAnsi="Times New Roman" w:cs="Times New Roman"/>
          <w:sz w:val="24"/>
          <w:szCs w:val="24"/>
        </w:rPr>
        <w:t xml:space="preserve"> than individuals</w:t>
      </w:r>
      <w:r w:rsidR="00A90CC7" w:rsidRPr="00D210A3">
        <w:rPr>
          <w:rFonts w:ascii="Times New Roman" w:hAnsi="Times New Roman" w:cs="Times New Roman"/>
          <w:sz w:val="24"/>
          <w:szCs w:val="24"/>
        </w:rPr>
        <w:t>’</w:t>
      </w:r>
      <w:r w:rsidR="00D35401" w:rsidRPr="00D210A3">
        <w:rPr>
          <w:rFonts w:ascii="Times New Roman" w:hAnsi="Times New Roman" w:cs="Times New Roman"/>
          <w:sz w:val="24"/>
          <w:szCs w:val="24"/>
        </w:rPr>
        <w:t>.</w:t>
      </w:r>
      <w:r w:rsidR="00C94F7C" w:rsidRPr="00D210A3">
        <w:rPr>
          <w:rFonts w:ascii="Times New Roman" w:hAnsi="Times New Roman" w:cs="Times New Roman"/>
          <w:sz w:val="24"/>
          <w:szCs w:val="24"/>
        </w:rPr>
        <w:t xml:space="preserve"> </w:t>
      </w:r>
      <w:r w:rsidR="006213E4">
        <w:rPr>
          <w:rFonts w:ascii="Times New Roman" w:hAnsi="Times New Roman" w:cs="Times New Roman"/>
          <w:sz w:val="24"/>
          <w:szCs w:val="24"/>
        </w:rPr>
        <w:t>Findings</w:t>
      </w:r>
      <w:r w:rsidR="00A90CC7" w:rsidRPr="00D210A3">
        <w:rPr>
          <w:rFonts w:ascii="Times New Roman" w:hAnsi="Times New Roman" w:cs="Times New Roman"/>
          <w:sz w:val="24"/>
          <w:szCs w:val="24"/>
        </w:rPr>
        <w:t xml:space="preserve"> suggest</w:t>
      </w:r>
      <w:r w:rsidR="00D35401" w:rsidRPr="00D210A3">
        <w:rPr>
          <w:rFonts w:ascii="Times New Roman" w:hAnsi="Times New Roman" w:cs="Times New Roman"/>
          <w:sz w:val="24"/>
          <w:szCs w:val="24"/>
        </w:rPr>
        <w:t xml:space="preserve"> dyad</w:t>
      </w:r>
      <w:r w:rsidR="007967F8" w:rsidRPr="00D210A3">
        <w:rPr>
          <w:rFonts w:ascii="Times New Roman" w:hAnsi="Times New Roman" w:cs="Times New Roman"/>
          <w:sz w:val="24"/>
          <w:szCs w:val="24"/>
        </w:rPr>
        <w:t xml:space="preserve"> </w:t>
      </w:r>
      <w:r w:rsidR="00D35401" w:rsidRPr="00D210A3">
        <w:rPr>
          <w:rFonts w:ascii="Times New Roman" w:hAnsi="Times New Roman" w:cs="Times New Roman"/>
          <w:sz w:val="24"/>
          <w:szCs w:val="24"/>
        </w:rPr>
        <w:t>membership can lead to overconfidence.</w:t>
      </w:r>
      <w:r w:rsidR="00463B19" w:rsidRPr="00D210A3">
        <w:rPr>
          <w:rFonts w:ascii="Times New Roman" w:hAnsi="Times New Roman" w:cs="Times New Roman"/>
          <w:sz w:val="24"/>
          <w:szCs w:val="24"/>
        </w:rPr>
        <w:t xml:space="preserve"> Attempts to reduce alcohol related harms must balance the protective properties </w:t>
      </w:r>
      <w:r w:rsidR="00A90CC7" w:rsidRPr="00D210A3">
        <w:rPr>
          <w:rFonts w:ascii="Times New Roman" w:hAnsi="Times New Roman" w:cs="Times New Roman"/>
          <w:sz w:val="24"/>
          <w:szCs w:val="24"/>
        </w:rPr>
        <w:t xml:space="preserve">of </w:t>
      </w:r>
      <w:r>
        <w:rPr>
          <w:rFonts w:ascii="Times New Roman" w:hAnsi="Times New Roman" w:cs="Times New Roman"/>
          <w:sz w:val="24"/>
          <w:szCs w:val="24"/>
        </w:rPr>
        <w:t>dyads</w:t>
      </w:r>
      <w:r w:rsidR="00A90CC7" w:rsidRPr="00D210A3">
        <w:rPr>
          <w:rFonts w:ascii="Times New Roman" w:hAnsi="Times New Roman" w:cs="Times New Roman"/>
          <w:sz w:val="24"/>
          <w:szCs w:val="24"/>
        </w:rPr>
        <w:t xml:space="preserve"> with risks of overconfidence.</w:t>
      </w:r>
      <w:r w:rsidR="00463B19" w:rsidRPr="00D210A3">
        <w:rPr>
          <w:rFonts w:ascii="Times New Roman" w:hAnsi="Times New Roman" w:cs="Times New Roman"/>
          <w:sz w:val="24"/>
          <w:szCs w:val="24"/>
        </w:rPr>
        <w:t xml:space="preserve"> </w:t>
      </w:r>
    </w:p>
    <w:p w14:paraId="43C7B0C3" w14:textId="77777777" w:rsidR="00D35401" w:rsidRPr="00D210A3" w:rsidRDefault="00D35401">
      <w:pPr>
        <w:rPr>
          <w:rFonts w:ascii="Times New Roman" w:hAnsi="Times New Roman" w:cs="Times New Roman"/>
          <w:sz w:val="24"/>
          <w:szCs w:val="24"/>
        </w:rPr>
      </w:pPr>
    </w:p>
    <w:p w14:paraId="5ED50F57" w14:textId="77777777" w:rsidR="004C1C71" w:rsidRPr="00D210A3" w:rsidRDefault="004C1C71">
      <w:pPr>
        <w:rPr>
          <w:rFonts w:ascii="Times New Roman" w:hAnsi="Times New Roman" w:cs="Times New Roman"/>
          <w:b/>
          <w:sz w:val="24"/>
          <w:szCs w:val="24"/>
        </w:rPr>
      </w:pPr>
    </w:p>
    <w:p w14:paraId="2EBA6907" w14:textId="77777777" w:rsidR="009C4FB6" w:rsidRPr="00D210A3" w:rsidRDefault="009C4FB6" w:rsidP="009C4FB6">
      <w:pPr>
        <w:rPr>
          <w:rFonts w:ascii="Times New Roman" w:hAnsi="Times New Roman" w:cs="Times New Roman"/>
          <w:sz w:val="24"/>
          <w:szCs w:val="24"/>
          <w:lang w:val="en-US"/>
        </w:rPr>
      </w:pPr>
      <w:r w:rsidRPr="00D210A3">
        <w:rPr>
          <w:rFonts w:ascii="Times New Roman" w:hAnsi="Times New Roman" w:cs="Times New Roman"/>
          <w:sz w:val="24"/>
          <w:szCs w:val="24"/>
          <w:lang w:val="en-US"/>
        </w:rPr>
        <w:t>Keywords: Alcohol, groups, dyads, confidence, polarization, motor skills</w:t>
      </w:r>
    </w:p>
    <w:p w14:paraId="405C0503" w14:textId="77777777" w:rsidR="00785F23" w:rsidRPr="00D210A3" w:rsidRDefault="00785F23">
      <w:pPr>
        <w:rPr>
          <w:rFonts w:ascii="Times New Roman" w:hAnsi="Times New Roman" w:cs="Times New Roman"/>
          <w:b/>
          <w:sz w:val="24"/>
          <w:szCs w:val="24"/>
        </w:rPr>
      </w:pPr>
    </w:p>
    <w:p w14:paraId="25392B45" w14:textId="77777777" w:rsidR="009C4FB6" w:rsidRPr="00D210A3" w:rsidRDefault="009C4FB6">
      <w:pPr>
        <w:rPr>
          <w:rFonts w:ascii="Times New Roman" w:hAnsi="Times New Roman" w:cs="Times New Roman"/>
          <w:b/>
          <w:sz w:val="24"/>
          <w:szCs w:val="24"/>
        </w:rPr>
      </w:pPr>
      <w:r w:rsidRPr="00D210A3">
        <w:rPr>
          <w:rFonts w:ascii="Times New Roman" w:hAnsi="Times New Roman" w:cs="Times New Roman"/>
          <w:b/>
          <w:sz w:val="24"/>
          <w:szCs w:val="24"/>
        </w:rPr>
        <w:br w:type="page"/>
      </w:r>
    </w:p>
    <w:p w14:paraId="1D3DAE1D" w14:textId="77777777" w:rsidR="004C1C71" w:rsidRPr="00D210A3" w:rsidRDefault="004C1C71" w:rsidP="004C1C71">
      <w:pPr>
        <w:spacing w:line="480" w:lineRule="auto"/>
        <w:jc w:val="center"/>
        <w:rPr>
          <w:rFonts w:ascii="Times New Roman" w:hAnsi="Times New Roman" w:cs="Times New Roman"/>
          <w:b/>
          <w:sz w:val="24"/>
          <w:szCs w:val="24"/>
        </w:rPr>
      </w:pPr>
      <w:r w:rsidRPr="00D210A3">
        <w:rPr>
          <w:rFonts w:ascii="Times New Roman" w:hAnsi="Times New Roman" w:cs="Times New Roman"/>
          <w:b/>
          <w:sz w:val="24"/>
          <w:szCs w:val="24"/>
        </w:rPr>
        <w:lastRenderedPageBreak/>
        <w:t>Dyads experience over confidence in hand-eye coordination skills after placebo alcohol.</w:t>
      </w:r>
    </w:p>
    <w:p w14:paraId="624D6347" w14:textId="77777777" w:rsidR="00AE7932" w:rsidRPr="00D210A3" w:rsidRDefault="00B21AE3" w:rsidP="00DA3518">
      <w:pPr>
        <w:spacing w:line="480" w:lineRule="auto"/>
        <w:ind w:firstLine="709"/>
        <w:rPr>
          <w:rFonts w:ascii="Times New Roman" w:hAnsi="Times New Roman" w:cs="Times New Roman"/>
          <w:sz w:val="24"/>
          <w:szCs w:val="24"/>
        </w:rPr>
      </w:pPr>
      <w:r w:rsidRPr="00D210A3">
        <w:rPr>
          <w:rFonts w:ascii="Times New Roman" w:hAnsi="Times New Roman" w:cs="Times New Roman"/>
          <w:sz w:val="24"/>
          <w:szCs w:val="24"/>
        </w:rPr>
        <w:t xml:space="preserve">Alcohol is related to numerous accidents every year, many of which involve people attempting complex tasks </w:t>
      </w:r>
      <w:r w:rsidR="00645549" w:rsidRPr="00D210A3">
        <w:rPr>
          <w:rFonts w:ascii="Times New Roman" w:hAnsi="Times New Roman" w:cs="Times New Roman"/>
          <w:sz w:val="24"/>
          <w:szCs w:val="24"/>
        </w:rPr>
        <w:t>whilst intoxicated</w:t>
      </w:r>
      <w:r w:rsidRPr="00D210A3">
        <w:rPr>
          <w:rFonts w:ascii="Times New Roman" w:hAnsi="Times New Roman" w:cs="Times New Roman"/>
          <w:sz w:val="24"/>
          <w:szCs w:val="24"/>
        </w:rPr>
        <w:t xml:space="preserve"> (</w:t>
      </w:r>
      <w:r w:rsidR="007229B1" w:rsidRPr="00D210A3">
        <w:rPr>
          <w:rFonts w:ascii="Times New Roman" w:hAnsi="Times New Roman" w:cs="Times New Roman"/>
          <w:sz w:val="24"/>
          <w:szCs w:val="24"/>
        </w:rPr>
        <w:t>Health and Social Care Information Centre,  Table 4.3, 2013</w:t>
      </w:r>
      <w:r w:rsidRPr="00D210A3">
        <w:rPr>
          <w:rFonts w:ascii="Times New Roman" w:hAnsi="Times New Roman" w:cs="Times New Roman"/>
          <w:sz w:val="24"/>
          <w:szCs w:val="24"/>
        </w:rPr>
        <w:t>).</w:t>
      </w:r>
      <w:r w:rsidR="00DA3518" w:rsidRPr="00D210A3">
        <w:rPr>
          <w:rFonts w:ascii="Times New Roman" w:hAnsi="Times New Roman" w:cs="Times New Roman"/>
          <w:sz w:val="24"/>
          <w:szCs w:val="24"/>
        </w:rPr>
        <w:t xml:space="preserve"> </w:t>
      </w:r>
      <w:r w:rsidRPr="00D210A3">
        <w:rPr>
          <w:rFonts w:ascii="Times New Roman" w:hAnsi="Times New Roman" w:cs="Times New Roman"/>
          <w:sz w:val="24"/>
          <w:szCs w:val="24"/>
        </w:rPr>
        <w:t xml:space="preserve"> </w:t>
      </w:r>
      <w:r w:rsidR="00DA3518" w:rsidRPr="00D210A3">
        <w:rPr>
          <w:rFonts w:ascii="Times New Roman" w:hAnsi="Times New Roman" w:cs="Times New Roman"/>
          <w:sz w:val="24"/>
          <w:szCs w:val="24"/>
        </w:rPr>
        <w:t xml:space="preserve">The extant </w:t>
      </w:r>
      <w:r w:rsidR="008D0E31" w:rsidRPr="00D210A3">
        <w:rPr>
          <w:rFonts w:ascii="Times New Roman" w:hAnsi="Times New Roman" w:cs="Times New Roman"/>
          <w:sz w:val="24"/>
          <w:szCs w:val="24"/>
        </w:rPr>
        <w:t xml:space="preserve">literature </w:t>
      </w:r>
      <w:r w:rsidR="00DA3518" w:rsidRPr="00D210A3">
        <w:rPr>
          <w:rFonts w:ascii="Times New Roman" w:hAnsi="Times New Roman" w:cs="Times New Roman"/>
          <w:sz w:val="24"/>
          <w:szCs w:val="24"/>
        </w:rPr>
        <w:t>suggest</w:t>
      </w:r>
      <w:r w:rsidR="00FD04C7" w:rsidRPr="00D210A3">
        <w:rPr>
          <w:rFonts w:ascii="Times New Roman" w:hAnsi="Times New Roman" w:cs="Times New Roman"/>
          <w:sz w:val="24"/>
          <w:szCs w:val="24"/>
        </w:rPr>
        <w:t>s</w:t>
      </w:r>
      <w:r w:rsidR="00DA3518" w:rsidRPr="00D210A3">
        <w:rPr>
          <w:rFonts w:ascii="Times New Roman" w:hAnsi="Times New Roman" w:cs="Times New Roman"/>
          <w:sz w:val="24"/>
          <w:szCs w:val="24"/>
        </w:rPr>
        <w:t xml:space="preserve"> that alcohol may affect decisions making (in particular risk taking) through processes such as alcohol myopia (an increased impact on factors impelling behaviour than inhibiting it, see below).  However, little work has examined the effect of alcohol myopia on cognitive constructs associated with decision making, such as confidence.  Moreover, little work has attempted to understand how drinkers mitigate their drinking behaviour when faced with the prospect of undertaking such tasks. Nor has the role of social others (i.e</w:t>
      </w:r>
      <w:r w:rsidR="008175D4" w:rsidRPr="00D210A3">
        <w:rPr>
          <w:rFonts w:ascii="Times New Roman" w:hAnsi="Times New Roman" w:cs="Times New Roman"/>
          <w:sz w:val="24"/>
          <w:szCs w:val="24"/>
        </w:rPr>
        <w:t>.</w:t>
      </w:r>
      <w:r w:rsidR="00DA3518" w:rsidRPr="00D210A3">
        <w:rPr>
          <w:rFonts w:ascii="Times New Roman" w:hAnsi="Times New Roman" w:cs="Times New Roman"/>
          <w:sz w:val="24"/>
          <w:szCs w:val="24"/>
        </w:rPr>
        <w:t xml:space="preserve"> present group or dyad members) on drinking decisions or confidence been examined. </w:t>
      </w:r>
      <w:r w:rsidR="0062472D" w:rsidRPr="00D210A3">
        <w:rPr>
          <w:rFonts w:ascii="Times New Roman" w:hAnsi="Times New Roman" w:cs="Times New Roman"/>
          <w:sz w:val="24"/>
          <w:szCs w:val="24"/>
        </w:rPr>
        <w:t xml:space="preserve"> </w:t>
      </w:r>
      <w:r w:rsidR="0035424C" w:rsidRPr="00D210A3">
        <w:rPr>
          <w:rFonts w:ascii="Times New Roman" w:hAnsi="Times New Roman" w:cs="Times New Roman"/>
          <w:sz w:val="24"/>
          <w:szCs w:val="24"/>
        </w:rPr>
        <w:t xml:space="preserve">The current study addresses these </w:t>
      </w:r>
      <w:r w:rsidR="008175D4" w:rsidRPr="00D210A3">
        <w:rPr>
          <w:rFonts w:ascii="Times New Roman" w:hAnsi="Times New Roman" w:cs="Times New Roman"/>
          <w:sz w:val="24"/>
          <w:szCs w:val="24"/>
        </w:rPr>
        <w:t xml:space="preserve">three </w:t>
      </w:r>
      <w:r w:rsidR="00DA3518" w:rsidRPr="00D210A3">
        <w:rPr>
          <w:rFonts w:ascii="Times New Roman" w:hAnsi="Times New Roman" w:cs="Times New Roman"/>
          <w:sz w:val="24"/>
          <w:szCs w:val="24"/>
        </w:rPr>
        <w:t xml:space="preserve">issues </w:t>
      </w:r>
      <w:r w:rsidR="0035424C" w:rsidRPr="00D210A3">
        <w:rPr>
          <w:rFonts w:ascii="Times New Roman" w:hAnsi="Times New Roman" w:cs="Times New Roman"/>
          <w:sz w:val="24"/>
          <w:szCs w:val="24"/>
        </w:rPr>
        <w:t xml:space="preserve">by examining </w:t>
      </w:r>
      <w:r w:rsidR="00DA3518" w:rsidRPr="00D210A3">
        <w:rPr>
          <w:rFonts w:ascii="Times New Roman" w:hAnsi="Times New Roman" w:cs="Times New Roman"/>
          <w:sz w:val="24"/>
          <w:szCs w:val="24"/>
        </w:rPr>
        <w:t xml:space="preserve">how both the prospect of undertaking a </w:t>
      </w:r>
      <w:r w:rsidR="008175D4" w:rsidRPr="00D210A3">
        <w:rPr>
          <w:rFonts w:ascii="Times New Roman" w:hAnsi="Times New Roman" w:cs="Times New Roman"/>
          <w:sz w:val="24"/>
          <w:szCs w:val="24"/>
        </w:rPr>
        <w:t xml:space="preserve">complex </w:t>
      </w:r>
      <w:r w:rsidR="00DA3518" w:rsidRPr="00D210A3">
        <w:rPr>
          <w:rFonts w:ascii="Times New Roman" w:hAnsi="Times New Roman" w:cs="Times New Roman"/>
          <w:sz w:val="24"/>
          <w:szCs w:val="24"/>
        </w:rPr>
        <w:t>task and bein</w:t>
      </w:r>
      <w:r w:rsidR="008175D4" w:rsidRPr="00D210A3">
        <w:rPr>
          <w:rFonts w:ascii="Times New Roman" w:hAnsi="Times New Roman" w:cs="Times New Roman"/>
          <w:sz w:val="24"/>
          <w:szCs w:val="24"/>
        </w:rPr>
        <w:t xml:space="preserve">g in a dyad </w:t>
      </w:r>
      <w:r w:rsidR="0062472D" w:rsidRPr="00D210A3">
        <w:rPr>
          <w:rFonts w:ascii="Times New Roman" w:hAnsi="Times New Roman" w:cs="Times New Roman"/>
          <w:sz w:val="24"/>
          <w:szCs w:val="24"/>
        </w:rPr>
        <w:t xml:space="preserve">may </w:t>
      </w:r>
      <w:r w:rsidR="008175D4" w:rsidRPr="00D210A3">
        <w:rPr>
          <w:rFonts w:ascii="Times New Roman" w:hAnsi="Times New Roman" w:cs="Times New Roman"/>
          <w:sz w:val="24"/>
          <w:szCs w:val="24"/>
        </w:rPr>
        <w:t>alter both ratings of confidence and in-the-moment drinking behaviours</w:t>
      </w:r>
      <w:r w:rsidR="0062472D" w:rsidRPr="00D210A3">
        <w:rPr>
          <w:rFonts w:ascii="Times New Roman" w:hAnsi="Times New Roman" w:cs="Times New Roman"/>
          <w:sz w:val="24"/>
          <w:szCs w:val="24"/>
        </w:rPr>
        <w:t>.</w:t>
      </w:r>
      <w:r w:rsidR="006E168F" w:rsidRPr="00D210A3">
        <w:rPr>
          <w:rFonts w:ascii="Times New Roman" w:hAnsi="Times New Roman" w:cs="Times New Roman"/>
          <w:sz w:val="24"/>
          <w:szCs w:val="24"/>
        </w:rPr>
        <w:t xml:space="preserve"> </w:t>
      </w:r>
    </w:p>
    <w:p w14:paraId="4DE68557" w14:textId="77777777" w:rsidR="00904628" w:rsidRPr="00D210A3" w:rsidRDefault="00904628" w:rsidP="00B66F88">
      <w:pPr>
        <w:spacing w:line="480" w:lineRule="auto"/>
        <w:rPr>
          <w:rFonts w:ascii="Times New Roman" w:hAnsi="Times New Roman" w:cs="Times New Roman"/>
          <w:b/>
          <w:sz w:val="24"/>
          <w:szCs w:val="24"/>
        </w:rPr>
      </w:pPr>
      <w:r w:rsidRPr="00D210A3">
        <w:rPr>
          <w:rFonts w:ascii="Times New Roman" w:hAnsi="Times New Roman" w:cs="Times New Roman"/>
          <w:b/>
          <w:sz w:val="24"/>
          <w:szCs w:val="24"/>
        </w:rPr>
        <w:t xml:space="preserve">Alcohol myopia </w:t>
      </w:r>
      <w:r w:rsidR="009A45F4" w:rsidRPr="00D210A3">
        <w:rPr>
          <w:rFonts w:ascii="Times New Roman" w:hAnsi="Times New Roman" w:cs="Times New Roman"/>
          <w:b/>
          <w:sz w:val="24"/>
          <w:szCs w:val="24"/>
        </w:rPr>
        <w:t>and</w:t>
      </w:r>
      <w:r w:rsidRPr="00D210A3">
        <w:rPr>
          <w:rFonts w:ascii="Times New Roman" w:hAnsi="Times New Roman" w:cs="Times New Roman"/>
          <w:b/>
          <w:sz w:val="24"/>
          <w:szCs w:val="24"/>
        </w:rPr>
        <w:t xml:space="preserve"> risk </w:t>
      </w:r>
      <w:r w:rsidR="009A45F4" w:rsidRPr="00D210A3">
        <w:rPr>
          <w:rFonts w:ascii="Times New Roman" w:hAnsi="Times New Roman" w:cs="Times New Roman"/>
          <w:b/>
          <w:sz w:val="24"/>
          <w:szCs w:val="24"/>
        </w:rPr>
        <w:t>tolerance</w:t>
      </w:r>
    </w:p>
    <w:p w14:paraId="1F963FB0" w14:textId="77777777" w:rsidR="00204A90" w:rsidRPr="00D210A3" w:rsidRDefault="0035424C" w:rsidP="00B66F88">
      <w:pPr>
        <w:spacing w:line="480" w:lineRule="auto"/>
        <w:ind w:firstLine="709"/>
        <w:rPr>
          <w:rFonts w:ascii="Times New Roman" w:hAnsi="Times New Roman" w:cs="Times New Roman"/>
          <w:sz w:val="24"/>
          <w:szCs w:val="24"/>
        </w:rPr>
      </w:pPr>
      <w:r w:rsidRPr="00D210A3">
        <w:rPr>
          <w:rFonts w:ascii="Times New Roman" w:hAnsi="Times New Roman" w:cs="Times New Roman"/>
          <w:sz w:val="24"/>
          <w:szCs w:val="24"/>
        </w:rPr>
        <w:t xml:space="preserve">One </w:t>
      </w:r>
      <w:r w:rsidR="00950ED6" w:rsidRPr="00D210A3">
        <w:rPr>
          <w:rFonts w:ascii="Times New Roman" w:hAnsi="Times New Roman" w:cs="Times New Roman"/>
          <w:sz w:val="24"/>
          <w:szCs w:val="24"/>
        </w:rPr>
        <w:t xml:space="preserve">important </w:t>
      </w:r>
      <w:r w:rsidRPr="00D210A3">
        <w:rPr>
          <w:rFonts w:ascii="Times New Roman" w:hAnsi="Times New Roman" w:cs="Times New Roman"/>
          <w:sz w:val="24"/>
          <w:szCs w:val="24"/>
        </w:rPr>
        <w:t xml:space="preserve">mechanism </w:t>
      </w:r>
      <w:r w:rsidR="00950ED6" w:rsidRPr="00D210A3">
        <w:rPr>
          <w:rFonts w:ascii="Times New Roman" w:hAnsi="Times New Roman" w:cs="Times New Roman"/>
          <w:sz w:val="24"/>
          <w:szCs w:val="24"/>
        </w:rPr>
        <w:t xml:space="preserve">through which alcohol </w:t>
      </w:r>
      <w:r w:rsidRPr="00D210A3">
        <w:rPr>
          <w:rFonts w:ascii="Times New Roman" w:hAnsi="Times New Roman" w:cs="Times New Roman"/>
          <w:sz w:val="24"/>
          <w:szCs w:val="24"/>
        </w:rPr>
        <w:t xml:space="preserve">may </w:t>
      </w:r>
      <w:r w:rsidR="00950ED6" w:rsidRPr="00D210A3">
        <w:rPr>
          <w:rFonts w:ascii="Times New Roman" w:hAnsi="Times New Roman" w:cs="Times New Roman"/>
          <w:sz w:val="24"/>
          <w:szCs w:val="24"/>
        </w:rPr>
        <w:t>affect cognition and behaviour is</w:t>
      </w:r>
      <w:r w:rsidRPr="00D210A3">
        <w:rPr>
          <w:rFonts w:ascii="Times New Roman" w:hAnsi="Times New Roman" w:cs="Times New Roman"/>
          <w:sz w:val="24"/>
          <w:szCs w:val="24"/>
        </w:rPr>
        <w:t xml:space="preserve"> alcohol myopia (Steele, et al., 1985; Steele &amp; Josephs, 1990; Steele &amp; Southwick, 1985). </w:t>
      </w:r>
      <w:r w:rsidR="00187D0B" w:rsidRPr="00D210A3">
        <w:rPr>
          <w:rFonts w:ascii="Times New Roman" w:hAnsi="Times New Roman" w:cs="Times New Roman"/>
          <w:sz w:val="24"/>
          <w:szCs w:val="24"/>
        </w:rPr>
        <w:t>A</w:t>
      </w:r>
      <w:r w:rsidR="0062472D" w:rsidRPr="00D210A3">
        <w:rPr>
          <w:rFonts w:ascii="Times New Roman" w:hAnsi="Times New Roman" w:cs="Times New Roman"/>
          <w:sz w:val="24"/>
          <w:szCs w:val="24"/>
        </w:rPr>
        <w:t>lcohol</w:t>
      </w:r>
      <w:r w:rsidR="00E25EC6" w:rsidRPr="00D210A3">
        <w:rPr>
          <w:rFonts w:ascii="Times New Roman" w:hAnsi="Times New Roman" w:cs="Times New Roman"/>
          <w:sz w:val="24"/>
          <w:szCs w:val="24"/>
        </w:rPr>
        <w:t xml:space="preserve"> myopia</w:t>
      </w:r>
      <w:r w:rsidR="0062472D" w:rsidRPr="00D210A3">
        <w:rPr>
          <w:rFonts w:ascii="Times New Roman" w:hAnsi="Times New Roman" w:cs="Times New Roman"/>
          <w:sz w:val="24"/>
          <w:szCs w:val="24"/>
        </w:rPr>
        <w:t xml:space="preserve"> </w:t>
      </w:r>
      <w:r w:rsidR="00187D0B" w:rsidRPr="00D210A3">
        <w:rPr>
          <w:rFonts w:ascii="Times New Roman" w:hAnsi="Times New Roman" w:cs="Times New Roman"/>
          <w:sz w:val="24"/>
          <w:szCs w:val="24"/>
        </w:rPr>
        <w:t xml:space="preserve">theory </w:t>
      </w:r>
      <w:r w:rsidR="00E25EC6" w:rsidRPr="00D210A3">
        <w:rPr>
          <w:rFonts w:ascii="Times New Roman" w:hAnsi="Times New Roman" w:cs="Times New Roman"/>
          <w:sz w:val="24"/>
          <w:szCs w:val="24"/>
        </w:rPr>
        <w:t xml:space="preserve">argues </w:t>
      </w:r>
      <w:r w:rsidR="00F90F26" w:rsidRPr="00D210A3">
        <w:rPr>
          <w:rFonts w:ascii="Times New Roman" w:hAnsi="Times New Roman" w:cs="Times New Roman"/>
          <w:sz w:val="24"/>
          <w:szCs w:val="24"/>
        </w:rPr>
        <w:t>that</w:t>
      </w:r>
      <w:r w:rsidR="00F90F26">
        <w:rPr>
          <w:rFonts w:ascii="Times New Roman" w:hAnsi="Times New Roman" w:cs="Times New Roman"/>
          <w:sz w:val="24"/>
          <w:szCs w:val="24"/>
        </w:rPr>
        <w:t xml:space="preserve">, </w:t>
      </w:r>
      <w:r w:rsidR="00584066" w:rsidRPr="00D210A3">
        <w:rPr>
          <w:rFonts w:ascii="Times New Roman" w:hAnsi="Times New Roman" w:cs="Times New Roman"/>
          <w:sz w:val="24"/>
          <w:szCs w:val="24"/>
        </w:rPr>
        <w:t>when a response conflict is present</w:t>
      </w:r>
      <w:r w:rsidR="00F90F26">
        <w:rPr>
          <w:rFonts w:ascii="Times New Roman" w:hAnsi="Times New Roman" w:cs="Times New Roman"/>
          <w:sz w:val="24"/>
          <w:szCs w:val="24"/>
        </w:rPr>
        <w:t>,</w:t>
      </w:r>
      <w:r w:rsidR="00EA64B6" w:rsidRPr="00D210A3">
        <w:rPr>
          <w:rFonts w:ascii="Times New Roman" w:hAnsi="Times New Roman" w:cs="Times New Roman"/>
          <w:sz w:val="24"/>
          <w:szCs w:val="24"/>
        </w:rPr>
        <w:t xml:space="preserve"> alcohol</w:t>
      </w:r>
      <w:r w:rsidR="00E25EC6" w:rsidRPr="00D210A3">
        <w:rPr>
          <w:rFonts w:ascii="Times New Roman" w:hAnsi="Times New Roman" w:cs="Times New Roman"/>
          <w:sz w:val="24"/>
          <w:szCs w:val="24"/>
        </w:rPr>
        <w:t xml:space="preserve"> consumption increases </w:t>
      </w:r>
      <w:r w:rsidR="00645549" w:rsidRPr="00D210A3">
        <w:rPr>
          <w:rFonts w:ascii="Times New Roman" w:hAnsi="Times New Roman" w:cs="Times New Roman"/>
          <w:sz w:val="24"/>
          <w:szCs w:val="24"/>
        </w:rPr>
        <w:t>one’s focus</w:t>
      </w:r>
      <w:r w:rsidR="00E25EC6" w:rsidRPr="00D210A3">
        <w:rPr>
          <w:rFonts w:ascii="Times New Roman" w:hAnsi="Times New Roman" w:cs="Times New Roman"/>
          <w:sz w:val="24"/>
          <w:szCs w:val="24"/>
        </w:rPr>
        <w:t xml:space="preserve"> on salient aspects of the environment at the expense of peripheral features. </w:t>
      </w:r>
      <w:r w:rsidR="00D425B4" w:rsidRPr="00D210A3">
        <w:rPr>
          <w:rFonts w:ascii="Times New Roman" w:hAnsi="Times New Roman" w:cs="Times New Roman"/>
          <w:sz w:val="24"/>
          <w:szCs w:val="24"/>
        </w:rPr>
        <w:t>I</w:t>
      </w:r>
      <w:r w:rsidR="00E25EC6" w:rsidRPr="00D210A3">
        <w:rPr>
          <w:rFonts w:ascii="Times New Roman" w:hAnsi="Times New Roman" w:cs="Times New Roman"/>
          <w:sz w:val="24"/>
          <w:szCs w:val="24"/>
        </w:rPr>
        <w:t xml:space="preserve">f </w:t>
      </w:r>
      <w:r w:rsidR="00F65320" w:rsidRPr="00D210A3">
        <w:rPr>
          <w:rFonts w:ascii="Times New Roman" w:hAnsi="Times New Roman" w:cs="Times New Roman"/>
          <w:sz w:val="24"/>
          <w:szCs w:val="24"/>
        </w:rPr>
        <w:t>impelling cues</w:t>
      </w:r>
      <w:r w:rsidR="00E25EC6" w:rsidRPr="00D210A3">
        <w:rPr>
          <w:rFonts w:ascii="Times New Roman" w:hAnsi="Times New Roman" w:cs="Times New Roman"/>
          <w:sz w:val="24"/>
          <w:szCs w:val="24"/>
        </w:rPr>
        <w:t xml:space="preserve"> (</w:t>
      </w:r>
      <w:r w:rsidR="00F65320" w:rsidRPr="00D210A3">
        <w:rPr>
          <w:rFonts w:ascii="Times New Roman" w:hAnsi="Times New Roman" w:cs="Times New Roman"/>
          <w:sz w:val="24"/>
          <w:szCs w:val="24"/>
        </w:rPr>
        <w:t xml:space="preserve">e.g. the prospect of </w:t>
      </w:r>
      <w:r w:rsidR="00E25EC6" w:rsidRPr="00D210A3">
        <w:rPr>
          <w:rFonts w:ascii="Times New Roman" w:hAnsi="Times New Roman" w:cs="Times New Roman"/>
          <w:sz w:val="24"/>
          <w:szCs w:val="24"/>
        </w:rPr>
        <w:t xml:space="preserve">enjoying a drink) are salient, they may </w:t>
      </w:r>
      <w:r w:rsidR="00F65320" w:rsidRPr="00D210A3">
        <w:rPr>
          <w:rFonts w:ascii="Times New Roman" w:hAnsi="Times New Roman" w:cs="Times New Roman"/>
          <w:sz w:val="24"/>
          <w:szCs w:val="24"/>
        </w:rPr>
        <w:t xml:space="preserve">guide </w:t>
      </w:r>
      <w:r w:rsidR="00AB78E7" w:rsidRPr="00D210A3">
        <w:rPr>
          <w:rFonts w:ascii="Times New Roman" w:hAnsi="Times New Roman" w:cs="Times New Roman"/>
          <w:sz w:val="24"/>
          <w:szCs w:val="24"/>
        </w:rPr>
        <w:t>judgments</w:t>
      </w:r>
      <w:r w:rsidR="00F65320" w:rsidRPr="00D210A3">
        <w:rPr>
          <w:rFonts w:ascii="Times New Roman" w:hAnsi="Times New Roman" w:cs="Times New Roman"/>
          <w:sz w:val="24"/>
          <w:szCs w:val="24"/>
        </w:rPr>
        <w:t xml:space="preserve"> and </w:t>
      </w:r>
      <w:r w:rsidR="000264EE" w:rsidRPr="00D210A3">
        <w:rPr>
          <w:rFonts w:ascii="Times New Roman" w:hAnsi="Times New Roman" w:cs="Times New Roman"/>
          <w:sz w:val="24"/>
          <w:szCs w:val="24"/>
        </w:rPr>
        <w:t>behaviour</w:t>
      </w:r>
      <w:r w:rsidR="00F65320" w:rsidRPr="00D210A3">
        <w:rPr>
          <w:rFonts w:ascii="Times New Roman" w:hAnsi="Times New Roman" w:cs="Times New Roman"/>
          <w:sz w:val="24"/>
          <w:szCs w:val="24"/>
        </w:rPr>
        <w:t xml:space="preserve"> to a greater extent than</w:t>
      </w:r>
      <w:r w:rsidR="00E25EC6" w:rsidRPr="00D210A3">
        <w:rPr>
          <w:rFonts w:ascii="Times New Roman" w:hAnsi="Times New Roman" w:cs="Times New Roman"/>
          <w:sz w:val="24"/>
          <w:szCs w:val="24"/>
        </w:rPr>
        <w:t xml:space="preserve"> </w:t>
      </w:r>
      <w:r w:rsidR="00F65320" w:rsidRPr="00D210A3">
        <w:rPr>
          <w:rFonts w:ascii="Times New Roman" w:hAnsi="Times New Roman" w:cs="Times New Roman"/>
          <w:sz w:val="24"/>
          <w:szCs w:val="24"/>
        </w:rPr>
        <w:t xml:space="preserve">inhibiting </w:t>
      </w:r>
      <w:r w:rsidR="00187D0B" w:rsidRPr="00D210A3">
        <w:rPr>
          <w:rFonts w:ascii="Times New Roman" w:hAnsi="Times New Roman" w:cs="Times New Roman"/>
          <w:sz w:val="24"/>
          <w:szCs w:val="24"/>
        </w:rPr>
        <w:t xml:space="preserve">peripheral </w:t>
      </w:r>
      <w:r w:rsidR="00F65320" w:rsidRPr="00D210A3">
        <w:rPr>
          <w:rFonts w:ascii="Times New Roman" w:hAnsi="Times New Roman" w:cs="Times New Roman"/>
          <w:sz w:val="24"/>
          <w:szCs w:val="24"/>
        </w:rPr>
        <w:t>cues (</w:t>
      </w:r>
      <w:r w:rsidR="00F7520D" w:rsidRPr="00D210A3">
        <w:rPr>
          <w:rFonts w:ascii="Times New Roman" w:hAnsi="Times New Roman" w:cs="Times New Roman"/>
          <w:sz w:val="24"/>
          <w:szCs w:val="24"/>
        </w:rPr>
        <w:t xml:space="preserve">e.g. </w:t>
      </w:r>
      <w:r w:rsidR="00584066" w:rsidRPr="00D210A3">
        <w:rPr>
          <w:rFonts w:ascii="Times New Roman" w:hAnsi="Times New Roman" w:cs="Times New Roman"/>
          <w:sz w:val="24"/>
          <w:szCs w:val="24"/>
        </w:rPr>
        <w:t xml:space="preserve">possible </w:t>
      </w:r>
      <w:r w:rsidR="00F65320" w:rsidRPr="00D210A3">
        <w:rPr>
          <w:rFonts w:ascii="Times New Roman" w:hAnsi="Times New Roman" w:cs="Times New Roman"/>
          <w:sz w:val="24"/>
          <w:szCs w:val="24"/>
        </w:rPr>
        <w:t xml:space="preserve">injury incurred after failing a </w:t>
      </w:r>
      <w:r w:rsidR="00584066" w:rsidRPr="00D210A3">
        <w:rPr>
          <w:rFonts w:ascii="Times New Roman" w:hAnsi="Times New Roman" w:cs="Times New Roman"/>
          <w:sz w:val="24"/>
          <w:szCs w:val="24"/>
        </w:rPr>
        <w:t xml:space="preserve">future </w:t>
      </w:r>
      <w:r w:rsidR="00F65320" w:rsidRPr="00D210A3">
        <w:rPr>
          <w:rFonts w:ascii="Times New Roman" w:hAnsi="Times New Roman" w:cs="Times New Roman"/>
          <w:sz w:val="24"/>
          <w:szCs w:val="24"/>
        </w:rPr>
        <w:t>complex task</w:t>
      </w:r>
      <w:r w:rsidR="00F7520D" w:rsidRPr="00D210A3">
        <w:rPr>
          <w:rFonts w:ascii="Times New Roman" w:hAnsi="Times New Roman" w:cs="Times New Roman"/>
          <w:sz w:val="24"/>
          <w:szCs w:val="24"/>
        </w:rPr>
        <w:t>)</w:t>
      </w:r>
      <w:r w:rsidR="00E25EC6" w:rsidRPr="00D210A3">
        <w:rPr>
          <w:rFonts w:ascii="Times New Roman" w:hAnsi="Times New Roman" w:cs="Times New Roman"/>
          <w:sz w:val="24"/>
          <w:szCs w:val="24"/>
        </w:rPr>
        <w:t xml:space="preserve">. </w:t>
      </w:r>
      <w:r w:rsidR="00D425B4" w:rsidRPr="00D210A3">
        <w:rPr>
          <w:rFonts w:ascii="Times New Roman" w:hAnsi="Times New Roman" w:cs="Times New Roman"/>
          <w:sz w:val="24"/>
          <w:szCs w:val="24"/>
        </w:rPr>
        <w:t xml:space="preserve">This may </w:t>
      </w:r>
      <w:r w:rsidR="00721EE7" w:rsidRPr="00D210A3">
        <w:rPr>
          <w:rFonts w:ascii="Times New Roman" w:hAnsi="Times New Roman" w:cs="Times New Roman"/>
          <w:sz w:val="24"/>
          <w:szCs w:val="24"/>
        </w:rPr>
        <w:t>therefore lead</w:t>
      </w:r>
      <w:r w:rsidR="00E25EC6" w:rsidRPr="00D210A3">
        <w:rPr>
          <w:rFonts w:ascii="Times New Roman" w:hAnsi="Times New Roman" w:cs="Times New Roman"/>
          <w:sz w:val="24"/>
          <w:szCs w:val="24"/>
        </w:rPr>
        <w:t xml:space="preserve"> to more extreme </w:t>
      </w:r>
      <w:r w:rsidR="000264EE" w:rsidRPr="00D210A3">
        <w:rPr>
          <w:rFonts w:ascii="Times New Roman" w:hAnsi="Times New Roman" w:cs="Times New Roman"/>
          <w:sz w:val="24"/>
          <w:szCs w:val="24"/>
        </w:rPr>
        <w:t>judgement</w:t>
      </w:r>
      <w:r w:rsidR="00AB78E7" w:rsidRPr="00D210A3">
        <w:rPr>
          <w:rFonts w:ascii="Times New Roman" w:hAnsi="Times New Roman" w:cs="Times New Roman"/>
          <w:sz w:val="24"/>
          <w:szCs w:val="24"/>
        </w:rPr>
        <w:t xml:space="preserve">s </w:t>
      </w:r>
      <w:r w:rsidR="00E25EC6" w:rsidRPr="00D210A3">
        <w:rPr>
          <w:rFonts w:ascii="Times New Roman" w:hAnsi="Times New Roman" w:cs="Times New Roman"/>
          <w:sz w:val="24"/>
          <w:szCs w:val="24"/>
        </w:rPr>
        <w:t xml:space="preserve">and </w:t>
      </w:r>
      <w:r w:rsidR="000264EE" w:rsidRPr="00D210A3">
        <w:rPr>
          <w:rFonts w:ascii="Times New Roman" w:hAnsi="Times New Roman" w:cs="Times New Roman"/>
          <w:sz w:val="24"/>
          <w:szCs w:val="24"/>
        </w:rPr>
        <w:t>behaviour</w:t>
      </w:r>
      <w:r w:rsidR="00E25EC6" w:rsidRPr="00D210A3">
        <w:rPr>
          <w:rFonts w:ascii="Times New Roman" w:hAnsi="Times New Roman" w:cs="Times New Roman"/>
          <w:sz w:val="24"/>
          <w:szCs w:val="24"/>
        </w:rPr>
        <w:t xml:space="preserve">s </w:t>
      </w:r>
      <w:r w:rsidR="00645549" w:rsidRPr="00D210A3">
        <w:rPr>
          <w:rFonts w:ascii="Times New Roman" w:hAnsi="Times New Roman" w:cs="Times New Roman"/>
          <w:sz w:val="24"/>
          <w:szCs w:val="24"/>
        </w:rPr>
        <w:t>in the</w:t>
      </w:r>
      <w:r w:rsidR="00E25EC6" w:rsidRPr="00D210A3">
        <w:rPr>
          <w:rFonts w:ascii="Times New Roman" w:hAnsi="Times New Roman" w:cs="Times New Roman"/>
          <w:sz w:val="24"/>
          <w:szCs w:val="24"/>
        </w:rPr>
        <w:t xml:space="preserve"> direction </w:t>
      </w:r>
      <w:r w:rsidR="00D425B4" w:rsidRPr="00D210A3">
        <w:rPr>
          <w:rFonts w:ascii="Times New Roman" w:hAnsi="Times New Roman" w:cs="Times New Roman"/>
          <w:sz w:val="24"/>
          <w:szCs w:val="24"/>
        </w:rPr>
        <w:t xml:space="preserve">(impelling vs. inhibiting) </w:t>
      </w:r>
      <w:r w:rsidR="00F7520D" w:rsidRPr="00D210A3">
        <w:rPr>
          <w:rFonts w:ascii="Times New Roman" w:hAnsi="Times New Roman" w:cs="Times New Roman"/>
          <w:sz w:val="24"/>
          <w:szCs w:val="24"/>
        </w:rPr>
        <w:t>o</w:t>
      </w:r>
      <w:r w:rsidR="00E25EC6" w:rsidRPr="00D210A3">
        <w:rPr>
          <w:rFonts w:ascii="Times New Roman" w:hAnsi="Times New Roman" w:cs="Times New Roman"/>
          <w:sz w:val="24"/>
          <w:szCs w:val="24"/>
        </w:rPr>
        <w:t>f the most salient aspects of the situation.</w:t>
      </w:r>
      <w:r w:rsidR="00740CE1" w:rsidRPr="00D210A3">
        <w:rPr>
          <w:rFonts w:ascii="Times New Roman" w:hAnsi="Times New Roman" w:cs="Times New Roman"/>
          <w:sz w:val="24"/>
          <w:szCs w:val="24"/>
        </w:rPr>
        <w:t xml:space="preserve"> </w:t>
      </w:r>
      <w:r w:rsidR="004A7ACE" w:rsidRPr="00D210A3">
        <w:rPr>
          <w:rFonts w:ascii="Times New Roman" w:hAnsi="Times New Roman" w:cs="Times New Roman"/>
          <w:sz w:val="24"/>
          <w:szCs w:val="24"/>
        </w:rPr>
        <w:t>A</w:t>
      </w:r>
      <w:r w:rsidR="00E25EC6" w:rsidRPr="00D210A3">
        <w:rPr>
          <w:rFonts w:ascii="Times New Roman" w:hAnsi="Times New Roman" w:cs="Times New Roman"/>
          <w:sz w:val="24"/>
          <w:szCs w:val="24"/>
        </w:rPr>
        <w:t>lcohol consumption</w:t>
      </w:r>
      <w:r w:rsidR="00507E2D" w:rsidRPr="00D210A3">
        <w:rPr>
          <w:rFonts w:ascii="Times New Roman" w:hAnsi="Times New Roman" w:cs="Times New Roman"/>
          <w:sz w:val="24"/>
          <w:szCs w:val="24"/>
        </w:rPr>
        <w:t xml:space="preserve"> </w:t>
      </w:r>
      <w:r w:rsidR="00D425B4" w:rsidRPr="00D210A3">
        <w:rPr>
          <w:rFonts w:ascii="Times New Roman" w:hAnsi="Times New Roman" w:cs="Times New Roman"/>
          <w:sz w:val="24"/>
          <w:szCs w:val="24"/>
        </w:rPr>
        <w:t xml:space="preserve">has been shown to </w:t>
      </w:r>
      <w:r w:rsidR="00507E2D" w:rsidRPr="00D210A3">
        <w:rPr>
          <w:rFonts w:ascii="Times New Roman" w:hAnsi="Times New Roman" w:cs="Times New Roman"/>
          <w:sz w:val="24"/>
          <w:szCs w:val="24"/>
        </w:rPr>
        <w:t>l</w:t>
      </w:r>
      <w:r w:rsidR="002B6F5D" w:rsidRPr="00D210A3">
        <w:rPr>
          <w:rFonts w:ascii="Times New Roman" w:hAnsi="Times New Roman" w:cs="Times New Roman"/>
          <w:sz w:val="24"/>
          <w:szCs w:val="24"/>
        </w:rPr>
        <w:t>ead to increased</w:t>
      </w:r>
      <w:r w:rsidR="00CB70F1" w:rsidRPr="00D210A3">
        <w:rPr>
          <w:rFonts w:ascii="Times New Roman" w:hAnsi="Times New Roman" w:cs="Times New Roman"/>
          <w:sz w:val="24"/>
          <w:szCs w:val="24"/>
        </w:rPr>
        <w:t xml:space="preserve"> prepared</w:t>
      </w:r>
      <w:r w:rsidR="002B6F5D" w:rsidRPr="00D210A3">
        <w:rPr>
          <w:rFonts w:ascii="Times New Roman" w:hAnsi="Times New Roman" w:cs="Times New Roman"/>
          <w:sz w:val="24"/>
          <w:szCs w:val="24"/>
        </w:rPr>
        <w:t>ness</w:t>
      </w:r>
      <w:r w:rsidR="00CB70F1" w:rsidRPr="00D210A3">
        <w:rPr>
          <w:rFonts w:ascii="Times New Roman" w:hAnsi="Times New Roman" w:cs="Times New Roman"/>
          <w:sz w:val="24"/>
          <w:szCs w:val="24"/>
        </w:rPr>
        <w:t xml:space="preserve"> to en</w:t>
      </w:r>
      <w:r w:rsidR="00507E2D" w:rsidRPr="00D210A3">
        <w:rPr>
          <w:rFonts w:ascii="Times New Roman" w:hAnsi="Times New Roman" w:cs="Times New Roman"/>
          <w:sz w:val="24"/>
          <w:szCs w:val="24"/>
        </w:rPr>
        <w:t>gage in unpr</w:t>
      </w:r>
      <w:r w:rsidR="00F65320" w:rsidRPr="00D210A3">
        <w:rPr>
          <w:rFonts w:ascii="Times New Roman" w:hAnsi="Times New Roman" w:cs="Times New Roman"/>
          <w:sz w:val="24"/>
          <w:szCs w:val="24"/>
        </w:rPr>
        <w:t>otected sex (MacDonald</w:t>
      </w:r>
      <w:r w:rsidR="003329D2" w:rsidRPr="00D210A3">
        <w:rPr>
          <w:rFonts w:ascii="Times New Roman" w:hAnsi="Times New Roman" w:cs="Times New Roman"/>
          <w:sz w:val="24"/>
          <w:szCs w:val="24"/>
        </w:rPr>
        <w:t xml:space="preserve"> et al.,</w:t>
      </w:r>
      <w:r w:rsidR="00F65320" w:rsidRPr="00D210A3">
        <w:rPr>
          <w:rFonts w:ascii="Times New Roman" w:hAnsi="Times New Roman" w:cs="Times New Roman"/>
          <w:sz w:val="24"/>
          <w:szCs w:val="24"/>
        </w:rPr>
        <w:t xml:space="preserve"> </w:t>
      </w:r>
      <w:r w:rsidR="00A24992" w:rsidRPr="00D210A3">
        <w:rPr>
          <w:rFonts w:ascii="Times New Roman" w:hAnsi="Times New Roman" w:cs="Times New Roman"/>
          <w:sz w:val="24"/>
          <w:szCs w:val="24"/>
        </w:rPr>
        <w:t>2000</w:t>
      </w:r>
      <w:r w:rsidR="00F65320" w:rsidRPr="00D210A3">
        <w:rPr>
          <w:rFonts w:ascii="Times New Roman" w:hAnsi="Times New Roman" w:cs="Times New Roman"/>
          <w:sz w:val="24"/>
          <w:szCs w:val="24"/>
        </w:rPr>
        <w:t>)</w:t>
      </w:r>
      <w:r w:rsidR="00577C5C" w:rsidRPr="00D210A3">
        <w:rPr>
          <w:rFonts w:ascii="Times New Roman" w:hAnsi="Times New Roman" w:cs="Times New Roman"/>
          <w:sz w:val="24"/>
          <w:szCs w:val="24"/>
        </w:rPr>
        <w:t>,</w:t>
      </w:r>
      <w:r w:rsidR="00E64A37" w:rsidRPr="00D210A3">
        <w:rPr>
          <w:rFonts w:ascii="Times New Roman" w:hAnsi="Times New Roman" w:cs="Times New Roman"/>
          <w:sz w:val="24"/>
          <w:szCs w:val="24"/>
        </w:rPr>
        <w:t xml:space="preserve"> decrease</w:t>
      </w:r>
      <w:r w:rsidR="00577C5C" w:rsidRPr="00D210A3">
        <w:rPr>
          <w:rFonts w:ascii="Times New Roman" w:hAnsi="Times New Roman" w:cs="Times New Roman"/>
          <w:sz w:val="24"/>
          <w:szCs w:val="24"/>
        </w:rPr>
        <w:t>s in</w:t>
      </w:r>
      <w:r w:rsidR="00E64A37" w:rsidRPr="00D210A3">
        <w:rPr>
          <w:rFonts w:ascii="Times New Roman" w:hAnsi="Times New Roman" w:cs="Times New Roman"/>
          <w:sz w:val="24"/>
          <w:szCs w:val="24"/>
        </w:rPr>
        <w:t xml:space="preserve"> </w:t>
      </w:r>
      <w:r w:rsidR="00E64A37" w:rsidRPr="00D210A3">
        <w:rPr>
          <w:rFonts w:ascii="Times New Roman" w:hAnsi="Times New Roman" w:cs="Times New Roman"/>
          <w:sz w:val="24"/>
          <w:szCs w:val="24"/>
        </w:rPr>
        <w:lastRenderedPageBreak/>
        <w:t>individuals’ perceived risk of sexual aggression from others and reported intentions to resist sexual advances</w:t>
      </w:r>
      <w:r w:rsidR="00577C5C" w:rsidRPr="00D210A3" w:rsidDel="00577C5C">
        <w:rPr>
          <w:rFonts w:ascii="Times New Roman" w:hAnsi="Times New Roman" w:cs="Times New Roman"/>
          <w:sz w:val="24"/>
          <w:szCs w:val="24"/>
        </w:rPr>
        <w:t xml:space="preserve"> </w:t>
      </w:r>
      <w:r w:rsidR="00E64A37" w:rsidRPr="00D210A3">
        <w:rPr>
          <w:rFonts w:ascii="Times New Roman" w:hAnsi="Times New Roman" w:cs="Times New Roman"/>
          <w:sz w:val="24"/>
          <w:szCs w:val="24"/>
        </w:rPr>
        <w:t>(</w:t>
      </w:r>
      <w:r w:rsidR="00F65320" w:rsidRPr="00D210A3">
        <w:rPr>
          <w:rFonts w:ascii="Times New Roman" w:hAnsi="Times New Roman" w:cs="Times New Roman"/>
          <w:sz w:val="24"/>
          <w:szCs w:val="24"/>
        </w:rPr>
        <w:t>Testa,</w:t>
      </w:r>
      <w:r w:rsidR="003329D2" w:rsidRPr="00D210A3">
        <w:rPr>
          <w:rFonts w:ascii="Times New Roman" w:hAnsi="Times New Roman" w:cs="Times New Roman"/>
          <w:sz w:val="24"/>
          <w:szCs w:val="24"/>
        </w:rPr>
        <w:t xml:space="preserve"> et al.</w:t>
      </w:r>
      <w:r w:rsidR="00E64A37" w:rsidRPr="00D210A3">
        <w:rPr>
          <w:rFonts w:ascii="Times New Roman" w:hAnsi="Times New Roman" w:cs="Times New Roman"/>
          <w:sz w:val="24"/>
          <w:szCs w:val="24"/>
        </w:rPr>
        <w:t>,</w:t>
      </w:r>
      <w:r w:rsidR="00E00583" w:rsidRPr="00D210A3">
        <w:rPr>
          <w:rFonts w:ascii="Times New Roman" w:hAnsi="Times New Roman" w:cs="Times New Roman"/>
          <w:sz w:val="24"/>
          <w:szCs w:val="24"/>
        </w:rPr>
        <w:t xml:space="preserve"> </w:t>
      </w:r>
      <w:r w:rsidR="002D30E8" w:rsidRPr="00D210A3">
        <w:rPr>
          <w:rFonts w:ascii="Times New Roman" w:hAnsi="Times New Roman" w:cs="Times New Roman"/>
          <w:sz w:val="24"/>
          <w:szCs w:val="24"/>
        </w:rPr>
        <w:t>200</w:t>
      </w:r>
      <w:r w:rsidR="00A24992" w:rsidRPr="00D210A3">
        <w:rPr>
          <w:rFonts w:ascii="Times New Roman" w:hAnsi="Times New Roman" w:cs="Times New Roman"/>
          <w:sz w:val="24"/>
          <w:szCs w:val="24"/>
        </w:rPr>
        <w:t>6</w:t>
      </w:r>
      <w:r w:rsidR="00F65320" w:rsidRPr="00D210A3">
        <w:rPr>
          <w:rFonts w:ascii="Times New Roman" w:hAnsi="Times New Roman" w:cs="Times New Roman"/>
          <w:sz w:val="24"/>
          <w:szCs w:val="24"/>
        </w:rPr>
        <w:t>)</w:t>
      </w:r>
      <w:r w:rsidR="00577C5C" w:rsidRPr="00D210A3">
        <w:rPr>
          <w:rFonts w:ascii="Times New Roman" w:hAnsi="Times New Roman" w:cs="Times New Roman"/>
          <w:sz w:val="24"/>
          <w:szCs w:val="24"/>
        </w:rPr>
        <w:t xml:space="preserve"> .</w:t>
      </w:r>
      <w:r w:rsidR="00F65320" w:rsidRPr="00D210A3">
        <w:rPr>
          <w:rFonts w:ascii="Times New Roman" w:hAnsi="Times New Roman" w:cs="Times New Roman"/>
          <w:sz w:val="24"/>
          <w:szCs w:val="24"/>
        </w:rPr>
        <w:t xml:space="preserve"> </w:t>
      </w:r>
      <w:r w:rsidR="00E64A37" w:rsidRPr="00D210A3">
        <w:rPr>
          <w:rFonts w:ascii="Times New Roman" w:hAnsi="Times New Roman" w:cs="Times New Roman"/>
          <w:sz w:val="24"/>
          <w:szCs w:val="24"/>
        </w:rPr>
        <w:t xml:space="preserve"> </w:t>
      </w:r>
      <w:r w:rsidR="004A7ACE" w:rsidRPr="00D210A3">
        <w:rPr>
          <w:rFonts w:ascii="Times New Roman" w:hAnsi="Times New Roman" w:cs="Times New Roman"/>
          <w:sz w:val="24"/>
          <w:szCs w:val="24"/>
        </w:rPr>
        <w:t>M</w:t>
      </w:r>
      <w:r w:rsidR="00E64A37" w:rsidRPr="00D210A3">
        <w:rPr>
          <w:rFonts w:ascii="Times New Roman" w:hAnsi="Times New Roman" w:cs="Times New Roman"/>
          <w:sz w:val="24"/>
          <w:szCs w:val="24"/>
        </w:rPr>
        <w:t xml:space="preserve">yopic effects of alcohol are </w:t>
      </w:r>
      <w:r w:rsidR="00463B19" w:rsidRPr="00D210A3">
        <w:rPr>
          <w:rFonts w:ascii="Times New Roman" w:hAnsi="Times New Roman" w:cs="Times New Roman"/>
          <w:sz w:val="24"/>
          <w:szCs w:val="24"/>
        </w:rPr>
        <w:t xml:space="preserve">also </w:t>
      </w:r>
      <w:r w:rsidR="00E64A37" w:rsidRPr="00D210A3">
        <w:rPr>
          <w:rFonts w:ascii="Times New Roman" w:hAnsi="Times New Roman" w:cs="Times New Roman"/>
          <w:sz w:val="24"/>
          <w:szCs w:val="24"/>
        </w:rPr>
        <w:t>reflected in attention processes</w:t>
      </w:r>
      <w:r w:rsidR="00645549" w:rsidRPr="00D210A3">
        <w:rPr>
          <w:rFonts w:ascii="Times New Roman" w:hAnsi="Times New Roman" w:cs="Times New Roman"/>
          <w:sz w:val="24"/>
          <w:szCs w:val="24"/>
        </w:rPr>
        <w:t>. For instance,</w:t>
      </w:r>
      <w:r w:rsidR="00E64A37" w:rsidRPr="00D210A3">
        <w:rPr>
          <w:rFonts w:ascii="Times New Roman" w:hAnsi="Times New Roman" w:cs="Times New Roman"/>
          <w:sz w:val="24"/>
          <w:szCs w:val="24"/>
        </w:rPr>
        <w:t xml:space="preserve"> i</w:t>
      </w:r>
      <w:r w:rsidR="00891CC9" w:rsidRPr="00D210A3">
        <w:rPr>
          <w:rFonts w:ascii="Times New Roman" w:hAnsi="Times New Roman" w:cs="Times New Roman"/>
          <w:sz w:val="24"/>
          <w:szCs w:val="24"/>
        </w:rPr>
        <w:t>ntoxicated</w:t>
      </w:r>
      <w:r w:rsidR="00D7146A" w:rsidRPr="00D210A3">
        <w:rPr>
          <w:rFonts w:ascii="Times New Roman" w:hAnsi="Times New Roman" w:cs="Times New Roman"/>
          <w:sz w:val="24"/>
          <w:szCs w:val="24"/>
        </w:rPr>
        <w:t xml:space="preserve"> participants </w:t>
      </w:r>
      <w:r w:rsidR="00AB78E7" w:rsidRPr="00D210A3">
        <w:rPr>
          <w:rFonts w:ascii="Times New Roman" w:hAnsi="Times New Roman" w:cs="Times New Roman"/>
          <w:sz w:val="24"/>
          <w:szCs w:val="24"/>
        </w:rPr>
        <w:t>focus</w:t>
      </w:r>
      <w:r w:rsidR="00D7146A" w:rsidRPr="00D210A3">
        <w:rPr>
          <w:rFonts w:ascii="Times New Roman" w:hAnsi="Times New Roman" w:cs="Times New Roman"/>
          <w:sz w:val="24"/>
          <w:szCs w:val="24"/>
        </w:rPr>
        <w:t xml:space="preserve"> more on central features of a visual scene than placebo participants</w:t>
      </w:r>
      <w:r w:rsidR="00155A6D">
        <w:rPr>
          <w:rFonts w:ascii="Times New Roman" w:hAnsi="Times New Roman" w:cs="Times New Roman"/>
          <w:sz w:val="24"/>
          <w:szCs w:val="24"/>
        </w:rPr>
        <w:t>.</w:t>
      </w:r>
      <w:r w:rsidR="00E64A37" w:rsidRPr="00D210A3">
        <w:rPr>
          <w:rFonts w:ascii="Times New Roman" w:hAnsi="Times New Roman" w:cs="Times New Roman"/>
          <w:sz w:val="24"/>
          <w:szCs w:val="24"/>
        </w:rPr>
        <w:t xml:space="preserve"> </w:t>
      </w:r>
      <w:r w:rsidR="00D7146A" w:rsidRPr="00D210A3">
        <w:rPr>
          <w:rFonts w:ascii="Times New Roman" w:hAnsi="Times New Roman" w:cs="Times New Roman"/>
          <w:sz w:val="24"/>
          <w:szCs w:val="24"/>
        </w:rPr>
        <w:t>(Harvey</w:t>
      </w:r>
      <w:r w:rsidR="003329D2" w:rsidRPr="00D210A3">
        <w:rPr>
          <w:rFonts w:ascii="Times New Roman" w:hAnsi="Times New Roman" w:cs="Times New Roman"/>
          <w:sz w:val="24"/>
          <w:szCs w:val="24"/>
        </w:rPr>
        <w:t xml:space="preserve"> et al.</w:t>
      </w:r>
      <w:r w:rsidR="00D7146A" w:rsidRPr="00D210A3">
        <w:rPr>
          <w:rFonts w:ascii="Times New Roman" w:hAnsi="Times New Roman" w:cs="Times New Roman"/>
          <w:sz w:val="24"/>
          <w:szCs w:val="24"/>
        </w:rPr>
        <w:t xml:space="preserve">, 2013). </w:t>
      </w:r>
      <w:r w:rsidR="00204A90" w:rsidRPr="00D210A3">
        <w:rPr>
          <w:rFonts w:ascii="Times New Roman" w:hAnsi="Times New Roman" w:cs="Times New Roman"/>
          <w:sz w:val="24"/>
          <w:szCs w:val="24"/>
        </w:rPr>
        <w:t xml:space="preserve">Similarly, both lab and field based research shows that </w:t>
      </w:r>
      <w:r w:rsidR="008175D4" w:rsidRPr="00D210A3">
        <w:rPr>
          <w:rFonts w:ascii="Times New Roman" w:hAnsi="Times New Roman" w:cs="Times New Roman"/>
          <w:sz w:val="24"/>
          <w:szCs w:val="24"/>
        </w:rPr>
        <w:t xml:space="preserve"> consumption of alcohol to levels similar to the UK drink drive limit (8 milligram</w:t>
      </w:r>
      <w:r w:rsidR="00204A90" w:rsidRPr="00D210A3">
        <w:rPr>
          <w:rFonts w:ascii="Times New Roman" w:hAnsi="Times New Roman" w:cs="Times New Roman"/>
          <w:sz w:val="24"/>
          <w:szCs w:val="24"/>
        </w:rPr>
        <w:t>s of alcohol per 100 millitres of blood</w:t>
      </w:r>
      <w:r w:rsidR="006C7D9E">
        <w:rPr>
          <w:rFonts w:ascii="Times New Roman" w:hAnsi="Times New Roman" w:cs="Times New Roman"/>
          <w:sz w:val="24"/>
          <w:szCs w:val="24"/>
        </w:rPr>
        <w:t>, at time of writing</w:t>
      </w:r>
      <w:r w:rsidR="00204A90" w:rsidRPr="00D210A3">
        <w:rPr>
          <w:rFonts w:ascii="Times New Roman" w:hAnsi="Times New Roman" w:cs="Times New Roman"/>
          <w:sz w:val="24"/>
          <w:szCs w:val="24"/>
        </w:rPr>
        <w:t>) led to individuals behaving more riskily in a betting task (Abrams, et al., 2006; Hopthrow, et al., 2014). From a myopia perspective, the impelling nature of the reward appeared to outweigh the inhibiting nature of the risk</w:t>
      </w:r>
      <w:r w:rsidR="00950ED6" w:rsidRPr="00D210A3">
        <w:rPr>
          <w:rFonts w:ascii="Times New Roman" w:hAnsi="Times New Roman" w:cs="Times New Roman"/>
          <w:sz w:val="24"/>
          <w:szCs w:val="24"/>
        </w:rPr>
        <w:t xml:space="preserve"> amongst these participants</w:t>
      </w:r>
      <w:r w:rsidR="00204A90" w:rsidRPr="00D210A3">
        <w:rPr>
          <w:rFonts w:ascii="Times New Roman" w:hAnsi="Times New Roman" w:cs="Times New Roman"/>
          <w:sz w:val="24"/>
          <w:szCs w:val="24"/>
        </w:rPr>
        <w:t>.</w:t>
      </w:r>
    </w:p>
    <w:p w14:paraId="6215F7AF" w14:textId="77777777" w:rsidR="004A7ACE" w:rsidRPr="00D210A3" w:rsidRDefault="004A7ACE" w:rsidP="00B66F88">
      <w:pPr>
        <w:spacing w:line="480" w:lineRule="auto"/>
        <w:ind w:firstLine="709"/>
        <w:rPr>
          <w:rFonts w:ascii="Times New Roman" w:hAnsi="Times New Roman" w:cs="Times New Roman"/>
          <w:sz w:val="24"/>
          <w:szCs w:val="24"/>
        </w:rPr>
      </w:pPr>
      <w:r w:rsidRPr="00D210A3">
        <w:rPr>
          <w:rFonts w:ascii="Times New Roman" w:hAnsi="Times New Roman" w:cs="Times New Roman"/>
          <w:sz w:val="24"/>
          <w:szCs w:val="24"/>
        </w:rPr>
        <w:t>Myopia effects</w:t>
      </w:r>
      <w:r w:rsidR="004A0BE8" w:rsidRPr="00D210A3">
        <w:rPr>
          <w:rFonts w:ascii="Times New Roman" w:hAnsi="Times New Roman" w:cs="Times New Roman"/>
          <w:sz w:val="24"/>
          <w:szCs w:val="24"/>
        </w:rPr>
        <w:t xml:space="preserve"> </w:t>
      </w:r>
      <w:r w:rsidR="00D93A79" w:rsidRPr="00D210A3">
        <w:rPr>
          <w:rFonts w:ascii="Times New Roman" w:hAnsi="Times New Roman" w:cs="Times New Roman"/>
          <w:sz w:val="24"/>
          <w:szCs w:val="24"/>
        </w:rPr>
        <w:t>are not restricted to situations where alcohol has been consumed</w:t>
      </w:r>
      <w:r w:rsidR="00FF0A6E" w:rsidRPr="00D210A3">
        <w:rPr>
          <w:rFonts w:ascii="Times New Roman" w:hAnsi="Times New Roman" w:cs="Times New Roman"/>
          <w:sz w:val="24"/>
          <w:szCs w:val="24"/>
        </w:rPr>
        <w:t>.</w:t>
      </w:r>
      <w:r w:rsidR="005E2601" w:rsidRPr="00D210A3">
        <w:rPr>
          <w:rFonts w:ascii="Times New Roman" w:hAnsi="Times New Roman" w:cs="Times New Roman"/>
          <w:sz w:val="24"/>
          <w:szCs w:val="24"/>
        </w:rPr>
        <w:t xml:space="preserve"> </w:t>
      </w:r>
      <w:r w:rsidR="00FF0A6E" w:rsidRPr="00D210A3">
        <w:rPr>
          <w:rFonts w:ascii="Times New Roman" w:hAnsi="Times New Roman" w:cs="Times New Roman"/>
          <w:sz w:val="24"/>
          <w:szCs w:val="24"/>
        </w:rPr>
        <w:t xml:space="preserve">For instance,  </w:t>
      </w:r>
      <w:r w:rsidR="005E2601" w:rsidRPr="00D210A3">
        <w:rPr>
          <w:rFonts w:ascii="Times New Roman" w:hAnsi="Times New Roman" w:cs="Times New Roman"/>
          <w:sz w:val="24"/>
          <w:szCs w:val="24"/>
        </w:rPr>
        <w:t>the expectancy</w:t>
      </w:r>
      <w:r w:rsidR="00FF0A6E" w:rsidRPr="00D210A3">
        <w:rPr>
          <w:rFonts w:ascii="Times New Roman" w:hAnsi="Times New Roman" w:cs="Times New Roman"/>
          <w:sz w:val="24"/>
          <w:szCs w:val="24"/>
        </w:rPr>
        <w:t xml:space="preserve"> that one is about to consume </w:t>
      </w:r>
      <w:r w:rsidR="006C7D9E">
        <w:rPr>
          <w:rFonts w:ascii="Times New Roman" w:hAnsi="Times New Roman" w:cs="Times New Roman"/>
          <w:sz w:val="24"/>
          <w:szCs w:val="24"/>
        </w:rPr>
        <w:t xml:space="preserve">an </w:t>
      </w:r>
      <w:r w:rsidR="00FF0A6E" w:rsidRPr="00D210A3">
        <w:rPr>
          <w:rFonts w:ascii="Times New Roman" w:hAnsi="Times New Roman" w:cs="Times New Roman"/>
          <w:sz w:val="24"/>
          <w:szCs w:val="24"/>
        </w:rPr>
        <w:t>alcohol containing drink (vs. a non-alcoholic one) is a strong predictor of actual levels of sub</w:t>
      </w:r>
      <w:r w:rsidR="005E2601" w:rsidRPr="00D210A3">
        <w:rPr>
          <w:rFonts w:ascii="Times New Roman" w:hAnsi="Times New Roman" w:cs="Times New Roman"/>
          <w:sz w:val="24"/>
          <w:szCs w:val="24"/>
        </w:rPr>
        <w:t>se</w:t>
      </w:r>
      <w:r w:rsidR="00FF0A6E" w:rsidRPr="00D210A3">
        <w:rPr>
          <w:rFonts w:ascii="Times New Roman" w:hAnsi="Times New Roman" w:cs="Times New Roman"/>
          <w:sz w:val="24"/>
          <w:szCs w:val="24"/>
        </w:rPr>
        <w:t xml:space="preserve">quent consumption, regardless of </w:t>
      </w:r>
      <w:r w:rsidR="005E2601" w:rsidRPr="00D210A3">
        <w:rPr>
          <w:rFonts w:ascii="Times New Roman" w:hAnsi="Times New Roman" w:cs="Times New Roman"/>
          <w:sz w:val="24"/>
          <w:szCs w:val="24"/>
        </w:rPr>
        <w:t xml:space="preserve">the </w:t>
      </w:r>
      <w:r w:rsidR="00FF0A6E" w:rsidRPr="00D210A3">
        <w:rPr>
          <w:rFonts w:ascii="Times New Roman" w:hAnsi="Times New Roman" w:cs="Times New Roman"/>
          <w:sz w:val="24"/>
          <w:szCs w:val="24"/>
        </w:rPr>
        <w:t xml:space="preserve">actual presence of alcohol (e.g. </w:t>
      </w:r>
      <w:r w:rsidR="005549CF" w:rsidRPr="00D210A3">
        <w:rPr>
          <w:rFonts w:ascii="Times New Roman" w:hAnsi="Times New Roman" w:cs="Times New Roman"/>
          <w:sz w:val="24"/>
          <w:szCs w:val="24"/>
        </w:rPr>
        <w:t>Marlatt, Demming &amp; Reid, 1973</w:t>
      </w:r>
      <w:r w:rsidR="00FF0A6E" w:rsidRPr="00D210A3">
        <w:rPr>
          <w:rFonts w:ascii="Times New Roman" w:hAnsi="Times New Roman" w:cs="Times New Roman"/>
          <w:sz w:val="24"/>
          <w:szCs w:val="24"/>
        </w:rPr>
        <w:t>).</w:t>
      </w:r>
      <w:r w:rsidR="00B711D5" w:rsidRPr="00D210A3">
        <w:rPr>
          <w:rFonts w:ascii="Times New Roman" w:hAnsi="Times New Roman" w:cs="Times New Roman"/>
          <w:sz w:val="24"/>
          <w:szCs w:val="24"/>
        </w:rPr>
        <w:t xml:space="preserve"> </w:t>
      </w:r>
      <w:r w:rsidR="00D93A79" w:rsidRPr="00D210A3">
        <w:rPr>
          <w:rFonts w:ascii="Times New Roman" w:hAnsi="Times New Roman" w:cs="Times New Roman"/>
          <w:sz w:val="24"/>
          <w:szCs w:val="24"/>
        </w:rPr>
        <w:t>Both alcohol expectancy theories (LaBrie, et al., 2011) and dual process models of alcohol consumption (e.g. Moss &amp; Albery, 2009) suggest that believing that one has consumed alcohol, or even one’s thoughts about imminent alcohol consumption (being ‘pre-consumptive’), can lead</w:t>
      </w:r>
      <w:r w:rsidR="00155A6D">
        <w:rPr>
          <w:rFonts w:ascii="Times New Roman" w:hAnsi="Times New Roman" w:cs="Times New Roman"/>
          <w:sz w:val="24"/>
          <w:szCs w:val="24"/>
        </w:rPr>
        <w:t xml:space="preserve"> to</w:t>
      </w:r>
      <w:r w:rsidR="00D93A79" w:rsidRPr="00D210A3">
        <w:rPr>
          <w:rFonts w:ascii="Times New Roman" w:hAnsi="Times New Roman" w:cs="Times New Roman"/>
          <w:sz w:val="24"/>
          <w:szCs w:val="24"/>
        </w:rPr>
        <w:t xml:space="preserve"> cognitive and behavioural effects</w:t>
      </w:r>
      <w:r w:rsidR="006618AC" w:rsidRPr="006618AC">
        <w:rPr>
          <w:rFonts w:ascii="Times New Roman" w:hAnsi="Times New Roman" w:cs="Times New Roman"/>
          <w:sz w:val="24"/>
          <w:szCs w:val="24"/>
        </w:rPr>
        <w:t>. These can be</w:t>
      </w:r>
      <w:r w:rsidR="00405BBE" w:rsidRPr="00D210A3">
        <w:rPr>
          <w:rFonts w:ascii="Times New Roman" w:hAnsi="Times New Roman" w:cs="Times New Roman"/>
          <w:sz w:val="24"/>
          <w:szCs w:val="24"/>
        </w:rPr>
        <w:t xml:space="preserve"> </w:t>
      </w:r>
      <w:r w:rsidR="0087722E" w:rsidRPr="00D210A3">
        <w:rPr>
          <w:rFonts w:ascii="Times New Roman" w:hAnsi="Times New Roman" w:cs="Times New Roman"/>
          <w:sz w:val="24"/>
          <w:szCs w:val="24"/>
        </w:rPr>
        <w:t xml:space="preserve">akin to those seen </w:t>
      </w:r>
      <w:r w:rsidR="00D93A79" w:rsidRPr="00D210A3">
        <w:rPr>
          <w:rFonts w:ascii="Times New Roman" w:hAnsi="Times New Roman" w:cs="Times New Roman"/>
          <w:sz w:val="24"/>
          <w:szCs w:val="24"/>
        </w:rPr>
        <w:t>after actual alcohol consumption. For instance, the belief that</w:t>
      </w:r>
      <w:r w:rsidR="00405BBE" w:rsidRPr="00D210A3">
        <w:rPr>
          <w:rFonts w:ascii="Times New Roman" w:hAnsi="Times New Roman" w:cs="Times New Roman"/>
          <w:sz w:val="24"/>
          <w:szCs w:val="24"/>
        </w:rPr>
        <w:t xml:space="preserve"> alcohol has been consumed </w:t>
      </w:r>
      <w:r w:rsidR="00950ED6" w:rsidRPr="00D210A3">
        <w:rPr>
          <w:rFonts w:ascii="Times New Roman" w:hAnsi="Times New Roman" w:cs="Times New Roman"/>
          <w:sz w:val="24"/>
          <w:szCs w:val="24"/>
        </w:rPr>
        <w:t>can</w:t>
      </w:r>
      <w:r w:rsidR="0087722E" w:rsidRPr="00D210A3">
        <w:rPr>
          <w:rFonts w:ascii="Times New Roman" w:hAnsi="Times New Roman" w:cs="Times New Roman"/>
          <w:sz w:val="24"/>
          <w:szCs w:val="24"/>
        </w:rPr>
        <w:t xml:space="preserve"> </w:t>
      </w:r>
      <w:r w:rsidR="00D93A79" w:rsidRPr="00D210A3">
        <w:rPr>
          <w:rFonts w:ascii="Times New Roman" w:hAnsi="Times New Roman" w:cs="Times New Roman"/>
          <w:sz w:val="24"/>
          <w:szCs w:val="24"/>
        </w:rPr>
        <w:t xml:space="preserve">lead to impairment in </w:t>
      </w:r>
      <w:r w:rsidR="00950ED6" w:rsidRPr="00D210A3">
        <w:rPr>
          <w:rFonts w:ascii="Times New Roman" w:hAnsi="Times New Roman" w:cs="Times New Roman"/>
          <w:sz w:val="24"/>
          <w:szCs w:val="24"/>
        </w:rPr>
        <w:t xml:space="preserve">a </w:t>
      </w:r>
      <w:r w:rsidR="00D93A79" w:rsidRPr="00D210A3">
        <w:rPr>
          <w:rFonts w:ascii="Times New Roman" w:hAnsi="Times New Roman" w:cs="Times New Roman"/>
          <w:sz w:val="24"/>
          <w:szCs w:val="24"/>
        </w:rPr>
        <w:t xml:space="preserve">simple motor task </w:t>
      </w:r>
      <w:r w:rsidR="002D6E5A" w:rsidRPr="00D210A3">
        <w:rPr>
          <w:rFonts w:ascii="Times New Roman" w:hAnsi="Times New Roman" w:cs="Times New Roman"/>
          <w:sz w:val="24"/>
          <w:szCs w:val="24"/>
        </w:rPr>
        <w:t>amongst both alcohol and placebo groups (Fillmore &amp; Vogel-Sprott, 1995</w:t>
      </w:r>
      <w:r w:rsidR="003329D2" w:rsidRPr="00D210A3">
        <w:rPr>
          <w:rFonts w:ascii="Times New Roman" w:hAnsi="Times New Roman" w:cs="Times New Roman"/>
          <w:sz w:val="24"/>
          <w:szCs w:val="24"/>
        </w:rPr>
        <w:t xml:space="preserve">) </w:t>
      </w:r>
      <w:r w:rsidR="00950ED6" w:rsidRPr="00D210A3">
        <w:rPr>
          <w:rFonts w:ascii="Times New Roman" w:hAnsi="Times New Roman" w:cs="Times New Roman"/>
          <w:sz w:val="24"/>
          <w:szCs w:val="24"/>
        </w:rPr>
        <w:t>and can</w:t>
      </w:r>
      <w:r w:rsidR="00D93A79" w:rsidRPr="00D210A3">
        <w:rPr>
          <w:rFonts w:ascii="Times New Roman" w:hAnsi="Times New Roman" w:cs="Times New Roman"/>
          <w:sz w:val="24"/>
          <w:szCs w:val="24"/>
        </w:rPr>
        <w:t xml:space="preserve"> slow down information processing speed (Fillmore, et al., 1998).</w:t>
      </w:r>
      <w:r w:rsidR="002D6E5A" w:rsidRPr="00D210A3">
        <w:rPr>
          <w:rFonts w:ascii="Times New Roman" w:hAnsi="Times New Roman" w:cs="Times New Roman"/>
          <w:sz w:val="24"/>
          <w:szCs w:val="24"/>
        </w:rPr>
        <w:t xml:space="preserve"> </w:t>
      </w:r>
      <w:r w:rsidR="008562E2" w:rsidRPr="00D210A3">
        <w:rPr>
          <w:rFonts w:ascii="Times New Roman" w:hAnsi="Times New Roman" w:cs="Times New Roman"/>
          <w:sz w:val="24"/>
          <w:szCs w:val="24"/>
        </w:rPr>
        <w:t xml:space="preserve">The current </w:t>
      </w:r>
      <w:r w:rsidR="00155A6D">
        <w:rPr>
          <w:rFonts w:ascii="Times New Roman" w:hAnsi="Times New Roman" w:cs="Times New Roman"/>
          <w:sz w:val="24"/>
          <w:szCs w:val="24"/>
        </w:rPr>
        <w:t>study</w:t>
      </w:r>
      <w:r w:rsidR="00155A6D" w:rsidRPr="00D210A3">
        <w:rPr>
          <w:rFonts w:ascii="Times New Roman" w:hAnsi="Times New Roman" w:cs="Times New Roman"/>
          <w:sz w:val="24"/>
          <w:szCs w:val="24"/>
        </w:rPr>
        <w:t xml:space="preserve"> </w:t>
      </w:r>
      <w:r w:rsidR="008562E2" w:rsidRPr="00D210A3">
        <w:rPr>
          <w:rFonts w:ascii="Times New Roman" w:hAnsi="Times New Roman" w:cs="Times New Roman"/>
          <w:sz w:val="24"/>
          <w:szCs w:val="24"/>
        </w:rPr>
        <w:t>examines the effect of the belief one has consumed alcohol on a particular risk related cognition</w:t>
      </w:r>
      <w:r w:rsidR="00550661">
        <w:rPr>
          <w:rFonts w:ascii="Times New Roman" w:hAnsi="Times New Roman" w:cs="Times New Roman"/>
          <w:sz w:val="24"/>
          <w:szCs w:val="24"/>
        </w:rPr>
        <w:t xml:space="preserve"> </w:t>
      </w:r>
      <w:r w:rsidR="00155A6D">
        <w:rPr>
          <w:rFonts w:ascii="Times New Roman" w:hAnsi="Times New Roman" w:cs="Times New Roman"/>
          <w:sz w:val="24"/>
          <w:szCs w:val="24"/>
        </w:rPr>
        <w:t>-</w:t>
      </w:r>
      <w:r w:rsidR="00155A6D" w:rsidRPr="00D210A3">
        <w:rPr>
          <w:rFonts w:ascii="Times New Roman" w:hAnsi="Times New Roman" w:cs="Times New Roman"/>
          <w:sz w:val="24"/>
          <w:szCs w:val="24"/>
        </w:rPr>
        <w:t xml:space="preserve"> </w:t>
      </w:r>
      <w:r w:rsidR="008562E2" w:rsidRPr="00D210A3">
        <w:rPr>
          <w:rFonts w:ascii="Times New Roman" w:hAnsi="Times New Roman" w:cs="Times New Roman"/>
          <w:sz w:val="24"/>
          <w:szCs w:val="24"/>
        </w:rPr>
        <w:t>judgements of confidence.</w:t>
      </w:r>
    </w:p>
    <w:p w14:paraId="7FCBEFFA" w14:textId="77777777" w:rsidR="001A6C93" w:rsidRDefault="001A6C93">
      <w:pPr>
        <w:spacing w:line="480" w:lineRule="auto"/>
        <w:rPr>
          <w:rFonts w:ascii="Times New Roman" w:hAnsi="Times New Roman" w:cs="Times New Roman"/>
          <w:b/>
          <w:sz w:val="24"/>
          <w:szCs w:val="24"/>
        </w:rPr>
      </w:pPr>
    </w:p>
    <w:p w14:paraId="4DC2503E" w14:textId="77777777" w:rsidR="001A6C93" w:rsidRDefault="001A6C93">
      <w:pPr>
        <w:spacing w:line="480" w:lineRule="auto"/>
        <w:rPr>
          <w:rFonts w:ascii="Times New Roman" w:hAnsi="Times New Roman" w:cs="Times New Roman"/>
          <w:b/>
          <w:sz w:val="24"/>
          <w:szCs w:val="24"/>
        </w:rPr>
      </w:pPr>
    </w:p>
    <w:p w14:paraId="328D2F45" w14:textId="77777777" w:rsidR="00B7076D" w:rsidRDefault="006618AC">
      <w:pPr>
        <w:spacing w:line="480" w:lineRule="auto"/>
        <w:rPr>
          <w:rFonts w:ascii="Times New Roman" w:hAnsi="Times New Roman" w:cs="Times New Roman"/>
          <w:b/>
          <w:sz w:val="24"/>
          <w:szCs w:val="24"/>
        </w:rPr>
      </w:pPr>
      <w:r w:rsidRPr="006618AC">
        <w:rPr>
          <w:rFonts w:ascii="Times New Roman" w:hAnsi="Times New Roman" w:cs="Times New Roman"/>
          <w:b/>
          <w:sz w:val="24"/>
          <w:szCs w:val="24"/>
        </w:rPr>
        <w:lastRenderedPageBreak/>
        <w:t>Confidence, risk taking and alcohol.</w:t>
      </w:r>
    </w:p>
    <w:p w14:paraId="6D5B2E40" w14:textId="77777777" w:rsidR="00EE03CC" w:rsidRPr="00D210A3" w:rsidRDefault="006618AC" w:rsidP="00B66F88">
      <w:pPr>
        <w:spacing w:line="480" w:lineRule="auto"/>
        <w:ind w:firstLine="709"/>
        <w:rPr>
          <w:rFonts w:ascii="Times New Roman" w:hAnsi="Times New Roman" w:cs="Times New Roman"/>
          <w:sz w:val="24"/>
          <w:szCs w:val="24"/>
        </w:rPr>
      </w:pPr>
      <w:r w:rsidRPr="006618AC">
        <w:rPr>
          <w:rFonts w:ascii="Times New Roman" w:hAnsi="Times New Roman" w:cs="Times New Roman"/>
          <w:sz w:val="24"/>
          <w:szCs w:val="24"/>
        </w:rPr>
        <w:t>Confidence predicts behaviour and risk taking (e.g. Schwarzer, 2008</w:t>
      </w:r>
      <w:r w:rsidR="00155A6D" w:rsidRPr="006618AC">
        <w:rPr>
          <w:rFonts w:ascii="Times New Roman" w:hAnsi="Times New Roman" w:cs="Times New Roman"/>
          <w:sz w:val="24"/>
          <w:szCs w:val="24"/>
        </w:rPr>
        <w:t>)</w:t>
      </w:r>
      <w:r w:rsidR="00155A6D">
        <w:rPr>
          <w:rFonts w:ascii="Times New Roman" w:hAnsi="Times New Roman" w:cs="Times New Roman"/>
          <w:sz w:val="24"/>
          <w:szCs w:val="24"/>
        </w:rPr>
        <w:t>.</w:t>
      </w:r>
      <w:r w:rsidR="00463B19" w:rsidRPr="00D210A3">
        <w:rPr>
          <w:rFonts w:ascii="Times New Roman" w:hAnsi="Times New Roman" w:cs="Times New Roman"/>
          <w:sz w:val="24"/>
          <w:szCs w:val="24"/>
        </w:rPr>
        <w:t xml:space="preserve">Whilst it is evident that alcohol (and alcohol related expectancies) can affect processes such as risk assessment, attention and motor skills, little work has addressed directly alcohol’s effect on confidence. </w:t>
      </w:r>
      <w:r w:rsidR="006E168F" w:rsidRPr="00D210A3">
        <w:rPr>
          <w:rFonts w:ascii="Times New Roman" w:hAnsi="Times New Roman" w:cs="Times New Roman"/>
          <w:sz w:val="24"/>
          <w:szCs w:val="24"/>
        </w:rPr>
        <w:t>Drinkers may experience increased co</w:t>
      </w:r>
      <w:r w:rsidR="00F7520D" w:rsidRPr="00D210A3">
        <w:rPr>
          <w:rFonts w:ascii="Times New Roman" w:hAnsi="Times New Roman" w:cs="Times New Roman"/>
          <w:sz w:val="24"/>
          <w:szCs w:val="24"/>
        </w:rPr>
        <w:t>nfidence due to a focus on goal</w:t>
      </w:r>
      <w:r w:rsidR="00891CC9" w:rsidRPr="00D210A3">
        <w:rPr>
          <w:rFonts w:ascii="Times New Roman" w:hAnsi="Times New Roman" w:cs="Times New Roman"/>
          <w:sz w:val="24"/>
          <w:szCs w:val="24"/>
        </w:rPr>
        <w:t xml:space="preserve"> related actions at the expense of non-goal related ones</w:t>
      </w:r>
      <w:r w:rsidR="00950ED6" w:rsidRPr="00D210A3">
        <w:rPr>
          <w:rFonts w:ascii="Times New Roman" w:hAnsi="Times New Roman" w:cs="Times New Roman"/>
          <w:sz w:val="24"/>
          <w:szCs w:val="24"/>
        </w:rPr>
        <w:t>. This effect could also occur</w:t>
      </w:r>
      <w:r w:rsidR="00891CC9" w:rsidRPr="00D210A3">
        <w:rPr>
          <w:rFonts w:ascii="Times New Roman" w:hAnsi="Times New Roman" w:cs="Times New Roman"/>
          <w:sz w:val="24"/>
          <w:szCs w:val="24"/>
        </w:rPr>
        <w:t xml:space="preserve"> due to a </w:t>
      </w:r>
      <w:r w:rsidR="006E168F" w:rsidRPr="00D210A3">
        <w:rPr>
          <w:rFonts w:ascii="Times New Roman" w:hAnsi="Times New Roman" w:cs="Times New Roman"/>
          <w:sz w:val="24"/>
          <w:szCs w:val="24"/>
        </w:rPr>
        <w:t>de</w:t>
      </w:r>
      <w:r w:rsidR="00891CC9" w:rsidRPr="00D210A3">
        <w:rPr>
          <w:rFonts w:ascii="Times New Roman" w:hAnsi="Times New Roman" w:cs="Times New Roman"/>
          <w:sz w:val="24"/>
          <w:szCs w:val="24"/>
        </w:rPr>
        <w:t xml:space="preserve">creased focus on </w:t>
      </w:r>
      <w:r w:rsidR="00302F9D" w:rsidRPr="00D210A3">
        <w:rPr>
          <w:rFonts w:ascii="Times New Roman" w:hAnsi="Times New Roman" w:cs="Times New Roman"/>
          <w:sz w:val="24"/>
          <w:szCs w:val="24"/>
        </w:rPr>
        <w:t xml:space="preserve">the </w:t>
      </w:r>
      <w:r w:rsidR="00891CC9" w:rsidRPr="00D210A3">
        <w:rPr>
          <w:rFonts w:ascii="Times New Roman" w:hAnsi="Times New Roman" w:cs="Times New Roman"/>
          <w:sz w:val="24"/>
          <w:szCs w:val="24"/>
        </w:rPr>
        <w:t xml:space="preserve">steps required for goal </w:t>
      </w:r>
      <w:r w:rsidR="003B47A6" w:rsidRPr="00D210A3">
        <w:rPr>
          <w:rFonts w:ascii="Times New Roman" w:hAnsi="Times New Roman" w:cs="Times New Roman"/>
          <w:sz w:val="24"/>
          <w:szCs w:val="24"/>
        </w:rPr>
        <w:t>achievement</w:t>
      </w:r>
      <w:r w:rsidR="006E168F" w:rsidRPr="00D210A3">
        <w:rPr>
          <w:rFonts w:ascii="Times New Roman" w:hAnsi="Times New Roman" w:cs="Times New Roman"/>
          <w:sz w:val="24"/>
          <w:szCs w:val="24"/>
        </w:rPr>
        <w:t>. S</w:t>
      </w:r>
      <w:r w:rsidR="00EA40C5" w:rsidRPr="00D210A3">
        <w:rPr>
          <w:rFonts w:ascii="Times New Roman" w:hAnsi="Times New Roman" w:cs="Times New Roman"/>
          <w:sz w:val="24"/>
          <w:szCs w:val="24"/>
        </w:rPr>
        <w:t xml:space="preserve">evincer </w:t>
      </w:r>
      <w:r w:rsidR="00F7520D" w:rsidRPr="00D210A3">
        <w:rPr>
          <w:rFonts w:ascii="Times New Roman" w:hAnsi="Times New Roman" w:cs="Times New Roman"/>
          <w:sz w:val="24"/>
          <w:szCs w:val="24"/>
        </w:rPr>
        <w:t>and</w:t>
      </w:r>
      <w:r w:rsidR="00EA40C5" w:rsidRPr="00D210A3">
        <w:rPr>
          <w:rFonts w:ascii="Times New Roman" w:hAnsi="Times New Roman" w:cs="Times New Roman"/>
          <w:sz w:val="24"/>
          <w:szCs w:val="24"/>
        </w:rPr>
        <w:t xml:space="preserve"> Oettingen (2013) observed that alcohol consumption le</w:t>
      </w:r>
      <w:r w:rsidR="00E34D5A" w:rsidRPr="00D210A3">
        <w:rPr>
          <w:rFonts w:ascii="Times New Roman" w:hAnsi="Times New Roman" w:cs="Times New Roman"/>
          <w:sz w:val="24"/>
          <w:szCs w:val="24"/>
        </w:rPr>
        <w:t>d</w:t>
      </w:r>
      <w:r w:rsidR="00EA40C5" w:rsidRPr="00D210A3">
        <w:rPr>
          <w:rFonts w:ascii="Times New Roman" w:hAnsi="Times New Roman" w:cs="Times New Roman"/>
          <w:sz w:val="24"/>
          <w:szCs w:val="24"/>
        </w:rPr>
        <w:t xml:space="preserve"> individuals to focus more on </w:t>
      </w:r>
      <w:r w:rsidR="00F96412" w:rsidRPr="00D210A3">
        <w:rPr>
          <w:rFonts w:ascii="Times New Roman" w:hAnsi="Times New Roman" w:cs="Times New Roman"/>
          <w:sz w:val="24"/>
          <w:szCs w:val="24"/>
        </w:rPr>
        <w:t>the desirability of goals than on their feasibility</w:t>
      </w:r>
      <w:r w:rsidRPr="006618AC">
        <w:rPr>
          <w:rFonts w:ascii="Times New Roman" w:hAnsi="Times New Roman" w:cs="Times New Roman"/>
          <w:sz w:val="24"/>
          <w:szCs w:val="24"/>
        </w:rPr>
        <w:t>. Other work</w:t>
      </w:r>
      <w:r w:rsidR="00F96412" w:rsidRPr="00D210A3">
        <w:rPr>
          <w:rFonts w:ascii="Times New Roman" w:hAnsi="Times New Roman" w:cs="Times New Roman"/>
          <w:sz w:val="24"/>
          <w:szCs w:val="24"/>
        </w:rPr>
        <w:t xml:space="preserve"> suggests increased goal </w:t>
      </w:r>
      <w:r w:rsidR="00D7146A" w:rsidRPr="00D210A3">
        <w:rPr>
          <w:rFonts w:ascii="Times New Roman" w:hAnsi="Times New Roman" w:cs="Times New Roman"/>
          <w:sz w:val="24"/>
          <w:szCs w:val="24"/>
        </w:rPr>
        <w:t>commitment e</w:t>
      </w:r>
      <w:r w:rsidR="003D07B3" w:rsidRPr="00D210A3">
        <w:rPr>
          <w:rFonts w:ascii="Times New Roman" w:hAnsi="Times New Roman" w:cs="Times New Roman"/>
          <w:sz w:val="24"/>
          <w:szCs w:val="24"/>
        </w:rPr>
        <w:t>v</w:t>
      </w:r>
      <w:r w:rsidR="00D7146A" w:rsidRPr="00D210A3">
        <w:rPr>
          <w:rFonts w:ascii="Times New Roman" w:hAnsi="Times New Roman" w:cs="Times New Roman"/>
          <w:sz w:val="24"/>
          <w:szCs w:val="24"/>
        </w:rPr>
        <w:t xml:space="preserve">en when expectations of achieving such goals </w:t>
      </w:r>
      <w:r w:rsidR="00E00583" w:rsidRPr="00D210A3">
        <w:rPr>
          <w:rFonts w:ascii="Times New Roman" w:hAnsi="Times New Roman" w:cs="Times New Roman"/>
          <w:sz w:val="24"/>
          <w:szCs w:val="24"/>
        </w:rPr>
        <w:t xml:space="preserve">are </w:t>
      </w:r>
      <w:r w:rsidR="00D7146A" w:rsidRPr="00D210A3">
        <w:rPr>
          <w:rFonts w:ascii="Times New Roman" w:hAnsi="Times New Roman" w:cs="Times New Roman"/>
          <w:sz w:val="24"/>
          <w:szCs w:val="24"/>
        </w:rPr>
        <w:t>lowered (Sevincer</w:t>
      </w:r>
      <w:r w:rsidR="003329D2" w:rsidRPr="00D210A3">
        <w:rPr>
          <w:rFonts w:ascii="Times New Roman" w:hAnsi="Times New Roman" w:cs="Times New Roman"/>
          <w:sz w:val="24"/>
          <w:szCs w:val="24"/>
        </w:rPr>
        <w:t xml:space="preserve"> et al.,</w:t>
      </w:r>
      <w:r w:rsidR="00D7146A" w:rsidRPr="00D210A3">
        <w:rPr>
          <w:rFonts w:ascii="Times New Roman" w:hAnsi="Times New Roman" w:cs="Times New Roman"/>
          <w:sz w:val="24"/>
          <w:szCs w:val="24"/>
        </w:rPr>
        <w:t xml:space="preserve"> 2012)</w:t>
      </w:r>
      <w:r w:rsidR="00EA40C5" w:rsidRPr="00D210A3">
        <w:rPr>
          <w:rFonts w:ascii="Times New Roman" w:hAnsi="Times New Roman" w:cs="Times New Roman"/>
          <w:sz w:val="24"/>
          <w:szCs w:val="24"/>
        </w:rPr>
        <w:t>.</w:t>
      </w:r>
      <w:r w:rsidR="0023300F" w:rsidRPr="00D210A3">
        <w:rPr>
          <w:rFonts w:ascii="Times New Roman" w:hAnsi="Times New Roman" w:cs="Times New Roman"/>
          <w:sz w:val="24"/>
          <w:szCs w:val="24"/>
        </w:rPr>
        <w:t xml:space="preserve"> </w:t>
      </w:r>
      <w:r w:rsidR="008D0E31" w:rsidRPr="00D210A3">
        <w:rPr>
          <w:rFonts w:ascii="Times New Roman" w:hAnsi="Times New Roman" w:cs="Times New Roman"/>
          <w:sz w:val="24"/>
          <w:szCs w:val="24"/>
        </w:rPr>
        <w:t xml:space="preserve">Thus, </w:t>
      </w:r>
      <w:r w:rsidR="00155A6D">
        <w:rPr>
          <w:rFonts w:ascii="Times New Roman" w:hAnsi="Times New Roman" w:cs="Times New Roman"/>
          <w:sz w:val="24"/>
          <w:szCs w:val="24"/>
        </w:rPr>
        <w:t>another</w:t>
      </w:r>
      <w:r w:rsidR="00155A6D" w:rsidRPr="00D210A3">
        <w:rPr>
          <w:rFonts w:ascii="Times New Roman" w:hAnsi="Times New Roman" w:cs="Times New Roman"/>
          <w:sz w:val="24"/>
          <w:szCs w:val="24"/>
        </w:rPr>
        <w:t xml:space="preserve"> </w:t>
      </w:r>
      <w:r w:rsidR="00BC15BC" w:rsidRPr="00D210A3">
        <w:rPr>
          <w:rFonts w:ascii="Times New Roman" w:hAnsi="Times New Roman" w:cs="Times New Roman"/>
          <w:sz w:val="24"/>
          <w:szCs w:val="24"/>
        </w:rPr>
        <w:t xml:space="preserve">aim of the present </w:t>
      </w:r>
      <w:r w:rsidR="00155A6D">
        <w:rPr>
          <w:rFonts w:ascii="Times New Roman" w:hAnsi="Times New Roman" w:cs="Times New Roman"/>
          <w:sz w:val="24"/>
          <w:szCs w:val="24"/>
        </w:rPr>
        <w:t>study</w:t>
      </w:r>
      <w:r w:rsidR="00155A6D" w:rsidRPr="00D210A3">
        <w:rPr>
          <w:rFonts w:ascii="Times New Roman" w:hAnsi="Times New Roman" w:cs="Times New Roman"/>
          <w:sz w:val="24"/>
          <w:szCs w:val="24"/>
        </w:rPr>
        <w:t xml:space="preserve"> </w:t>
      </w:r>
      <w:r w:rsidR="00BC15BC" w:rsidRPr="00D210A3">
        <w:rPr>
          <w:rFonts w:ascii="Times New Roman" w:hAnsi="Times New Roman" w:cs="Times New Roman"/>
          <w:sz w:val="24"/>
          <w:szCs w:val="24"/>
        </w:rPr>
        <w:t xml:space="preserve">was to </w:t>
      </w:r>
      <w:r w:rsidR="008562E2" w:rsidRPr="00D210A3">
        <w:rPr>
          <w:rFonts w:ascii="Times New Roman" w:hAnsi="Times New Roman" w:cs="Times New Roman"/>
          <w:sz w:val="24"/>
          <w:szCs w:val="24"/>
        </w:rPr>
        <w:t xml:space="preserve">expand this body of </w:t>
      </w:r>
      <w:r w:rsidR="00B908B7" w:rsidRPr="00D210A3">
        <w:rPr>
          <w:rFonts w:ascii="Times New Roman" w:hAnsi="Times New Roman" w:cs="Times New Roman"/>
          <w:sz w:val="24"/>
          <w:szCs w:val="24"/>
        </w:rPr>
        <w:t xml:space="preserve">research by </w:t>
      </w:r>
      <w:r w:rsidR="00950ED6" w:rsidRPr="00D210A3">
        <w:rPr>
          <w:rFonts w:ascii="Times New Roman" w:hAnsi="Times New Roman" w:cs="Times New Roman"/>
          <w:sz w:val="24"/>
          <w:szCs w:val="24"/>
        </w:rPr>
        <w:t>exploring how alcohol can affect confidence</w:t>
      </w:r>
      <w:r w:rsidR="008D0E31" w:rsidRPr="00D210A3">
        <w:rPr>
          <w:rFonts w:ascii="Times New Roman" w:hAnsi="Times New Roman" w:cs="Times New Roman"/>
          <w:sz w:val="24"/>
          <w:szCs w:val="24"/>
        </w:rPr>
        <w:t>. It also aimed to test how such effects interact with group membership during drinking.</w:t>
      </w:r>
      <w:r w:rsidR="0062472D" w:rsidRPr="00D210A3">
        <w:rPr>
          <w:rFonts w:ascii="Times New Roman" w:hAnsi="Times New Roman" w:cs="Times New Roman"/>
          <w:sz w:val="24"/>
          <w:szCs w:val="24"/>
        </w:rPr>
        <w:t xml:space="preserve"> </w:t>
      </w:r>
    </w:p>
    <w:p w14:paraId="5E0A3254" w14:textId="77777777" w:rsidR="00405BBE" w:rsidRPr="00D210A3" w:rsidRDefault="00405BBE" w:rsidP="00B66F88">
      <w:pPr>
        <w:spacing w:line="480" w:lineRule="auto"/>
        <w:rPr>
          <w:rFonts w:ascii="Times New Roman" w:hAnsi="Times New Roman" w:cs="Times New Roman"/>
          <w:b/>
          <w:sz w:val="24"/>
          <w:szCs w:val="24"/>
        </w:rPr>
      </w:pPr>
      <w:r w:rsidRPr="00D210A3">
        <w:rPr>
          <w:rFonts w:ascii="Times New Roman" w:hAnsi="Times New Roman" w:cs="Times New Roman"/>
          <w:b/>
          <w:sz w:val="24"/>
          <w:szCs w:val="24"/>
        </w:rPr>
        <w:t>Group membership</w:t>
      </w:r>
      <w:r w:rsidR="008D0E31" w:rsidRPr="00D210A3">
        <w:rPr>
          <w:rFonts w:ascii="Times New Roman" w:hAnsi="Times New Roman" w:cs="Times New Roman"/>
          <w:b/>
          <w:sz w:val="24"/>
          <w:szCs w:val="24"/>
        </w:rPr>
        <w:t xml:space="preserve">, </w:t>
      </w:r>
      <w:r w:rsidRPr="00D210A3">
        <w:rPr>
          <w:rFonts w:ascii="Times New Roman" w:hAnsi="Times New Roman" w:cs="Times New Roman"/>
          <w:b/>
          <w:sz w:val="24"/>
          <w:szCs w:val="24"/>
        </w:rPr>
        <w:t xml:space="preserve">drinking </w:t>
      </w:r>
      <w:r w:rsidR="000264EE" w:rsidRPr="00D210A3">
        <w:rPr>
          <w:rFonts w:ascii="Times New Roman" w:hAnsi="Times New Roman" w:cs="Times New Roman"/>
          <w:b/>
          <w:sz w:val="24"/>
          <w:szCs w:val="24"/>
        </w:rPr>
        <w:t>behaviour</w:t>
      </w:r>
      <w:r w:rsidR="00E11218" w:rsidRPr="00D210A3">
        <w:rPr>
          <w:rFonts w:ascii="Times New Roman" w:hAnsi="Times New Roman" w:cs="Times New Roman"/>
          <w:b/>
          <w:sz w:val="24"/>
          <w:szCs w:val="24"/>
        </w:rPr>
        <w:t>s and confidence</w:t>
      </w:r>
    </w:p>
    <w:p w14:paraId="48399BB4" w14:textId="77777777" w:rsidR="00803BD9" w:rsidRPr="00BB2664" w:rsidRDefault="00302F9D" w:rsidP="00D82614">
      <w:pPr>
        <w:spacing w:line="480" w:lineRule="auto"/>
        <w:ind w:firstLine="709"/>
        <w:rPr>
          <w:rFonts w:ascii="Times New Roman" w:hAnsi="Times New Roman" w:cs="Times New Roman"/>
          <w:sz w:val="24"/>
          <w:szCs w:val="24"/>
        </w:rPr>
      </w:pPr>
      <w:r w:rsidRPr="00D210A3">
        <w:rPr>
          <w:rFonts w:ascii="Times New Roman" w:hAnsi="Times New Roman" w:cs="Times New Roman"/>
          <w:sz w:val="24"/>
          <w:szCs w:val="24"/>
        </w:rPr>
        <w:t>A</w:t>
      </w:r>
      <w:r w:rsidR="00243369" w:rsidRPr="00D210A3">
        <w:rPr>
          <w:rFonts w:ascii="Times New Roman" w:hAnsi="Times New Roman" w:cs="Times New Roman"/>
          <w:sz w:val="24"/>
          <w:szCs w:val="24"/>
        </w:rPr>
        <w:t xml:space="preserve">lcohol is </w:t>
      </w:r>
      <w:r w:rsidR="00D1284B" w:rsidRPr="00D210A3">
        <w:rPr>
          <w:rFonts w:ascii="Times New Roman" w:hAnsi="Times New Roman" w:cs="Times New Roman"/>
          <w:sz w:val="24"/>
          <w:szCs w:val="24"/>
        </w:rPr>
        <w:t xml:space="preserve">frequently </w:t>
      </w:r>
      <w:r w:rsidR="00A02D78" w:rsidRPr="00D210A3">
        <w:rPr>
          <w:rFonts w:ascii="Times New Roman" w:hAnsi="Times New Roman" w:cs="Times New Roman"/>
          <w:sz w:val="24"/>
          <w:szCs w:val="24"/>
        </w:rPr>
        <w:t>used</w:t>
      </w:r>
      <w:r w:rsidR="00243369" w:rsidRPr="00D210A3">
        <w:rPr>
          <w:rFonts w:ascii="Times New Roman" w:hAnsi="Times New Roman" w:cs="Times New Roman"/>
          <w:sz w:val="24"/>
          <w:szCs w:val="24"/>
        </w:rPr>
        <w:t xml:space="preserve"> </w:t>
      </w:r>
      <w:r w:rsidR="004A7ACE" w:rsidRPr="00D210A3">
        <w:rPr>
          <w:rFonts w:ascii="Times New Roman" w:hAnsi="Times New Roman" w:cs="Times New Roman"/>
          <w:sz w:val="24"/>
          <w:szCs w:val="24"/>
        </w:rPr>
        <w:t>to</w:t>
      </w:r>
      <w:r w:rsidR="00326D55" w:rsidRPr="00D210A3">
        <w:rPr>
          <w:rFonts w:ascii="Times New Roman" w:hAnsi="Times New Roman" w:cs="Times New Roman"/>
          <w:sz w:val="24"/>
          <w:szCs w:val="24"/>
        </w:rPr>
        <w:t xml:space="preserve"> </w:t>
      </w:r>
      <w:r w:rsidR="00243369" w:rsidRPr="00D210A3">
        <w:rPr>
          <w:rFonts w:ascii="Times New Roman" w:hAnsi="Times New Roman" w:cs="Times New Roman"/>
          <w:sz w:val="24"/>
          <w:szCs w:val="24"/>
        </w:rPr>
        <w:t xml:space="preserve">enhance social interactions </w:t>
      </w:r>
      <w:r w:rsidR="00F51873" w:rsidRPr="00D210A3">
        <w:rPr>
          <w:rFonts w:ascii="Times New Roman" w:hAnsi="Times New Roman" w:cs="Times New Roman"/>
          <w:sz w:val="24"/>
          <w:szCs w:val="24"/>
        </w:rPr>
        <w:t>and is</w:t>
      </w:r>
      <w:r w:rsidR="00243369" w:rsidRPr="00D210A3">
        <w:rPr>
          <w:rFonts w:ascii="Times New Roman" w:hAnsi="Times New Roman" w:cs="Times New Roman"/>
          <w:sz w:val="24"/>
          <w:szCs w:val="24"/>
        </w:rPr>
        <w:t xml:space="preserve"> often consumed in groups. For instance, university students identify sociability as the major benefit of drinking alcohol (Crundall, 1995) and expect that binge drinking </w:t>
      </w:r>
      <w:r w:rsidR="003C6A6E" w:rsidRPr="00D210A3">
        <w:rPr>
          <w:rFonts w:ascii="Times New Roman" w:hAnsi="Times New Roman" w:cs="Times New Roman"/>
          <w:sz w:val="24"/>
          <w:szCs w:val="24"/>
        </w:rPr>
        <w:t>will improve</w:t>
      </w:r>
      <w:r w:rsidR="00243369" w:rsidRPr="00D210A3">
        <w:rPr>
          <w:rFonts w:ascii="Times New Roman" w:hAnsi="Times New Roman" w:cs="Times New Roman"/>
          <w:sz w:val="24"/>
          <w:szCs w:val="24"/>
        </w:rPr>
        <w:t xml:space="preserve"> social interaction</w:t>
      </w:r>
      <w:r w:rsidR="003C6A6E" w:rsidRPr="00D210A3">
        <w:rPr>
          <w:rFonts w:ascii="Times New Roman" w:hAnsi="Times New Roman" w:cs="Times New Roman"/>
          <w:sz w:val="24"/>
          <w:szCs w:val="24"/>
        </w:rPr>
        <w:t>s</w:t>
      </w:r>
      <w:r w:rsidR="00F7520D" w:rsidRPr="00D210A3">
        <w:rPr>
          <w:rFonts w:ascii="Times New Roman" w:hAnsi="Times New Roman" w:cs="Times New Roman"/>
          <w:sz w:val="24"/>
          <w:szCs w:val="24"/>
        </w:rPr>
        <w:t xml:space="preserve"> and increase</w:t>
      </w:r>
      <w:r w:rsidR="00243369" w:rsidRPr="00D210A3">
        <w:rPr>
          <w:rFonts w:ascii="Times New Roman" w:hAnsi="Times New Roman" w:cs="Times New Roman"/>
          <w:sz w:val="24"/>
          <w:szCs w:val="24"/>
        </w:rPr>
        <w:t xml:space="preserve"> relaxation and arousal (Turrisi, 1999). </w:t>
      </w:r>
      <w:r w:rsidR="005549CF" w:rsidRPr="00D210A3">
        <w:rPr>
          <w:rFonts w:ascii="Times New Roman" w:hAnsi="Times New Roman" w:cs="Times New Roman"/>
          <w:sz w:val="24"/>
          <w:szCs w:val="24"/>
        </w:rPr>
        <w:t>Sayette et al., (2012)</w:t>
      </w:r>
      <w:r w:rsidR="00272FAE" w:rsidRPr="00D210A3">
        <w:rPr>
          <w:rFonts w:ascii="Times New Roman" w:hAnsi="Times New Roman" w:cs="Times New Roman"/>
          <w:sz w:val="24"/>
          <w:szCs w:val="24"/>
        </w:rPr>
        <w:t xml:space="preserve"> suggest</w:t>
      </w:r>
      <w:r w:rsidR="00243369" w:rsidRPr="00D210A3">
        <w:rPr>
          <w:rFonts w:ascii="Times New Roman" w:hAnsi="Times New Roman" w:cs="Times New Roman"/>
          <w:sz w:val="24"/>
          <w:szCs w:val="24"/>
        </w:rPr>
        <w:t xml:space="preserve"> that </w:t>
      </w:r>
      <w:r w:rsidR="00243369" w:rsidRPr="00D210A3">
        <w:rPr>
          <w:rFonts w:ascii="Times New Roman" w:eastAsia="Times New Roman" w:hAnsi="Times New Roman" w:cs="Times New Roman"/>
          <w:sz w:val="24"/>
          <w:szCs w:val="24"/>
          <w:shd w:val="clear" w:color="auto" w:fill="FFFFFF"/>
        </w:rPr>
        <w:t xml:space="preserve">moderate doses of alcohol </w:t>
      </w:r>
      <w:r w:rsidR="004A7ACE" w:rsidRPr="00D210A3">
        <w:rPr>
          <w:rFonts w:ascii="Times New Roman" w:eastAsia="Times New Roman" w:hAnsi="Times New Roman" w:cs="Times New Roman"/>
          <w:sz w:val="24"/>
          <w:szCs w:val="24"/>
          <w:shd w:val="clear" w:color="auto" w:fill="FFFFFF"/>
        </w:rPr>
        <w:t>led</w:t>
      </w:r>
      <w:r w:rsidR="00243369" w:rsidRPr="00D210A3">
        <w:rPr>
          <w:rFonts w:ascii="Times New Roman" w:eastAsia="Times New Roman" w:hAnsi="Times New Roman" w:cs="Times New Roman"/>
          <w:sz w:val="24"/>
          <w:szCs w:val="24"/>
          <w:shd w:val="clear" w:color="auto" w:fill="FFFFFF"/>
        </w:rPr>
        <w:t xml:space="preserve"> social drinkers </w:t>
      </w:r>
      <w:r w:rsidR="004A7ACE" w:rsidRPr="00D210A3">
        <w:rPr>
          <w:rFonts w:ascii="Times New Roman" w:eastAsia="Times New Roman" w:hAnsi="Times New Roman" w:cs="Times New Roman"/>
          <w:sz w:val="24"/>
          <w:szCs w:val="24"/>
          <w:shd w:val="clear" w:color="auto" w:fill="FFFFFF"/>
        </w:rPr>
        <w:t>to</w:t>
      </w:r>
      <w:r w:rsidRPr="00D210A3">
        <w:rPr>
          <w:rFonts w:ascii="Times New Roman" w:hAnsi="Times New Roman" w:cs="Times New Roman"/>
          <w:sz w:val="24"/>
          <w:szCs w:val="24"/>
        </w:rPr>
        <w:t xml:space="preserve"> </w:t>
      </w:r>
      <w:r w:rsidR="004A7ACE" w:rsidRPr="00D210A3">
        <w:rPr>
          <w:rFonts w:ascii="Times New Roman" w:hAnsi="Times New Roman" w:cs="Times New Roman"/>
          <w:sz w:val="24"/>
          <w:szCs w:val="24"/>
        </w:rPr>
        <w:t xml:space="preserve">spend </w:t>
      </w:r>
      <w:r w:rsidR="00243369" w:rsidRPr="00D210A3">
        <w:rPr>
          <w:rFonts w:ascii="Times New Roman" w:hAnsi="Times New Roman" w:cs="Times New Roman"/>
          <w:sz w:val="24"/>
          <w:szCs w:val="24"/>
        </w:rPr>
        <w:t>more time talking to one other</w:t>
      </w:r>
      <w:r w:rsidR="004E01A1" w:rsidRPr="00D210A3">
        <w:rPr>
          <w:rFonts w:ascii="Times New Roman" w:hAnsi="Times New Roman" w:cs="Times New Roman"/>
          <w:sz w:val="24"/>
          <w:szCs w:val="24"/>
        </w:rPr>
        <w:t xml:space="preserve"> </w:t>
      </w:r>
      <w:r w:rsidR="004A7ACE" w:rsidRPr="00D210A3">
        <w:rPr>
          <w:rFonts w:ascii="Times New Roman" w:hAnsi="Times New Roman" w:cs="Times New Roman"/>
          <w:sz w:val="24"/>
          <w:szCs w:val="24"/>
        </w:rPr>
        <w:t>and</w:t>
      </w:r>
      <w:r w:rsidR="00243369" w:rsidRPr="00D210A3">
        <w:rPr>
          <w:rFonts w:ascii="Times New Roman" w:hAnsi="Times New Roman" w:cs="Times New Roman"/>
          <w:sz w:val="24"/>
          <w:szCs w:val="24"/>
        </w:rPr>
        <w:t xml:space="preserve"> decreas</w:t>
      </w:r>
      <w:r w:rsidR="00645549" w:rsidRPr="00D210A3">
        <w:rPr>
          <w:rFonts w:ascii="Times New Roman" w:hAnsi="Times New Roman" w:cs="Times New Roman"/>
          <w:sz w:val="24"/>
          <w:szCs w:val="24"/>
        </w:rPr>
        <w:t>ed</w:t>
      </w:r>
      <w:r w:rsidR="004A7ACE" w:rsidRPr="00D210A3">
        <w:rPr>
          <w:rFonts w:ascii="Times New Roman" w:hAnsi="Times New Roman" w:cs="Times New Roman"/>
          <w:sz w:val="24"/>
          <w:szCs w:val="24"/>
        </w:rPr>
        <w:t xml:space="preserve"> the</w:t>
      </w:r>
      <w:r w:rsidR="00891CC9" w:rsidRPr="00D210A3">
        <w:rPr>
          <w:rFonts w:ascii="Times New Roman" w:hAnsi="Times New Roman" w:cs="Times New Roman"/>
          <w:sz w:val="24"/>
          <w:szCs w:val="24"/>
        </w:rPr>
        <w:t xml:space="preserve"> frequency </w:t>
      </w:r>
      <w:r w:rsidR="00243369" w:rsidRPr="00D210A3">
        <w:rPr>
          <w:rFonts w:ascii="Times New Roman" w:hAnsi="Times New Roman" w:cs="Times New Roman"/>
          <w:sz w:val="24"/>
          <w:szCs w:val="24"/>
        </w:rPr>
        <w:t>of facially expressed negative emotions.</w:t>
      </w:r>
      <w:r w:rsidR="000A712C" w:rsidRPr="00D210A3">
        <w:rPr>
          <w:rFonts w:ascii="Times New Roman" w:hAnsi="Times New Roman" w:cs="Times New Roman"/>
          <w:sz w:val="24"/>
          <w:szCs w:val="24"/>
        </w:rPr>
        <w:t xml:space="preserve"> </w:t>
      </w:r>
      <w:r w:rsidR="00243369" w:rsidRPr="00D210A3">
        <w:rPr>
          <w:rFonts w:ascii="Times New Roman" w:hAnsi="Times New Roman" w:cs="Times New Roman"/>
          <w:sz w:val="24"/>
          <w:szCs w:val="24"/>
        </w:rPr>
        <w:t xml:space="preserve">This </w:t>
      </w:r>
      <w:r w:rsidR="00D13661">
        <w:rPr>
          <w:rFonts w:ascii="Times New Roman" w:hAnsi="Times New Roman" w:cs="Times New Roman"/>
          <w:sz w:val="24"/>
          <w:szCs w:val="24"/>
        </w:rPr>
        <w:t xml:space="preserve">finding </w:t>
      </w:r>
      <w:r w:rsidR="00243369" w:rsidRPr="00D210A3">
        <w:rPr>
          <w:rFonts w:ascii="Times New Roman" w:hAnsi="Times New Roman" w:cs="Times New Roman"/>
          <w:sz w:val="24"/>
          <w:szCs w:val="24"/>
        </w:rPr>
        <w:t xml:space="preserve">seems to be concurrent </w:t>
      </w:r>
      <w:r w:rsidR="00D13661">
        <w:rPr>
          <w:rFonts w:ascii="Times New Roman" w:hAnsi="Times New Roman" w:cs="Times New Roman"/>
          <w:sz w:val="24"/>
          <w:szCs w:val="24"/>
        </w:rPr>
        <w:t xml:space="preserve">with </w:t>
      </w:r>
      <w:r w:rsidR="00D13661" w:rsidRPr="00D210A3">
        <w:rPr>
          <w:rFonts w:ascii="Times New Roman" w:hAnsi="Times New Roman" w:cs="Times New Roman"/>
          <w:sz w:val="24"/>
          <w:szCs w:val="24"/>
        </w:rPr>
        <w:t>Quigley &amp; Collins</w:t>
      </w:r>
      <w:r w:rsidR="00D13661">
        <w:rPr>
          <w:rFonts w:ascii="Times New Roman" w:hAnsi="Times New Roman" w:cs="Times New Roman"/>
          <w:sz w:val="24"/>
          <w:szCs w:val="24"/>
        </w:rPr>
        <w:t>’ (</w:t>
      </w:r>
      <w:r w:rsidR="00D13661" w:rsidRPr="00D210A3">
        <w:rPr>
          <w:rFonts w:ascii="Times New Roman" w:hAnsi="Times New Roman" w:cs="Times New Roman"/>
          <w:sz w:val="24"/>
          <w:szCs w:val="24"/>
        </w:rPr>
        <w:t>1999</w:t>
      </w:r>
      <w:r w:rsidR="00D13661">
        <w:rPr>
          <w:rFonts w:ascii="Times New Roman" w:hAnsi="Times New Roman" w:cs="Times New Roman"/>
          <w:sz w:val="24"/>
          <w:szCs w:val="24"/>
        </w:rPr>
        <w:t xml:space="preserve">) </w:t>
      </w:r>
      <w:r w:rsidR="00577C5C" w:rsidRPr="00D210A3">
        <w:rPr>
          <w:rFonts w:ascii="Times New Roman" w:hAnsi="Times New Roman" w:cs="Times New Roman"/>
          <w:sz w:val="24"/>
          <w:szCs w:val="24"/>
        </w:rPr>
        <w:t>observation</w:t>
      </w:r>
      <w:r w:rsidRPr="00D210A3">
        <w:rPr>
          <w:rFonts w:ascii="Times New Roman" w:hAnsi="Times New Roman" w:cs="Times New Roman"/>
          <w:sz w:val="24"/>
          <w:szCs w:val="24"/>
        </w:rPr>
        <w:t xml:space="preserve"> that group members’ levels of consumption </w:t>
      </w:r>
      <w:r w:rsidR="00645549" w:rsidRPr="00D210A3">
        <w:rPr>
          <w:rFonts w:ascii="Times New Roman" w:hAnsi="Times New Roman" w:cs="Times New Roman"/>
          <w:sz w:val="24"/>
          <w:szCs w:val="24"/>
        </w:rPr>
        <w:t>are</w:t>
      </w:r>
      <w:r w:rsidR="00243369" w:rsidRPr="00D210A3">
        <w:rPr>
          <w:rFonts w:ascii="Times New Roman" w:hAnsi="Times New Roman" w:cs="Times New Roman"/>
          <w:sz w:val="24"/>
          <w:szCs w:val="24"/>
        </w:rPr>
        <w:t xml:space="preserve"> affected by others around them</w:t>
      </w:r>
      <w:r w:rsidR="00D13661">
        <w:rPr>
          <w:rFonts w:ascii="Times New Roman" w:hAnsi="Times New Roman" w:cs="Times New Roman"/>
          <w:sz w:val="24"/>
          <w:szCs w:val="24"/>
        </w:rPr>
        <w:t>.</w:t>
      </w:r>
      <w:r w:rsidR="00243369" w:rsidRPr="00D210A3">
        <w:rPr>
          <w:rFonts w:ascii="Times New Roman" w:hAnsi="Times New Roman" w:cs="Times New Roman"/>
          <w:sz w:val="24"/>
          <w:szCs w:val="24"/>
        </w:rPr>
        <w:t xml:space="preserve"> </w:t>
      </w:r>
      <w:r w:rsidR="004A7ACE" w:rsidRPr="00D210A3">
        <w:rPr>
          <w:rFonts w:ascii="Times New Roman" w:hAnsi="Times New Roman" w:cs="Times New Roman"/>
          <w:sz w:val="24"/>
          <w:szCs w:val="24"/>
        </w:rPr>
        <w:t>S</w:t>
      </w:r>
      <w:r w:rsidR="00462D6E" w:rsidRPr="00D210A3">
        <w:rPr>
          <w:rFonts w:ascii="Times New Roman" w:hAnsi="Times New Roman" w:cs="Times New Roman"/>
          <w:sz w:val="24"/>
          <w:szCs w:val="24"/>
        </w:rPr>
        <w:t>ocial camara</w:t>
      </w:r>
      <w:r w:rsidR="00F741C5" w:rsidRPr="00D210A3">
        <w:rPr>
          <w:rFonts w:ascii="Times New Roman" w:hAnsi="Times New Roman" w:cs="Times New Roman"/>
          <w:sz w:val="24"/>
          <w:szCs w:val="24"/>
        </w:rPr>
        <w:t>der</w:t>
      </w:r>
      <w:r w:rsidR="00462D6E" w:rsidRPr="00D210A3">
        <w:rPr>
          <w:rFonts w:ascii="Times New Roman" w:hAnsi="Times New Roman" w:cs="Times New Roman"/>
          <w:sz w:val="24"/>
          <w:szCs w:val="24"/>
        </w:rPr>
        <w:t>ie</w:t>
      </w:r>
      <w:r w:rsidR="00243369" w:rsidRPr="00D210A3">
        <w:rPr>
          <w:rFonts w:ascii="Times New Roman" w:hAnsi="Times New Roman" w:cs="Times New Roman"/>
          <w:sz w:val="24"/>
          <w:szCs w:val="24"/>
        </w:rPr>
        <w:t xml:space="preserve"> </w:t>
      </w:r>
      <w:r w:rsidR="003D07B3" w:rsidRPr="00D210A3">
        <w:rPr>
          <w:rFonts w:ascii="Times New Roman" w:hAnsi="Times New Roman" w:cs="Times New Roman"/>
          <w:sz w:val="24"/>
          <w:szCs w:val="24"/>
        </w:rPr>
        <w:t>has been</w:t>
      </w:r>
      <w:r w:rsidR="00462D6E" w:rsidRPr="00D210A3">
        <w:rPr>
          <w:rFonts w:ascii="Times New Roman" w:hAnsi="Times New Roman" w:cs="Times New Roman"/>
          <w:sz w:val="24"/>
          <w:szCs w:val="24"/>
        </w:rPr>
        <w:t xml:space="preserve"> observed to be</w:t>
      </w:r>
      <w:r w:rsidR="00243369" w:rsidRPr="00D210A3">
        <w:rPr>
          <w:rFonts w:ascii="Times New Roman" w:hAnsi="Times New Roman" w:cs="Times New Roman"/>
          <w:sz w:val="24"/>
          <w:szCs w:val="24"/>
        </w:rPr>
        <w:t xml:space="preserve"> one of the strongest influencing factors in </w:t>
      </w:r>
      <w:r w:rsidR="00F7520D" w:rsidRPr="00D210A3">
        <w:rPr>
          <w:rFonts w:ascii="Times New Roman" w:hAnsi="Times New Roman" w:cs="Times New Roman"/>
          <w:sz w:val="24"/>
          <w:szCs w:val="24"/>
        </w:rPr>
        <w:t xml:space="preserve">the </w:t>
      </w:r>
      <w:r w:rsidR="00243369" w:rsidRPr="00D210A3">
        <w:rPr>
          <w:rFonts w:ascii="Times New Roman" w:hAnsi="Times New Roman" w:cs="Times New Roman"/>
          <w:sz w:val="24"/>
          <w:szCs w:val="24"/>
        </w:rPr>
        <w:t>tendency to binge drink amongst heavy drinking males</w:t>
      </w:r>
      <w:r w:rsidR="00462D6E" w:rsidRPr="00D210A3">
        <w:rPr>
          <w:rFonts w:ascii="Times New Roman" w:hAnsi="Times New Roman" w:cs="Times New Roman"/>
          <w:sz w:val="24"/>
          <w:szCs w:val="24"/>
        </w:rPr>
        <w:t xml:space="preserve"> (Kuntsche, </w:t>
      </w:r>
      <w:r w:rsidR="003329D2" w:rsidRPr="00D210A3">
        <w:rPr>
          <w:rFonts w:ascii="Times New Roman" w:hAnsi="Times New Roman" w:cs="Times New Roman"/>
          <w:sz w:val="24"/>
          <w:szCs w:val="24"/>
        </w:rPr>
        <w:t>et al.</w:t>
      </w:r>
      <w:r w:rsidR="00462D6E" w:rsidRPr="00D210A3">
        <w:rPr>
          <w:rFonts w:ascii="Times New Roman" w:hAnsi="Times New Roman" w:cs="Times New Roman"/>
          <w:sz w:val="24"/>
          <w:szCs w:val="24"/>
        </w:rPr>
        <w:t xml:space="preserve">, </w:t>
      </w:r>
      <w:r w:rsidR="00243369" w:rsidRPr="00D210A3">
        <w:rPr>
          <w:rFonts w:ascii="Times New Roman" w:hAnsi="Times New Roman" w:cs="Times New Roman"/>
          <w:sz w:val="24"/>
          <w:szCs w:val="24"/>
        </w:rPr>
        <w:t>2004</w:t>
      </w:r>
      <w:r w:rsidR="00344423" w:rsidRPr="00D210A3">
        <w:rPr>
          <w:rFonts w:ascii="Times New Roman" w:hAnsi="Times New Roman" w:cs="Times New Roman"/>
          <w:sz w:val="24"/>
          <w:szCs w:val="24"/>
        </w:rPr>
        <w:t xml:space="preserve">). In </w:t>
      </w:r>
      <w:r w:rsidR="004A7ACE" w:rsidRPr="00D210A3">
        <w:rPr>
          <w:rFonts w:ascii="Times New Roman" w:hAnsi="Times New Roman" w:cs="Times New Roman"/>
          <w:sz w:val="24"/>
          <w:szCs w:val="24"/>
        </w:rPr>
        <w:t xml:space="preserve">Larsen et al., </w:t>
      </w:r>
      <w:r w:rsidR="007B206F" w:rsidRPr="00D210A3">
        <w:rPr>
          <w:rFonts w:ascii="Times New Roman" w:hAnsi="Times New Roman" w:cs="Times New Roman"/>
          <w:sz w:val="24"/>
          <w:szCs w:val="24"/>
        </w:rPr>
        <w:t>(</w:t>
      </w:r>
      <w:r w:rsidR="004A7ACE" w:rsidRPr="00D210A3">
        <w:rPr>
          <w:rFonts w:ascii="Times New Roman" w:hAnsi="Times New Roman" w:cs="Times New Roman"/>
          <w:sz w:val="24"/>
          <w:szCs w:val="24"/>
        </w:rPr>
        <w:t>2009</w:t>
      </w:r>
      <w:r w:rsidR="007B206F" w:rsidRPr="00D210A3">
        <w:rPr>
          <w:rFonts w:ascii="Times New Roman" w:hAnsi="Times New Roman" w:cs="Times New Roman"/>
          <w:sz w:val="24"/>
          <w:szCs w:val="24"/>
        </w:rPr>
        <w:t>)</w:t>
      </w:r>
      <w:r w:rsidR="00577C5C" w:rsidRPr="00D210A3">
        <w:rPr>
          <w:rFonts w:ascii="Times New Roman" w:hAnsi="Times New Roman" w:cs="Times New Roman"/>
          <w:sz w:val="24"/>
          <w:szCs w:val="24"/>
        </w:rPr>
        <w:t>,</w:t>
      </w:r>
      <w:r w:rsidR="00344423" w:rsidRPr="00D210A3">
        <w:rPr>
          <w:rFonts w:ascii="Times New Roman" w:hAnsi="Times New Roman" w:cs="Times New Roman"/>
          <w:sz w:val="24"/>
          <w:szCs w:val="24"/>
        </w:rPr>
        <w:t xml:space="preserve"> d</w:t>
      </w:r>
      <w:r w:rsidR="00243369" w:rsidRPr="00D210A3">
        <w:rPr>
          <w:rFonts w:ascii="Times New Roman" w:hAnsi="Times New Roman" w:cs="Times New Roman"/>
          <w:sz w:val="24"/>
          <w:szCs w:val="24"/>
        </w:rPr>
        <w:t xml:space="preserve">yads </w:t>
      </w:r>
      <w:r w:rsidR="00577C5C" w:rsidRPr="00D210A3">
        <w:rPr>
          <w:rFonts w:ascii="Times New Roman" w:hAnsi="Times New Roman" w:cs="Times New Roman"/>
          <w:sz w:val="24"/>
          <w:szCs w:val="24"/>
        </w:rPr>
        <w:t>(</w:t>
      </w:r>
      <w:r w:rsidR="00243369" w:rsidRPr="00D210A3">
        <w:rPr>
          <w:rFonts w:ascii="Times New Roman" w:hAnsi="Times New Roman" w:cs="Times New Roman"/>
          <w:sz w:val="24"/>
          <w:szCs w:val="24"/>
        </w:rPr>
        <w:t xml:space="preserve">consisting of a </w:t>
      </w:r>
      <w:r w:rsidR="00577C5C" w:rsidRPr="00D210A3">
        <w:rPr>
          <w:rFonts w:ascii="Times New Roman" w:hAnsi="Times New Roman" w:cs="Times New Roman"/>
          <w:sz w:val="24"/>
          <w:szCs w:val="24"/>
        </w:rPr>
        <w:t xml:space="preserve">confederate </w:t>
      </w:r>
      <w:r w:rsidR="00243369" w:rsidRPr="00D210A3">
        <w:rPr>
          <w:rFonts w:ascii="Times New Roman" w:hAnsi="Times New Roman" w:cs="Times New Roman"/>
          <w:sz w:val="24"/>
          <w:szCs w:val="24"/>
        </w:rPr>
        <w:t xml:space="preserve">and a </w:t>
      </w:r>
      <w:r w:rsidR="00854DA2" w:rsidRPr="00D210A3">
        <w:rPr>
          <w:rFonts w:ascii="Times New Roman" w:hAnsi="Times New Roman" w:cs="Times New Roman"/>
          <w:sz w:val="24"/>
          <w:szCs w:val="24"/>
        </w:rPr>
        <w:lastRenderedPageBreak/>
        <w:t>participant</w:t>
      </w:r>
      <w:r w:rsidR="00577C5C" w:rsidRPr="00D210A3">
        <w:rPr>
          <w:rFonts w:ascii="Times New Roman" w:hAnsi="Times New Roman" w:cs="Times New Roman"/>
          <w:sz w:val="24"/>
          <w:szCs w:val="24"/>
        </w:rPr>
        <w:t>)</w:t>
      </w:r>
      <w:r w:rsidR="00243369" w:rsidRPr="00D210A3">
        <w:rPr>
          <w:rFonts w:ascii="Times New Roman" w:hAnsi="Times New Roman" w:cs="Times New Roman"/>
          <w:sz w:val="24"/>
          <w:szCs w:val="24"/>
        </w:rPr>
        <w:t xml:space="preserve"> were given the opportunity to consume an alcoholic or non alcoholic beverage during a break in a testing session. When the confederate chose an alcoholic drink</w:t>
      </w:r>
      <w:r w:rsidR="004A7ACE" w:rsidRPr="00D210A3">
        <w:rPr>
          <w:rFonts w:ascii="Times New Roman" w:hAnsi="Times New Roman" w:cs="Times New Roman"/>
          <w:sz w:val="24"/>
          <w:szCs w:val="24"/>
        </w:rPr>
        <w:t>,</w:t>
      </w:r>
      <w:r w:rsidR="00243369" w:rsidRPr="00D210A3">
        <w:rPr>
          <w:rFonts w:ascii="Times New Roman" w:hAnsi="Times New Roman" w:cs="Times New Roman"/>
          <w:sz w:val="24"/>
          <w:szCs w:val="24"/>
        </w:rPr>
        <w:t xml:space="preserve"> </w:t>
      </w:r>
      <w:r w:rsidR="00DA6E23" w:rsidRPr="00D210A3">
        <w:rPr>
          <w:rFonts w:ascii="Times New Roman" w:hAnsi="Times New Roman" w:cs="Times New Roman"/>
          <w:sz w:val="24"/>
          <w:szCs w:val="24"/>
        </w:rPr>
        <w:t>a greater proportion of</w:t>
      </w:r>
      <w:r w:rsidR="00243369" w:rsidRPr="00D210A3">
        <w:rPr>
          <w:rFonts w:ascii="Times New Roman" w:hAnsi="Times New Roman" w:cs="Times New Roman"/>
          <w:sz w:val="24"/>
          <w:szCs w:val="24"/>
        </w:rPr>
        <w:t xml:space="preserve"> participants </w:t>
      </w:r>
      <w:r w:rsidR="00DA6E23" w:rsidRPr="00D210A3">
        <w:rPr>
          <w:rFonts w:ascii="Times New Roman" w:hAnsi="Times New Roman" w:cs="Times New Roman"/>
          <w:sz w:val="24"/>
          <w:szCs w:val="24"/>
        </w:rPr>
        <w:t>did also</w:t>
      </w:r>
      <w:r w:rsidR="00243369" w:rsidRPr="00D210A3">
        <w:rPr>
          <w:rFonts w:ascii="Times New Roman" w:hAnsi="Times New Roman" w:cs="Times New Roman"/>
          <w:sz w:val="24"/>
          <w:szCs w:val="24"/>
        </w:rPr>
        <w:t>. When the confederate drank greater quantities (</w:t>
      </w:r>
      <w:r w:rsidR="00344423" w:rsidRPr="00D210A3">
        <w:rPr>
          <w:rFonts w:ascii="Times New Roman" w:hAnsi="Times New Roman" w:cs="Times New Roman"/>
          <w:sz w:val="24"/>
          <w:szCs w:val="24"/>
        </w:rPr>
        <w:t>two</w:t>
      </w:r>
      <w:r w:rsidR="00243369" w:rsidRPr="00D210A3">
        <w:rPr>
          <w:rFonts w:ascii="Times New Roman" w:hAnsi="Times New Roman" w:cs="Times New Roman"/>
          <w:sz w:val="24"/>
          <w:szCs w:val="24"/>
        </w:rPr>
        <w:t xml:space="preserve"> or three glasses as opposed to one) mean participant consumption increased by a similar amount. </w:t>
      </w:r>
      <w:r w:rsidR="00F7520D" w:rsidRPr="00D210A3">
        <w:rPr>
          <w:rFonts w:ascii="Times New Roman" w:hAnsi="Times New Roman" w:cs="Times New Roman"/>
          <w:sz w:val="24"/>
          <w:szCs w:val="24"/>
        </w:rPr>
        <w:t>In addition</w:t>
      </w:r>
      <w:r w:rsidR="00854DA2" w:rsidRPr="00D210A3">
        <w:rPr>
          <w:rFonts w:ascii="Times New Roman" w:hAnsi="Times New Roman" w:cs="Times New Roman"/>
          <w:sz w:val="24"/>
          <w:szCs w:val="24"/>
        </w:rPr>
        <w:t>, w</w:t>
      </w:r>
      <w:r w:rsidR="00243369" w:rsidRPr="00D210A3">
        <w:rPr>
          <w:rFonts w:ascii="Times New Roman" w:hAnsi="Times New Roman" w:cs="Times New Roman"/>
          <w:sz w:val="24"/>
          <w:szCs w:val="24"/>
        </w:rPr>
        <w:t xml:space="preserve">hen both group members drank alcohol </w:t>
      </w:r>
      <w:r w:rsidR="00463B19" w:rsidRPr="00D210A3">
        <w:rPr>
          <w:rFonts w:ascii="Times New Roman" w:hAnsi="Times New Roman" w:cs="Times New Roman"/>
          <w:sz w:val="24"/>
          <w:szCs w:val="24"/>
        </w:rPr>
        <w:t xml:space="preserve">the rates of </w:t>
      </w:r>
      <w:r w:rsidR="00243369" w:rsidRPr="00D210A3">
        <w:rPr>
          <w:rFonts w:ascii="Times New Roman" w:hAnsi="Times New Roman" w:cs="Times New Roman"/>
          <w:sz w:val="24"/>
          <w:szCs w:val="24"/>
        </w:rPr>
        <w:t xml:space="preserve">sipping between the confederate and the participant </w:t>
      </w:r>
      <w:r w:rsidR="00463B19" w:rsidRPr="00D210A3">
        <w:rPr>
          <w:rFonts w:ascii="Times New Roman" w:hAnsi="Times New Roman" w:cs="Times New Roman"/>
          <w:sz w:val="24"/>
          <w:szCs w:val="24"/>
        </w:rPr>
        <w:t xml:space="preserve">became </w:t>
      </w:r>
      <w:r w:rsidR="00AB78E7" w:rsidRPr="00D210A3">
        <w:rPr>
          <w:rFonts w:ascii="Times New Roman" w:hAnsi="Times New Roman" w:cs="Times New Roman"/>
          <w:sz w:val="24"/>
          <w:szCs w:val="24"/>
        </w:rPr>
        <w:t>synchronized</w:t>
      </w:r>
      <w:r w:rsidR="00243369" w:rsidRPr="00D210A3">
        <w:rPr>
          <w:rFonts w:ascii="Times New Roman" w:hAnsi="Times New Roman" w:cs="Times New Roman"/>
          <w:sz w:val="24"/>
          <w:szCs w:val="24"/>
        </w:rPr>
        <w:t>.</w:t>
      </w:r>
      <w:r w:rsidR="00D72CAC" w:rsidRPr="00D210A3">
        <w:rPr>
          <w:rFonts w:ascii="Times New Roman" w:hAnsi="Times New Roman" w:cs="Times New Roman"/>
          <w:sz w:val="24"/>
          <w:szCs w:val="24"/>
        </w:rPr>
        <w:t xml:space="preserve"> Whilst this study shows</w:t>
      </w:r>
      <w:r w:rsidR="00C875FA" w:rsidRPr="00D210A3">
        <w:rPr>
          <w:rFonts w:ascii="Times New Roman" w:hAnsi="Times New Roman" w:cs="Times New Roman"/>
          <w:sz w:val="24"/>
          <w:szCs w:val="24"/>
        </w:rPr>
        <w:t xml:space="preserve"> that group members match their drinking behaviour to heavier drinkers</w:t>
      </w:r>
      <w:r w:rsidR="00326D55" w:rsidRPr="00D210A3">
        <w:rPr>
          <w:rFonts w:ascii="Times New Roman" w:hAnsi="Times New Roman" w:cs="Times New Roman"/>
          <w:sz w:val="24"/>
          <w:szCs w:val="24"/>
        </w:rPr>
        <w:t xml:space="preserve"> </w:t>
      </w:r>
      <w:r w:rsidR="00BB2664" w:rsidRPr="00D210A3">
        <w:rPr>
          <w:rFonts w:ascii="Times New Roman" w:hAnsi="Times New Roman" w:cs="Times New Roman"/>
          <w:sz w:val="24"/>
          <w:szCs w:val="24"/>
        </w:rPr>
        <w:t>little research to date has</w:t>
      </w:r>
      <w:r w:rsidR="00C875FA" w:rsidRPr="00D210A3">
        <w:rPr>
          <w:rFonts w:ascii="Times New Roman" w:hAnsi="Times New Roman" w:cs="Times New Roman"/>
          <w:sz w:val="24"/>
          <w:szCs w:val="24"/>
        </w:rPr>
        <w:t xml:space="preserve"> </w:t>
      </w:r>
      <w:r w:rsidR="00BB2664" w:rsidRPr="00D210A3">
        <w:rPr>
          <w:rFonts w:ascii="Times New Roman" w:hAnsi="Times New Roman" w:cs="Times New Roman"/>
          <w:sz w:val="24"/>
          <w:szCs w:val="24"/>
        </w:rPr>
        <w:t>directly explored</w:t>
      </w:r>
      <w:r w:rsidR="00C875FA" w:rsidRPr="00D210A3">
        <w:rPr>
          <w:rFonts w:ascii="Times New Roman" w:hAnsi="Times New Roman" w:cs="Times New Roman"/>
          <w:sz w:val="24"/>
          <w:szCs w:val="24"/>
        </w:rPr>
        <w:t xml:space="preserve"> </w:t>
      </w:r>
      <w:r w:rsidR="00D72CAC" w:rsidRPr="00D210A3">
        <w:rPr>
          <w:rFonts w:ascii="Times New Roman" w:hAnsi="Times New Roman" w:cs="Times New Roman"/>
          <w:sz w:val="24"/>
          <w:szCs w:val="24"/>
        </w:rPr>
        <w:t>whether</w:t>
      </w:r>
      <w:r w:rsidR="00326D55" w:rsidRPr="00D210A3">
        <w:rPr>
          <w:rFonts w:ascii="Times New Roman" w:hAnsi="Times New Roman" w:cs="Times New Roman"/>
          <w:sz w:val="24"/>
          <w:szCs w:val="24"/>
        </w:rPr>
        <w:t>,</w:t>
      </w:r>
      <w:r w:rsidR="00C875FA" w:rsidRPr="00D210A3">
        <w:rPr>
          <w:rFonts w:ascii="Times New Roman" w:hAnsi="Times New Roman" w:cs="Times New Roman"/>
          <w:sz w:val="24"/>
          <w:szCs w:val="24"/>
        </w:rPr>
        <w:t xml:space="preserve"> </w:t>
      </w:r>
      <w:r w:rsidR="00D72CAC" w:rsidRPr="00D210A3">
        <w:rPr>
          <w:rFonts w:ascii="Times New Roman" w:hAnsi="Times New Roman" w:cs="Times New Roman"/>
          <w:sz w:val="24"/>
          <w:szCs w:val="24"/>
        </w:rPr>
        <w:t>in the absence of a</w:t>
      </w:r>
      <w:r w:rsidR="00C875FA" w:rsidRPr="00D210A3">
        <w:rPr>
          <w:rFonts w:ascii="Times New Roman" w:hAnsi="Times New Roman" w:cs="Times New Roman"/>
          <w:sz w:val="24"/>
          <w:szCs w:val="24"/>
        </w:rPr>
        <w:t xml:space="preserve"> heavier drinking </w:t>
      </w:r>
      <w:r w:rsidR="00BB2664" w:rsidRPr="00D210A3">
        <w:rPr>
          <w:rFonts w:ascii="Times New Roman" w:hAnsi="Times New Roman" w:cs="Times New Roman"/>
          <w:sz w:val="24"/>
          <w:szCs w:val="24"/>
        </w:rPr>
        <w:t>confederate</w:t>
      </w:r>
      <w:r w:rsidR="00C875FA" w:rsidRPr="00D210A3">
        <w:rPr>
          <w:rFonts w:ascii="Times New Roman" w:hAnsi="Times New Roman" w:cs="Times New Roman"/>
          <w:sz w:val="24"/>
          <w:szCs w:val="24"/>
        </w:rPr>
        <w:t xml:space="preserve">, group membership leads to increased alcohol intake.  </w:t>
      </w:r>
      <w:r w:rsidR="006C7D9E">
        <w:rPr>
          <w:rFonts w:ascii="Times New Roman" w:hAnsi="Times New Roman" w:cs="Times New Roman"/>
          <w:sz w:val="24"/>
          <w:szCs w:val="24"/>
        </w:rPr>
        <w:t>Drinkers</w:t>
      </w:r>
      <w:r w:rsidR="006C7D9E" w:rsidRPr="00D210A3">
        <w:rPr>
          <w:rFonts w:ascii="Times New Roman" w:hAnsi="Times New Roman" w:cs="Times New Roman"/>
          <w:sz w:val="24"/>
          <w:szCs w:val="24"/>
        </w:rPr>
        <w:t xml:space="preserve"> </w:t>
      </w:r>
      <w:r w:rsidR="00D1284B" w:rsidRPr="00D210A3">
        <w:rPr>
          <w:rFonts w:ascii="Times New Roman" w:hAnsi="Times New Roman" w:cs="Times New Roman"/>
          <w:sz w:val="24"/>
          <w:szCs w:val="24"/>
        </w:rPr>
        <w:t>also often</w:t>
      </w:r>
      <w:r w:rsidR="00C875FA" w:rsidRPr="00D210A3">
        <w:rPr>
          <w:rFonts w:ascii="Times New Roman" w:hAnsi="Times New Roman" w:cs="Times New Roman"/>
          <w:sz w:val="24"/>
          <w:szCs w:val="24"/>
        </w:rPr>
        <w:t xml:space="preserve"> intend to </w:t>
      </w:r>
      <w:r w:rsidR="00DA6E23" w:rsidRPr="00D210A3">
        <w:rPr>
          <w:rFonts w:ascii="Times New Roman" w:hAnsi="Times New Roman" w:cs="Times New Roman"/>
          <w:sz w:val="24"/>
          <w:szCs w:val="24"/>
        </w:rPr>
        <w:t>drink</w:t>
      </w:r>
      <w:r w:rsidR="00C875FA" w:rsidRPr="00D210A3">
        <w:rPr>
          <w:rFonts w:ascii="Times New Roman" w:hAnsi="Times New Roman" w:cs="Times New Roman"/>
          <w:sz w:val="24"/>
          <w:szCs w:val="24"/>
        </w:rPr>
        <w:t xml:space="preserve"> heavily to enhance social interactions (e.g. Sayette et al., </w:t>
      </w:r>
      <w:r w:rsidR="00D82614" w:rsidRPr="00D210A3">
        <w:rPr>
          <w:rFonts w:ascii="Times New Roman" w:hAnsi="Times New Roman" w:cs="Times New Roman"/>
          <w:sz w:val="24"/>
          <w:szCs w:val="24"/>
        </w:rPr>
        <w:t>20</w:t>
      </w:r>
      <w:r w:rsidR="00D82614">
        <w:rPr>
          <w:rFonts w:ascii="Times New Roman" w:hAnsi="Times New Roman" w:cs="Times New Roman"/>
          <w:sz w:val="24"/>
          <w:szCs w:val="24"/>
        </w:rPr>
        <w:t>12</w:t>
      </w:r>
      <w:r w:rsidR="00C875FA" w:rsidRPr="00D210A3">
        <w:rPr>
          <w:rFonts w:ascii="Times New Roman" w:hAnsi="Times New Roman" w:cs="Times New Roman"/>
          <w:sz w:val="24"/>
          <w:szCs w:val="24"/>
        </w:rPr>
        <w:t>)</w:t>
      </w:r>
      <w:r w:rsidR="00741517" w:rsidRPr="00D210A3">
        <w:rPr>
          <w:rFonts w:ascii="Times New Roman" w:hAnsi="Times New Roman" w:cs="Times New Roman"/>
          <w:sz w:val="24"/>
          <w:szCs w:val="24"/>
        </w:rPr>
        <w:t xml:space="preserve">. In addition, drinkers </w:t>
      </w:r>
      <w:r w:rsidR="00C875FA" w:rsidRPr="00D210A3">
        <w:rPr>
          <w:rFonts w:ascii="Times New Roman" w:hAnsi="Times New Roman" w:cs="Times New Roman"/>
          <w:sz w:val="24"/>
          <w:szCs w:val="24"/>
        </w:rPr>
        <w:t xml:space="preserve"> match their drinking behaviour to heavier drink</w:t>
      </w:r>
      <w:r w:rsidR="00695D05" w:rsidRPr="00D210A3">
        <w:rPr>
          <w:rFonts w:ascii="Times New Roman" w:hAnsi="Times New Roman" w:cs="Times New Roman"/>
          <w:sz w:val="24"/>
          <w:szCs w:val="24"/>
        </w:rPr>
        <w:t>ing confederate</w:t>
      </w:r>
      <w:r w:rsidR="00741517" w:rsidRPr="00D210A3">
        <w:rPr>
          <w:rFonts w:ascii="Times New Roman" w:hAnsi="Times New Roman" w:cs="Times New Roman"/>
          <w:sz w:val="24"/>
          <w:szCs w:val="24"/>
        </w:rPr>
        <w:t>s (see meta</w:t>
      </w:r>
      <w:r w:rsidR="00550661">
        <w:rPr>
          <w:rFonts w:ascii="Times New Roman" w:hAnsi="Times New Roman" w:cs="Times New Roman"/>
          <w:sz w:val="24"/>
          <w:szCs w:val="24"/>
        </w:rPr>
        <w:t xml:space="preserve"> </w:t>
      </w:r>
      <w:r w:rsidR="00741517" w:rsidRPr="00D210A3">
        <w:rPr>
          <w:rFonts w:ascii="Times New Roman" w:hAnsi="Times New Roman" w:cs="Times New Roman"/>
          <w:sz w:val="24"/>
          <w:szCs w:val="24"/>
        </w:rPr>
        <w:t xml:space="preserve">analysis, </w:t>
      </w:r>
      <w:r w:rsidR="005549CF" w:rsidRPr="00D210A3">
        <w:rPr>
          <w:rFonts w:ascii="Times New Roman" w:hAnsi="Times New Roman" w:cs="Times New Roman"/>
          <w:sz w:val="24"/>
          <w:szCs w:val="24"/>
        </w:rPr>
        <w:t>Collins and Quigley, 1999</w:t>
      </w:r>
      <w:r w:rsidR="00741517" w:rsidRPr="00D210A3">
        <w:rPr>
          <w:rFonts w:ascii="Times New Roman" w:hAnsi="Times New Roman" w:cs="Times New Roman"/>
          <w:sz w:val="24"/>
          <w:szCs w:val="24"/>
        </w:rPr>
        <w:t>)</w:t>
      </w:r>
      <w:r w:rsidR="00C875FA" w:rsidRPr="00D210A3">
        <w:rPr>
          <w:rFonts w:ascii="Times New Roman" w:hAnsi="Times New Roman" w:cs="Times New Roman"/>
          <w:sz w:val="24"/>
          <w:szCs w:val="24"/>
        </w:rPr>
        <w:t xml:space="preserve"> </w:t>
      </w:r>
      <w:r w:rsidR="00695D05" w:rsidRPr="00D210A3">
        <w:rPr>
          <w:rFonts w:ascii="Times New Roman" w:hAnsi="Times New Roman" w:cs="Times New Roman"/>
          <w:sz w:val="24"/>
          <w:szCs w:val="24"/>
        </w:rPr>
        <w:t xml:space="preserve">when drinking with strangers </w:t>
      </w:r>
      <w:r w:rsidR="00C875FA" w:rsidRPr="00D210A3">
        <w:rPr>
          <w:rFonts w:ascii="Times New Roman" w:hAnsi="Times New Roman" w:cs="Times New Roman"/>
          <w:sz w:val="24"/>
          <w:szCs w:val="24"/>
        </w:rPr>
        <w:t>(Larsen, et al, 2009</w:t>
      </w:r>
      <w:r w:rsidR="00550661">
        <w:rPr>
          <w:rFonts w:ascii="Times New Roman" w:hAnsi="Times New Roman" w:cs="Times New Roman"/>
          <w:sz w:val="24"/>
          <w:szCs w:val="24"/>
        </w:rPr>
        <w:t xml:space="preserve">; </w:t>
      </w:r>
      <w:r w:rsidR="000278C8" w:rsidRPr="00D210A3">
        <w:rPr>
          <w:rFonts w:ascii="Times New Roman" w:hAnsi="Times New Roman" w:cs="Times New Roman"/>
          <w:sz w:val="24"/>
          <w:szCs w:val="24"/>
        </w:rPr>
        <w:t xml:space="preserve"> </w:t>
      </w:r>
      <w:r w:rsidR="006618AC" w:rsidRPr="006618AC">
        <w:rPr>
          <w:rFonts w:ascii="Times New Roman" w:hAnsi="Times New Roman" w:cs="Times New Roman"/>
          <w:sz w:val="24"/>
          <w:szCs w:val="24"/>
        </w:rPr>
        <w:t>Larsen, Engels, Wiers, Granic &amp; Spijkerman,</w:t>
      </w:r>
      <w:r w:rsidR="00550661">
        <w:rPr>
          <w:rFonts w:ascii="Times New Roman" w:hAnsi="Times New Roman" w:cs="Times New Roman"/>
          <w:sz w:val="24"/>
          <w:szCs w:val="24"/>
        </w:rPr>
        <w:t xml:space="preserve"> </w:t>
      </w:r>
      <w:r w:rsidR="006618AC" w:rsidRPr="006618AC">
        <w:rPr>
          <w:rFonts w:ascii="Times New Roman" w:hAnsi="Times New Roman" w:cs="Times New Roman"/>
          <w:sz w:val="24"/>
          <w:szCs w:val="24"/>
        </w:rPr>
        <w:t>2012</w:t>
      </w:r>
      <w:r w:rsidR="00C875FA" w:rsidRPr="00D210A3">
        <w:rPr>
          <w:rFonts w:ascii="Times New Roman" w:hAnsi="Times New Roman" w:cs="Times New Roman"/>
          <w:sz w:val="24"/>
          <w:szCs w:val="24"/>
        </w:rPr>
        <w:t>)</w:t>
      </w:r>
      <w:r w:rsidR="00695D05" w:rsidRPr="00D210A3">
        <w:rPr>
          <w:rFonts w:ascii="Times New Roman" w:hAnsi="Times New Roman" w:cs="Times New Roman"/>
          <w:sz w:val="24"/>
          <w:szCs w:val="24"/>
        </w:rPr>
        <w:t xml:space="preserve"> </w:t>
      </w:r>
      <w:r w:rsidR="005B3352" w:rsidRPr="00D210A3">
        <w:rPr>
          <w:rFonts w:ascii="Times New Roman" w:hAnsi="Times New Roman" w:cs="Times New Roman"/>
          <w:sz w:val="24"/>
          <w:szCs w:val="24"/>
        </w:rPr>
        <w:t>, actors on screen (</w:t>
      </w:r>
      <w:r w:rsidR="005549CF" w:rsidRPr="00D210A3">
        <w:rPr>
          <w:rFonts w:ascii="Times New Roman" w:hAnsi="Times New Roman" w:cs="Times New Roman"/>
          <w:sz w:val="24"/>
          <w:szCs w:val="24"/>
        </w:rPr>
        <w:t>Koordemann,  Anschutz, van Baaren &amp;  Engels, 2011</w:t>
      </w:r>
      <w:r w:rsidR="005B3352" w:rsidRPr="00D210A3">
        <w:rPr>
          <w:rFonts w:ascii="Times New Roman" w:hAnsi="Times New Roman" w:cs="Times New Roman"/>
          <w:sz w:val="24"/>
          <w:szCs w:val="24"/>
        </w:rPr>
        <w:t xml:space="preserve">)  </w:t>
      </w:r>
      <w:r w:rsidR="00695D05" w:rsidRPr="00D210A3">
        <w:rPr>
          <w:rFonts w:ascii="Times New Roman" w:hAnsi="Times New Roman" w:cs="Times New Roman"/>
          <w:sz w:val="24"/>
          <w:szCs w:val="24"/>
        </w:rPr>
        <w:t>and acquaintances (</w:t>
      </w:r>
      <w:r w:rsidR="005549CF" w:rsidRPr="00D210A3">
        <w:rPr>
          <w:rFonts w:ascii="Times New Roman" w:hAnsi="Times New Roman" w:cs="Times New Roman"/>
          <w:sz w:val="24"/>
          <w:szCs w:val="24"/>
        </w:rPr>
        <w:t>Dallas et al., 2014</w:t>
      </w:r>
      <w:r w:rsidR="00695D05" w:rsidRPr="00D210A3">
        <w:rPr>
          <w:rFonts w:ascii="Times New Roman" w:hAnsi="Times New Roman" w:cs="Times New Roman"/>
          <w:sz w:val="24"/>
          <w:szCs w:val="24"/>
        </w:rPr>
        <w:t>)</w:t>
      </w:r>
      <w:r w:rsidR="00D1284B" w:rsidRPr="00D210A3">
        <w:rPr>
          <w:rFonts w:ascii="Times New Roman" w:hAnsi="Times New Roman" w:cs="Times New Roman"/>
          <w:sz w:val="24"/>
          <w:szCs w:val="24"/>
        </w:rPr>
        <w:t>.</w:t>
      </w:r>
      <w:r w:rsidR="005B3352" w:rsidRPr="00D210A3">
        <w:rPr>
          <w:rFonts w:ascii="Times New Roman" w:hAnsi="Times New Roman" w:cs="Times New Roman"/>
          <w:sz w:val="24"/>
          <w:szCs w:val="24"/>
        </w:rPr>
        <w:t xml:space="preserve"> </w:t>
      </w:r>
      <w:r w:rsidR="00BB2664" w:rsidRPr="00D210A3">
        <w:rPr>
          <w:rFonts w:ascii="Times New Roman" w:hAnsi="Times New Roman" w:cs="Times New Roman"/>
          <w:sz w:val="24"/>
          <w:szCs w:val="24"/>
        </w:rPr>
        <w:t xml:space="preserve">More directly, </w:t>
      </w:r>
      <w:r w:rsidR="005549CF" w:rsidRPr="00D210A3">
        <w:rPr>
          <w:rFonts w:ascii="Times New Roman" w:hAnsi="Times New Roman" w:cs="Times New Roman"/>
          <w:sz w:val="24"/>
          <w:szCs w:val="24"/>
        </w:rPr>
        <w:t xml:space="preserve">Koordeman, Anschutz </w:t>
      </w:r>
      <w:r w:rsidR="00550661">
        <w:rPr>
          <w:rFonts w:ascii="Times New Roman" w:hAnsi="Times New Roman" w:cs="Times New Roman"/>
          <w:sz w:val="24"/>
          <w:szCs w:val="24"/>
        </w:rPr>
        <w:t>and</w:t>
      </w:r>
      <w:r w:rsidR="005549CF" w:rsidRPr="00D210A3">
        <w:rPr>
          <w:rFonts w:ascii="Times New Roman" w:hAnsi="Times New Roman" w:cs="Times New Roman"/>
          <w:sz w:val="24"/>
          <w:szCs w:val="24"/>
        </w:rPr>
        <w:t xml:space="preserve"> Engels (</w:t>
      </w:r>
      <w:r w:rsidR="004A7540" w:rsidRPr="00D210A3">
        <w:rPr>
          <w:rFonts w:ascii="Times New Roman" w:hAnsi="Times New Roman" w:cs="Times New Roman"/>
          <w:sz w:val="24"/>
          <w:szCs w:val="24"/>
        </w:rPr>
        <w:t>2012</w:t>
      </w:r>
      <w:r w:rsidR="00741517" w:rsidRPr="00D210A3">
        <w:rPr>
          <w:rFonts w:ascii="Times New Roman" w:hAnsi="Times New Roman" w:cs="Times New Roman"/>
          <w:sz w:val="24"/>
          <w:szCs w:val="24"/>
        </w:rPr>
        <w:t>)</w:t>
      </w:r>
      <w:r w:rsidR="00BB2664" w:rsidRPr="00D210A3">
        <w:rPr>
          <w:rFonts w:ascii="Times New Roman" w:hAnsi="Times New Roman" w:cs="Times New Roman"/>
          <w:sz w:val="24"/>
          <w:szCs w:val="24"/>
        </w:rPr>
        <w:t xml:space="preserve"> show a high intra-class correlation between drinkers in non-confederate </w:t>
      </w:r>
      <w:r w:rsidR="005549CF" w:rsidRPr="00D210A3">
        <w:rPr>
          <w:rFonts w:ascii="Times New Roman" w:hAnsi="Times New Roman" w:cs="Times New Roman"/>
          <w:sz w:val="24"/>
          <w:szCs w:val="24"/>
        </w:rPr>
        <w:t>dyads</w:t>
      </w:r>
      <w:r w:rsidR="00BB2664" w:rsidRPr="00D210A3">
        <w:rPr>
          <w:rFonts w:ascii="Times New Roman" w:hAnsi="Times New Roman" w:cs="Times New Roman"/>
          <w:sz w:val="24"/>
          <w:szCs w:val="24"/>
        </w:rPr>
        <w:t xml:space="preserve">, suggesting some form of matching is </w:t>
      </w:r>
      <w:r w:rsidR="00F5595F" w:rsidRPr="00D210A3">
        <w:rPr>
          <w:rFonts w:ascii="Times New Roman" w:hAnsi="Times New Roman" w:cs="Times New Roman"/>
          <w:sz w:val="24"/>
          <w:szCs w:val="24"/>
        </w:rPr>
        <w:t>occurring</w:t>
      </w:r>
      <w:r w:rsidR="00BB2664" w:rsidRPr="00D210A3">
        <w:rPr>
          <w:rFonts w:ascii="Times New Roman" w:hAnsi="Times New Roman" w:cs="Times New Roman"/>
          <w:sz w:val="24"/>
          <w:szCs w:val="24"/>
        </w:rPr>
        <w:t xml:space="preserve">. </w:t>
      </w:r>
      <w:r w:rsidR="00D82614">
        <w:rPr>
          <w:rFonts w:ascii="Times New Roman" w:hAnsi="Times New Roman" w:cs="Times New Roman"/>
          <w:sz w:val="24"/>
          <w:szCs w:val="24"/>
        </w:rPr>
        <w:t xml:space="preserve"> These effects are likely to be reciprocal such that perception of increased consumption on the part of one dyad member likely to be matched the other. This will then lead to the other dyad member increasing in kind, such that a reciprocal process may occur. </w:t>
      </w:r>
      <w:r w:rsidR="00B67C75">
        <w:rPr>
          <w:rFonts w:ascii="Times New Roman" w:hAnsi="Times New Roman" w:cs="Times New Roman"/>
          <w:sz w:val="24"/>
          <w:szCs w:val="24"/>
        </w:rPr>
        <w:t xml:space="preserve">Given </w:t>
      </w:r>
      <w:r w:rsidR="00B67C75" w:rsidRPr="00B67C75">
        <w:rPr>
          <w:rFonts w:ascii="Times New Roman" w:hAnsi="Times New Roman" w:cs="Times New Roman"/>
          <w:sz w:val="24"/>
          <w:szCs w:val="24"/>
        </w:rPr>
        <w:t>drinkers  typically overestimate the volumes of alcohol normatively consumed by other drinkers (e.g. Baer et al., 1991)</w:t>
      </w:r>
      <w:r w:rsidR="00B67C75">
        <w:rPr>
          <w:rFonts w:ascii="Times New Roman" w:hAnsi="Times New Roman" w:cs="Times New Roman"/>
          <w:sz w:val="24"/>
          <w:szCs w:val="24"/>
        </w:rPr>
        <w:t xml:space="preserve"> and the other dyad</w:t>
      </w:r>
      <w:r w:rsidR="00D82614">
        <w:rPr>
          <w:rFonts w:ascii="Times New Roman" w:hAnsi="Times New Roman" w:cs="Times New Roman"/>
          <w:sz w:val="24"/>
          <w:szCs w:val="24"/>
        </w:rPr>
        <w:t xml:space="preserve"> member may indeed be drinking more in actuality </w:t>
      </w:r>
      <w:r w:rsidR="00155A6D">
        <w:rPr>
          <w:rFonts w:ascii="Times New Roman" w:hAnsi="Times New Roman" w:cs="Times New Roman"/>
          <w:sz w:val="24"/>
          <w:szCs w:val="24"/>
        </w:rPr>
        <w:t>(</w:t>
      </w:r>
      <w:r w:rsidR="00D82614">
        <w:rPr>
          <w:rFonts w:ascii="Times New Roman" w:hAnsi="Times New Roman" w:cs="Times New Roman"/>
          <w:sz w:val="24"/>
          <w:szCs w:val="24"/>
        </w:rPr>
        <w:t>as they are in a social situation</w:t>
      </w:r>
      <w:r w:rsidR="00155A6D">
        <w:rPr>
          <w:rFonts w:ascii="Times New Roman" w:hAnsi="Times New Roman" w:cs="Times New Roman"/>
          <w:sz w:val="24"/>
          <w:szCs w:val="24"/>
        </w:rPr>
        <w:t>)</w:t>
      </w:r>
      <w:r w:rsidR="00D82614">
        <w:rPr>
          <w:rFonts w:ascii="Times New Roman" w:hAnsi="Times New Roman" w:cs="Times New Roman"/>
          <w:sz w:val="24"/>
          <w:szCs w:val="24"/>
        </w:rPr>
        <w:t xml:space="preserve">  such initial perceptions (and associate responses) are likely.</w:t>
      </w:r>
      <w:r w:rsidR="00F5595F" w:rsidRPr="00D210A3">
        <w:rPr>
          <w:rFonts w:ascii="Times New Roman" w:hAnsi="Times New Roman" w:cs="Times New Roman"/>
          <w:sz w:val="24"/>
          <w:szCs w:val="24"/>
        </w:rPr>
        <w:t xml:space="preserve"> Thus, </w:t>
      </w:r>
      <w:r w:rsidR="00C875FA" w:rsidRPr="00D210A3">
        <w:rPr>
          <w:rFonts w:ascii="Times New Roman" w:hAnsi="Times New Roman" w:cs="Times New Roman"/>
          <w:sz w:val="24"/>
          <w:szCs w:val="24"/>
        </w:rPr>
        <w:t>it can be expected that even when a confederate is not used, groups should spontaneously increase their alcohol consumption relative</w:t>
      </w:r>
      <w:r w:rsidR="00C875FA" w:rsidRPr="00C875FA">
        <w:rPr>
          <w:rFonts w:ascii="Times New Roman" w:hAnsi="Times New Roman" w:cs="Times New Roman"/>
          <w:sz w:val="24"/>
          <w:szCs w:val="24"/>
        </w:rPr>
        <w:t xml:space="preserve"> to individuals. Thus our </w:t>
      </w:r>
      <w:r w:rsidR="00C875FA" w:rsidRPr="00C875FA">
        <w:rPr>
          <w:rFonts w:ascii="Times New Roman" w:hAnsi="Times New Roman" w:cs="Times New Roman"/>
          <w:i/>
          <w:sz w:val="24"/>
          <w:szCs w:val="24"/>
        </w:rPr>
        <w:t>matching hypothesis</w:t>
      </w:r>
      <w:r w:rsidR="00C875FA" w:rsidRPr="00C875FA">
        <w:rPr>
          <w:rFonts w:ascii="Times New Roman" w:hAnsi="Times New Roman" w:cs="Times New Roman"/>
          <w:sz w:val="24"/>
          <w:szCs w:val="24"/>
        </w:rPr>
        <w:t xml:space="preserve"> argues that group members should match drinking behaviours, </w:t>
      </w:r>
      <w:r w:rsidR="00C875FA" w:rsidRPr="00C875FA">
        <w:rPr>
          <w:rFonts w:ascii="Times New Roman" w:hAnsi="Times New Roman" w:cs="Times New Roman"/>
          <w:sz w:val="24"/>
          <w:szCs w:val="24"/>
        </w:rPr>
        <w:lastRenderedPageBreak/>
        <w:t>and that mean volumes of drink consumed will be higher amongst groups than amongst individuals.</w:t>
      </w:r>
    </w:p>
    <w:p w14:paraId="65172467" w14:textId="77777777" w:rsidR="00B7076D" w:rsidRDefault="005819AA">
      <w:pPr>
        <w:spacing w:line="480" w:lineRule="auto"/>
        <w:rPr>
          <w:rFonts w:ascii="Times New Roman" w:hAnsi="Times New Roman" w:cs="Times New Roman"/>
          <w:sz w:val="24"/>
          <w:szCs w:val="24"/>
        </w:rPr>
      </w:pPr>
      <w:r>
        <w:rPr>
          <w:rFonts w:ascii="Times New Roman" w:hAnsi="Times New Roman" w:cs="Times New Roman"/>
          <w:b/>
          <w:sz w:val="24"/>
          <w:szCs w:val="24"/>
        </w:rPr>
        <w:t xml:space="preserve">Group membership </w:t>
      </w:r>
      <w:r w:rsidRPr="000264EE">
        <w:rPr>
          <w:rFonts w:ascii="Times New Roman" w:hAnsi="Times New Roman" w:cs="Times New Roman"/>
          <w:b/>
          <w:sz w:val="24"/>
          <w:szCs w:val="24"/>
        </w:rPr>
        <w:t>and confidence</w:t>
      </w:r>
      <w:r>
        <w:rPr>
          <w:rFonts w:ascii="Times New Roman" w:hAnsi="Times New Roman" w:cs="Times New Roman"/>
          <w:sz w:val="24"/>
          <w:szCs w:val="24"/>
        </w:rPr>
        <w:t xml:space="preserve"> </w:t>
      </w:r>
    </w:p>
    <w:p w14:paraId="43DC5F5B" w14:textId="77777777" w:rsidR="00E508B5" w:rsidRPr="00D72CAC" w:rsidRDefault="006618AC" w:rsidP="00B66F88">
      <w:pPr>
        <w:spacing w:line="480" w:lineRule="auto"/>
        <w:ind w:firstLine="709"/>
        <w:rPr>
          <w:rFonts w:ascii="Times New Roman" w:hAnsi="Times New Roman" w:cs="Times New Roman"/>
          <w:sz w:val="24"/>
          <w:szCs w:val="24"/>
        </w:rPr>
      </w:pPr>
      <w:r w:rsidRPr="006618AC">
        <w:rPr>
          <w:rFonts w:ascii="Times New Roman" w:hAnsi="Times New Roman" w:cs="Times New Roman"/>
          <w:b/>
          <w:sz w:val="24"/>
          <w:szCs w:val="24"/>
        </w:rPr>
        <w:t>Group monitoring</w:t>
      </w:r>
      <w:r w:rsidR="008D0E31">
        <w:rPr>
          <w:rFonts w:ascii="Times New Roman" w:hAnsi="Times New Roman" w:cs="Times New Roman"/>
          <w:sz w:val="24"/>
          <w:szCs w:val="24"/>
        </w:rPr>
        <w:t xml:space="preserve">. </w:t>
      </w:r>
      <w:r w:rsidR="005819AA">
        <w:rPr>
          <w:rFonts w:ascii="Times New Roman" w:hAnsi="Times New Roman" w:cs="Times New Roman"/>
          <w:sz w:val="24"/>
          <w:szCs w:val="24"/>
        </w:rPr>
        <w:t xml:space="preserve">Alongside drinking levels, groups and dyad membership may also affect performance. </w:t>
      </w:r>
      <w:r w:rsidR="00405BBE" w:rsidRPr="000264EE">
        <w:rPr>
          <w:rFonts w:ascii="Times New Roman" w:hAnsi="Times New Roman" w:cs="Times New Roman"/>
          <w:sz w:val="24"/>
          <w:szCs w:val="24"/>
        </w:rPr>
        <w:t xml:space="preserve">To date, research </w:t>
      </w:r>
      <w:r w:rsidR="00D72CAC">
        <w:rPr>
          <w:rFonts w:ascii="Times New Roman" w:hAnsi="Times New Roman" w:cs="Times New Roman"/>
          <w:sz w:val="24"/>
          <w:szCs w:val="24"/>
        </w:rPr>
        <w:t xml:space="preserve">exploring </w:t>
      </w:r>
      <w:r w:rsidR="00405BBE" w:rsidRPr="000264EE">
        <w:rPr>
          <w:rFonts w:ascii="Times New Roman" w:hAnsi="Times New Roman" w:cs="Times New Roman"/>
          <w:sz w:val="24"/>
          <w:szCs w:val="24"/>
        </w:rPr>
        <w:t xml:space="preserve">groups and alcohol has </w:t>
      </w:r>
      <w:r w:rsidR="00AB78E7" w:rsidRPr="000264EE">
        <w:rPr>
          <w:rFonts w:ascii="Times New Roman" w:hAnsi="Times New Roman" w:cs="Times New Roman"/>
          <w:sz w:val="24"/>
          <w:szCs w:val="24"/>
        </w:rPr>
        <w:t>focused</w:t>
      </w:r>
      <w:r w:rsidR="00405BBE" w:rsidRPr="000264EE">
        <w:rPr>
          <w:rFonts w:ascii="Times New Roman" w:hAnsi="Times New Roman" w:cs="Times New Roman"/>
          <w:sz w:val="24"/>
          <w:szCs w:val="24"/>
        </w:rPr>
        <w:t xml:space="preserve"> upon performance outcomes but has neglected to test group members’ confidence in their abilities prior </w:t>
      </w:r>
      <w:r w:rsidR="00D72CAC">
        <w:rPr>
          <w:rFonts w:ascii="Times New Roman" w:hAnsi="Times New Roman" w:cs="Times New Roman"/>
          <w:sz w:val="24"/>
          <w:szCs w:val="24"/>
        </w:rPr>
        <w:t xml:space="preserve">to </w:t>
      </w:r>
      <w:r w:rsidR="00405BBE" w:rsidRPr="000264EE">
        <w:rPr>
          <w:rFonts w:ascii="Times New Roman" w:hAnsi="Times New Roman" w:cs="Times New Roman"/>
          <w:sz w:val="24"/>
          <w:szCs w:val="24"/>
        </w:rPr>
        <w:t xml:space="preserve">and </w:t>
      </w:r>
      <w:r w:rsidR="00D72CAC">
        <w:rPr>
          <w:rFonts w:ascii="Times New Roman" w:hAnsi="Times New Roman" w:cs="Times New Roman"/>
          <w:sz w:val="24"/>
          <w:szCs w:val="24"/>
        </w:rPr>
        <w:t>post</w:t>
      </w:r>
      <w:r w:rsidR="00D72CAC" w:rsidRPr="000264EE">
        <w:rPr>
          <w:rFonts w:ascii="Times New Roman" w:hAnsi="Times New Roman" w:cs="Times New Roman"/>
          <w:sz w:val="24"/>
          <w:szCs w:val="24"/>
        </w:rPr>
        <w:t xml:space="preserve"> </w:t>
      </w:r>
      <w:r w:rsidR="00405BBE" w:rsidRPr="000264EE">
        <w:rPr>
          <w:rFonts w:ascii="Times New Roman" w:hAnsi="Times New Roman" w:cs="Times New Roman"/>
          <w:sz w:val="24"/>
          <w:szCs w:val="24"/>
        </w:rPr>
        <w:t>alcohol consumption.  This is important</w:t>
      </w:r>
      <w:r w:rsidR="00D72CAC">
        <w:rPr>
          <w:rFonts w:ascii="Times New Roman" w:hAnsi="Times New Roman" w:cs="Times New Roman"/>
          <w:sz w:val="24"/>
          <w:szCs w:val="24"/>
        </w:rPr>
        <w:t xml:space="preserve"> as</w:t>
      </w:r>
      <w:r w:rsidR="00326D55">
        <w:rPr>
          <w:rFonts w:ascii="Times New Roman" w:hAnsi="Times New Roman" w:cs="Times New Roman"/>
          <w:sz w:val="24"/>
          <w:szCs w:val="24"/>
        </w:rPr>
        <w:t xml:space="preserve"> </w:t>
      </w:r>
      <w:r w:rsidR="00405BBE" w:rsidRPr="000264EE">
        <w:rPr>
          <w:rFonts w:ascii="Times New Roman" w:hAnsi="Times New Roman" w:cs="Times New Roman"/>
          <w:sz w:val="24"/>
          <w:szCs w:val="24"/>
        </w:rPr>
        <w:t xml:space="preserve">levels of confidence may predict preparedness to undertake complex, potentially dangerous, </w:t>
      </w:r>
      <w:r w:rsidR="000264EE">
        <w:rPr>
          <w:rFonts w:ascii="Times New Roman" w:hAnsi="Times New Roman" w:cs="Times New Roman"/>
          <w:sz w:val="24"/>
          <w:szCs w:val="24"/>
        </w:rPr>
        <w:t>behaviour</w:t>
      </w:r>
      <w:r w:rsidR="00405BBE" w:rsidRPr="000264EE">
        <w:rPr>
          <w:rFonts w:ascii="Times New Roman" w:hAnsi="Times New Roman" w:cs="Times New Roman"/>
          <w:sz w:val="24"/>
          <w:szCs w:val="24"/>
        </w:rPr>
        <w:t>s.</w:t>
      </w:r>
      <w:r w:rsidR="00405BBE" w:rsidRPr="000264EE">
        <w:rPr>
          <w:rFonts w:ascii="Times New Roman" w:hAnsi="Times New Roman" w:cs="Times New Roman"/>
          <w:color w:val="000000" w:themeColor="text1"/>
          <w:sz w:val="24"/>
          <w:szCs w:val="24"/>
        </w:rPr>
        <w:t xml:space="preserve"> In terms of performance, </w:t>
      </w:r>
      <w:r w:rsidR="004616FF" w:rsidRPr="000264EE">
        <w:rPr>
          <w:rFonts w:ascii="Times New Roman" w:hAnsi="Times New Roman" w:cs="Times New Roman"/>
          <w:color w:val="000000" w:themeColor="text1"/>
          <w:sz w:val="24"/>
          <w:szCs w:val="24"/>
        </w:rPr>
        <w:t>the group monitoring hypot</w:t>
      </w:r>
      <w:r w:rsidR="00A759F9" w:rsidRPr="000264EE">
        <w:rPr>
          <w:rFonts w:ascii="Times New Roman" w:hAnsi="Times New Roman" w:cs="Times New Roman"/>
          <w:color w:val="000000" w:themeColor="text1"/>
          <w:sz w:val="24"/>
          <w:szCs w:val="24"/>
        </w:rPr>
        <w:t xml:space="preserve">hesis </w:t>
      </w:r>
      <w:r w:rsidR="00273793" w:rsidRPr="000264EE">
        <w:rPr>
          <w:rFonts w:ascii="Times New Roman" w:hAnsi="Times New Roman" w:cs="Times New Roman"/>
          <w:color w:val="000000" w:themeColor="text1"/>
          <w:sz w:val="24"/>
          <w:szCs w:val="24"/>
        </w:rPr>
        <w:t xml:space="preserve">(e.g. </w:t>
      </w:r>
      <w:r w:rsidR="004616FF" w:rsidRPr="000264EE">
        <w:rPr>
          <w:rFonts w:ascii="Times New Roman" w:hAnsi="Times New Roman" w:cs="Times New Roman"/>
          <w:color w:val="000000" w:themeColor="text1"/>
          <w:sz w:val="24"/>
          <w:szCs w:val="24"/>
        </w:rPr>
        <w:t xml:space="preserve">Abrams, </w:t>
      </w:r>
      <w:r w:rsidR="003329D2">
        <w:rPr>
          <w:rFonts w:ascii="Times New Roman" w:hAnsi="Times New Roman" w:cs="Times New Roman"/>
          <w:sz w:val="24"/>
          <w:szCs w:val="24"/>
        </w:rPr>
        <w:t>et al.</w:t>
      </w:r>
      <w:r w:rsidR="00273793" w:rsidRPr="000264EE">
        <w:rPr>
          <w:rFonts w:ascii="Times New Roman" w:hAnsi="Times New Roman" w:cs="Times New Roman"/>
          <w:color w:val="000000" w:themeColor="text1"/>
          <w:sz w:val="24"/>
          <w:szCs w:val="24"/>
        </w:rPr>
        <w:t xml:space="preserve">, </w:t>
      </w:r>
      <w:r w:rsidR="002D30E8" w:rsidRPr="000264EE">
        <w:rPr>
          <w:rFonts w:ascii="Times New Roman" w:hAnsi="Times New Roman" w:cs="Times New Roman"/>
          <w:color w:val="000000" w:themeColor="text1"/>
          <w:sz w:val="24"/>
          <w:szCs w:val="24"/>
        </w:rPr>
        <w:t>2006</w:t>
      </w:r>
      <w:r w:rsidR="00DA6E23">
        <w:rPr>
          <w:rFonts w:ascii="Times New Roman" w:hAnsi="Times New Roman" w:cs="Times New Roman"/>
          <w:color w:val="000000" w:themeColor="text1"/>
          <w:sz w:val="24"/>
          <w:szCs w:val="24"/>
        </w:rPr>
        <w:t>; Frings 2012a</w:t>
      </w:r>
      <w:r w:rsidR="004616FF" w:rsidRPr="000264EE">
        <w:rPr>
          <w:rFonts w:ascii="Times New Roman" w:hAnsi="Times New Roman" w:cs="Times New Roman"/>
          <w:sz w:val="24"/>
          <w:szCs w:val="24"/>
        </w:rPr>
        <w:t xml:space="preserve">) suggests that group membership may offset some </w:t>
      </w:r>
      <w:r w:rsidR="00243369" w:rsidRPr="000264EE">
        <w:rPr>
          <w:rFonts w:ascii="Times New Roman" w:hAnsi="Times New Roman" w:cs="Times New Roman"/>
          <w:sz w:val="24"/>
          <w:szCs w:val="24"/>
        </w:rPr>
        <w:t xml:space="preserve">of </w:t>
      </w:r>
      <w:r w:rsidR="00D72CAC">
        <w:rPr>
          <w:rFonts w:ascii="Times New Roman" w:hAnsi="Times New Roman" w:cs="Times New Roman"/>
          <w:sz w:val="24"/>
          <w:szCs w:val="24"/>
        </w:rPr>
        <w:t xml:space="preserve">the </w:t>
      </w:r>
      <w:r w:rsidR="00D72CAC" w:rsidRPr="000264EE">
        <w:rPr>
          <w:rFonts w:ascii="Times New Roman" w:hAnsi="Times New Roman" w:cs="Times New Roman"/>
          <w:sz w:val="24"/>
          <w:szCs w:val="24"/>
        </w:rPr>
        <w:t>detrimental</w:t>
      </w:r>
      <w:r w:rsidR="00243369" w:rsidRPr="000264EE">
        <w:rPr>
          <w:rFonts w:ascii="Times New Roman" w:hAnsi="Times New Roman" w:cs="Times New Roman"/>
          <w:sz w:val="24"/>
          <w:szCs w:val="24"/>
        </w:rPr>
        <w:t xml:space="preserve"> cognitive effects</w:t>
      </w:r>
      <w:r w:rsidR="00D72CAC">
        <w:rPr>
          <w:rFonts w:ascii="Times New Roman" w:hAnsi="Times New Roman" w:cs="Times New Roman"/>
          <w:sz w:val="24"/>
          <w:szCs w:val="24"/>
        </w:rPr>
        <w:t xml:space="preserve"> of alcohol ingestion</w:t>
      </w:r>
      <w:r w:rsidR="00243369" w:rsidRPr="000264EE">
        <w:rPr>
          <w:rFonts w:ascii="Times New Roman" w:hAnsi="Times New Roman" w:cs="Times New Roman"/>
          <w:sz w:val="24"/>
          <w:szCs w:val="24"/>
        </w:rPr>
        <w:t>. ‘Group monitoring’ is thought to occur through both motivational (a desire not to let other group members down) and informational (the ability to pool, compare and discuss</w:t>
      </w:r>
      <w:r w:rsidR="00A7633A" w:rsidRPr="000264EE">
        <w:rPr>
          <w:rFonts w:ascii="Times New Roman" w:hAnsi="Times New Roman" w:cs="Times New Roman"/>
          <w:sz w:val="24"/>
          <w:szCs w:val="24"/>
        </w:rPr>
        <w:t>) processes</w:t>
      </w:r>
      <w:r w:rsidR="00243369" w:rsidRPr="000264EE">
        <w:rPr>
          <w:rFonts w:ascii="Times New Roman" w:hAnsi="Times New Roman" w:cs="Times New Roman"/>
          <w:sz w:val="24"/>
          <w:szCs w:val="24"/>
        </w:rPr>
        <w:t xml:space="preserve">. </w:t>
      </w:r>
      <w:r w:rsidR="00204A90">
        <w:rPr>
          <w:rFonts w:ascii="Times New Roman" w:hAnsi="Times New Roman" w:cs="Times New Roman"/>
          <w:sz w:val="24"/>
          <w:szCs w:val="24"/>
        </w:rPr>
        <w:t xml:space="preserve">As outlined above, </w:t>
      </w:r>
      <w:r w:rsidR="004616FF" w:rsidRPr="000264EE">
        <w:rPr>
          <w:rFonts w:ascii="Times New Roman" w:hAnsi="Times New Roman" w:cs="Times New Roman"/>
          <w:sz w:val="24"/>
          <w:szCs w:val="24"/>
        </w:rPr>
        <w:t xml:space="preserve">Abrams, </w:t>
      </w:r>
      <w:r w:rsidR="00405BBE" w:rsidRPr="000264EE">
        <w:rPr>
          <w:rFonts w:ascii="Times New Roman" w:hAnsi="Times New Roman" w:cs="Times New Roman"/>
          <w:sz w:val="24"/>
          <w:szCs w:val="24"/>
        </w:rPr>
        <w:t>e</w:t>
      </w:r>
      <w:r w:rsidR="004616FF" w:rsidRPr="000264EE">
        <w:rPr>
          <w:rFonts w:ascii="Times New Roman" w:hAnsi="Times New Roman" w:cs="Times New Roman"/>
          <w:sz w:val="24"/>
          <w:szCs w:val="24"/>
        </w:rPr>
        <w:t>t al</w:t>
      </w:r>
      <w:r w:rsidR="00B92495">
        <w:rPr>
          <w:rFonts w:ascii="Times New Roman" w:hAnsi="Times New Roman" w:cs="Times New Roman"/>
          <w:sz w:val="24"/>
          <w:szCs w:val="24"/>
        </w:rPr>
        <w:t xml:space="preserve"> </w:t>
      </w:r>
      <w:r w:rsidR="004616FF" w:rsidRPr="000264EE">
        <w:rPr>
          <w:rFonts w:ascii="Times New Roman" w:hAnsi="Times New Roman" w:cs="Times New Roman"/>
          <w:sz w:val="24"/>
          <w:szCs w:val="24"/>
        </w:rPr>
        <w:t>(</w:t>
      </w:r>
      <w:r w:rsidR="00405BBE" w:rsidRPr="000264EE">
        <w:rPr>
          <w:rFonts w:ascii="Times New Roman" w:hAnsi="Times New Roman" w:cs="Times New Roman"/>
          <w:sz w:val="24"/>
          <w:szCs w:val="24"/>
        </w:rPr>
        <w:t>2006</w:t>
      </w:r>
      <w:r w:rsidR="004616FF" w:rsidRPr="000264EE">
        <w:rPr>
          <w:rFonts w:ascii="Times New Roman" w:hAnsi="Times New Roman" w:cs="Times New Roman"/>
          <w:sz w:val="24"/>
          <w:szCs w:val="24"/>
        </w:rPr>
        <w:t xml:space="preserve">) showed that </w:t>
      </w:r>
      <w:r w:rsidR="004616FF" w:rsidRPr="00577C5C">
        <w:rPr>
          <w:rFonts w:ascii="Times New Roman" w:hAnsi="Times New Roman" w:cs="Times New Roman"/>
          <w:sz w:val="24"/>
          <w:szCs w:val="24"/>
        </w:rPr>
        <w:t>individuals</w:t>
      </w:r>
      <w:r w:rsidR="004616FF" w:rsidRPr="000264EE">
        <w:rPr>
          <w:rFonts w:ascii="Times New Roman" w:hAnsi="Times New Roman" w:cs="Times New Roman"/>
          <w:sz w:val="24"/>
          <w:szCs w:val="24"/>
        </w:rPr>
        <w:t xml:space="preserve"> who had consumed alcohol </w:t>
      </w:r>
      <w:r w:rsidR="00DA6E23">
        <w:rPr>
          <w:rFonts w:ascii="Times New Roman" w:hAnsi="Times New Roman" w:cs="Times New Roman"/>
          <w:sz w:val="24"/>
          <w:szCs w:val="24"/>
        </w:rPr>
        <w:t>took more</w:t>
      </w:r>
      <w:r w:rsidR="004616FF" w:rsidRPr="000264EE">
        <w:rPr>
          <w:rFonts w:ascii="Times New Roman" w:hAnsi="Times New Roman" w:cs="Times New Roman"/>
          <w:sz w:val="24"/>
          <w:szCs w:val="24"/>
        </w:rPr>
        <w:t xml:space="preserve"> risks in a bet</w:t>
      </w:r>
      <w:r w:rsidR="003C6A6E" w:rsidRPr="000264EE">
        <w:rPr>
          <w:rFonts w:ascii="Times New Roman" w:hAnsi="Times New Roman" w:cs="Times New Roman"/>
          <w:sz w:val="24"/>
          <w:szCs w:val="24"/>
        </w:rPr>
        <w:t>ting</w:t>
      </w:r>
      <w:r w:rsidR="004616FF" w:rsidRPr="000264EE">
        <w:rPr>
          <w:rFonts w:ascii="Times New Roman" w:hAnsi="Times New Roman" w:cs="Times New Roman"/>
          <w:sz w:val="24"/>
          <w:szCs w:val="24"/>
        </w:rPr>
        <w:t xml:space="preserve"> task</w:t>
      </w:r>
      <w:r w:rsidR="00DA6E23">
        <w:rPr>
          <w:rFonts w:ascii="Times New Roman" w:hAnsi="Times New Roman" w:cs="Times New Roman"/>
          <w:sz w:val="24"/>
          <w:szCs w:val="24"/>
        </w:rPr>
        <w:t xml:space="preserve"> than controls</w:t>
      </w:r>
      <w:r w:rsidR="00204A90">
        <w:rPr>
          <w:rFonts w:ascii="Times New Roman" w:hAnsi="Times New Roman" w:cs="Times New Roman"/>
          <w:sz w:val="24"/>
          <w:szCs w:val="24"/>
        </w:rPr>
        <w:t>. However, a further finding of this research was that</w:t>
      </w:r>
      <w:r w:rsidR="004616FF" w:rsidRPr="000264EE">
        <w:rPr>
          <w:rFonts w:ascii="Times New Roman" w:hAnsi="Times New Roman" w:cs="Times New Roman"/>
          <w:sz w:val="24"/>
          <w:szCs w:val="24"/>
        </w:rPr>
        <w:t xml:space="preserve"> </w:t>
      </w:r>
      <w:r w:rsidR="00950ED6">
        <w:rPr>
          <w:rFonts w:ascii="Times New Roman" w:hAnsi="Times New Roman" w:cs="Times New Roman"/>
          <w:sz w:val="24"/>
          <w:szCs w:val="24"/>
        </w:rPr>
        <w:t xml:space="preserve">when different participants undertook this study as part of four person groups, alcohol did </w:t>
      </w:r>
      <w:r w:rsidR="00B21AE3">
        <w:rPr>
          <w:rFonts w:ascii="Times New Roman" w:hAnsi="Times New Roman" w:cs="Times New Roman"/>
          <w:sz w:val="24"/>
          <w:szCs w:val="24"/>
        </w:rPr>
        <w:t>no</w:t>
      </w:r>
      <w:r w:rsidR="00204A90">
        <w:rPr>
          <w:rFonts w:ascii="Times New Roman" w:hAnsi="Times New Roman" w:cs="Times New Roman"/>
          <w:sz w:val="24"/>
          <w:szCs w:val="24"/>
        </w:rPr>
        <w:t xml:space="preserve">t alter their risk taking at all </w:t>
      </w:r>
      <w:r w:rsidR="00950ED6">
        <w:rPr>
          <w:rFonts w:ascii="Times New Roman" w:hAnsi="Times New Roman" w:cs="Times New Roman"/>
          <w:sz w:val="24"/>
          <w:szCs w:val="24"/>
        </w:rPr>
        <w:t>(see also Hopthrow et al., 2014 for a replication)</w:t>
      </w:r>
      <w:r w:rsidR="002B6F5D" w:rsidRPr="000264EE">
        <w:rPr>
          <w:rFonts w:ascii="Times New Roman" w:hAnsi="Times New Roman" w:cs="Times New Roman"/>
          <w:sz w:val="24"/>
          <w:szCs w:val="24"/>
        </w:rPr>
        <w:t xml:space="preserve">. </w:t>
      </w:r>
      <w:r w:rsidR="004616FF" w:rsidRPr="000264EE">
        <w:rPr>
          <w:rFonts w:ascii="Times New Roman" w:hAnsi="Times New Roman" w:cs="Times New Roman"/>
          <w:sz w:val="24"/>
          <w:szCs w:val="24"/>
        </w:rPr>
        <w:t xml:space="preserve"> </w:t>
      </w:r>
      <w:r w:rsidR="00550661">
        <w:rPr>
          <w:rFonts w:ascii="Times New Roman" w:hAnsi="Times New Roman" w:cs="Times New Roman"/>
          <w:sz w:val="24"/>
          <w:szCs w:val="24"/>
        </w:rPr>
        <w:t xml:space="preserve">In addition, </w:t>
      </w:r>
      <w:r w:rsidR="004616FF" w:rsidRPr="000264EE">
        <w:rPr>
          <w:rFonts w:ascii="Times New Roman" w:hAnsi="Times New Roman" w:cs="Times New Roman"/>
          <w:sz w:val="24"/>
          <w:szCs w:val="24"/>
        </w:rPr>
        <w:t>Frings,</w:t>
      </w:r>
      <w:r w:rsidR="00D53A41" w:rsidRPr="000264EE">
        <w:rPr>
          <w:rFonts w:ascii="Times New Roman" w:hAnsi="Times New Roman" w:cs="Times New Roman"/>
          <w:sz w:val="24"/>
          <w:szCs w:val="24"/>
        </w:rPr>
        <w:t xml:space="preserve"> </w:t>
      </w:r>
      <w:r w:rsidR="003329D2">
        <w:rPr>
          <w:rFonts w:ascii="Times New Roman" w:hAnsi="Times New Roman" w:cs="Times New Roman"/>
          <w:sz w:val="24"/>
          <w:szCs w:val="24"/>
        </w:rPr>
        <w:t>et al.,</w:t>
      </w:r>
      <w:r w:rsidR="003329D2" w:rsidRPr="000264EE">
        <w:rPr>
          <w:rFonts w:ascii="Times New Roman" w:hAnsi="Times New Roman" w:cs="Times New Roman"/>
          <w:sz w:val="24"/>
          <w:szCs w:val="24"/>
        </w:rPr>
        <w:t xml:space="preserve"> </w:t>
      </w:r>
      <w:r w:rsidR="00A759F9" w:rsidRPr="000264EE">
        <w:rPr>
          <w:rFonts w:ascii="Times New Roman" w:hAnsi="Times New Roman" w:cs="Times New Roman"/>
          <w:sz w:val="24"/>
          <w:szCs w:val="24"/>
        </w:rPr>
        <w:t>(</w:t>
      </w:r>
      <w:r w:rsidR="00D53A41" w:rsidRPr="000264EE">
        <w:rPr>
          <w:rFonts w:ascii="Times New Roman" w:hAnsi="Times New Roman" w:cs="Times New Roman"/>
          <w:sz w:val="24"/>
          <w:szCs w:val="24"/>
        </w:rPr>
        <w:t>2008</w:t>
      </w:r>
      <w:r w:rsidR="00A759F9" w:rsidRPr="000264EE">
        <w:rPr>
          <w:rFonts w:ascii="Times New Roman" w:hAnsi="Times New Roman" w:cs="Times New Roman"/>
          <w:sz w:val="24"/>
          <w:szCs w:val="24"/>
        </w:rPr>
        <w:t xml:space="preserve">) </w:t>
      </w:r>
      <w:r w:rsidR="004616FF" w:rsidRPr="000264EE">
        <w:rPr>
          <w:rFonts w:ascii="Times New Roman" w:hAnsi="Times New Roman" w:cs="Times New Roman"/>
          <w:sz w:val="24"/>
          <w:szCs w:val="24"/>
        </w:rPr>
        <w:t xml:space="preserve">showed that </w:t>
      </w:r>
      <w:r w:rsidR="000264EE" w:rsidRPr="000264EE">
        <w:rPr>
          <w:rFonts w:ascii="Times New Roman" w:hAnsi="Times New Roman" w:cs="Times New Roman"/>
          <w:sz w:val="24"/>
          <w:szCs w:val="24"/>
        </w:rPr>
        <w:t>alcohol consumption</w:t>
      </w:r>
      <w:r w:rsidR="004616FF" w:rsidRPr="000264EE">
        <w:rPr>
          <w:rFonts w:ascii="Times New Roman" w:hAnsi="Times New Roman" w:cs="Times New Roman"/>
          <w:sz w:val="24"/>
          <w:szCs w:val="24"/>
        </w:rPr>
        <w:t xml:space="preserve"> reduced </w:t>
      </w:r>
      <w:r w:rsidR="000264EE">
        <w:rPr>
          <w:rFonts w:ascii="Times New Roman" w:hAnsi="Times New Roman" w:cs="Times New Roman"/>
          <w:sz w:val="24"/>
          <w:szCs w:val="24"/>
        </w:rPr>
        <w:t>judgement</w:t>
      </w:r>
      <w:r w:rsidR="004616FF" w:rsidRPr="000264EE">
        <w:rPr>
          <w:rFonts w:ascii="Times New Roman" w:hAnsi="Times New Roman" w:cs="Times New Roman"/>
          <w:sz w:val="24"/>
          <w:szCs w:val="24"/>
        </w:rPr>
        <w:t xml:space="preserve"> accuracy during an auditory vig</w:t>
      </w:r>
      <w:r w:rsidR="0023300F" w:rsidRPr="000264EE">
        <w:rPr>
          <w:rFonts w:ascii="Times New Roman" w:hAnsi="Times New Roman" w:cs="Times New Roman"/>
          <w:sz w:val="24"/>
          <w:szCs w:val="24"/>
        </w:rPr>
        <w:t>ilance task amongst individuals</w:t>
      </w:r>
      <w:r w:rsidR="00B92495">
        <w:rPr>
          <w:rFonts w:ascii="Times New Roman" w:hAnsi="Times New Roman" w:cs="Times New Roman"/>
          <w:sz w:val="24"/>
          <w:szCs w:val="24"/>
        </w:rPr>
        <w:t xml:space="preserve"> but to a lesser extent in group</w:t>
      </w:r>
      <w:r w:rsidR="004616FF" w:rsidRPr="000264EE">
        <w:rPr>
          <w:rFonts w:ascii="Times New Roman" w:hAnsi="Times New Roman" w:cs="Times New Roman"/>
          <w:sz w:val="24"/>
          <w:szCs w:val="24"/>
        </w:rPr>
        <w:t xml:space="preserve"> members</w:t>
      </w:r>
      <w:r w:rsidR="00B92495">
        <w:rPr>
          <w:rFonts w:ascii="Times New Roman" w:hAnsi="Times New Roman" w:cs="Times New Roman"/>
          <w:sz w:val="24"/>
          <w:szCs w:val="24"/>
        </w:rPr>
        <w:t>.</w:t>
      </w:r>
      <w:r w:rsidR="004616FF" w:rsidRPr="000264EE">
        <w:rPr>
          <w:rFonts w:ascii="Times New Roman" w:hAnsi="Times New Roman" w:cs="Times New Roman"/>
          <w:sz w:val="24"/>
          <w:szCs w:val="24"/>
        </w:rPr>
        <w:t xml:space="preserve"> </w:t>
      </w:r>
      <w:r w:rsidR="00DA6E23">
        <w:rPr>
          <w:rFonts w:ascii="Times New Roman" w:hAnsi="Times New Roman" w:cs="Times New Roman"/>
          <w:sz w:val="24"/>
          <w:szCs w:val="24"/>
        </w:rPr>
        <w:t xml:space="preserve">Moreover, </w:t>
      </w:r>
      <w:r w:rsidR="004616FF" w:rsidRPr="000264EE">
        <w:rPr>
          <w:rFonts w:ascii="Times New Roman" w:hAnsi="Times New Roman" w:cs="Times New Roman"/>
          <w:sz w:val="24"/>
          <w:szCs w:val="24"/>
        </w:rPr>
        <w:t>groups</w:t>
      </w:r>
      <w:r w:rsidR="005E2CF4" w:rsidRPr="000264EE">
        <w:rPr>
          <w:rFonts w:ascii="Times New Roman" w:hAnsi="Times New Roman" w:cs="Times New Roman"/>
          <w:sz w:val="24"/>
          <w:szCs w:val="24"/>
        </w:rPr>
        <w:t xml:space="preserve">’ consensual </w:t>
      </w:r>
      <w:r w:rsidR="000264EE">
        <w:rPr>
          <w:rFonts w:ascii="Times New Roman" w:hAnsi="Times New Roman" w:cs="Times New Roman"/>
          <w:sz w:val="24"/>
          <w:szCs w:val="24"/>
        </w:rPr>
        <w:t>judgement</w:t>
      </w:r>
      <w:r w:rsidR="00AB78E7" w:rsidRPr="000264EE">
        <w:rPr>
          <w:rFonts w:ascii="Times New Roman" w:hAnsi="Times New Roman" w:cs="Times New Roman"/>
          <w:sz w:val="24"/>
          <w:szCs w:val="24"/>
        </w:rPr>
        <w:t xml:space="preserve">s </w:t>
      </w:r>
      <w:r w:rsidR="004616FF" w:rsidRPr="000264EE">
        <w:rPr>
          <w:rFonts w:ascii="Times New Roman" w:hAnsi="Times New Roman" w:cs="Times New Roman"/>
          <w:sz w:val="24"/>
          <w:szCs w:val="24"/>
        </w:rPr>
        <w:t xml:space="preserve">were unaffected by alcohol. </w:t>
      </w:r>
      <w:r w:rsidR="009A45F4" w:rsidRPr="000264EE">
        <w:rPr>
          <w:rFonts w:ascii="Times New Roman" w:hAnsi="Times New Roman" w:cs="Times New Roman"/>
          <w:sz w:val="24"/>
          <w:szCs w:val="24"/>
        </w:rPr>
        <w:t>It is argued that group monitoring offset</w:t>
      </w:r>
      <w:r w:rsidR="00ED713C">
        <w:rPr>
          <w:rFonts w:ascii="Times New Roman" w:hAnsi="Times New Roman" w:cs="Times New Roman"/>
          <w:sz w:val="24"/>
          <w:szCs w:val="24"/>
        </w:rPr>
        <w:t>s</w:t>
      </w:r>
      <w:r w:rsidR="003329D2">
        <w:rPr>
          <w:rFonts w:ascii="Times New Roman" w:hAnsi="Times New Roman" w:cs="Times New Roman"/>
          <w:sz w:val="24"/>
          <w:szCs w:val="24"/>
        </w:rPr>
        <w:t xml:space="preserve"> </w:t>
      </w:r>
      <w:r w:rsidR="009A45F4" w:rsidRPr="000264EE">
        <w:rPr>
          <w:rFonts w:ascii="Times New Roman" w:hAnsi="Times New Roman" w:cs="Times New Roman"/>
          <w:sz w:val="24"/>
          <w:szCs w:val="24"/>
        </w:rPr>
        <w:t xml:space="preserve">impairments in performance due to motivation gains (an increase </w:t>
      </w:r>
      <w:r w:rsidR="009A45F4" w:rsidRPr="000264EE">
        <w:rPr>
          <w:rFonts w:ascii="Times New Roman" w:hAnsi="Times New Roman" w:cs="Times New Roman"/>
          <w:color w:val="000000" w:themeColor="text1"/>
          <w:sz w:val="24"/>
          <w:szCs w:val="24"/>
        </w:rPr>
        <w:t xml:space="preserve">effort directed at a task or more cognitive elaboration over a </w:t>
      </w:r>
      <w:r w:rsidR="000264EE">
        <w:rPr>
          <w:rFonts w:ascii="Times New Roman" w:hAnsi="Times New Roman" w:cs="Times New Roman"/>
          <w:color w:val="000000" w:themeColor="text1"/>
          <w:sz w:val="24"/>
          <w:szCs w:val="24"/>
        </w:rPr>
        <w:t>judgement</w:t>
      </w:r>
      <w:r w:rsidR="009A45F4" w:rsidRPr="000264EE">
        <w:rPr>
          <w:rFonts w:ascii="Times New Roman" w:hAnsi="Times New Roman" w:cs="Times New Roman"/>
          <w:color w:val="000000" w:themeColor="text1"/>
          <w:sz w:val="24"/>
          <w:szCs w:val="24"/>
        </w:rPr>
        <w:t xml:space="preserve">) and process gains (the effects of sharing information and </w:t>
      </w:r>
      <w:r w:rsidR="000264EE">
        <w:rPr>
          <w:rFonts w:ascii="Times New Roman" w:hAnsi="Times New Roman" w:cs="Times New Roman"/>
          <w:color w:val="000000" w:themeColor="text1"/>
          <w:sz w:val="24"/>
          <w:szCs w:val="24"/>
        </w:rPr>
        <w:t>judgement</w:t>
      </w:r>
      <w:r w:rsidR="00AB78E7" w:rsidRPr="000264EE">
        <w:rPr>
          <w:rFonts w:ascii="Times New Roman" w:hAnsi="Times New Roman" w:cs="Times New Roman"/>
          <w:color w:val="000000" w:themeColor="text1"/>
          <w:sz w:val="24"/>
          <w:szCs w:val="24"/>
        </w:rPr>
        <w:t xml:space="preserve">s </w:t>
      </w:r>
      <w:r w:rsidR="009A45F4" w:rsidRPr="000264EE">
        <w:rPr>
          <w:rFonts w:ascii="Times New Roman" w:hAnsi="Times New Roman" w:cs="Times New Roman"/>
          <w:color w:val="000000" w:themeColor="text1"/>
          <w:sz w:val="24"/>
          <w:szCs w:val="24"/>
        </w:rPr>
        <w:t>amongst group members</w:t>
      </w:r>
      <w:r w:rsidR="002B6F5D" w:rsidRPr="000264EE">
        <w:rPr>
          <w:rFonts w:ascii="Times New Roman" w:hAnsi="Times New Roman" w:cs="Times New Roman"/>
          <w:color w:val="000000" w:themeColor="text1"/>
          <w:sz w:val="24"/>
          <w:szCs w:val="24"/>
        </w:rPr>
        <w:t>)</w:t>
      </w:r>
      <w:r w:rsidR="009A45F4" w:rsidRPr="000264EE">
        <w:rPr>
          <w:rFonts w:ascii="Times New Roman" w:hAnsi="Times New Roman" w:cs="Times New Roman"/>
          <w:color w:val="000000" w:themeColor="text1"/>
          <w:sz w:val="24"/>
          <w:szCs w:val="24"/>
        </w:rPr>
        <w:t>.</w:t>
      </w:r>
      <w:r w:rsidR="004A1CE3" w:rsidRPr="000264EE">
        <w:rPr>
          <w:rFonts w:ascii="Times New Roman" w:hAnsi="Times New Roman" w:cs="Times New Roman"/>
          <w:color w:val="000000" w:themeColor="text1"/>
          <w:sz w:val="24"/>
          <w:szCs w:val="24"/>
        </w:rPr>
        <w:t xml:space="preserve"> </w:t>
      </w:r>
      <w:r w:rsidR="00E508B5" w:rsidRPr="000264EE">
        <w:rPr>
          <w:rFonts w:ascii="Times New Roman" w:hAnsi="Times New Roman" w:cs="Times New Roman"/>
          <w:color w:val="000000" w:themeColor="text1"/>
          <w:sz w:val="24"/>
          <w:szCs w:val="24"/>
        </w:rPr>
        <w:t xml:space="preserve"> As it is predicted </w:t>
      </w:r>
      <w:r w:rsidR="00F123F8" w:rsidRPr="000264EE">
        <w:rPr>
          <w:rFonts w:ascii="Times New Roman" w:hAnsi="Times New Roman" w:cs="Times New Roman"/>
          <w:color w:val="000000" w:themeColor="text1"/>
          <w:sz w:val="24"/>
          <w:szCs w:val="24"/>
        </w:rPr>
        <w:t>that</w:t>
      </w:r>
      <w:r w:rsidR="00E508B5" w:rsidRPr="000264EE">
        <w:rPr>
          <w:rFonts w:ascii="Times New Roman" w:hAnsi="Times New Roman" w:cs="Times New Roman"/>
          <w:color w:val="000000" w:themeColor="text1"/>
          <w:sz w:val="24"/>
          <w:szCs w:val="24"/>
        </w:rPr>
        <w:t xml:space="preserve"> both motivational and informational processes </w:t>
      </w:r>
      <w:r w:rsidR="008D61E7" w:rsidRPr="000264EE">
        <w:rPr>
          <w:rFonts w:ascii="Times New Roman" w:hAnsi="Times New Roman" w:cs="Times New Roman"/>
          <w:color w:val="000000" w:themeColor="text1"/>
          <w:sz w:val="24"/>
          <w:szCs w:val="24"/>
        </w:rPr>
        <w:t>could</w:t>
      </w:r>
      <w:r w:rsidR="00E508B5" w:rsidRPr="000264EE">
        <w:rPr>
          <w:rFonts w:ascii="Times New Roman" w:hAnsi="Times New Roman" w:cs="Times New Roman"/>
          <w:color w:val="000000" w:themeColor="text1"/>
          <w:sz w:val="24"/>
          <w:szCs w:val="24"/>
        </w:rPr>
        <w:t xml:space="preserve"> still </w:t>
      </w:r>
      <w:r w:rsidR="008D61E7" w:rsidRPr="000264EE">
        <w:rPr>
          <w:rFonts w:ascii="Times New Roman" w:hAnsi="Times New Roman" w:cs="Times New Roman"/>
          <w:color w:val="000000" w:themeColor="text1"/>
          <w:sz w:val="24"/>
          <w:szCs w:val="24"/>
        </w:rPr>
        <w:t>take place in</w:t>
      </w:r>
      <w:r w:rsidR="00E508B5" w:rsidRPr="000264EE">
        <w:rPr>
          <w:rFonts w:ascii="Times New Roman" w:hAnsi="Times New Roman" w:cs="Times New Roman"/>
          <w:color w:val="000000" w:themeColor="text1"/>
          <w:sz w:val="24"/>
          <w:szCs w:val="24"/>
        </w:rPr>
        <w:t xml:space="preserve"> dyad</w:t>
      </w:r>
      <w:r w:rsidR="00F123F8" w:rsidRPr="000264EE">
        <w:rPr>
          <w:rFonts w:ascii="Times New Roman" w:hAnsi="Times New Roman" w:cs="Times New Roman"/>
          <w:color w:val="000000" w:themeColor="text1"/>
          <w:sz w:val="24"/>
          <w:szCs w:val="24"/>
        </w:rPr>
        <w:t>ic contexts</w:t>
      </w:r>
      <w:r w:rsidR="00E508B5" w:rsidRPr="000264EE">
        <w:rPr>
          <w:rFonts w:ascii="Times New Roman" w:hAnsi="Times New Roman" w:cs="Times New Roman"/>
          <w:color w:val="000000" w:themeColor="text1"/>
          <w:sz w:val="24"/>
          <w:szCs w:val="24"/>
        </w:rPr>
        <w:t xml:space="preserve">, </w:t>
      </w:r>
      <w:r w:rsidR="008D61E7" w:rsidRPr="000264EE">
        <w:rPr>
          <w:rFonts w:ascii="Times New Roman" w:hAnsi="Times New Roman" w:cs="Times New Roman"/>
          <w:color w:val="000000" w:themeColor="text1"/>
          <w:sz w:val="24"/>
          <w:szCs w:val="24"/>
        </w:rPr>
        <w:t xml:space="preserve">one possibility is </w:t>
      </w:r>
      <w:r w:rsidR="00E508B5" w:rsidRPr="000264EE">
        <w:rPr>
          <w:rFonts w:ascii="Times New Roman" w:hAnsi="Times New Roman" w:cs="Times New Roman"/>
          <w:color w:val="000000" w:themeColor="text1"/>
          <w:sz w:val="24"/>
          <w:szCs w:val="24"/>
        </w:rPr>
        <w:t>that the effects of drinking</w:t>
      </w:r>
      <w:r w:rsidR="00891CC9" w:rsidRPr="000264EE">
        <w:rPr>
          <w:rFonts w:ascii="Times New Roman" w:hAnsi="Times New Roman" w:cs="Times New Roman"/>
          <w:color w:val="000000" w:themeColor="text1"/>
          <w:sz w:val="24"/>
          <w:szCs w:val="24"/>
        </w:rPr>
        <w:t xml:space="preserve"> (or the belief one is drinking)</w:t>
      </w:r>
      <w:r w:rsidR="00E508B5" w:rsidRPr="000264EE">
        <w:rPr>
          <w:rFonts w:ascii="Times New Roman" w:hAnsi="Times New Roman" w:cs="Times New Roman"/>
          <w:color w:val="000000" w:themeColor="text1"/>
          <w:sz w:val="24"/>
          <w:szCs w:val="24"/>
        </w:rPr>
        <w:t xml:space="preserve"> on individuals </w:t>
      </w:r>
      <w:r w:rsidR="00F123F8" w:rsidRPr="000264EE">
        <w:rPr>
          <w:rFonts w:ascii="Times New Roman" w:hAnsi="Times New Roman" w:cs="Times New Roman"/>
          <w:color w:val="000000" w:themeColor="text1"/>
          <w:sz w:val="24"/>
          <w:szCs w:val="24"/>
        </w:rPr>
        <w:t>will</w:t>
      </w:r>
      <w:r w:rsidR="00E508B5" w:rsidRPr="000264EE">
        <w:rPr>
          <w:rFonts w:ascii="Times New Roman" w:hAnsi="Times New Roman" w:cs="Times New Roman"/>
          <w:color w:val="000000" w:themeColor="text1"/>
          <w:sz w:val="24"/>
          <w:szCs w:val="24"/>
        </w:rPr>
        <w:t xml:space="preserve"> </w:t>
      </w:r>
      <w:r w:rsidR="005819AA">
        <w:rPr>
          <w:rFonts w:ascii="Times New Roman" w:hAnsi="Times New Roman" w:cs="Times New Roman"/>
          <w:color w:val="000000" w:themeColor="text1"/>
          <w:sz w:val="24"/>
          <w:szCs w:val="24"/>
        </w:rPr>
        <w:t>be minimised</w:t>
      </w:r>
      <w:r w:rsidR="00E508B5" w:rsidRPr="000264EE">
        <w:rPr>
          <w:rFonts w:ascii="Times New Roman" w:hAnsi="Times New Roman" w:cs="Times New Roman"/>
          <w:color w:val="000000" w:themeColor="text1"/>
          <w:sz w:val="24"/>
          <w:szCs w:val="24"/>
        </w:rPr>
        <w:t xml:space="preserve"> amongst dyads</w:t>
      </w:r>
      <w:r w:rsidR="00F123F8" w:rsidRPr="000264EE">
        <w:rPr>
          <w:rFonts w:ascii="Times New Roman" w:hAnsi="Times New Roman" w:cs="Times New Roman"/>
          <w:color w:val="000000" w:themeColor="text1"/>
          <w:sz w:val="24"/>
          <w:szCs w:val="24"/>
        </w:rPr>
        <w:t>.</w:t>
      </w:r>
      <w:r w:rsidR="00E508B5" w:rsidRPr="000264EE">
        <w:rPr>
          <w:rFonts w:ascii="Times New Roman" w:hAnsi="Times New Roman" w:cs="Times New Roman"/>
          <w:color w:val="000000" w:themeColor="text1"/>
          <w:sz w:val="24"/>
          <w:szCs w:val="24"/>
        </w:rPr>
        <w:t xml:space="preserve"> Specifically, while </w:t>
      </w:r>
      <w:r w:rsidR="00E508B5" w:rsidRPr="000264EE">
        <w:rPr>
          <w:rFonts w:ascii="Times New Roman" w:hAnsi="Times New Roman" w:cs="Times New Roman"/>
          <w:color w:val="000000" w:themeColor="text1"/>
          <w:sz w:val="24"/>
          <w:szCs w:val="24"/>
        </w:rPr>
        <w:lastRenderedPageBreak/>
        <w:t xml:space="preserve">individuals may </w:t>
      </w:r>
      <w:r w:rsidR="005D1DE9" w:rsidRPr="000264EE">
        <w:rPr>
          <w:rFonts w:ascii="Times New Roman" w:hAnsi="Times New Roman" w:cs="Times New Roman"/>
          <w:color w:val="000000" w:themeColor="text1"/>
          <w:sz w:val="24"/>
          <w:szCs w:val="24"/>
        </w:rPr>
        <w:t xml:space="preserve">remain </w:t>
      </w:r>
      <w:r w:rsidR="00DA6E23">
        <w:rPr>
          <w:rFonts w:ascii="Times New Roman" w:hAnsi="Times New Roman" w:cs="Times New Roman"/>
          <w:color w:val="000000" w:themeColor="text1"/>
          <w:sz w:val="24"/>
          <w:szCs w:val="24"/>
        </w:rPr>
        <w:t xml:space="preserve">(or become more) </w:t>
      </w:r>
      <w:r w:rsidR="005D1DE9" w:rsidRPr="000264EE">
        <w:rPr>
          <w:rFonts w:ascii="Times New Roman" w:hAnsi="Times New Roman" w:cs="Times New Roman"/>
          <w:color w:val="000000" w:themeColor="text1"/>
          <w:sz w:val="24"/>
          <w:szCs w:val="24"/>
        </w:rPr>
        <w:t>confident of their motor skill abilities after drinking</w:t>
      </w:r>
      <w:r w:rsidR="00ED713C">
        <w:rPr>
          <w:rFonts w:ascii="Times New Roman" w:hAnsi="Times New Roman" w:cs="Times New Roman"/>
          <w:color w:val="000000" w:themeColor="text1"/>
          <w:sz w:val="24"/>
          <w:szCs w:val="24"/>
        </w:rPr>
        <w:t xml:space="preserve"> </w:t>
      </w:r>
      <w:r w:rsidR="00ED713C" w:rsidRPr="000264EE">
        <w:rPr>
          <w:rFonts w:ascii="Times New Roman" w:hAnsi="Times New Roman" w:cs="Times New Roman"/>
          <w:color w:val="000000" w:themeColor="text1"/>
          <w:sz w:val="24"/>
          <w:szCs w:val="24"/>
        </w:rPr>
        <w:t>(or</w:t>
      </w:r>
      <w:r w:rsidR="00ED713C">
        <w:rPr>
          <w:rFonts w:ascii="Times New Roman" w:hAnsi="Times New Roman" w:cs="Times New Roman"/>
          <w:color w:val="000000" w:themeColor="text1"/>
          <w:sz w:val="24"/>
          <w:szCs w:val="24"/>
        </w:rPr>
        <w:t xml:space="preserve"> given</w:t>
      </w:r>
      <w:r w:rsidR="00ED713C" w:rsidRPr="000264EE">
        <w:rPr>
          <w:rFonts w:ascii="Times New Roman" w:hAnsi="Times New Roman" w:cs="Times New Roman"/>
          <w:color w:val="000000" w:themeColor="text1"/>
          <w:sz w:val="24"/>
          <w:szCs w:val="24"/>
        </w:rPr>
        <w:t xml:space="preserve"> the belief that alcohol has been consumed</w:t>
      </w:r>
      <w:r w:rsidR="00DA6E23">
        <w:rPr>
          <w:rFonts w:ascii="Times New Roman" w:hAnsi="Times New Roman" w:cs="Times New Roman"/>
          <w:color w:val="000000" w:themeColor="text1"/>
          <w:sz w:val="24"/>
          <w:szCs w:val="24"/>
        </w:rPr>
        <w:t>),</w:t>
      </w:r>
      <w:r w:rsidR="00E508B5" w:rsidRPr="000264EE">
        <w:rPr>
          <w:rFonts w:ascii="Times New Roman" w:hAnsi="Times New Roman" w:cs="Times New Roman"/>
          <w:color w:val="000000" w:themeColor="text1"/>
          <w:sz w:val="24"/>
          <w:szCs w:val="24"/>
        </w:rPr>
        <w:t xml:space="preserve"> dyads should</w:t>
      </w:r>
      <w:r w:rsidR="005D1DE9" w:rsidRPr="000264EE">
        <w:rPr>
          <w:rFonts w:ascii="Times New Roman" w:hAnsi="Times New Roman" w:cs="Times New Roman"/>
          <w:color w:val="000000" w:themeColor="text1"/>
          <w:sz w:val="24"/>
          <w:szCs w:val="24"/>
        </w:rPr>
        <w:t xml:space="preserve"> </w:t>
      </w:r>
      <w:r w:rsidR="00E508B5" w:rsidRPr="000264EE">
        <w:rPr>
          <w:rFonts w:ascii="Times New Roman" w:hAnsi="Times New Roman" w:cs="Times New Roman"/>
          <w:color w:val="000000" w:themeColor="text1"/>
          <w:sz w:val="24"/>
          <w:szCs w:val="24"/>
        </w:rPr>
        <w:t>show decreased confidence.</w:t>
      </w:r>
      <w:r w:rsidR="00E508B5" w:rsidRPr="000264EE">
        <w:rPr>
          <w:rFonts w:ascii="Times New Roman" w:hAnsi="Times New Roman" w:cs="Times New Roman"/>
          <w:color w:val="A6A6A6" w:themeColor="background1" w:themeShade="A6"/>
          <w:sz w:val="24"/>
          <w:szCs w:val="24"/>
        </w:rPr>
        <w:t xml:space="preserve"> </w:t>
      </w:r>
    </w:p>
    <w:p w14:paraId="7842FB06" w14:textId="77777777" w:rsidR="000E2500" w:rsidRDefault="006618AC" w:rsidP="00060929">
      <w:pPr>
        <w:spacing w:line="480" w:lineRule="auto"/>
        <w:rPr>
          <w:rFonts w:ascii="Times New Roman" w:hAnsi="Times New Roman" w:cs="Times New Roman"/>
          <w:sz w:val="24"/>
          <w:szCs w:val="24"/>
        </w:rPr>
      </w:pPr>
      <w:r w:rsidRPr="006618AC">
        <w:rPr>
          <w:rFonts w:ascii="Times New Roman" w:hAnsi="Times New Roman" w:cs="Times New Roman"/>
          <w:b/>
          <w:sz w:val="24"/>
          <w:szCs w:val="24"/>
        </w:rPr>
        <w:t>Group polarisation</w:t>
      </w:r>
      <w:r w:rsidR="006D17E6">
        <w:rPr>
          <w:rFonts w:ascii="Times New Roman" w:hAnsi="Times New Roman" w:cs="Times New Roman"/>
          <w:b/>
          <w:sz w:val="24"/>
          <w:szCs w:val="24"/>
        </w:rPr>
        <w:t xml:space="preserve"> and alcohol</w:t>
      </w:r>
      <w:r w:rsidR="008D0E31">
        <w:rPr>
          <w:rFonts w:ascii="Times New Roman" w:hAnsi="Times New Roman" w:cs="Times New Roman"/>
          <w:b/>
          <w:sz w:val="24"/>
          <w:szCs w:val="24"/>
        </w:rPr>
        <w:t xml:space="preserve">.  </w:t>
      </w:r>
      <w:r w:rsidR="004A1CE3" w:rsidRPr="000264EE">
        <w:rPr>
          <w:rFonts w:ascii="Times New Roman" w:hAnsi="Times New Roman" w:cs="Times New Roman"/>
          <w:sz w:val="24"/>
          <w:szCs w:val="24"/>
        </w:rPr>
        <w:t xml:space="preserve">Not all research </w:t>
      </w:r>
      <w:r w:rsidR="00D74FDB" w:rsidRPr="00D74FDB">
        <w:rPr>
          <w:rFonts w:ascii="Times New Roman" w:hAnsi="Times New Roman" w:cs="Times New Roman"/>
          <w:color w:val="000000" w:themeColor="text1"/>
          <w:sz w:val="24"/>
          <w:szCs w:val="24"/>
        </w:rPr>
        <w:t>suggests</w:t>
      </w:r>
      <w:r w:rsidR="004A1CE3" w:rsidRPr="000264EE">
        <w:rPr>
          <w:rFonts w:ascii="Times New Roman" w:hAnsi="Times New Roman" w:cs="Times New Roman"/>
          <w:sz w:val="24"/>
          <w:szCs w:val="24"/>
        </w:rPr>
        <w:t xml:space="preserve"> that group membership is beneficial when drinking. One process which </w:t>
      </w:r>
      <w:r w:rsidR="003C6A6E" w:rsidRPr="000264EE">
        <w:rPr>
          <w:rFonts w:ascii="Times New Roman" w:hAnsi="Times New Roman" w:cs="Times New Roman"/>
          <w:sz w:val="24"/>
          <w:szCs w:val="24"/>
        </w:rPr>
        <w:t xml:space="preserve">can </w:t>
      </w:r>
      <w:r w:rsidR="004A1CE3" w:rsidRPr="000264EE">
        <w:rPr>
          <w:rFonts w:ascii="Times New Roman" w:hAnsi="Times New Roman" w:cs="Times New Roman"/>
          <w:sz w:val="24"/>
          <w:szCs w:val="24"/>
        </w:rPr>
        <w:t xml:space="preserve">affect groups (both intoxicated or not) is </w:t>
      </w:r>
      <w:r w:rsidR="004A1CE3" w:rsidRPr="000264EE">
        <w:rPr>
          <w:rFonts w:ascii="Times New Roman" w:hAnsi="Times New Roman" w:cs="Times New Roman"/>
          <w:i/>
          <w:sz w:val="24"/>
          <w:szCs w:val="24"/>
        </w:rPr>
        <w:t xml:space="preserve">group </w:t>
      </w:r>
      <w:r w:rsidR="00273793" w:rsidRPr="000264EE">
        <w:rPr>
          <w:rFonts w:ascii="Times New Roman" w:hAnsi="Times New Roman" w:cs="Times New Roman"/>
          <w:i/>
          <w:sz w:val="24"/>
          <w:szCs w:val="24"/>
        </w:rPr>
        <w:t>polarization</w:t>
      </w:r>
      <w:r w:rsidR="00B55CAA" w:rsidRPr="000264EE">
        <w:rPr>
          <w:rFonts w:ascii="Times New Roman" w:hAnsi="Times New Roman" w:cs="Times New Roman"/>
          <w:i/>
          <w:sz w:val="24"/>
          <w:szCs w:val="24"/>
        </w:rPr>
        <w:t xml:space="preserve"> </w:t>
      </w:r>
      <w:r w:rsidR="00B55CAA" w:rsidRPr="000264EE">
        <w:rPr>
          <w:rFonts w:ascii="Times New Roman" w:hAnsi="Times New Roman" w:cs="Times New Roman"/>
          <w:sz w:val="24"/>
          <w:szCs w:val="24"/>
        </w:rPr>
        <w:t>(</w:t>
      </w:r>
      <w:r w:rsidR="00405BBE" w:rsidRPr="000264EE">
        <w:rPr>
          <w:rFonts w:ascii="Times New Roman" w:hAnsi="Times New Roman" w:cs="Times New Roman"/>
          <w:sz w:val="24"/>
          <w:szCs w:val="24"/>
        </w:rPr>
        <w:t>see Isenberg, 1986</w:t>
      </w:r>
      <w:r w:rsidR="00B55CAA" w:rsidRPr="000264EE">
        <w:rPr>
          <w:rFonts w:ascii="Times New Roman" w:hAnsi="Times New Roman" w:cs="Times New Roman"/>
          <w:sz w:val="24"/>
          <w:szCs w:val="24"/>
        </w:rPr>
        <w:t>)</w:t>
      </w:r>
      <w:r w:rsidR="004A1CE3" w:rsidRPr="000264EE">
        <w:rPr>
          <w:rFonts w:ascii="Times New Roman" w:hAnsi="Times New Roman" w:cs="Times New Roman"/>
          <w:i/>
          <w:sz w:val="24"/>
          <w:szCs w:val="24"/>
        </w:rPr>
        <w:t xml:space="preserve">. </w:t>
      </w:r>
      <w:r w:rsidR="004A1CE3" w:rsidRPr="000264EE">
        <w:rPr>
          <w:rFonts w:ascii="Times New Roman" w:hAnsi="Times New Roman" w:cs="Times New Roman"/>
          <w:sz w:val="24"/>
          <w:szCs w:val="24"/>
        </w:rPr>
        <w:t xml:space="preserve"> </w:t>
      </w:r>
      <w:r w:rsidR="00B55CAA" w:rsidRPr="000264EE">
        <w:rPr>
          <w:rFonts w:ascii="Times New Roman" w:hAnsi="Times New Roman" w:cs="Times New Roman"/>
          <w:sz w:val="24"/>
          <w:szCs w:val="24"/>
        </w:rPr>
        <w:t xml:space="preserve">Group </w:t>
      </w:r>
      <w:r w:rsidR="00273793" w:rsidRPr="000264EE">
        <w:rPr>
          <w:rFonts w:ascii="Times New Roman" w:hAnsi="Times New Roman" w:cs="Times New Roman"/>
          <w:sz w:val="24"/>
          <w:szCs w:val="24"/>
        </w:rPr>
        <w:t>polarization</w:t>
      </w:r>
      <w:r w:rsidR="00B55CAA" w:rsidRPr="000264EE">
        <w:rPr>
          <w:rFonts w:ascii="Times New Roman" w:hAnsi="Times New Roman" w:cs="Times New Roman"/>
          <w:sz w:val="24"/>
          <w:szCs w:val="24"/>
        </w:rPr>
        <w:t xml:space="preserve"> is said to occur when an initial tendency of a group (such as a tendency to tolerate risk or</w:t>
      </w:r>
      <w:r w:rsidR="005F1AF4" w:rsidRPr="000264EE">
        <w:rPr>
          <w:rFonts w:ascii="Times New Roman" w:hAnsi="Times New Roman" w:cs="Times New Roman"/>
          <w:sz w:val="24"/>
          <w:szCs w:val="24"/>
        </w:rPr>
        <w:t>, alternatively, to</w:t>
      </w:r>
      <w:r w:rsidR="00B55CAA" w:rsidRPr="000264EE">
        <w:rPr>
          <w:rFonts w:ascii="Times New Roman" w:hAnsi="Times New Roman" w:cs="Times New Roman"/>
          <w:sz w:val="24"/>
          <w:szCs w:val="24"/>
        </w:rPr>
        <w:t xml:space="preserve"> behave cautiously) is magnified, with the eventual outcome being more extreme than th</w:t>
      </w:r>
      <w:r w:rsidR="00835AE0" w:rsidRPr="000264EE">
        <w:rPr>
          <w:rFonts w:ascii="Times New Roman" w:hAnsi="Times New Roman" w:cs="Times New Roman"/>
          <w:sz w:val="24"/>
          <w:szCs w:val="24"/>
        </w:rPr>
        <w:t>e mean individual opinions</w:t>
      </w:r>
      <w:r w:rsidR="00B55CAA" w:rsidRPr="000264EE">
        <w:rPr>
          <w:rFonts w:ascii="Times New Roman" w:hAnsi="Times New Roman" w:cs="Times New Roman"/>
          <w:sz w:val="24"/>
          <w:szCs w:val="24"/>
        </w:rPr>
        <w:t xml:space="preserve">. </w:t>
      </w:r>
      <w:r w:rsidR="00ED713C">
        <w:rPr>
          <w:rFonts w:ascii="Times New Roman" w:hAnsi="Times New Roman" w:cs="Times New Roman"/>
          <w:sz w:val="24"/>
          <w:szCs w:val="24"/>
        </w:rPr>
        <w:t>A</w:t>
      </w:r>
      <w:r w:rsidR="00B55CAA" w:rsidRPr="000264EE">
        <w:rPr>
          <w:rFonts w:ascii="Times New Roman" w:hAnsi="Times New Roman" w:cs="Times New Roman"/>
          <w:sz w:val="24"/>
          <w:szCs w:val="24"/>
        </w:rPr>
        <w:t xml:space="preserve">mongst sober </w:t>
      </w:r>
      <w:r w:rsidR="00577C5C">
        <w:rPr>
          <w:rFonts w:ascii="Times New Roman" w:hAnsi="Times New Roman" w:cs="Times New Roman"/>
          <w:sz w:val="24"/>
          <w:szCs w:val="24"/>
        </w:rPr>
        <w:t>participants</w:t>
      </w:r>
      <w:r w:rsidR="00DA6E23">
        <w:rPr>
          <w:rFonts w:ascii="Times New Roman" w:hAnsi="Times New Roman" w:cs="Times New Roman"/>
          <w:sz w:val="24"/>
          <w:szCs w:val="24"/>
        </w:rPr>
        <w:t>,</w:t>
      </w:r>
      <w:r w:rsidR="00577C5C" w:rsidRPr="000264EE">
        <w:rPr>
          <w:rFonts w:ascii="Times New Roman" w:hAnsi="Times New Roman" w:cs="Times New Roman"/>
          <w:sz w:val="24"/>
          <w:szCs w:val="24"/>
        </w:rPr>
        <w:t xml:space="preserve"> </w:t>
      </w:r>
      <w:r w:rsidR="00B55CAA" w:rsidRPr="000264EE">
        <w:rPr>
          <w:rFonts w:ascii="Times New Roman" w:hAnsi="Times New Roman" w:cs="Times New Roman"/>
          <w:sz w:val="24"/>
          <w:szCs w:val="24"/>
        </w:rPr>
        <w:t>being part of group (and, in particular</w:t>
      </w:r>
      <w:r w:rsidR="00060929">
        <w:rPr>
          <w:rFonts w:ascii="Times New Roman" w:hAnsi="Times New Roman" w:cs="Times New Roman"/>
          <w:sz w:val="24"/>
          <w:szCs w:val="24"/>
        </w:rPr>
        <w:t>,</w:t>
      </w:r>
      <w:r w:rsidR="00B55CAA" w:rsidRPr="000264EE">
        <w:rPr>
          <w:rFonts w:ascii="Times New Roman" w:hAnsi="Times New Roman" w:cs="Times New Roman"/>
          <w:sz w:val="24"/>
          <w:szCs w:val="24"/>
        </w:rPr>
        <w:t xml:space="preserve"> </w:t>
      </w:r>
      <w:r w:rsidR="00577C5C">
        <w:rPr>
          <w:rFonts w:ascii="Times New Roman" w:hAnsi="Times New Roman" w:cs="Times New Roman"/>
          <w:sz w:val="24"/>
          <w:szCs w:val="24"/>
        </w:rPr>
        <w:t>engaging in</w:t>
      </w:r>
      <w:r w:rsidR="00ED713C">
        <w:rPr>
          <w:rFonts w:ascii="Times New Roman" w:hAnsi="Times New Roman" w:cs="Times New Roman"/>
          <w:sz w:val="24"/>
          <w:szCs w:val="24"/>
        </w:rPr>
        <w:t xml:space="preserve"> </w:t>
      </w:r>
      <w:r w:rsidR="00B55CAA" w:rsidRPr="000264EE">
        <w:rPr>
          <w:rFonts w:ascii="Times New Roman" w:hAnsi="Times New Roman" w:cs="Times New Roman"/>
          <w:sz w:val="24"/>
          <w:szCs w:val="24"/>
        </w:rPr>
        <w:t xml:space="preserve">group discussion) leads to </w:t>
      </w:r>
      <w:r w:rsidR="007967F8">
        <w:rPr>
          <w:rFonts w:ascii="Times New Roman" w:hAnsi="Times New Roman" w:cs="Times New Roman"/>
          <w:sz w:val="24"/>
          <w:szCs w:val="24"/>
        </w:rPr>
        <w:t xml:space="preserve">effects such as </w:t>
      </w:r>
      <w:r w:rsidR="00B55CAA" w:rsidRPr="000264EE">
        <w:rPr>
          <w:rFonts w:ascii="Times New Roman" w:hAnsi="Times New Roman" w:cs="Times New Roman"/>
          <w:sz w:val="24"/>
          <w:szCs w:val="24"/>
        </w:rPr>
        <w:t xml:space="preserve">more extreme opinions </w:t>
      </w:r>
      <w:r w:rsidR="00155A6D">
        <w:rPr>
          <w:rFonts w:ascii="Times New Roman" w:hAnsi="Times New Roman" w:cs="Times New Roman"/>
          <w:sz w:val="24"/>
          <w:szCs w:val="24"/>
        </w:rPr>
        <w:t xml:space="preserve">and </w:t>
      </w:r>
      <w:r w:rsidR="00B55CAA" w:rsidRPr="000264EE">
        <w:rPr>
          <w:rFonts w:ascii="Times New Roman" w:hAnsi="Times New Roman" w:cs="Times New Roman"/>
          <w:sz w:val="24"/>
          <w:szCs w:val="24"/>
        </w:rPr>
        <w:t xml:space="preserve">gambling </w:t>
      </w:r>
      <w:r w:rsidR="000264EE">
        <w:rPr>
          <w:rFonts w:ascii="Times New Roman" w:hAnsi="Times New Roman" w:cs="Times New Roman"/>
          <w:sz w:val="24"/>
          <w:szCs w:val="24"/>
        </w:rPr>
        <w:t>behaviour</w:t>
      </w:r>
      <w:r w:rsidR="00B55CAA" w:rsidRPr="000264EE">
        <w:rPr>
          <w:rFonts w:ascii="Times New Roman" w:hAnsi="Times New Roman" w:cs="Times New Roman"/>
          <w:sz w:val="24"/>
          <w:szCs w:val="24"/>
        </w:rPr>
        <w:t xml:space="preserve"> (</w:t>
      </w:r>
      <w:r w:rsidR="003D07B3" w:rsidRPr="000264EE">
        <w:rPr>
          <w:rFonts w:ascii="Times New Roman" w:hAnsi="Times New Roman" w:cs="Times New Roman"/>
          <w:sz w:val="24"/>
          <w:szCs w:val="24"/>
        </w:rPr>
        <w:t xml:space="preserve">e.g. </w:t>
      </w:r>
      <w:r w:rsidR="00155A6D" w:rsidRPr="000264EE">
        <w:rPr>
          <w:rFonts w:ascii="Times New Roman" w:hAnsi="Times New Roman" w:cs="Times New Roman"/>
          <w:sz w:val="24"/>
          <w:szCs w:val="24"/>
        </w:rPr>
        <w:t>Myers &amp; Bishop, 1970</w:t>
      </w:r>
      <w:r w:rsidR="00155A6D">
        <w:rPr>
          <w:rFonts w:ascii="Times New Roman" w:hAnsi="Times New Roman" w:cs="Times New Roman"/>
          <w:sz w:val="24"/>
          <w:szCs w:val="24"/>
        </w:rPr>
        <w:t xml:space="preserve">; </w:t>
      </w:r>
      <w:r w:rsidR="003D07B3" w:rsidRPr="000264EE">
        <w:rPr>
          <w:rFonts w:ascii="Times New Roman" w:hAnsi="Times New Roman" w:cs="Times New Roman"/>
          <w:sz w:val="24"/>
          <w:szCs w:val="24"/>
        </w:rPr>
        <w:t>Blascovich &amp; Ginsburg, 1974</w:t>
      </w:r>
      <w:r w:rsidR="00B55CAA" w:rsidRPr="000264EE">
        <w:rPr>
          <w:rFonts w:ascii="Times New Roman" w:hAnsi="Times New Roman" w:cs="Times New Roman"/>
          <w:sz w:val="24"/>
          <w:szCs w:val="24"/>
        </w:rPr>
        <w:t>) and</w:t>
      </w:r>
      <w:r w:rsidR="00AC4EEC" w:rsidRPr="000264EE">
        <w:rPr>
          <w:rFonts w:ascii="Times New Roman" w:hAnsi="Times New Roman" w:cs="Times New Roman"/>
          <w:sz w:val="24"/>
          <w:szCs w:val="24"/>
        </w:rPr>
        <w:t xml:space="preserve"> more lenient or harsh sentencing, (e.g. Bray &amp; Noble, 1978)</w:t>
      </w:r>
      <w:r w:rsidR="00B55CAA" w:rsidRPr="000264EE">
        <w:rPr>
          <w:rFonts w:ascii="Times New Roman" w:hAnsi="Times New Roman" w:cs="Times New Roman"/>
          <w:sz w:val="24"/>
          <w:szCs w:val="24"/>
        </w:rPr>
        <w:t xml:space="preserve">. </w:t>
      </w:r>
      <w:r w:rsidR="008D0E31">
        <w:rPr>
          <w:rFonts w:ascii="Times New Roman" w:hAnsi="Times New Roman" w:cs="Times New Roman"/>
          <w:sz w:val="24"/>
          <w:szCs w:val="24"/>
        </w:rPr>
        <w:t>In contrast to the proposed effects of group monitoring, group polarization accounts propose that</w:t>
      </w:r>
      <w:r w:rsidR="005E2601">
        <w:rPr>
          <w:rFonts w:ascii="Times New Roman" w:hAnsi="Times New Roman" w:cs="Times New Roman"/>
          <w:sz w:val="24"/>
          <w:szCs w:val="24"/>
        </w:rPr>
        <w:t xml:space="preserve"> </w:t>
      </w:r>
      <w:r w:rsidR="00A142C9" w:rsidRPr="00A142C9">
        <w:rPr>
          <w:rFonts w:ascii="Times New Roman" w:hAnsi="Times New Roman" w:cs="Times New Roman"/>
          <w:sz w:val="24"/>
          <w:szCs w:val="24"/>
        </w:rPr>
        <w:t>the myopic effects of alcohol</w:t>
      </w:r>
      <w:r w:rsidR="00A142C9">
        <w:rPr>
          <w:rFonts w:ascii="Times New Roman" w:hAnsi="Times New Roman" w:cs="Times New Roman"/>
          <w:sz w:val="24"/>
          <w:szCs w:val="24"/>
        </w:rPr>
        <w:t xml:space="preserve"> </w:t>
      </w:r>
      <w:r w:rsidR="00A142C9" w:rsidRPr="00A142C9">
        <w:rPr>
          <w:rFonts w:ascii="Times New Roman" w:hAnsi="Times New Roman" w:cs="Times New Roman"/>
          <w:sz w:val="24"/>
          <w:szCs w:val="24"/>
        </w:rPr>
        <w:t>may be exacerbated</w:t>
      </w:r>
      <w:r w:rsidR="00B55CAA" w:rsidRPr="000264EE">
        <w:rPr>
          <w:rFonts w:ascii="Times New Roman" w:hAnsi="Times New Roman" w:cs="Times New Roman"/>
          <w:sz w:val="24"/>
          <w:szCs w:val="24"/>
        </w:rPr>
        <w:t xml:space="preserve">. </w:t>
      </w:r>
      <w:r w:rsidR="00034B50" w:rsidRPr="000264EE">
        <w:rPr>
          <w:rFonts w:ascii="Times New Roman" w:hAnsi="Times New Roman" w:cs="Times New Roman"/>
          <w:sz w:val="24"/>
          <w:szCs w:val="24"/>
        </w:rPr>
        <w:t>For instance,</w:t>
      </w:r>
      <w:r w:rsidR="00B55CAA" w:rsidRPr="000264EE">
        <w:rPr>
          <w:rFonts w:ascii="Times New Roman" w:hAnsi="Times New Roman" w:cs="Times New Roman"/>
          <w:sz w:val="24"/>
          <w:szCs w:val="24"/>
        </w:rPr>
        <w:t xml:space="preserve"> alcohol myopia </w:t>
      </w:r>
      <w:r w:rsidR="00034B50" w:rsidRPr="000264EE">
        <w:rPr>
          <w:rFonts w:ascii="Times New Roman" w:hAnsi="Times New Roman" w:cs="Times New Roman"/>
          <w:sz w:val="24"/>
          <w:szCs w:val="24"/>
        </w:rPr>
        <w:t>may</w:t>
      </w:r>
      <w:r w:rsidR="005F1AF4" w:rsidRPr="000264EE">
        <w:rPr>
          <w:rFonts w:ascii="Times New Roman" w:hAnsi="Times New Roman" w:cs="Times New Roman"/>
          <w:sz w:val="24"/>
          <w:szCs w:val="24"/>
        </w:rPr>
        <w:t xml:space="preserve"> </w:t>
      </w:r>
      <w:r w:rsidR="005D1DE9" w:rsidRPr="000264EE">
        <w:rPr>
          <w:rFonts w:ascii="Times New Roman" w:hAnsi="Times New Roman" w:cs="Times New Roman"/>
          <w:sz w:val="24"/>
          <w:szCs w:val="24"/>
        </w:rPr>
        <w:t>lead</w:t>
      </w:r>
      <w:r w:rsidR="00B55CAA" w:rsidRPr="000264EE">
        <w:rPr>
          <w:rFonts w:ascii="Times New Roman" w:hAnsi="Times New Roman" w:cs="Times New Roman"/>
          <w:sz w:val="24"/>
          <w:szCs w:val="24"/>
        </w:rPr>
        <w:t xml:space="preserve"> to considerable </w:t>
      </w:r>
      <w:r w:rsidR="00AC4EEC" w:rsidRPr="000264EE">
        <w:rPr>
          <w:rFonts w:ascii="Times New Roman" w:hAnsi="Times New Roman" w:cs="Times New Roman"/>
          <w:sz w:val="24"/>
          <w:szCs w:val="24"/>
        </w:rPr>
        <w:t>attentional</w:t>
      </w:r>
      <w:r w:rsidR="00B55CAA" w:rsidRPr="000264EE">
        <w:rPr>
          <w:rFonts w:ascii="Times New Roman" w:hAnsi="Times New Roman" w:cs="Times New Roman"/>
          <w:sz w:val="24"/>
          <w:szCs w:val="24"/>
        </w:rPr>
        <w:t xml:space="preserve"> and cognitive focus being placed on a salient feature of a situation </w:t>
      </w:r>
      <w:r w:rsidR="00DA6E23" w:rsidRPr="00DA6E23">
        <w:rPr>
          <w:rFonts w:ascii="Times New Roman" w:hAnsi="Times New Roman" w:cs="Times New Roman"/>
          <w:sz w:val="24"/>
          <w:szCs w:val="24"/>
        </w:rPr>
        <w:t>(</w:t>
      </w:r>
      <w:r w:rsidR="00DA6E23">
        <w:rPr>
          <w:rFonts w:ascii="Times New Roman" w:hAnsi="Times New Roman" w:cs="Times New Roman"/>
          <w:sz w:val="24"/>
          <w:szCs w:val="24"/>
        </w:rPr>
        <w:t>i.e.</w:t>
      </w:r>
      <w:r w:rsidR="00B55CAA" w:rsidRPr="000264EE">
        <w:rPr>
          <w:rFonts w:ascii="Times New Roman" w:hAnsi="Times New Roman" w:cs="Times New Roman"/>
          <w:sz w:val="24"/>
          <w:szCs w:val="24"/>
        </w:rPr>
        <w:t xml:space="preserve"> belief in one</w:t>
      </w:r>
      <w:r w:rsidR="00034B50" w:rsidRPr="000264EE">
        <w:rPr>
          <w:rFonts w:ascii="Times New Roman" w:hAnsi="Times New Roman" w:cs="Times New Roman"/>
          <w:sz w:val="24"/>
          <w:szCs w:val="24"/>
        </w:rPr>
        <w:t>’</w:t>
      </w:r>
      <w:r w:rsidR="00B55CAA" w:rsidRPr="000264EE">
        <w:rPr>
          <w:rFonts w:ascii="Times New Roman" w:hAnsi="Times New Roman" w:cs="Times New Roman"/>
          <w:sz w:val="24"/>
          <w:szCs w:val="24"/>
        </w:rPr>
        <w:t>s ability</w:t>
      </w:r>
      <w:r w:rsidR="00A142C9">
        <w:rPr>
          <w:rFonts w:ascii="Times New Roman" w:hAnsi="Times New Roman" w:cs="Times New Roman"/>
          <w:sz w:val="24"/>
          <w:szCs w:val="24"/>
        </w:rPr>
        <w:t xml:space="preserve"> to perform a subsequent task</w:t>
      </w:r>
      <w:r w:rsidR="00B55CAA" w:rsidRPr="000264EE">
        <w:rPr>
          <w:rFonts w:ascii="Times New Roman" w:hAnsi="Times New Roman" w:cs="Times New Roman"/>
          <w:sz w:val="24"/>
          <w:szCs w:val="24"/>
        </w:rPr>
        <w:t>)</w:t>
      </w:r>
      <w:r w:rsidR="00034B50" w:rsidRPr="000264EE">
        <w:rPr>
          <w:rFonts w:ascii="Times New Roman" w:hAnsi="Times New Roman" w:cs="Times New Roman"/>
          <w:sz w:val="24"/>
          <w:szCs w:val="24"/>
        </w:rPr>
        <w:t>. T</w:t>
      </w:r>
      <w:r w:rsidR="00B55CAA" w:rsidRPr="000264EE">
        <w:rPr>
          <w:rFonts w:ascii="Times New Roman" w:hAnsi="Times New Roman" w:cs="Times New Roman"/>
          <w:sz w:val="24"/>
          <w:szCs w:val="24"/>
        </w:rPr>
        <w:t>h</w:t>
      </w:r>
      <w:r w:rsidR="00A142C9">
        <w:rPr>
          <w:rFonts w:ascii="Times New Roman" w:hAnsi="Times New Roman" w:cs="Times New Roman"/>
          <w:sz w:val="24"/>
          <w:szCs w:val="24"/>
        </w:rPr>
        <w:t>e</w:t>
      </w:r>
      <w:r w:rsidR="00B55CAA" w:rsidRPr="000264EE">
        <w:rPr>
          <w:rFonts w:ascii="Times New Roman" w:hAnsi="Times New Roman" w:cs="Times New Roman"/>
          <w:sz w:val="24"/>
          <w:szCs w:val="24"/>
        </w:rPr>
        <w:t xml:space="preserve"> effect </w:t>
      </w:r>
      <w:r w:rsidR="00A142C9">
        <w:rPr>
          <w:rFonts w:ascii="Times New Roman" w:hAnsi="Times New Roman" w:cs="Times New Roman"/>
          <w:sz w:val="24"/>
          <w:szCs w:val="24"/>
        </w:rPr>
        <w:t xml:space="preserve">of </w:t>
      </w:r>
      <w:r w:rsidR="00B55CAA" w:rsidRPr="000264EE">
        <w:rPr>
          <w:rFonts w:ascii="Times New Roman" w:hAnsi="Times New Roman" w:cs="Times New Roman"/>
          <w:sz w:val="24"/>
          <w:szCs w:val="24"/>
        </w:rPr>
        <w:t xml:space="preserve">group </w:t>
      </w:r>
      <w:r w:rsidR="00273793" w:rsidRPr="000264EE">
        <w:rPr>
          <w:rFonts w:ascii="Times New Roman" w:hAnsi="Times New Roman" w:cs="Times New Roman"/>
          <w:sz w:val="24"/>
          <w:szCs w:val="24"/>
        </w:rPr>
        <w:t>polarization</w:t>
      </w:r>
      <w:r w:rsidR="00A142C9">
        <w:rPr>
          <w:rFonts w:ascii="Times New Roman" w:hAnsi="Times New Roman" w:cs="Times New Roman"/>
          <w:sz w:val="24"/>
          <w:szCs w:val="24"/>
        </w:rPr>
        <w:t xml:space="preserve"> on this already attended to feature may be to further </w:t>
      </w:r>
      <w:r w:rsidR="00627A88">
        <w:rPr>
          <w:rFonts w:ascii="Times New Roman" w:hAnsi="Times New Roman" w:cs="Times New Roman"/>
          <w:sz w:val="24"/>
          <w:szCs w:val="24"/>
        </w:rPr>
        <w:t>amplify</w:t>
      </w:r>
      <w:r w:rsidR="00326D55">
        <w:rPr>
          <w:rFonts w:ascii="Times New Roman" w:hAnsi="Times New Roman" w:cs="Times New Roman"/>
          <w:sz w:val="24"/>
          <w:szCs w:val="24"/>
        </w:rPr>
        <w:t xml:space="preserve"> </w:t>
      </w:r>
      <w:r w:rsidR="00A142C9">
        <w:rPr>
          <w:rFonts w:ascii="Times New Roman" w:hAnsi="Times New Roman" w:cs="Times New Roman"/>
          <w:sz w:val="24"/>
          <w:szCs w:val="24"/>
        </w:rPr>
        <w:t xml:space="preserve">beliefs about </w:t>
      </w:r>
      <w:r w:rsidR="006C7D9E" w:rsidRPr="000264EE">
        <w:rPr>
          <w:rFonts w:ascii="Times New Roman" w:hAnsi="Times New Roman" w:cs="Times New Roman"/>
          <w:sz w:val="24"/>
          <w:szCs w:val="24"/>
        </w:rPr>
        <w:t>one</w:t>
      </w:r>
      <w:r w:rsidR="006C7D9E">
        <w:rPr>
          <w:rFonts w:ascii="Times New Roman" w:hAnsi="Times New Roman" w:cs="Times New Roman"/>
          <w:sz w:val="24"/>
          <w:szCs w:val="24"/>
        </w:rPr>
        <w:t>’s</w:t>
      </w:r>
      <w:r w:rsidR="006C7D9E" w:rsidRPr="000264EE">
        <w:rPr>
          <w:rFonts w:ascii="Times New Roman" w:hAnsi="Times New Roman" w:cs="Times New Roman"/>
          <w:sz w:val="24"/>
          <w:szCs w:val="24"/>
        </w:rPr>
        <w:t xml:space="preserve"> </w:t>
      </w:r>
      <w:r w:rsidR="003C6A6E" w:rsidRPr="000264EE">
        <w:rPr>
          <w:rFonts w:ascii="Times New Roman" w:hAnsi="Times New Roman" w:cs="Times New Roman"/>
          <w:sz w:val="24"/>
          <w:szCs w:val="24"/>
        </w:rPr>
        <w:t>ability</w:t>
      </w:r>
      <w:r w:rsidR="00627A88">
        <w:rPr>
          <w:rFonts w:ascii="Times New Roman" w:hAnsi="Times New Roman" w:cs="Times New Roman"/>
          <w:sz w:val="24"/>
          <w:szCs w:val="24"/>
        </w:rPr>
        <w:t xml:space="preserve"> </w:t>
      </w:r>
      <w:r w:rsidR="006C7D9E">
        <w:rPr>
          <w:rFonts w:ascii="Times New Roman" w:hAnsi="Times New Roman" w:cs="Times New Roman"/>
          <w:sz w:val="24"/>
          <w:szCs w:val="24"/>
        </w:rPr>
        <w:t>(</w:t>
      </w:r>
      <w:r w:rsidR="00627A88">
        <w:rPr>
          <w:rFonts w:ascii="Times New Roman" w:hAnsi="Times New Roman" w:cs="Times New Roman"/>
          <w:sz w:val="24"/>
          <w:szCs w:val="24"/>
        </w:rPr>
        <w:t>either positively or negatively</w:t>
      </w:r>
      <w:r w:rsidR="006C7D9E">
        <w:rPr>
          <w:rFonts w:ascii="Times New Roman" w:hAnsi="Times New Roman" w:cs="Times New Roman"/>
          <w:sz w:val="24"/>
          <w:szCs w:val="24"/>
        </w:rPr>
        <w:t>)</w:t>
      </w:r>
      <w:r w:rsidR="00034B50" w:rsidRPr="000264EE">
        <w:rPr>
          <w:rFonts w:ascii="Times New Roman" w:hAnsi="Times New Roman" w:cs="Times New Roman"/>
          <w:sz w:val="24"/>
          <w:szCs w:val="24"/>
        </w:rPr>
        <w:t>.</w:t>
      </w:r>
      <w:r w:rsidR="00E508B5" w:rsidRPr="000264EE">
        <w:rPr>
          <w:rFonts w:ascii="Times New Roman" w:hAnsi="Times New Roman" w:cs="Times New Roman"/>
          <w:sz w:val="24"/>
          <w:szCs w:val="24"/>
        </w:rPr>
        <w:t xml:space="preserve"> </w:t>
      </w:r>
      <w:r w:rsidR="004A1CE3" w:rsidRPr="000264EE">
        <w:rPr>
          <w:rFonts w:ascii="Times New Roman" w:hAnsi="Times New Roman" w:cs="Times New Roman"/>
          <w:sz w:val="24"/>
          <w:szCs w:val="24"/>
        </w:rPr>
        <w:t xml:space="preserve">Such </w:t>
      </w:r>
      <w:r w:rsidR="00273793" w:rsidRPr="000264EE">
        <w:rPr>
          <w:rFonts w:ascii="Times New Roman" w:hAnsi="Times New Roman" w:cs="Times New Roman"/>
          <w:sz w:val="24"/>
          <w:szCs w:val="24"/>
        </w:rPr>
        <w:t>polarization</w:t>
      </w:r>
      <w:r w:rsidR="004A1CE3" w:rsidRPr="000264EE">
        <w:rPr>
          <w:rFonts w:ascii="Times New Roman" w:hAnsi="Times New Roman" w:cs="Times New Roman"/>
          <w:sz w:val="24"/>
          <w:szCs w:val="24"/>
        </w:rPr>
        <w:t xml:space="preserve"> has been observed experimental</w:t>
      </w:r>
      <w:r w:rsidR="004E01A1" w:rsidRPr="000264EE">
        <w:rPr>
          <w:rFonts w:ascii="Times New Roman" w:hAnsi="Times New Roman" w:cs="Times New Roman"/>
          <w:sz w:val="24"/>
          <w:szCs w:val="24"/>
        </w:rPr>
        <w:t>ly</w:t>
      </w:r>
      <w:r w:rsidR="004A1CE3" w:rsidRPr="000264EE">
        <w:rPr>
          <w:rFonts w:ascii="Times New Roman" w:hAnsi="Times New Roman" w:cs="Times New Roman"/>
          <w:sz w:val="24"/>
          <w:szCs w:val="24"/>
        </w:rPr>
        <w:t xml:space="preserve"> amongst intoxicated groups</w:t>
      </w:r>
      <w:r w:rsidR="00627A88">
        <w:rPr>
          <w:rFonts w:ascii="Times New Roman" w:hAnsi="Times New Roman" w:cs="Times New Roman"/>
          <w:sz w:val="24"/>
          <w:szCs w:val="24"/>
        </w:rPr>
        <w:t>.</w:t>
      </w:r>
      <w:r w:rsidR="004A1CE3" w:rsidRPr="000264EE">
        <w:rPr>
          <w:rFonts w:ascii="Times New Roman" w:hAnsi="Times New Roman" w:cs="Times New Roman"/>
          <w:sz w:val="24"/>
          <w:szCs w:val="24"/>
        </w:rPr>
        <w:t xml:space="preserve"> Hopthrow, </w:t>
      </w:r>
      <w:r w:rsidR="003329D2">
        <w:rPr>
          <w:rFonts w:ascii="Times New Roman" w:hAnsi="Times New Roman" w:cs="Times New Roman"/>
          <w:sz w:val="24"/>
          <w:szCs w:val="24"/>
        </w:rPr>
        <w:t>et al.,</w:t>
      </w:r>
      <w:r w:rsidR="003329D2" w:rsidRPr="000264EE">
        <w:rPr>
          <w:rFonts w:ascii="Times New Roman" w:hAnsi="Times New Roman" w:cs="Times New Roman"/>
          <w:sz w:val="24"/>
          <w:szCs w:val="24"/>
        </w:rPr>
        <w:t xml:space="preserve"> </w:t>
      </w:r>
      <w:r w:rsidR="00625722" w:rsidRPr="000264EE">
        <w:rPr>
          <w:rFonts w:ascii="Times New Roman" w:hAnsi="Times New Roman" w:cs="Times New Roman"/>
          <w:sz w:val="24"/>
          <w:szCs w:val="24"/>
        </w:rPr>
        <w:t>(2007)</w:t>
      </w:r>
      <w:r w:rsidR="004A1CE3" w:rsidRPr="000264EE">
        <w:rPr>
          <w:rFonts w:ascii="Times New Roman" w:hAnsi="Times New Roman" w:cs="Times New Roman"/>
          <w:sz w:val="24"/>
          <w:szCs w:val="24"/>
        </w:rPr>
        <w:t xml:space="preserve"> showed that levels of co-</w:t>
      </w:r>
      <w:r w:rsidR="005929C3" w:rsidRPr="000264EE">
        <w:rPr>
          <w:rFonts w:ascii="Times New Roman" w:hAnsi="Times New Roman" w:cs="Times New Roman"/>
          <w:sz w:val="24"/>
          <w:szCs w:val="24"/>
        </w:rPr>
        <w:t>operation between</w:t>
      </w:r>
      <w:r w:rsidR="004A1CE3" w:rsidRPr="000264EE">
        <w:rPr>
          <w:rFonts w:ascii="Times New Roman" w:hAnsi="Times New Roman" w:cs="Times New Roman"/>
          <w:sz w:val="24"/>
          <w:szCs w:val="24"/>
        </w:rPr>
        <w:t xml:space="preserve"> groups decreased </w:t>
      </w:r>
      <w:r w:rsidR="00E508B5" w:rsidRPr="000264EE">
        <w:rPr>
          <w:rFonts w:ascii="Times New Roman" w:hAnsi="Times New Roman" w:cs="Times New Roman"/>
          <w:sz w:val="24"/>
          <w:szCs w:val="24"/>
        </w:rPr>
        <w:t xml:space="preserve">during a social dilemma task </w:t>
      </w:r>
      <w:r w:rsidR="004A1CE3" w:rsidRPr="000264EE">
        <w:rPr>
          <w:rFonts w:ascii="Times New Roman" w:hAnsi="Times New Roman" w:cs="Times New Roman"/>
          <w:sz w:val="24"/>
          <w:szCs w:val="24"/>
        </w:rPr>
        <w:t>when group members were intoxicated</w:t>
      </w:r>
      <w:r w:rsidR="005F1AF4" w:rsidRPr="000264EE">
        <w:rPr>
          <w:rFonts w:ascii="Times New Roman" w:hAnsi="Times New Roman" w:cs="Times New Roman"/>
          <w:sz w:val="24"/>
          <w:szCs w:val="24"/>
        </w:rPr>
        <w:t xml:space="preserve"> (relative to changes in individuals)</w:t>
      </w:r>
      <w:r w:rsidR="004A1CE3" w:rsidRPr="000264EE">
        <w:rPr>
          <w:rFonts w:ascii="Times New Roman" w:hAnsi="Times New Roman" w:cs="Times New Roman"/>
          <w:sz w:val="24"/>
          <w:szCs w:val="24"/>
        </w:rPr>
        <w:t xml:space="preserve">. </w:t>
      </w:r>
      <w:r w:rsidR="00E508B5" w:rsidRPr="000264EE">
        <w:rPr>
          <w:rFonts w:ascii="Times New Roman" w:hAnsi="Times New Roman" w:cs="Times New Roman"/>
          <w:sz w:val="24"/>
          <w:szCs w:val="24"/>
        </w:rPr>
        <w:t>Hopthrow et al.</w:t>
      </w:r>
      <w:r w:rsidR="007967F8">
        <w:rPr>
          <w:rFonts w:ascii="Times New Roman" w:hAnsi="Times New Roman" w:cs="Times New Roman"/>
          <w:sz w:val="24"/>
          <w:szCs w:val="24"/>
        </w:rPr>
        <w:t>,</w:t>
      </w:r>
      <w:r w:rsidR="005F1AF4" w:rsidRPr="000264EE">
        <w:rPr>
          <w:rFonts w:ascii="Times New Roman" w:hAnsi="Times New Roman" w:cs="Times New Roman"/>
          <w:sz w:val="24"/>
          <w:szCs w:val="24"/>
        </w:rPr>
        <w:t xml:space="preserve"> </w:t>
      </w:r>
      <w:r w:rsidR="005929C3" w:rsidRPr="000264EE">
        <w:rPr>
          <w:rFonts w:ascii="Times New Roman" w:hAnsi="Times New Roman" w:cs="Times New Roman"/>
          <w:sz w:val="24"/>
          <w:szCs w:val="24"/>
        </w:rPr>
        <w:t xml:space="preserve">(2007) </w:t>
      </w:r>
      <w:r w:rsidR="00E508B5" w:rsidRPr="000264EE">
        <w:rPr>
          <w:rFonts w:ascii="Times New Roman" w:hAnsi="Times New Roman" w:cs="Times New Roman"/>
          <w:sz w:val="24"/>
          <w:szCs w:val="24"/>
        </w:rPr>
        <w:t>argue</w:t>
      </w:r>
      <w:r w:rsidR="00627A88">
        <w:rPr>
          <w:rFonts w:ascii="Times New Roman" w:hAnsi="Times New Roman" w:cs="Times New Roman"/>
          <w:sz w:val="24"/>
          <w:szCs w:val="24"/>
        </w:rPr>
        <w:t>d</w:t>
      </w:r>
      <w:r w:rsidR="00E508B5" w:rsidRPr="000264EE">
        <w:rPr>
          <w:rFonts w:ascii="Times New Roman" w:hAnsi="Times New Roman" w:cs="Times New Roman"/>
          <w:sz w:val="24"/>
          <w:szCs w:val="24"/>
        </w:rPr>
        <w:t xml:space="preserve"> that</w:t>
      </w:r>
      <w:r w:rsidR="005F1AF4" w:rsidRPr="000264EE">
        <w:rPr>
          <w:rFonts w:ascii="Times New Roman" w:hAnsi="Times New Roman" w:cs="Times New Roman"/>
          <w:sz w:val="24"/>
          <w:szCs w:val="24"/>
        </w:rPr>
        <w:t xml:space="preserve"> during</w:t>
      </w:r>
      <w:r w:rsidR="00E508B5" w:rsidRPr="000264EE">
        <w:rPr>
          <w:rFonts w:ascii="Times New Roman" w:hAnsi="Times New Roman" w:cs="Times New Roman"/>
          <w:sz w:val="24"/>
          <w:szCs w:val="24"/>
        </w:rPr>
        <w:t xml:space="preserve"> a social dilemma the</w:t>
      </w:r>
      <w:r w:rsidR="00C46E73">
        <w:rPr>
          <w:rFonts w:ascii="Times New Roman" w:hAnsi="Times New Roman" w:cs="Times New Roman"/>
          <w:sz w:val="24"/>
          <w:szCs w:val="24"/>
        </w:rPr>
        <w:t xml:space="preserve"> immediacy </w:t>
      </w:r>
      <w:r w:rsidR="00B908B7">
        <w:rPr>
          <w:rFonts w:ascii="Times New Roman" w:hAnsi="Times New Roman" w:cs="Times New Roman"/>
          <w:sz w:val="24"/>
          <w:szCs w:val="24"/>
        </w:rPr>
        <w:t xml:space="preserve">of </w:t>
      </w:r>
      <w:r w:rsidR="00B908B7" w:rsidRPr="000264EE">
        <w:rPr>
          <w:rFonts w:ascii="Times New Roman" w:hAnsi="Times New Roman" w:cs="Times New Roman"/>
          <w:sz w:val="24"/>
          <w:szCs w:val="24"/>
        </w:rPr>
        <w:t>external</w:t>
      </w:r>
      <w:r w:rsidR="00B908B7">
        <w:rPr>
          <w:rFonts w:ascii="Times New Roman" w:hAnsi="Times New Roman" w:cs="Times New Roman"/>
          <w:sz w:val="24"/>
          <w:szCs w:val="24"/>
        </w:rPr>
        <w:t xml:space="preserve"> </w:t>
      </w:r>
      <w:r w:rsidR="00E508B5" w:rsidRPr="000264EE">
        <w:rPr>
          <w:rFonts w:ascii="Times New Roman" w:hAnsi="Times New Roman" w:cs="Times New Roman"/>
          <w:sz w:val="24"/>
          <w:szCs w:val="24"/>
        </w:rPr>
        <w:t>potential reward</w:t>
      </w:r>
      <w:r w:rsidR="00B908B7">
        <w:rPr>
          <w:rFonts w:ascii="Times New Roman" w:hAnsi="Times New Roman" w:cs="Times New Roman"/>
          <w:sz w:val="24"/>
          <w:szCs w:val="24"/>
        </w:rPr>
        <w:t>s</w:t>
      </w:r>
      <w:r w:rsidR="00E508B5" w:rsidRPr="000264EE">
        <w:rPr>
          <w:rFonts w:ascii="Times New Roman" w:hAnsi="Times New Roman" w:cs="Times New Roman"/>
          <w:sz w:val="24"/>
          <w:szCs w:val="24"/>
        </w:rPr>
        <w:t xml:space="preserve"> (or negative outcome</w:t>
      </w:r>
      <w:r w:rsidR="00B908B7">
        <w:rPr>
          <w:rFonts w:ascii="Times New Roman" w:hAnsi="Times New Roman" w:cs="Times New Roman"/>
          <w:sz w:val="24"/>
          <w:szCs w:val="24"/>
        </w:rPr>
        <w:t>s</w:t>
      </w:r>
      <w:r w:rsidR="00E508B5" w:rsidRPr="000264EE">
        <w:rPr>
          <w:rFonts w:ascii="Times New Roman" w:hAnsi="Times New Roman" w:cs="Times New Roman"/>
          <w:sz w:val="24"/>
          <w:szCs w:val="24"/>
        </w:rPr>
        <w:t xml:space="preserve">) </w:t>
      </w:r>
      <w:r w:rsidR="00C46E73">
        <w:rPr>
          <w:rFonts w:ascii="Times New Roman" w:hAnsi="Times New Roman" w:cs="Times New Roman"/>
          <w:sz w:val="24"/>
          <w:szCs w:val="24"/>
        </w:rPr>
        <w:t xml:space="preserve">act </w:t>
      </w:r>
      <w:r w:rsidR="008D0E31">
        <w:rPr>
          <w:rFonts w:ascii="Times New Roman" w:hAnsi="Times New Roman" w:cs="Times New Roman"/>
          <w:sz w:val="24"/>
          <w:szCs w:val="24"/>
        </w:rPr>
        <w:t xml:space="preserve">as </w:t>
      </w:r>
      <w:r w:rsidR="00C46E73">
        <w:rPr>
          <w:rFonts w:ascii="Times New Roman" w:hAnsi="Times New Roman" w:cs="Times New Roman"/>
          <w:sz w:val="24"/>
          <w:szCs w:val="24"/>
        </w:rPr>
        <w:t xml:space="preserve">an impelling cue. Simultaneously, less immediate </w:t>
      </w:r>
      <w:r w:rsidR="00B908B7">
        <w:rPr>
          <w:rFonts w:ascii="Times New Roman" w:hAnsi="Times New Roman" w:cs="Times New Roman"/>
          <w:sz w:val="24"/>
          <w:szCs w:val="24"/>
        </w:rPr>
        <w:t>and more abstract inhibiting cues</w:t>
      </w:r>
      <w:r w:rsidR="00C46E73">
        <w:rPr>
          <w:rFonts w:ascii="Times New Roman" w:hAnsi="Times New Roman" w:cs="Times New Roman"/>
          <w:sz w:val="24"/>
          <w:szCs w:val="24"/>
        </w:rPr>
        <w:t xml:space="preserve"> (such as co-operation or maintaining ideals of fairness) become more peripheral</w:t>
      </w:r>
      <w:r w:rsidR="00B908B7">
        <w:rPr>
          <w:rFonts w:ascii="Times New Roman" w:hAnsi="Times New Roman" w:cs="Times New Roman"/>
          <w:sz w:val="24"/>
          <w:szCs w:val="24"/>
        </w:rPr>
        <w:t xml:space="preserve">. </w:t>
      </w:r>
      <w:r w:rsidR="00C46E73">
        <w:rPr>
          <w:rFonts w:ascii="Times New Roman" w:hAnsi="Times New Roman" w:cs="Times New Roman"/>
          <w:sz w:val="24"/>
          <w:szCs w:val="24"/>
        </w:rPr>
        <w:t>As a result,</w:t>
      </w:r>
      <w:r w:rsidR="00C46E73" w:rsidRPr="000264EE">
        <w:rPr>
          <w:rFonts w:ascii="Times New Roman" w:hAnsi="Times New Roman" w:cs="Times New Roman"/>
          <w:sz w:val="24"/>
          <w:szCs w:val="24"/>
        </w:rPr>
        <w:t xml:space="preserve"> </w:t>
      </w:r>
      <w:r w:rsidR="000264EE">
        <w:rPr>
          <w:rFonts w:ascii="Times New Roman" w:hAnsi="Times New Roman" w:cs="Times New Roman"/>
          <w:sz w:val="24"/>
          <w:szCs w:val="24"/>
        </w:rPr>
        <w:t>behaviour</w:t>
      </w:r>
      <w:r w:rsidR="00E508B5" w:rsidRPr="000264EE">
        <w:rPr>
          <w:rFonts w:ascii="Times New Roman" w:hAnsi="Times New Roman" w:cs="Times New Roman"/>
          <w:sz w:val="24"/>
          <w:szCs w:val="24"/>
        </w:rPr>
        <w:t>s to achieve</w:t>
      </w:r>
      <w:r w:rsidR="00C46E73">
        <w:rPr>
          <w:rFonts w:ascii="Times New Roman" w:hAnsi="Times New Roman" w:cs="Times New Roman"/>
          <w:sz w:val="24"/>
          <w:szCs w:val="24"/>
        </w:rPr>
        <w:t xml:space="preserve"> the reward</w:t>
      </w:r>
      <w:r w:rsidR="00E508B5" w:rsidRPr="000264EE">
        <w:rPr>
          <w:rFonts w:ascii="Times New Roman" w:hAnsi="Times New Roman" w:cs="Times New Roman"/>
          <w:sz w:val="24"/>
          <w:szCs w:val="24"/>
        </w:rPr>
        <w:t xml:space="preserve"> (or avoid</w:t>
      </w:r>
      <w:r w:rsidR="00C46E73">
        <w:rPr>
          <w:rFonts w:ascii="Times New Roman" w:hAnsi="Times New Roman" w:cs="Times New Roman"/>
          <w:sz w:val="24"/>
          <w:szCs w:val="24"/>
        </w:rPr>
        <w:t xml:space="preserve"> negative outcomes</w:t>
      </w:r>
      <w:r w:rsidR="00E508B5" w:rsidRPr="000264EE">
        <w:rPr>
          <w:rFonts w:ascii="Times New Roman" w:hAnsi="Times New Roman" w:cs="Times New Roman"/>
          <w:sz w:val="24"/>
          <w:szCs w:val="24"/>
        </w:rPr>
        <w:t xml:space="preserve">) become </w:t>
      </w:r>
      <w:r w:rsidR="007967F8">
        <w:rPr>
          <w:rFonts w:ascii="Times New Roman" w:hAnsi="Times New Roman" w:cs="Times New Roman"/>
          <w:sz w:val="24"/>
          <w:szCs w:val="24"/>
        </w:rPr>
        <w:t>more likely</w:t>
      </w:r>
      <w:r w:rsidR="00060929">
        <w:rPr>
          <w:rFonts w:ascii="Times New Roman" w:hAnsi="Times New Roman" w:cs="Times New Roman"/>
          <w:sz w:val="24"/>
          <w:szCs w:val="24"/>
        </w:rPr>
        <w:t xml:space="preserve">. </w:t>
      </w:r>
      <w:r w:rsidR="005F1AF4" w:rsidRPr="000264EE">
        <w:rPr>
          <w:rFonts w:ascii="Times New Roman" w:hAnsi="Times New Roman" w:cs="Times New Roman"/>
          <w:sz w:val="24"/>
          <w:szCs w:val="24"/>
        </w:rPr>
        <w:t>This</w:t>
      </w:r>
      <w:r w:rsidR="00DA6E23">
        <w:rPr>
          <w:rFonts w:ascii="Times New Roman" w:hAnsi="Times New Roman" w:cs="Times New Roman"/>
          <w:sz w:val="24"/>
          <w:szCs w:val="24"/>
        </w:rPr>
        <w:t xml:space="preserve"> appeared to be </w:t>
      </w:r>
      <w:r w:rsidR="005F1AF4" w:rsidRPr="000264EE">
        <w:rPr>
          <w:rFonts w:ascii="Times New Roman" w:hAnsi="Times New Roman" w:cs="Times New Roman"/>
          <w:sz w:val="24"/>
          <w:szCs w:val="24"/>
        </w:rPr>
        <w:t xml:space="preserve">magnified amongst groups relative to </w:t>
      </w:r>
      <w:r w:rsidR="00594735" w:rsidRPr="000264EE">
        <w:rPr>
          <w:rFonts w:ascii="Times New Roman" w:hAnsi="Times New Roman" w:cs="Times New Roman"/>
          <w:sz w:val="24"/>
          <w:szCs w:val="24"/>
        </w:rPr>
        <w:t>individuals</w:t>
      </w:r>
      <w:r w:rsidR="003C6A6E" w:rsidRPr="000264EE">
        <w:rPr>
          <w:rFonts w:ascii="Times New Roman" w:hAnsi="Times New Roman" w:cs="Times New Roman"/>
          <w:sz w:val="24"/>
          <w:szCs w:val="24"/>
        </w:rPr>
        <w:t xml:space="preserve">. </w:t>
      </w:r>
      <w:r w:rsidR="008D61E7" w:rsidRPr="000264EE">
        <w:rPr>
          <w:rFonts w:ascii="Times New Roman" w:hAnsi="Times New Roman" w:cs="Times New Roman"/>
          <w:sz w:val="24"/>
          <w:szCs w:val="24"/>
        </w:rPr>
        <w:lastRenderedPageBreak/>
        <w:t>Thus</w:t>
      </w:r>
      <w:r w:rsidR="005D1DE9" w:rsidRPr="000264EE">
        <w:rPr>
          <w:rFonts w:ascii="Times New Roman" w:hAnsi="Times New Roman" w:cs="Times New Roman"/>
          <w:sz w:val="24"/>
          <w:szCs w:val="24"/>
        </w:rPr>
        <w:t>,</w:t>
      </w:r>
      <w:r w:rsidR="008D61E7" w:rsidRPr="000264EE">
        <w:rPr>
          <w:rFonts w:ascii="Times New Roman" w:hAnsi="Times New Roman" w:cs="Times New Roman"/>
          <w:sz w:val="24"/>
          <w:szCs w:val="24"/>
        </w:rPr>
        <w:t xml:space="preserve"> in contrast to a hypothesis regarding group monitoring, the </w:t>
      </w:r>
      <w:r w:rsidR="0024402E" w:rsidRPr="000264EE">
        <w:rPr>
          <w:rFonts w:ascii="Times New Roman" w:hAnsi="Times New Roman" w:cs="Times New Roman"/>
          <w:i/>
          <w:sz w:val="24"/>
          <w:szCs w:val="24"/>
        </w:rPr>
        <w:t xml:space="preserve">group </w:t>
      </w:r>
      <w:r w:rsidR="006E5282" w:rsidRPr="000264EE">
        <w:rPr>
          <w:rFonts w:ascii="Times New Roman" w:hAnsi="Times New Roman" w:cs="Times New Roman"/>
          <w:i/>
          <w:sz w:val="24"/>
          <w:szCs w:val="24"/>
        </w:rPr>
        <w:t>polarization hypothesis</w:t>
      </w:r>
      <w:r w:rsidR="008D61E7" w:rsidRPr="000264EE">
        <w:rPr>
          <w:rFonts w:ascii="Times New Roman" w:hAnsi="Times New Roman" w:cs="Times New Roman"/>
          <w:sz w:val="24"/>
          <w:szCs w:val="24"/>
        </w:rPr>
        <w:t xml:space="preserve"> predicts </w:t>
      </w:r>
      <w:r w:rsidR="00835AE0" w:rsidRPr="000264EE">
        <w:rPr>
          <w:rFonts w:ascii="Times New Roman" w:hAnsi="Times New Roman" w:cs="Times New Roman"/>
          <w:sz w:val="24"/>
          <w:szCs w:val="24"/>
        </w:rPr>
        <w:t xml:space="preserve">that the </w:t>
      </w:r>
      <w:r w:rsidR="008D61E7" w:rsidRPr="000264EE">
        <w:rPr>
          <w:rFonts w:ascii="Times New Roman" w:hAnsi="Times New Roman" w:cs="Times New Roman"/>
          <w:sz w:val="24"/>
          <w:szCs w:val="24"/>
        </w:rPr>
        <w:t>effects of alcohol (or a placebo) observed amongst individuals will be magnified amongst groups.</w:t>
      </w:r>
      <w:r w:rsidR="00FB3DDD">
        <w:rPr>
          <w:rFonts w:ascii="Times New Roman" w:hAnsi="Times New Roman" w:cs="Times New Roman"/>
          <w:sz w:val="24"/>
          <w:szCs w:val="24"/>
        </w:rPr>
        <w:t xml:space="preserve"> This is likely to extend to confidence in </w:t>
      </w:r>
      <w:r w:rsidR="00627A88">
        <w:rPr>
          <w:rFonts w:ascii="Times New Roman" w:hAnsi="Times New Roman" w:cs="Times New Roman"/>
          <w:sz w:val="24"/>
          <w:szCs w:val="24"/>
        </w:rPr>
        <w:t>one’s</w:t>
      </w:r>
      <w:r w:rsidR="00FB3DDD">
        <w:rPr>
          <w:rFonts w:ascii="Times New Roman" w:hAnsi="Times New Roman" w:cs="Times New Roman"/>
          <w:sz w:val="24"/>
          <w:szCs w:val="24"/>
        </w:rPr>
        <w:t xml:space="preserve"> own abilities. </w:t>
      </w:r>
      <w:r w:rsidR="00D74FDB" w:rsidRPr="00D74FDB">
        <w:rPr>
          <w:rFonts w:ascii="Times New Roman" w:hAnsi="Times New Roman" w:cs="Times New Roman"/>
          <w:sz w:val="24"/>
          <w:szCs w:val="24"/>
        </w:rPr>
        <w:t>Minson and Mueller (2012) report that, despite being less accurate, dyads had increased confidence in their decisions</w:t>
      </w:r>
      <w:r w:rsidR="00DA6E23">
        <w:rPr>
          <w:rFonts w:ascii="Times New Roman" w:hAnsi="Times New Roman" w:cs="Times New Roman"/>
          <w:sz w:val="24"/>
          <w:szCs w:val="24"/>
        </w:rPr>
        <w:t>, and disregarded others</w:t>
      </w:r>
      <w:r w:rsidR="006C7D9E">
        <w:rPr>
          <w:rFonts w:ascii="Times New Roman" w:hAnsi="Times New Roman" w:cs="Times New Roman"/>
          <w:sz w:val="24"/>
          <w:szCs w:val="24"/>
        </w:rPr>
        <w:t>’</w:t>
      </w:r>
      <w:r w:rsidR="00DA6E23">
        <w:rPr>
          <w:rFonts w:ascii="Times New Roman" w:hAnsi="Times New Roman" w:cs="Times New Roman"/>
          <w:sz w:val="24"/>
          <w:szCs w:val="24"/>
        </w:rPr>
        <w:t xml:space="preserve"> informational input,</w:t>
      </w:r>
      <w:r w:rsidR="00D74FDB" w:rsidRPr="00D74FDB">
        <w:rPr>
          <w:rFonts w:ascii="Times New Roman" w:hAnsi="Times New Roman" w:cs="Times New Roman"/>
          <w:sz w:val="24"/>
          <w:szCs w:val="24"/>
        </w:rPr>
        <w:t xml:space="preserve"> relative to individuals. Sniezek and Henry (1990) </w:t>
      </w:r>
      <w:r w:rsidR="0006417E" w:rsidRPr="0006417E">
        <w:rPr>
          <w:rFonts w:ascii="Times New Roman" w:hAnsi="Times New Roman" w:cs="Times New Roman"/>
          <w:sz w:val="24"/>
          <w:szCs w:val="24"/>
        </w:rPr>
        <w:t>show</w:t>
      </w:r>
      <w:r w:rsidR="00D74FDB" w:rsidRPr="00D74FDB">
        <w:rPr>
          <w:rFonts w:ascii="Times New Roman" w:hAnsi="Times New Roman" w:cs="Times New Roman"/>
          <w:sz w:val="24"/>
          <w:szCs w:val="24"/>
        </w:rPr>
        <w:t xml:space="preserve"> that some methods of reaching a group consensus increase</w:t>
      </w:r>
      <w:r w:rsidR="006E5282">
        <w:rPr>
          <w:rFonts w:ascii="Times New Roman" w:hAnsi="Times New Roman" w:cs="Times New Roman"/>
          <w:sz w:val="24"/>
          <w:szCs w:val="24"/>
        </w:rPr>
        <w:t>d</w:t>
      </w:r>
      <w:r w:rsidR="00D74FDB" w:rsidRPr="00D74FDB">
        <w:rPr>
          <w:rFonts w:ascii="Times New Roman" w:hAnsi="Times New Roman" w:cs="Times New Roman"/>
          <w:sz w:val="24"/>
          <w:szCs w:val="24"/>
        </w:rPr>
        <w:t xml:space="preserve"> confidence in judgements, despite little change in pre and post </w:t>
      </w:r>
      <w:r w:rsidR="0006417E" w:rsidRPr="0006417E">
        <w:rPr>
          <w:rFonts w:ascii="Times New Roman" w:hAnsi="Times New Roman" w:cs="Times New Roman"/>
          <w:sz w:val="24"/>
          <w:szCs w:val="24"/>
        </w:rPr>
        <w:t>discussion</w:t>
      </w:r>
      <w:r w:rsidR="00D74FDB" w:rsidRPr="00D74FDB">
        <w:rPr>
          <w:rFonts w:ascii="Times New Roman" w:hAnsi="Times New Roman" w:cs="Times New Roman"/>
          <w:sz w:val="24"/>
          <w:szCs w:val="24"/>
        </w:rPr>
        <w:t xml:space="preserve"> estimates.</w:t>
      </w:r>
      <w:r w:rsidR="006F7B3D">
        <w:rPr>
          <w:rFonts w:ascii="Times New Roman" w:hAnsi="Times New Roman" w:cs="Times New Roman"/>
          <w:sz w:val="24"/>
          <w:szCs w:val="24"/>
        </w:rPr>
        <w:t xml:space="preserve"> </w:t>
      </w:r>
      <w:r w:rsidR="00D74FDB" w:rsidRPr="00D74FDB">
        <w:rPr>
          <w:rFonts w:ascii="Times New Roman" w:hAnsi="Times New Roman" w:cs="Times New Roman"/>
          <w:sz w:val="24"/>
          <w:szCs w:val="24"/>
        </w:rPr>
        <w:t xml:space="preserve">Chang, </w:t>
      </w:r>
      <w:r w:rsidR="003329D2">
        <w:rPr>
          <w:rFonts w:ascii="Times New Roman" w:hAnsi="Times New Roman" w:cs="Times New Roman"/>
          <w:sz w:val="24"/>
          <w:szCs w:val="24"/>
        </w:rPr>
        <w:t>et al.,</w:t>
      </w:r>
      <w:r w:rsidR="003329D2" w:rsidRPr="000264EE">
        <w:rPr>
          <w:rFonts w:ascii="Times New Roman" w:hAnsi="Times New Roman" w:cs="Times New Roman"/>
          <w:sz w:val="24"/>
          <w:szCs w:val="24"/>
        </w:rPr>
        <w:t xml:space="preserve"> </w:t>
      </w:r>
      <w:r w:rsidR="00D74FDB" w:rsidRPr="00D74FDB">
        <w:rPr>
          <w:rFonts w:ascii="Times New Roman" w:hAnsi="Times New Roman" w:cs="Times New Roman"/>
          <w:sz w:val="24"/>
          <w:szCs w:val="24"/>
        </w:rPr>
        <w:t>(2012) show</w:t>
      </w:r>
      <w:r w:rsidR="006E5282">
        <w:rPr>
          <w:rFonts w:ascii="Times New Roman" w:hAnsi="Times New Roman" w:cs="Times New Roman"/>
          <w:sz w:val="24"/>
          <w:szCs w:val="24"/>
        </w:rPr>
        <w:t>ed</w:t>
      </w:r>
      <w:r w:rsidR="00D74FDB" w:rsidRPr="00D74FDB">
        <w:rPr>
          <w:rFonts w:ascii="Times New Roman" w:hAnsi="Times New Roman" w:cs="Times New Roman"/>
          <w:sz w:val="24"/>
          <w:szCs w:val="24"/>
        </w:rPr>
        <w:t xml:space="preserve"> a similar effect behaviourally – the implicit activation of ‘friendship </w:t>
      </w:r>
      <w:r w:rsidR="0006417E" w:rsidRPr="00E92802">
        <w:rPr>
          <w:rFonts w:ascii="Times New Roman" w:hAnsi="Times New Roman" w:cs="Times New Roman"/>
          <w:sz w:val="24"/>
          <w:szCs w:val="24"/>
        </w:rPr>
        <w:t>concepts</w:t>
      </w:r>
      <w:r w:rsidR="00D74FDB" w:rsidRPr="00D74FDB">
        <w:rPr>
          <w:rFonts w:ascii="Times New Roman" w:hAnsi="Times New Roman" w:cs="Times New Roman"/>
          <w:sz w:val="24"/>
          <w:szCs w:val="24"/>
        </w:rPr>
        <w:t>’ led to greater levels of risk during a long shot paradigm and also the Ballo</w:t>
      </w:r>
      <w:r w:rsidR="006E5282">
        <w:rPr>
          <w:rFonts w:ascii="Times New Roman" w:hAnsi="Times New Roman" w:cs="Times New Roman"/>
          <w:sz w:val="24"/>
          <w:szCs w:val="24"/>
        </w:rPr>
        <w:t>o</w:t>
      </w:r>
      <w:r w:rsidR="00D74FDB" w:rsidRPr="00D74FDB">
        <w:rPr>
          <w:rFonts w:ascii="Times New Roman" w:hAnsi="Times New Roman" w:cs="Times New Roman"/>
          <w:sz w:val="24"/>
          <w:szCs w:val="24"/>
        </w:rPr>
        <w:t>n Analogue Risk Test.</w:t>
      </w:r>
    </w:p>
    <w:p w14:paraId="3CA514A2" w14:textId="77777777" w:rsidR="001B1208" w:rsidRPr="000264EE" w:rsidRDefault="008D61E7" w:rsidP="001B1208">
      <w:pPr>
        <w:spacing w:line="480" w:lineRule="auto"/>
        <w:ind w:firstLine="709"/>
        <w:rPr>
          <w:rFonts w:ascii="Times New Roman" w:hAnsi="Times New Roman" w:cs="Times New Roman"/>
          <w:sz w:val="24"/>
          <w:szCs w:val="24"/>
        </w:rPr>
      </w:pPr>
      <w:r w:rsidRPr="000264EE">
        <w:rPr>
          <w:rFonts w:ascii="Times New Roman" w:hAnsi="Times New Roman" w:cs="Times New Roman"/>
          <w:sz w:val="24"/>
          <w:szCs w:val="24"/>
        </w:rPr>
        <w:t xml:space="preserve"> </w:t>
      </w:r>
      <w:r w:rsidR="001B1208" w:rsidRPr="000264EE">
        <w:rPr>
          <w:rFonts w:ascii="Times New Roman" w:hAnsi="Times New Roman" w:cs="Times New Roman"/>
          <w:sz w:val="24"/>
          <w:szCs w:val="24"/>
        </w:rPr>
        <w:t xml:space="preserve">Both the group monitoring and polarization </w:t>
      </w:r>
      <w:r w:rsidR="00326D55">
        <w:rPr>
          <w:rFonts w:ascii="Times New Roman" w:hAnsi="Times New Roman" w:cs="Times New Roman"/>
          <w:sz w:val="24"/>
          <w:szCs w:val="24"/>
        </w:rPr>
        <w:t xml:space="preserve">alcohol related </w:t>
      </w:r>
      <w:r w:rsidR="001B1208" w:rsidRPr="000264EE">
        <w:rPr>
          <w:rFonts w:ascii="Times New Roman" w:hAnsi="Times New Roman" w:cs="Times New Roman"/>
          <w:sz w:val="24"/>
          <w:szCs w:val="24"/>
        </w:rPr>
        <w:t>literature</w:t>
      </w:r>
      <w:r w:rsidR="00326D55">
        <w:rPr>
          <w:rFonts w:ascii="Times New Roman" w:hAnsi="Times New Roman" w:cs="Times New Roman"/>
          <w:sz w:val="24"/>
          <w:szCs w:val="24"/>
        </w:rPr>
        <w:t>s</w:t>
      </w:r>
      <w:r w:rsidR="001B1208" w:rsidRPr="000264EE">
        <w:rPr>
          <w:rFonts w:ascii="Times New Roman" w:hAnsi="Times New Roman" w:cs="Times New Roman"/>
          <w:sz w:val="24"/>
          <w:szCs w:val="24"/>
        </w:rPr>
        <w:t xml:space="preserve"> </w:t>
      </w:r>
      <w:r w:rsidR="00FB3DDD">
        <w:rPr>
          <w:rFonts w:ascii="Times New Roman" w:hAnsi="Times New Roman" w:cs="Times New Roman"/>
          <w:sz w:val="24"/>
          <w:szCs w:val="24"/>
        </w:rPr>
        <w:t>have a number of key limi</w:t>
      </w:r>
      <w:r w:rsidR="001B1208">
        <w:rPr>
          <w:rFonts w:ascii="Times New Roman" w:hAnsi="Times New Roman" w:cs="Times New Roman"/>
          <w:sz w:val="24"/>
          <w:szCs w:val="24"/>
        </w:rPr>
        <w:t xml:space="preserve">tations. Firstly, both </w:t>
      </w:r>
      <w:r w:rsidR="001B1208" w:rsidRPr="000264EE">
        <w:rPr>
          <w:rFonts w:ascii="Times New Roman" w:hAnsi="Times New Roman" w:cs="Times New Roman"/>
          <w:sz w:val="24"/>
          <w:szCs w:val="24"/>
        </w:rPr>
        <w:t xml:space="preserve">are </w:t>
      </w:r>
      <w:r w:rsidR="001B1208">
        <w:rPr>
          <w:rFonts w:ascii="Times New Roman" w:hAnsi="Times New Roman" w:cs="Times New Roman"/>
          <w:sz w:val="24"/>
          <w:szCs w:val="24"/>
        </w:rPr>
        <w:t>typically investigated</w:t>
      </w:r>
      <w:r w:rsidR="001B1208" w:rsidRPr="000264EE">
        <w:rPr>
          <w:rFonts w:ascii="Times New Roman" w:hAnsi="Times New Roman" w:cs="Times New Roman"/>
          <w:sz w:val="24"/>
          <w:szCs w:val="24"/>
        </w:rPr>
        <w:t xml:space="preserve"> with small groups (around 4 people) </w:t>
      </w:r>
      <w:r w:rsidR="006E5282">
        <w:rPr>
          <w:rFonts w:ascii="Times New Roman" w:hAnsi="Times New Roman" w:cs="Times New Roman"/>
          <w:sz w:val="24"/>
          <w:szCs w:val="24"/>
        </w:rPr>
        <w:t>and</w:t>
      </w:r>
      <w:r w:rsidR="006E5282" w:rsidRPr="000264EE">
        <w:rPr>
          <w:rFonts w:ascii="Times New Roman" w:hAnsi="Times New Roman" w:cs="Times New Roman"/>
          <w:sz w:val="24"/>
          <w:szCs w:val="24"/>
        </w:rPr>
        <w:t xml:space="preserve"> </w:t>
      </w:r>
      <w:r w:rsidR="006E5282">
        <w:rPr>
          <w:rFonts w:ascii="Times New Roman" w:hAnsi="Times New Roman" w:cs="Times New Roman"/>
          <w:sz w:val="24"/>
          <w:szCs w:val="24"/>
        </w:rPr>
        <w:t xml:space="preserve">have </w:t>
      </w:r>
      <w:r w:rsidR="001B1208" w:rsidRPr="000264EE">
        <w:rPr>
          <w:rFonts w:ascii="Times New Roman" w:hAnsi="Times New Roman" w:cs="Times New Roman"/>
          <w:sz w:val="24"/>
          <w:szCs w:val="24"/>
        </w:rPr>
        <w:t>not test</w:t>
      </w:r>
      <w:r w:rsidR="006E5282">
        <w:rPr>
          <w:rFonts w:ascii="Times New Roman" w:hAnsi="Times New Roman" w:cs="Times New Roman"/>
          <w:sz w:val="24"/>
          <w:szCs w:val="24"/>
        </w:rPr>
        <w:t>ed</w:t>
      </w:r>
      <w:r w:rsidR="001B1208" w:rsidRPr="000264EE">
        <w:rPr>
          <w:rFonts w:ascii="Times New Roman" w:hAnsi="Times New Roman" w:cs="Times New Roman"/>
          <w:sz w:val="24"/>
          <w:szCs w:val="24"/>
        </w:rPr>
        <w:t xml:space="preserve"> dyads. This is important as both group monitoring and polarization effects are based in part on information exchange (see Frings et al., 2008; Isenberg, 1986) </w:t>
      </w:r>
      <w:r w:rsidR="00DA6E23">
        <w:rPr>
          <w:rFonts w:ascii="Times New Roman" w:hAnsi="Times New Roman" w:cs="Times New Roman"/>
          <w:sz w:val="24"/>
          <w:szCs w:val="24"/>
        </w:rPr>
        <w:t xml:space="preserve">which may </w:t>
      </w:r>
      <w:r w:rsidR="001B1208" w:rsidRPr="000264EE">
        <w:rPr>
          <w:rFonts w:ascii="Times New Roman" w:hAnsi="Times New Roman" w:cs="Times New Roman"/>
          <w:sz w:val="24"/>
          <w:szCs w:val="24"/>
        </w:rPr>
        <w:t>vary according to group size.</w:t>
      </w:r>
      <w:r w:rsidR="00464D13">
        <w:rPr>
          <w:rFonts w:ascii="Times New Roman" w:hAnsi="Times New Roman" w:cs="Times New Roman"/>
          <w:sz w:val="24"/>
          <w:szCs w:val="24"/>
        </w:rPr>
        <w:t xml:space="preserve"> Moreover, the study of dyads rather than larger groups allows for social influence between </w:t>
      </w:r>
      <w:r w:rsidR="001209E7">
        <w:rPr>
          <w:rFonts w:ascii="Times New Roman" w:hAnsi="Times New Roman" w:cs="Times New Roman"/>
          <w:sz w:val="24"/>
          <w:szCs w:val="24"/>
        </w:rPr>
        <w:t>group members</w:t>
      </w:r>
      <w:r w:rsidR="00464D13">
        <w:rPr>
          <w:rFonts w:ascii="Times New Roman" w:hAnsi="Times New Roman" w:cs="Times New Roman"/>
          <w:sz w:val="24"/>
          <w:szCs w:val="24"/>
        </w:rPr>
        <w:t xml:space="preserve"> to be </w:t>
      </w:r>
      <w:r w:rsidR="001209E7">
        <w:rPr>
          <w:rFonts w:ascii="Times New Roman" w:hAnsi="Times New Roman" w:cs="Times New Roman"/>
          <w:sz w:val="24"/>
          <w:szCs w:val="24"/>
        </w:rPr>
        <w:t xml:space="preserve">examined more directly with reasonable sample sizes, as the influence of one group member </w:t>
      </w:r>
      <w:r w:rsidR="00645549">
        <w:rPr>
          <w:rFonts w:ascii="Times New Roman" w:hAnsi="Times New Roman" w:cs="Times New Roman"/>
          <w:sz w:val="24"/>
          <w:szCs w:val="24"/>
        </w:rPr>
        <w:t>upon</w:t>
      </w:r>
      <w:r w:rsidR="001209E7">
        <w:rPr>
          <w:rFonts w:ascii="Times New Roman" w:hAnsi="Times New Roman" w:cs="Times New Roman"/>
          <w:sz w:val="24"/>
          <w:szCs w:val="24"/>
        </w:rPr>
        <w:t xml:space="preserve"> another doe</w:t>
      </w:r>
      <w:r w:rsidR="00577C5C">
        <w:rPr>
          <w:rFonts w:ascii="Times New Roman" w:hAnsi="Times New Roman" w:cs="Times New Roman"/>
          <w:sz w:val="24"/>
          <w:szCs w:val="24"/>
        </w:rPr>
        <w:t>s</w:t>
      </w:r>
      <w:r w:rsidR="001209E7">
        <w:rPr>
          <w:rFonts w:ascii="Times New Roman" w:hAnsi="Times New Roman" w:cs="Times New Roman"/>
          <w:sz w:val="24"/>
          <w:szCs w:val="24"/>
        </w:rPr>
        <w:t xml:space="preserve"> not interact with the influence of others (e.g. majority/minority effects etc). </w:t>
      </w:r>
      <w:r w:rsidR="001B1208">
        <w:rPr>
          <w:rFonts w:ascii="Times New Roman" w:hAnsi="Times New Roman" w:cs="Times New Roman"/>
          <w:sz w:val="24"/>
          <w:szCs w:val="24"/>
        </w:rPr>
        <w:t xml:space="preserve"> Furthermore, t</w:t>
      </w:r>
      <w:r w:rsidR="001B1208" w:rsidRPr="000264EE">
        <w:rPr>
          <w:rFonts w:ascii="Times New Roman" w:hAnsi="Times New Roman" w:cs="Times New Roman"/>
          <w:sz w:val="24"/>
          <w:szCs w:val="24"/>
        </w:rPr>
        <w:t xml:space="preserve">he majority of research </w:t>
      </w:r>
      <w:r w:rsidR="00DA6E23">
        <w:rPr>
          <w:rFonts w:ascii="Times New Roman" w:hAnsi="Times New Roman" w:cs="Times New Roman"/>
          <w:sz w:val="24"/>
          <w:szCs w:val="24"/>
        </w:rPr>
        <w:t>takes place</w:t>
      </w:r>
      <w:r w:rsidR="001B1208" w:rsidRPr="000264EE">
        <w:rPr>
          <w:rFonts w:ascii="Times New Roman" w:hAnsi="Times New Roman" w:cs="Times New Roman"/>
          <w:sz w:val="24"/>
          <w:szCs w:val="24"/>
        </w:rPr>
        <w:t xml:space="preserve"> in traditional laboratories or field settings. </w:t>
      </w:r>
      <w:r w:rsidR="009C7A89">
        <w:rPr>
          <w:rFonts w:ascii="Times New Roman" w:hAnsi="Times New Roman" w:cs="Times New Roman"/>
          <w:sz w:val="24"/>
          <w:szCs w:val="24"/>
        </w:rPr>
        <w:t xml:space="preserve">Whilst in many cases such environments </w:t>
      </w:r>
      <w:r w:rsidR="007961A0">
        <w:rPr>
          <w:rFonts w:ascii="Times New Roman" w:hAnsi="Times New Roman" w:cs="Times New Roman"/>
          <w:sz w:val="24"/>
          <w:szCs w:val="24"/>
        </w:rPr>
        <w:t>are</w:t>
      </w:r>
      <w:r w:rsidR="009C7A89">
        <w:rPr>
          <w:rFonts w:ascii="Times New Roman" w:hAnsi="Times New Roman" w:cs="Times New Roman"/>
          <w:sz w:val="24"/>
          <w:szCs w:val="24"/>
        </w:rPr>
        <w:t xml:space="preserve"> appropriate and the findings valid, they can also present challengers for researchers. For instance,</w:t>
      </w:r>
      <w:r w:rsidR="001B1208" w:rsidRPr="000264EE">
        <w:rPr>
          <w:rFonts w:ascii="Times New Roman" w:hAnsi="Times New Roman" w:cs="Times New Roman"/>
          <w:sz w:val="24"/>
          <w:szCs w:val="24"/>
        </w:rPr>
        <w:t xml:space="preserve"> drinking cues in an environment (in particular between bar and lab settings) can change the expectancies associated with alcohol usage (Monk &amp; He</w:t>
      </w:r>
      <w:r w:rsidR="00060929">
        <w:rPr>
          <w:rFonts w:ascii="Times New Roman" w:hAnsi="Times New Roman" w:cs="Times New Roman"/>
          <w:sz w:val="24"/>
          <w:szCs w:val="24"/>
        </w:rPr>
        <w:t>i</w:t>
      </w:r>
      <w:r w:rsidR="001B1208" w:rsidRPr="000264EE">
        <w:rPr>
          <w:rFonts w:ascii="Times New Roman" w:hAnsi="Times New Roman" w:cs="Times New Roman"/>
          <w:sz w:val="24"/>
          <w:szCs w:val="24"/>
        </w:rPr>
        <w:t>m, 2013a, Monk &amp; He</w:t>
      </w:r>
      <w:r w:rsidR="00060929">
        <w:rPr>
          <w:rFonts w:ascii="Times New Roman" w:hAnsi="Times New Roman" w:cs="Times New Roman"/>
          <w:sz w:val="24"/>
          <w:szCs w:val="24"/>
        </w:rPr>
        <w:t>i</w:t>
      </w:r>
      <w:r w:rsidR="001B1208" w:rsidRPr="000264EE">
        <w:rPr>
          <w:rFonts w:ascii="Times New Roman" w:hAnsi="Times New Roman" w:cs="Times New Roman"/>
          <w:sz w:val="24"/>
          <w:szCs w:val="24"/>
        </w:rPr>
        <w:t>m, 2013b)</w:t>
      </w:r>
      <w:r w:rsidR="001B1208">
        <w:rPr>
          <w:rFonts w:ascii="Times New Roman" w:hAnsi="Times New Roman" w:cs="Times New Roman"/>
          <w:sz w:val="24"/>
          <w:szCs w:val="24"/>
        </w:rPr>
        <w:t xml:space="preserve"> and subsequent </w:t>
      </w:r>
      <w:r w:rsidR="00D74FDB">
        <w:rPr>
          <w:rFonts w:ascii="Times New Roman" w:hAnsi="Times New Roman" w:cs="Times New Roman"/>
          <w:sz w:val="24"/>
          <w:szCs w:val="24"/>
        </w:rPr>
        <w:t xml:space="preserve">behaviour (Moss et al., </w:t>
      </w:r>
      <w:r w:rsidR="00577C5C">
        <w:rPr>
          <w:rFonts w:ascii="Times New Roman" w:hAnsi="Times New Roman" w:cs="Times New Roman"/>
          <w:sz w:val="24"/>
          <w:szCs w:val="24"/>
        </w:rPr>
        <w:t>2015</w:t>
      </w:r>
      <w:r w:rsidR="00D74FDB" w:rsidRPr="00D74FDB">
        <w:rPr>
          <w:rFonts w:ascii="Times New Roman" w:hAnsi="Times New Roman" w:cs="Times New Roman"/>
          <w:sz w:val="24"/>
          <w:szCs w:val="24"/>
        </w:rPr>
        <w:t>).</w:t>
      </w:r>
      <w:r w:rsidR="001B1208" w:rsidRPr="000264EE">
        <w:rPr>
          <w:rFonts w:ascii="Times New Roman" w:hAnsi="Times New Roman" w:cs="Times New Roman"/>
          <w:sz w:val="24"/>
          <w:szCs w:val="24"/>
        </w:rPr>
        <w:t xml:space="preserve"> Cognitive changes in laboratory</w:t>
      </w:r>
      <w:r w:rsidR="006E5282">
        <w:rPr>
          <w:rFonts w:ascii="Times New Roman" w:hAnsi="Times New Roman" w:cs="Times New Roman"/>
          <w:sz w:val="24"/>
          <w:szCs w:val="24"/>
        </w:rPr>
        <w:t>-</w:t>
      </w:r>
      <w:r w:rsidR="001B1208" w:rsidRPr="000264EE">
        <w:rPr>
          <w:rFonts w:ascii="Times New Roman" w:hAnsi="Times New Roman" w:cs="Times New Roman"/>
          <w:sz w:val="24"/>
          <w:szCs w:val="24"/>
        </w:rPr>
        <w:t xml:space="preserve">based experiments may thus not reflect changes observed in the real world. In contrast, when research is taken into the field, numerous other factors </w:t>
      </w:r>
      <w:r w:rsidR="001B1208" w:rsidRPr="000264EE">
        <w:rPr>
          <w:rFonts w:ascii="Times New Roman" w:hAnsi="Times New Roman" w:cs="Times New Roman"/>
          <w:sz w:val="24"/>
          <w:szCs w:val="24"/>
        </w:rPr>
        <w:lastRenderedPageBreak/>
        <w:t>beyond the experimenter’s control (</w:t>
      </w:r>
      <w:r w:rsidR="008F74F3">
        <w:rPr>
          <w:rFonts w:ascii="Times New Roman" w:hAnsi="Times New Roman" w:cs="Times New Roman"/>
          <w:sz w:val="24"/>
          <w:szCs w:val="24"/>
        </w:rPr>
        <w:t>includ</w:t>
      </w:r>
      <w:r w:rsidR="007967F8">
        <w:rPr>
          <w:rFonts w:ascii="Times New Roman" w:hAnsi="Times New Roman" w:cs="Times New Roman"/>
          <w:sz w:val="24"/>
          <w:szCs w:val="24"/>
        </w:rPr>
        <w:t>ing</w:t>
      </w:r>
      <w:r w:rsidR="001B1208" w:rsidRPr="000264EE">
        <w:rPr>
          <w:rFonts w:ascii="Times New Roman" w:hAnsi="Times New Roman" w:cs="Times New Roman"/>
          <w:sz w:val="24"/>
          <w:szCs w:val="24"/>
        </w:rPr>
        <w:t xml:space="preserve"> lighting, music, the present or absence of others, advertising materials</w:t>
      </w:r>
      <w:r w:rsidR="007967F8">
        <w:rPr>
          <w:rFonts w:ascii="Times New Roman" w:hAnsi="Times New Roman" w:cs="Times New Roman"/>
          <w:sz w:val="24"/>
          <w:szCs w:val="24"/>
        </w:rPr>
        <w:t>,</w:t>
      </w:r>
      <w:r w:rsidR="001B1208" w:rsidRPr="000264EE">
        <w:rPr>
          <w:rFonts w:ascii="Times New Roman" w:hAnsi="Times New Roman" w:cs="Times New Roman"/>
          <w:sz w:val="24"/>
          <w:szCs w:val="24"/>
        </w:rPr>
        <w:t xml:space="preserve"> etc</w:t>
      </w:r>
      <w:r w:rsidR="007967F8">
        <w:rPr>
          <w:rFonts w:ascii="Times New Roman" w:hAnsi="Times New Roman" w:cs="Times New Roman"/>
          <w:sz w:val="24"/>
          <w:szCs w:val="24"/>
        </w:rPr>
        <w:t>.,</w:t>
      </w:r>
      <w:r w:rsidR="001B1208" w:rsidRPr="000264EE">
        <w:rPr>
          <w:rFonts w:ascii="Times New Roman" w:hAnsi="Times New Roman" w:cs="Times New Roman"/>
          <w:sz w:val="24"/>
          <w:szCs w:val="24"/>
        </w:rPr>
        <w:t xml:space="preserve">) are present. </w:t>
      </w:r>
      <w:r w:rsidR="008F74F3">
        <w:rPr>
          <w:rFonts w:ascii="Times New Roman" w:hAnsi="Times New Roman" w:cs="Times New Roman"/>
          <w:sz w:val="24"/>
          <w:szCs w:val="24"/>
        </w:rPr>
        <w:t>T</w:t>
      </w:r>
      <w:r w:rsidR="001B1208" w:rsidRPr="000264EE">
        <w:rPr>
          <w:rFonts w:ascii="Times New Roman" w:hAnsi="Times New Roman" w:cs="Times New Roman"/>
          <w:sz w:val="24"/>
          <w:szCs w:val="24"/>
        </w:rPr>
        <w:t>hese add a significant amount of error variance</w:t>
      </w:r>
      <w:r w:rsidR="006E5282">
        <w:rPr>
          <w:rFonts w:ascii="Times New Roman" w:hAnsi="Times New Roman" w:cs="Times New Roman"/>
          <w:sz w:val="24"/>
          <w:szCs w:val="24"/>
        </w:rPr>
        <w:t xml:space="preserve"> increasing the likelihood of</w:t>
      </w:r>
      <w:r w:rsidR="003329D2">
        <w:rPr>
          <w:rFonts w:ascii="Times New Roman" w:hAnsi="Times New Roman" w:cs="Times New Roman"/>
          <w:sz w:val="24"/>
          <w:szCs w:val="24"/>
        </w:rPr>
        <w:t xml:space="preserve"> </w:t>
      </w:r>
      <w:r w:rsidR="006E5282">
        <w:rPr>
          <w:rFonts w:ascii="Times New Roman" w:hAnsi="Times New Roman" w:cs="Times New Roman"/>
          <w:sz w:val="24"/>
          <w:szCs w:val="24"/>
        </w:rPr>
        <w:t>valid</w:t>
      </w:r>
      <w:r w:rsidR="001B1208" w:rsidRPr="000264EE">
        <w:rPr>
          <w:rFonts w:ascii="Times New Roman" w:hAnsi="Times New Roman" w:cs="Times New Roman"/>
          <w:sz w:val="24"/>
          <w:szCs w:val="24"/>
        </w:rPr>
        <w:t xml:space="preserve"> effects being missed (</w:t>
      </w:r>
      <w:r w:rsidR="006E5282">
        <w:rPr>
          <w:rFonts w:ascii="Times New Roman" w:hAnsi="Times New Roman" w:cs="Times New Roman"/>
          <w:sz w:val="24"/>
          <w:szCs w:val="24"/>
        </w:rPr>
        <w:t>i.e.</w:t>
      </w:r>
      <w:r w:rsidR="001B1208" w:rsidRPr="000264EE">
        <w:rPr>
          <w:rFonts w:ascii="Times New Roman" w:hAnsi="Times New Roman" w:cs="Times New Roman"/>
          <w:sz w:val="24"/>
          <w:szCs w:val="24"/>
        </w:rPr>
        <w:t xml:space="preserve"> Type II error). </w:t>
      </w:r>
      <w:r w:rsidR="008F74F3">
        <w:rPr>
          <w:rFonts w:ascii="Times New Roman" w:hAnsi="Times New Roman" w:cs="Times New Roman"/>
          <w:sz w:val="24"/>
          <w:szCs w:val="24"/>
        </w:rPr>
        <w:t>I</w:t>
      </w:r>
      <w:r w:rsidR="001B1208" w:rsidRPr="000264EE">
        <w:rPr>
          <w:rFonts w:ascii="Times New Roman" w:hAnsi="Times New Roman" w:cs="Times New Roman"/>
          <w:sz w:val="24"/>
          <w:szCs w:val="24"/>
        </w:rPr>
        <w:t xml:space="preserve">t may </w:t>
      </w:r>
      <w:r w:rsidR="008F74F3">
        <w:rPr>
          <w:rFonts w:ascii="Times New Roman" w:hAnsi="Times New Roman" w:cs="Times New Roman"/>
          <w:sz w:val="24"/>
          <w:szCs w:val="24"/>
        </w:rPr>
        <w:t xml:space="preserve">also </w:t>
      </w:r>
      <w:r w:rsidR="001B1208" w:rsidRPr="000264EE">
        <w:rPr>
          <w:rFonts w:ascii="Times New Roman" w:hAnsi="Times New Roman" w:cs="Times New Roman"/>
          <w:sz w:val="24"/>
          <w:szCs w:val="24"/>
        </w:rPr>
        <w:t xml:space="preserve">lead to systematic variance changes increasing the risk of a Type I error. To address this, the current study utilized a bar-laboratory which simulates a bar or public house. </w:t>
      </w:r>
      <w:r w:rsidR="00612B1A">
        <w:rPr>
          <w:rFonts w:ascii="Times New Roman" w:hAnsi="Times New Roman" w:cs="Times New Roman"/>
          <w:sz w:val="24"/>
          <w:szCs w:val="24"/>
        </w:rPr>
        <w:t>I</w:t>
      </w:r>
      <w:r w:rsidR="001B1208" w:rsidRPr="000264EE">
        <w:rPr>
          <w:rFonts w:ascii="Times New Roman" w:hAnsi="Times New Roman" w:cs="Times New Roman"/>
          <w:sz w:val="24"/>
          <w:szCs w:val="24"/>
        </w:rPr>
        <w:t xml:space="preserve">n addition to the pub décor, the bar-laboratory features a bar complete with beer taps, stools, a fruit machine, optics etc. By conducting research in this environment, the current </w:t>
      </w:r>
      <w:r w:rsidR="00B711D5">
        <w:rPr>
          <w:rFonts w:ascii="Times New Roman" w:hAnsi="Times New Roman" w:cs="Times New Roman"/>
          <w:sz w:val="24"/>
          <w:szCs w:val="24"/>
        </w:rPr>
        <w:t>study</w:t>
      </w:r>
      <w:r w:rsidR="00B711D5" w:rsidRPr="000264EE">
        <w:rPr>
          <w:rFonts w:ascii="Times New Roman" w:hAnsi="Times New Roman" w:cs="Times New Roman"/>
          <w:sz w:val="24"/>
          <w:szCs w:val="24"/>
        </w:rPr>
        <w:t xml:space="preserve"> </w:t>
      </w:r>
      <w:r w:rsidR="001B1208" w:rsidRPr="000264EE">
        <w:rPr>
          <w:rFonts w:ascii="Times New Roman" w:hAnsi="Times New Roman" w:cs="Times New Roman"/>
          <w:sz w:val="24"/>
          <w:szCs w:val="24"/>
        </w:rPr>
        <w:t xml:space="preserve">provides a realistic simulation of drinking environments (complete with all relevant contextual cues) whilst maintaining vigorous experimental control. </w:t>
      </w:r>
    </w:p>
    <w:p w14:paraId="241563A5" w14:textId="77777777" w:rsidR="00326D66" w:rsidRPr="000264EE" w:rsidRDefault="0085153D" w:rsidP="00B66F88">
      <w:pPr>
        <w:spacing w:line="480" w:lineRule="auto"/>
        <w:ind w:firstLine="709"/>
        <w:rPr>
          <w:rFonts w:ascii="Times New Roman" w:hAnsi="Times New Roman" w:cs="Times New Roman"/>
          <w:b/>
          <w:sz w:val="24"/>
          <w:szCs w:val="24"/>
        </w:rPr>
      </w:pPr>
      <w:r w:rsidRPr="000264EE">
        <w:rPr>
          <w:rFonts w:ascii="Times New Roman" w:hAnsi="Times New Roman" w:cs="Times New Roman"/>
          <w:sz w:val="24"/>
          <w:szCs w:val="24"/>
        </w:rPr>
        <w:t>T</w:t>
      </w:r>
      <w:r w:rsidR="009B3630" w:rsidRPr="000264EE">
        <w:rPr>
          <w:rFonts w:ascii="Times New Roman" w:hAnsi="Times New Roman" w:cs="Times New Roman"/>
          <w:sz w:val="24"/>
          <w:szCs w:val="24"/>
        </w:rPr>
        <w:t xml:space="preserve">he present experiment </w:t>
      </w:r>
      <w:r w:rsidRPr="000264EE">
        <w:rPr>
          <w:rFonts w:ascii="Times New Roman" w:hAnsi="Times New Roman" w:cs="Times New Roman"/>
          <w:sz w:val="24"/>
          <w:szCs w:val="24"/>
        </w:rPr>
        <w:t xml:space="preserve">tested the effects of being in a </w:t>
      </w:r>
      <w:r w:rsidR="003C6A6E" w:rsidRPr="000264EE">
        <w:rPr>
          <w:rFonts w:ascii="Times New Roman" w:hAnsi="Times New Roman" w:cs="Times New Roman"/>
          <w:sz w:val="24"/>
          <w:szCs w:val="24"/>
        </w:rPr>
        <w:t>dyad</w:t>
      </w:r>
      <w:r w:rsidRPr="000264EE">
        <w:rPr>
          <w:rFonts w:ascii="Times New Roman" w:hAnsi="Times New Roman" w:cs="Times New Roman"/>
          <w:sz w:val="24"/>
          <w:szCs w:val="24"/>
        </w:rPr>
        <w:t xml:space="preserve"> on volume of alcohol substitute consumed and </w:t>
      </w:r>
      <w:r w:rsidR="003C6A6E" w:rsidRPr="000264EE">
        <w:rPr>
          <w:rFonts w:ascii="Times New Roman" w:hAnsi="Times New Roman" w:cs="Times New Roman"/>
          <w:sz w:val="24"/>
          <w:szCs w:val="24"/>
        </w:rPr>
        <w:t>also on drinkers</w:t>
      </w:r>
      <w:r w:rsidR="00835AE0" w:rsidRPr="000264EE">
        <w:rPr>
          <w:rFonts w:ascii="Times New Roman" w:hAnsi="Times New Roman" w:cs="Times New Roman"/>
          <w:sz w:val="24"/>
          <w:szCs w:val="24"/>
        </w:rPr>
        <w:t>’</w:t>
      </w:r>
      <w:r w:rsidR="003C6A6E" w:rsidRPr="000264EE">
        <w:rPr>
          <w:rFonts w:ascii="Times New Roman" w:hAnsi="Times New Roman" w:cs="Times New Roman"/>
          <w:sz w:val="24"/>
          <w:szCs w:val="24"/>
        </w:rPr>
        <w:t xml:space="preserve"> </w:t>
      </w:r>
      <w:r w:rsidRPr="000264EE">
        <w:rPr>
          <w:rFonts w:ascii="Times New Roman" w:hAnsi="Times New Roman" w:cs="Times New Roman"/>
          <w:sz w:val="24"/>
          <w:szCs w:val="24"/>
        </w:rPr>
        <w:t xml:space="preserve">confidence in future </w:t>
      </w:r>
      <w:r w:rsidR="00577C5C">
        <w:rPr>
          <w:rFonts w:ascii="Times New Roman" w:hAnsi="Times New Roman" w:cs="Times New Roman"/>
          <w:sz w:val="24"/>
          <w:szCs w:val="24"/>
        </w:rPr>
        <w:t>performance</w:t>
      </w:r>
      <w:r w:rsidR="003C6A6E" w:rsidRPr="000264EE">
        <w:rPr>
          <w:rFonts w:ascii="Times New Roman" w:hAnsi="Times New Roman" w:cs="Times New Roman"/>
          <w:sz w:val="24"/>
          <w:szCs w:val="24"/>
        </w:rPr>
        <w:t>. P</w:t>
      </w:r>
      <w:r w:rsidR="00904628" w:rsidRPr="000264EE">
        <w:rPr>
          <w:rFonts w:ascii="Times New Roman" w:hAnsi="Times New Roman" w:cs="Times New Roman"/>
          <w:sz w:val="24"/>
          <w:szCs w:val="24"/>
        </w:rPr>
        <w:t>articipant</w:t>
      </w:r>
      <w:r w:rsidR="003C6A6E" w:rsidRPr="000264EE">
        <w:rPr>
          <w:rFonts w:ascii="Times New Roman" w:hAnsi="Times New Roman" w:cs="Times New Roman"/>
          <w:sz w:val="24"/>
          <w:szCs w:val="24"/>
        </w:rPr>
        <w:t>s</w:t>
      </w:r>
      <w:r w:rsidR="00904628" w:rsidRPr="000264EE">
        <w:rPr>
          <w:rFonts w:ascii="Times New Roman" w:hAnsi="Times New Roman" w:cs="Times New Roman"/>
          <w:sz w:val="24"/>
          <w:szCs w:val="24"/>
        </w:rPr>
        <w:t xml:space="preserve"> consume</w:t>
      </w:r>
      <w:r w:rsidR="003C6A6E" w:rsidRPr="000264EE">
        <w:rPr>
          <w:rFonts w:ascii="Times New Roman" w:hAnsi="Times New Roman" w:cs="Times New Roman"/>
          <w:sz w:val="24"/>
          <w:szCs w:val="24"/>
        </w:rPr>
        <w:t>d</w:t>
      </w:r>
      <w:r w:rsidR="00904628" w:rsidRPr="000264EE">
        <w:rPr>
          <w:rFonts w:ascii="Times New Roman" w:hAnsi="Times New Roman" w:cs="Times New Roman"/>
          <w:sz w:val="24"/>
          <w:szCs w:val="24"/>
        </w:rPr>
        <w:t xml:space="preserve"> </w:t>
      </w:r>
      <w:r w:rsidRPr="000264EE">
        <w:rPr>
          <w:rFonts w:ascii="Times New Roman" w:hAnsi="Times New Roman" w:cs="Times New Roman"/>
          <w:sz w:val="24"/>
          <w:szCs w:val="24"/>
        </w:rPr>
        <w:t xml:space="preserve">drinks they </w:t>
      </w:r>
      <w:r w:rsidR="00907B62" w:rsidRPr="000264EE">
        <w:rPr>
          <w:rFonts w:ascii="Times New Roman" w:hAnsi="Times New Roman" w:cs="Times New Roman"/>
          <w:sz w:val="24"/>
          <w:szCs w:val="24"/>
        </w:rPr>
        <w:t>believed</w:t>
      </w:r>
      <w:r w:rsidRPr="000264EE">
        <w:rPr>
          <w:rFonts w:ascii="Times New Roman" w:hAnsi="Times New Roman" w:cs="Times New Roman"/>
          <w:sz w:val="24"/>
          <w:szCs w:val="24"/>
        </w:rPr>
        <w:t xml:space="preserve"> to be alcoholic whilst</w:t>
      </w:r>
      <w:r w:rsidR="00904628" w:rsidRPr="000264EE">
        <w:rPr>
          <w:rFonts w:ascii="Times New Roman" w:hAnsi="Times New Roman" w:cs="Times New Roman"/>
          <w:sz w:val="24"/>
          <w:szCs w:val="24"/>
        </w:rPr>
        <w:t xml:space="preserve"> either alone or as part of a dyad</w:t>
      </w:r>
      <w:r w:rsidR="00907B62" w:rsidRPr="000264EE">
        <w:rPr>
          <w:rFonts w:ascii="Times New Roman" w:hAnsi="Times New Roman" w:cs="Times New Roman"/>
          <w:sz w:val="24"/>
          <w:szCs w:val="24"/>
        </w:rPr>
        <w:t xml:space="preserve">. Before this drinking episode </w:t>
      </w:r>
      <w:r w:rsidR="004A1CE3" w:rsidRPr="000264EE">
        <w:rPr>
          <w:rFonts w:ascii="Times New Roman" w:hAnsi="Times New Roman" w:cs="Times New Roman"/>
          <w:sz w:val="24"/>
          <w:szCs w:val="24"/>
        </w:rPr>
        <w:t xml:space="preserve">some </w:t>
      </w:r>
      <w:r w:rsidR="00907B62" w:rsidRPr="000264EE">
        <w:rPr>
          <w:rFonts w:ascii="Times New Roman" w:hAnsi="Times New Roman" w:cs="Times New Roman"/>
          <w:sz w:val="24"/>
          <w:szCs w:val="24"/>
        </w:rPr>
        <w:t xml:space="preserve">participants </w:t>
      </w:r>
      <w:r w:rsidR="00B95CC7" w:rsidRPr="000264EE">
        <w:rPr>
          <w:rFonts w:ascii="Times New Roman" w:hAnsi="Times New Roman" w:cs="Times New Roman"/>
          <w:sz w:val="24"/>
          <w:szCs w:val="24"/>
        </w:rPr>
        <w:t xml:space="preserve">were led to </w:t>
      </w:r>
      <w:r w:rsidR="00907B62" w:rsidRPr="000264EE">
        <w:rPr>
          <w:rFonts w:ascii="Times New Roman" w:hAnsi="Times New Roman" w:cs="Times New Roman"/>
          <w:sz w:val="24"/>
          <w:szCs w:val="24"/>
        </w:rPr>
        <w:t xml:space="preserve">expect </w:t>
      </w:r>
      <w:r w:rsidR="00904628" w:rsidRPr="000264EE">
        <w:rPr>
          <w:rFonts w:ascii="Times New Roman" w:hAnsi="Times New Roman" w:cs="Times New Roman"/>
          <w:sz w:val="24"/>
          <w:szCs w:val="24"/>
        </w:rPr>
        <w:t xml:space="preserve">that </w:t>
      </w:r>
      <w:r w:rsidR="00907B62" w:rsidRPr="000264EE">
        <w:rPr>
          <w:rFonts w:ascii="Times New Roman" w:hAnsi="Times New Roman" w:cs="Times New Roman"/>
          <w:sz w:val="24"/>
          <w:szCs w:val="24"/>
        </w:rPr>
        <w:t xml:space="preserve">they </w:t>
      </w:r>
      <w:r w:rsidR="00904628" w:rsidRPr="000264EE">
        <w:rPr>
          <w:rFonts w:ascii="Times New Roman" w:hAnsi="Times New Roman" w:cs="Times New Roman"/>
          <w:sz w:val="24"/>
          <w:szCs w:val="24"/>
        </w:rPr>
        <w:t xml:space="preserve">would </w:t>
      </w:r>
      <w:r w:rsidR="008D0E31">
        <w:rPr>
          <w:rFonts w:ascii="Times New Roman" w:hAnsi="Times New Roman" w:cs="Times New Roman"/>
          <w:sz w:val="24"/>
          <w:szCs w:val="24"/>
        </w:rPr>
        <w:t xml:space="preserve">subsequently </w:t>
      </w:r>
      <w:r w:rsidR="00904628" w:rsidRPr="000264EE">
        <w:rPr>
          <w:rFonts w:ascii="Times New Roman" w:hAnsi="Times New Roman" w:cs="Times New Roman"/>
          <w:sz w:val="24"/>
          <w:szCs w:val="24"/>
        </w:rPr>
        <w:t>be</w:t>
      </w:r>
      <w:r w:rsidR="0062472D" w:rsidRPr="000264EE">
        <w:rPr>
          <w:rFonts w:ascii="Times New Roman" w:hAnsi="Times New Roman" w:cs="Times New Roman"/>
          <w:sz w:val="24"/>
          <w:szCs w:val="24"/>
        </w:rPr>
        <w:t xml:space="preserve"> asked to complete successfully</w:t>
      </w:r>
      <w:r w:rsidR="00904628" w:rsidRPr="000264EE">
        <w:rPr>
          <w:rFonts w:ascii="Times New Roman" w:hAnsi="Times New Roman" w:cs="Times New Roman"/>
          <w:sz w:val="24"/>
          <w:szCs w:val="24"/>
        </w:rPr>
        <w:t xml:space="preserve"> a complex hand</w:t>
      </w:r>
      <w:r w:rsidR="00471081" w:rsidRPr="000264EE">
        <w:rPr>
          <w:rFonts w:ascii="Times New Roman" w:hAnsi="Times New Roman" w:cs="Times New Roman"/>
          <w:sz w:val="24"/>
          <w:szCs w:val="24"/>
        </w:rPr>
        <w:t xml:space="preserve"> </w:t>
      </w:r>
      <w:r w:rsidR="00904628" w:rsidRPr="000264EE">
        <w:rPr>
          <w:rFonts w:ascii="Times New Roman" w:hAnsi="Times New Roman" w:cs="Times New Roman"/>
          <w:sz w:val="24"/>
          <w:szCs w:val="24"/>
        </w:rPr>
        <w:t>eye co-ordination task for a reward.</w:t>
      </w:r>
      <w:r w:rsidR="00854DA2" w:rsidRPr="000264EE">
        <w:rPr>
          <w:rFonts w:ascii="Times New Roman" w:hAnsi="Times New Roman" w:cs="Times New Roman"/>
          <w:sz w:val="24"/>
          <w:szCs w:val="24"/>
        </w:rPr>
        <w:t xml:space="preserve"> In line with previous research, </w:t>
      </w:r>
      <w:r w:rsidR="00EE03CC" w:rsidRPr="000264EE">
        <w:rPr>
          <w:rFonts w:ascii="Times New Roman" w:hAnsi="Times New Roman" w:cs="Times New Roman"/>
          <w:sz w:val="24"/>
          <w:szCs w:val="24"/>
        </w:rPr>
        <w:t xml:space="preserve">the </w:t>
      </w:r>
      <w:r w:rsidR="00EE03CC" w:rsidRPr="000264EE">
        <w:rPr>
          <w:rFonts w:ascii="Times New Roman" w:hAnsi="Times New Roman" w:cs="Times New Roman"/>
          <w:i/>
          <w:sz w:val="24"/>
          <w:szCs w:val="24"/>
        </w:rPr>
        <w:t>matching hypothesis</w:t>
      </w:r>
      <w:r w:rsidR="00854DA2" w:rsidRPr="000264EE">
        <w:rPr>
          <w:rFonts w:ascii="Times New Roman" w:hAnsi="Times New Roman" w:cs="Times New Roman"/>
          <w:sz w:val="24"/>
          <w:szCs w:val="24"/>
        </w:rPr>
        <w:t xml:space="preserve"> predicted that group members would </w:t>
      </w:r>
      <w:r w:rsidR="00EE03CC" w:rsidRPr="000264EE">
        <w:rPr>
          <w:rFonts w:ascii="Times New Roman" w:hAnsi="Times New Roman" w:cs="Times New Roman"/>
          <w:sz w:val="24"/>
          <w:szCs w:val="24"/>
        </w:rPr>
        <w:t xml:space="preserve">match their drink intake and </w:t>
      </w:r>
      <w:r w:rsidR="00854DA2" w:rsidRPr="000264EE">
        <w:rPr>
          <w:rFonts w:ascii="Times New Roman" w:hAnsi="Times New Roman" w:cs="Times New Roman"/>
          <w:sz w:val="24"/>
          <w:szCs w:val="24"/>
        </w:rPr>
        <w:t>consume more alcohol substitute than individual drinkers</w:t>
      </w:r>
      <w:r w:rsidR="0023300F" w:rsidRPr="000264EE">
        <w:rPr>
          <w:rFonts w:ascii="Times New Roman" w:hAnsi="Times New Roman" w:cs="Times New Roman"/>
          <w:sz w:val="24"/>
          <w:szCs w:val="24"/>
        </w:rPr>
        <w:t xml:space="preserve">. Research from </w:t>
      </w:r>
      <w:r w:rsidR="005929C3" w:rsidRPr="000264EE">
        <w:rPr>
          <w:rFonts w:ascii="Times New Roman" w:hAnsi="Times New Roman" w:cs="Times New Roman"/>
          <w:sz w:val="24"/>
          <w:szCs w:val="24"/>
        </w:rPr>
        <w:t>an</w:t>
      </w:r>
      <w:r w:rsidR="0023300F" w:rsidRPr="000264EE">
        <w:rPr>
          <w:rFonts w:ascii="Times New Roman" w:hAnsi="Times New Roman" w:cs="Times New Roman"/>
          <w:sz w:val="24"/>
          <w:szCs w:val="24"/>
        </w:rPr>
        <w:t xml:space="preserve"> alcohol myopia perspective suggests that after consumption, tendencies towards higher (or lower) levels of confidence should</w:t>
      </w:r>
      <w:r w:rsidR="009145FD">
        <w:rPr>
          <w:rFonts w:ascii="Times New Roman" w:hAnsi="Times New Roman" w:cs="Times New Roman"/>
          <w:sz w:val="24"/>
          <w:szCs w:val="24"/>
        </w:rPr>
        <w:t xml:space="preserve"> also</w:t>
      </w:r>
      <w:r w:rsidR="0023300F" w:rsidRPr="000264EE">
        <w:rPr>
          <w:rFonts w:ascii="Times New Roman" w:hAnsi="Times New Roman" w:cs="Times New Roman"/>
          <w:sz w:val="24"/>
          <w:szCs w:val="24"/>
        </w:rPr>
        <w:t xml:space="preserve"> be observed.</w:t>
      </w:r>
      <w:r w:rsidR="008D0E31">
        <w:rPr>
          <w:rFonts w:ascii="Times New Roman" w:hAnsi="Times New Roman" w:cs="Times New Roman"/>
          <w:sz w:val="24"/>
          <w:szCs w:val="24"/>
        </w:rPr>
        <w:t xml:space="preserve"> We also tested two competing hypotheses regarding the effects of consumption on confidence.</w:t>
      </w:r>
      <w:r w:rsidR="0023300F" w:rsidRPr="000264EE">
        <w:rPr>
          <w:rFonts w:ascii="Times New Roman" w:hAnsi="Times New Roman" w:cs="Times New Roman"/>
          <w:sz w:val="24"/>
          <w:szCs w:val="24"/>
        </w:rPr>
        <w:t xml:space="preserve"> </w:t>
      </w:r>
      <w:r w:rsidR="00796DEB" w:rsidRPr="000264EE">
        <w:rPr>
          <w:rFonts w:ascii="Times New Roman" w:hAnsi="Times New Roman" w:cs="Times New Roman"/>
          <w:sz w:val="24"/>
          <w:szCs w:val="24"/>
        </w:rPr>
        <w:t xml:space="preserve"> </w:t>
      </w:r>
      <w:r w:rsidR="00D1284B">
        <w:rPr>
          <w:rFonts w:ascii="Times New Roman" w:hAnsi="Times New Roman" w:cs="Times New Roman"/>
          <w:sz w:val="24"/>
          <w:szCs w:val="24"/>
        </w:rPr>
        <w:t xml:space="preserve">To date, </w:t>
      </w:r>
      <w:r w:rsidR="00796DEB" w:rsidRPr="000264EE">
        <w:rPr>
          <w:rFonts w:ascii="Times New Roman" w:hAnsi="Times New Roman" w:cs="Times New Roman"/>
          <w:sz w:val="24"/>
          <w:szCs w:val="24"/>
        </w:rPr>
        <w:t xml:space="preserve">there is considerable empirical </w:t>
      </w:r>
      <w:r w:rsidR="00645549" w:rsidRPr="000264EE">
        <w:rPr>
          <w:rFonts w:ascii="Times New Roman" w:hAnsi="Times New Roman" w:cs="Times New Roman"/>
          <w:sz w:val="24"/>
          <w:szCs w:val="24"/>
        </w:rPr>
        <w:t>evidence</w:t>
      </w:r>
      <w:r w:rsidR="00645549">
        <w:rPr>
          <w:rFonts w:ascii="Times New Roman" w:hAnsi="Times New Roman" w:cs="Times New Roman"/>
          <w:sz w:val="24"/>
          <w:szCs w:val="24"/>
        </w:rPr>
        <w:t xml:space="preserve"> </w:t>
      </w:r>
      <w:r w:rsidR="00645549" w:rsidRPr="000264EE">
        <w:rPr>
          <w:rFonts w:ascii="Times New Roman" w:hAnsi="Times New Roman" w:cs="Times New Roman"/>
          <w:sz w:val="24"/>
          <w:szCs w:val="24"/>
        </w:rPr>
        <w:t>allowing</w:t>
      </w:r>
      <w:r w:rsidR="007F7E74">
        <w:rPr>
          <w:rFonts w:ascii="Times New Roman" w:hAnsi="Times New Roman" w:cs="Times New Roman"/>
          <w:sz w:val="24"/>
          <w:szCs w:val="24"/>
        </w:rPr>
        <w:t xml:space="preserve"> for</w:t>
      </w:r>
      <w:r w:rsidR="00796DEB" w:rsidRPr="000264EE">
        <w:rPr>
          <w:rFonts w:ascii="Times New Roman" w:hAnsi="Times New Roman" w:cs="Times New Roman"/>
          <w:sz w:val="24"/>
          <w:szCs w:val="24"/>
        </w:rPr>
        <w:t xml:space="preserve"> the formulation of a hypothesis</w:t>
      </w:r>
      <w:r w:rsidR="00AB78E7" w:rsidRPr="000264EE">
        <w:rPr>
          <w:rFonts w:ascii="Times New Roman" w:hAnsi="Times New Roman" w:cs="Times New Roman"/>
          <w:sz w:val="24"/>
          <w:szCs w:val="24"/>
        </w:rPr>
        <w:t xml:space="preserve"> </w:t>
      </w:r>
      <w:r w:rsidR="00796DEB" w:rsidRPr="000264EE">
        <w:rPr>
          <w:rFonts w:ascii="Times New Roman" w:hAnsi="Times New Roman" w:cs="Times New Roman"/>
          <w:sz w:val="24"/>
          <w:szCs w:val="24"/>
        </w:rPr>
        <w:t xml:space="preserve">that dyad membership will decrease </w:t>
      </w:r>
      <w:r w:rsidR="00625722" w:rsidRPr="000264EE">
        <w:rPr>
          <w:rFonts w:ascii="Times New Roman" w:hAnsi="Times New Roman" w:cs="Times New Roman"/>
          <w:sz w:val="24"/>
          <w:szCs w:val="24"/>
        </w:rPr>
        <w:t>confidence post consumption</w:t>
      </w:r>
      <w:r w:rsidR="008D61E7" w:rsidRPr="000264EE">
        <w:rPr>
          <w:rFonts w:ascii="Times New Roman" w:hAnsi="Times New Roman" w:cs="Times New Roman"/>
          <w:sz w:val="24"/>
          <w:szCs w:val="24"/>
        </w:rPr>
        <w:t xml:space="preserve"> (</w:t>
      </w:r>
      <w:r w:rsidR="008D61E7" w:rsidRPr="000264EE">
        <w:rPr>
          <w:rFonts w:ascii="Times New Roman" w:hAnsi="Times New Roman" w:cs="Times New Roman"/>
          <w:i/>
          <w:sz w:val="24"/>
          <w:szCs w:val="24"/>
        </w:rPr>
        <w:t>group monitoring hypothesis</w:t>
      </w:r>
      <w:r w:rsidR="008D61E7" w:rsidRPr="000264EE">
        <w:rPr>
          <w:rFonts w:ascii="Times New Roman" w:hAnsi="Times New Roman" w:cs="Times New Roman"/>
          <w:sz w:val="24"/>
          <w:szCs w:val="24"/>
        </w:rPr>
        <w:t>)</w:t>
      </w:r>
      <w:r w:rsidR="00D1284B">
        <w:rPr>
          <w:rFonts w:ascii="Times New Roman" w:hAnsi="Times New Roman" w:cs="Times New Roman"/>
          <w:sz w:val="24"/>
          <w:szCs w:val="24"/>
        </w:rPr>
        <w:t>. However, these findings</w:t>
      </w:r>
      <w:r w:rsidR="008D0E31">
        <w:rPr>
          <w:rFonts w:ascii="Times New Roman" w:hAnsi="Times New Roman" w:cs="Times New Roman"/>
          <w:sz w:val="24"/>
          <w:szCs w:val="24"/>
        </w:rPr>
        <w:t xml:space="preserve"> </w:t>
      </w:r>
      <w:r w:rsidR="00D1284B">
        <w:rPr>
          <w:rFonts w:ascii="Times New Roman" w:hAnsi="Times New Roman" w:cs="Times New Roman"/>
          <w:sz w:val="24"/>
          <w:szCs w:val="24"/>
        </w:rPr>
        <w:t>are</w:t>
      </w:r>
      <w:r w:rsidR="00796DEB" w:rsidRPr="000264EE">
        <w:rPr>
          <w:rFonts w:ascii="Times New Roman" w:hAnsi="Times New Roman" w:cs="Times New Roman"/>
          <w:sz w:val="24"/>
          <w:szCs w:val="24"/>
        </w:rPr>
        <w:t xml:space="preserve"> contra-</w:t>
      </w:r>
      <w:r w:rsidR="00D1284B" w:rsidRPr="000264EE">
        <w:rPr>
          <w:rFonts w:ascii="Times New Roman" w:hAnsi="Times New Roman" w:cs="Times New Roman"/>
          <w:sz w:val="24"/>
          <w:szCs w:val="24"/>
        </w:rPr>
        <w:t>indicat</w:t>
      </w:r>
      <w:r w:rsidR="00D1284B">
        <w:rPr>
          <w:rFonts w:ascii="Times New Roman" w:hAnsi="Times New Roman" w:cs="Times New Roman"/>
          <w:sz w:val="24"/>
          <w:szCs w:val="24"/>
        </w:rPr>
        <w:t>ed by others</w:t>
      </w:r>
      <w:r w:rsidR="007967F8">
        <w:rPr>
          <w:rFonts w:ascii="Times New Roman" w:hAnsi="Times New Roman" w:cs="Times New Roman"/>
          <w:sz w:val="24"/>
          <w:szCs w:val="24"/>
        </w:rPr>
        <w:t xml:space="preserve"> </w:t>
      </w:r>
      <w:r w:rsidR="003C6A6E" w:rsidRPr="000264EE">
        <w:rPr>
          <w:rFonts w:ascii="Times New Roman" w:hAnsi="Times New Roman" w:cs="Times New Roman"/>
          <w:sz w:val="24"/>
          <w:szCs w:val="24"/>
        </w:rPr>
        <w:t xml:space="preserve">which suggest </w:t>
      </w:r>
      <w:r w:rsidR="00796DEB" w:rsidRPr="000264EE">
        <w:rPr>
          <w:rFonts w:ascii="Times New Roman" w:hAnsi="Times New Roman" w:cs="Times New Roman"/>
          <w:sz w:val="24"/>
          <w:szCs w:val="24"/>
        </w:rPr>
        <w:t>the reverse pattern</w:t>
      </w:r>
      <w:r w:rsidR="008D61E7" w:rsidRPr="000264EE">
        <w:rPr>
          <w:rFonts w:ascii="Times New Roman" w:hAnsi="Times New Roman" w:cs="Times New Roman"/>
          <w:sz w:val="24"/>
          <w:szCs w:val="24"/>
        </w:rPr>
        <w:t xml:space="preserve"> (</w:t>
      </w:r>
      <w:r w:rsidR="008D61E7" w:rsidRPr="000264EE">
        <w:rPr>
          <w:rFonts w:ascii="Times New Roman" w:hAnsi="Times New Roman" w:cs="Times New Roman"/>
          <w:i/>
          <w:sz w:val="24"/>
          <w:szCs w:val="24"/>
        </w:rPr>
        <w:t xml:space="preserve">group </w:t>
      </w:r>
      <w:r w:rsidR="00273793" w:rsidRPr="000264EE">
        <w:rPr>
          <w:rFonts w:ascii="Times New Roman" w:hAnsi="Times New Roman" w:cs="Times New Roman"/>
          <w:i/>
          <w:sz w:val="24"/>
          <w:szCs w:val="24"/>
        </w:rPr>
        <w:t>polarization</w:t>
      </w:r>
      <w:r w:rsidR="008D61E7" w:rsidRPr="000264EE">
        <w:rPr>
          <w:rFonts w:ascii="Times New Roman" w:hAnsi="Times New Roman" w:cs="Times New Roman"/>
          <w:i/>
          <w:sz w:val="24"/>
          <w:szCs w:val="24"/>
        </w:rPr>
        <w:t xml:space="preserve"> hypothesis</w:t>
      </w:r>
      <w:r w:rsidR="008D61E7" w:rsidRPr="000264EE">
        <w:rPr>
          <w:rFonts w:ascii="Times New Roman" w:hAnsi="Times New Roman" w:cs="Times New Roman"/>
          <w:sz w:val="24"/>
          <w:szCs w:val="24"/>
        </w:rPr>
        <w:t>)</w:t>
      </w:r>
      <w:r w:rsidR="00D1284B">
        <w:rPr>
          <w:rFonts w:ascii="Times New Roman" w:hAnsi="Times New Roman" w:cs="Times New Roman"/>
          <w:sz w:val="24"/>
          <w:szCs w:val="24"/>
        </w:rPr>
        <w:t>. Thus,</w:t>
      </w:r>
      <w:r w:rsidR="004E01A1" w:rsidRPr="000264EE">
        <w:rPr>
          <w:rFonts w:ascii="Times New Roman" w:hAnsi="Times New Roman" w:cs="Times New Roman"/>
          <w:sz w:val="24"/>
          <w:szCs w:val="24"/>
        </w:rPr>
        <w:t xml:space="preserve"> planned comparisons between groups and indivi</w:t>
      </w:r>
      <w:r w:rsidR="00625722" w:rsidRPr="000264EE">
        <w:rPr>
          <w:rFonts w:ascii="Times New Roman" w:hAnsi="Times New Roman" w:cs="Times New Roman"/>
          <w:sz w:val="24"/>
          <w:szCs w:val="24"/>
        </w:rPr>
        <w:t xml:space="preserve">duals </w:t>
      </w:r>
      <w:r w:rsidR="00835AE0" w:rsidRPr="000264EE">
        <w:rPr>
          <w:rFonts w:ascii="Times New Roman" w:hAnsi="Times New Roman" w:cs="Times New Roman"/>
          <w:sz w:val="24"/>
          <w:szCs w:val="24"/>
        </w:rPr>
        <w:t xml:space="preserve">were formulated. Specifically, </w:t>
      </w:r>
      <w:r w:rsidR="00A34D22" w:rsidRPr="000264EE">
        <w:rPr>
          <w:rFonts w:ascii="Times New Roman" w:hAnsi="Times New Roman" w:cs="Times New Roman"/>
          <w:sz w:val="24"/>
          <w:szCs w:val="24"/>
        </w:rPr>
        <w:t>the volume of consumption of dyads was compared to that of ind</w:t>
      </w:r>
      <w:r w:rsidR="005929C3" w:rsidRPr="000264EE">
        <w:rPr>
          <w:rFonts w:ascii="Times New Roman" w:hAnsi="Times New Roman" w:cs="Times New Roman"/>
          <w:sz w:val="24"/>
          <w:szCs w:val="24"/>
        </w:rPr>
        <w:t>ividuals under conditions of expect</w:t>
      </w:r>
      <w:r w:rsidR="00A34D22" w:rsidRPr="000264EE">
        <w:rPr>
          <w:rFonts w:ascii="Times New Roman" w:hAnsi="Times New Roman" w:cs="Times New Roman"/>
          <w:sz w:val="24"/>
          <w:szCs w:val="24"/>
        </w:rPr>
        <w:t xml:space="preserve">ing to complete a hand-eye co-ordination task or not. In </w:t>
      </w:r>
      <w:r w:rsidR="00A34D22" w:rsidRPr="000264EE">
        <w:rPr>
          <w:rFonts w:ascii="Times New Roman" w:hAnsi="Times New Roman" w:cs="Times New Roman"/>
          <w:sz w:val="24"/>
          <w:szCs w:val="24"/>
        </w:rPr>
        <w:lastRenderedPageBreak/>
        <w:t>addition, where a task was expected, the pre</w:t>
      </w:r>
      <w:r w:rsidR="009145FD">
        <w:rPr>
          <w:rFonts w:ascii="Times New Roman" w:hAnsi="Times New Roman" w:cs="Times New Roman"/>
          <w:sz w:val="24"/>
          <w:szCs w:val="24"/>
        </w:rPr>
        <w:t xml:space="preserve"> and </w:t>
      </w:r>
      <w:r w:rsidR="00A34D22" w:rsidRPr="000264EE">
        <w:rPr>
          <w:rFonts w:ascii="Times New Roman" w:hAnsi="Times New Roman" w:cs="Times New Roman"/>
          <w:sz w:val="24"/>
          <w:szCs w:val="24"/>
        </w:rPr>
        <w:t xml:space="preserve">post consumption confidence of dyads and individuals was </w:t>
      </w:r>
      <w:r w:rsidR="005929C3" w:rsidRPr="000264EE">
        <w:rPr>
          <w:rFonts w:ascii="Times New Roman" w:hAnsi="Times New Roman" w:cs="Times New Roman"/>
          <w:sz w:val="24"/>
          <w:szCs w:val="24"/>
        </w:rPr>
        <w:t>compared</w:t>
      </w:r>
      <w:r w:rsidR="00625722" w:rsidRPr="000264EE">
        <w:rPr>
          <w:rFonts w:ascii="Times New Roman" w:hAnsi="Times New Roman" w:cs="Times New Roman"/>
          <w:sz w:val="24"/>
          <w:szCs w:val="24"/>
        </w:rPr>
        <w:t>.</w:t>
      </w:r>
      <w:r w:rsidR="005929C3" w:rsidRPr="000264EE">
        <w:rPr>
          <w:rFonts w:ascii="Times New Roman" w:hAnsi="Times New Roman" w:cs="Times New Roman"/>
          <w:sz w:val="24"/>
          <w:szCs w:val="24"/>
        </w:rPr>
        <w:t xml:space="preserve"> </w:t>
      </w:r>
      <w:r w:rsidR="00A34D22" w:rsidRPr="000264EE">
        <w:rPr>
          <w:rFonts w:ascii="Times New Roman" w:hAnsi="Times New Roman" w:cs="Times New Roman"/>
          <w:sz w:val="24"/>
          <w:szCs w:val="24"/>
        </w:rPr>
        <w:t>A</w:t>
      </w:r>
      <w:r w:rsidR="004E01A1" w:rsidRPr="000264EE">
        <w:rPr>
          <w:rFonts w:ascii="Times New Roman" w:hAnsi="Times New Roman" w:cs="Times New Roman"/>
          <w:sz w:val="24"/>
          <w:szCs w:val="24"/>
        </w:rPr>
        <w:t>s</w:t>
      </w:r>
      <w:r w:rsidR="00625722" w:rsidRPr="000264EE">
        <w:rPr>
          <w:rFonts w:ascii="Times New Roman" w:hAnsi="Times New Roman" w:cs="Times New Roman"/>
          <w:sz w:val="24"/>
          <w:szCs w:val="24"/>
        </w:rPr>
        <w:t xml:space="preserve"> </w:t>
      </w:r>
      <w:r w:rsidR="00796DEB" w:rsidRPr="000264EE">
        <w:rPr>
          <w:rFonts w:ascii="Times New Roman" w:hAnsi="Times New Roman" w:cs="Times New Roman"/>
          <w:sz w:val="24"/>
          <w:szCs w:val="24"/>
        </w:rPr>
        <w:t>no directional hypothesis is made</w:t>
      </w:r>
      <w:r w:rsidR="004E01A1" w:rsidRPr="000264EE">
        <w:rPr>
          <w:rFonts w:ascii="Times New Roman" w:hAnsi="Times New Roman" w:cs="Times New Roman"/>
          <w:sz w:val="24"/>
          <w:szCs w:val="24"/>
        </w:rPr>
        <w:t>,</w:t>
      </w:r>
      <w:r w:rsidR="00796DEB" w:rsidRPr="000264EE">
        <w:rPr>
          <w:rFonts w:ascii="Times New Roman" w:hAnsi="Times New Roman" w:cs="Times New Roman"/>
          <w:sz w:val="24"/>
          <w:szCs w:val="24"/>
        </w:rPr>
        <w:t xml:space="preserve"> a more conservative statistical </w:t>
      </w:r>
      <w:r w:rsidR="0062472D" w:rsidRPr="000264EE">
        <w:rPr>
          <w:rFonts w:ascii="Times New Roman" w:hAnsi="Times New Roman" w:cs="Times New Roman"/>
          <w:sz w:val="24"/>
          <w:szCs w:val="24"/>
        </w:rPr>
        <w:t>criteria</w:t>
      </w:r>
      <w:r w:rsidR="00796DEB" w:rsidRPr="000264EE">
        <w:rPr>
          <w:rFonts w:ascii="Times New Roman" w:hAnsi="Times New Roman" w:cs="Times New Roman"/>
          <w:sz w:val="24"/>
          <w:szCs w:val="24"/>
        </w:rPr>
        <w:t xml:space="preserve"> for rejecting the null hypothesis (e.g. </w:t>
      </w:r>
      <w:r w:rsidR="00796DEB" w:rsidRPr="000264EE">
        <w:rPr>
          <w:rFonts w:ascii="Times New Roman" w:hAnsi="Times New Roman" w:cs="Times New Roman"/>
          <w:i/>
          <w:sz w:val="24"/>
          <w:szCs w:val="24"/>
        </w:rPr>
        <w:t>p</w:t>
      </w:r>
      <w:r w:rsidR="00796DEB" w:rsidRPr="000264EE">
        <w:rPr>
          <w:rFonts w:ascii="Times New Roman" w:hAnsi="Times New Roman" w:cs="Times New Roman"/>
          <w:sz w:val="24"/>
          <w:szCs w:val="24"/>
        </w:rPr>
        <w:t xml:space="preserve"> &lt;</w:t>
      </w:r>
      <w:r w:rsidR="003C6A6E" w:rsidRPr="000264EE">
        <w:rPr>
          <w:rFonts w:ascii="Times New Roman" w:hAnsi="Times New Roman" w:cs="Times New Roman"/>
          <w:sz w:val="24"/>
          <w:szCs w:val="24"/>
        </w:rPr>
        <w:t xml:space="preserve"> </w:t>
      </w:r>
      <w:r w:rsidR="00796DEB" w:rsidRPr="000264EE">
        <w:rPr>
          <w:rFonts w:ascii="Times New Roman" w:hAnsi="Times New Roman" w:cs="Times New Roman"/>
          <w:sz w:val="24"/>
          <w:szCs w:val="24"/>
        </w:rPr>
        <w:t>.025) is adopted</w:t>
      </w:r>
      <w:r w:rsidR="005929C3" w:rsidRPr="000264EE">
        <w:rPr>
          <w:rFonts w:ascii="Times New Roman" w:hAnsi="Times New Roman" w:cs="Times New Roman"/>
          <w:sz w:val="24"/>
          <w:szCs w:val="24"/>
        </w:rPr>
        <w:t xml:space="preserve"> for these contrasts</w:t>
      </w:r>
      <w:r w:rsidR="00796DEB" w:rsidRPr="000264EE">
        <w:rPr>
          <w:rFonts w:ascii="Times New Roman" w:hAnsi="Times New Roman" w:cs="Times New Roman"/>
          <w:sz w:val="24"/>
          <w:szCs w:val="24"/>
        </w:rPr>
        <w:t>.</w:t>
      </w:r>
      <w:r w:rsidR="00E4500B" w:rsidRPr="000264EE">
        <w:rPr>
          <w:rFonts w:ascii="Times New Roman" w:hAnsi="Times New Roman" w:cs="Times New Roman"/>
          <w:sz w:val="24"/>
          <w:szCs w:val="24"/>
        </w:rPr>
        <w:t xml:space="preserve"> </w:t>
      </w:r>
    </w:p>
    <w:p w14:paraId="639C6DC8" w14:textId="77777777" w:rsidR="00513C68" w:rsidRPr="000264EE" w:rsidRDefault="00C45107" w:rsidP="00B66F88">
      <w:pPr>
        <w:spacing w:line="480" w:lineRule="auto"/>
        <w:jc w:val="center"/>
        <w:rPr>
          <w:rFonts w:ascii="Times New Roman" w:hAnsi="Times New Roman" w:cs="Times New Roman"/>
          <w:b/>
          <w:sz w:val="24"/>
          <w:szCs w:val="24"/>
        </w:rPr>
      </w:pPr>
      <w:r w:rsidRPr="000264EE">
        <w:rPr>
          <w:rFonts w:ascii="Times New Roman" w:hAnsi="Times New Roman" w:cs="Times New Roman"/>
          <w:b/>
          <w:sz w:val="24"/>
          <w:szCs w:val="24"/>
        </w:rPr>
        <w:t>M</w:t>
      </w:r>
      <w:r w:rsidR="004873E1" w:rsidRPr="000264EE">
        <w:rPr>
          <w:rFonts w:ascii="Times New Roman" w:hAnsi="Times New Roman" w:cs="Times New Roman"/>
          <w:b/>
          <w:sz w:val="24"/>
          <w:szCs w:val="24"/>
        </w:rPr>
        <w:t>ethod</w:t>
      </w:r>
    </w:p>
    <w:p w14:paraId="032C7E62" w14:textId="77777777" w:rsidR="00D942F2" w:rsidRPr="007229B1" w:rsidRDefault="00D942F2" w:rsidP="00B66F88">
      <w:pPr>
        <w:spacing w:line="480" w:lineRule="auto"/>
        <w:ind w:firstLine="709"/>
        <w:rPr>
          <w:rFonts w:ascii="Times New Roman" w:hAnsi="Times New Roman" w:cs="Times New Roman"/>
          <w:b/>
          <w:sz w:val="24"/>
          <w:szCs w:val="24"/>
        </w:rPr>
      </w:pPr>
      <w:r w:rsidRPr="00BF6883">
        <w:rPr>
          <w:rFonts w:ascii="Times New Roman" w:hAnsi="Times New Roman" w:cs="Times New Roman"/>
          <w:b/>
          <w:sz w:val="24"/>
          <w:szCs w:val="24"/>
        </w:rPr>
        <w:t>Participants</w:t>
      </w:r>
    </w:p>
    <w:p w14:paraId="5CF91838" w14:textId="77777777" w:rsidR="00D942F2" w:rsidRPr="00577C5C" w:rsidRDefault="00FD0214" w:rsidP="00B66F88">
      <w:pPr>
        <w:spacing w:line="480" w:lineRule="auto"/>
        <w:ind w:firstLine="709"/>
        <w:rPr>
          <w:rFonts w:ascii="Times New Roman" w:hAnsi="Times New Roman" w:cs="Times New Roman"/>
          <w:sz w:val="24"/>
          <w:szCs w:val="24"/>
        </w:rPr>
      </w:pPr>
      <w:r w:rsidRPr="007229B1">
        <w:rPr>
          <w:rFonts w:ascii="Times New Roman" w:hAnsi="Times New Roman" w:cs="Times New Roman"/>
          <w:sz w:val="24"/>
          <w:szCs w:val="24"/>
        </w:rPr>
        <w:t xml:space="preserve">One </w:t>
      </w:r>
      <w:r w:rsidR="0029478E" w:rsidRPr="007229B1">
        <w:rPr>
          <w:rFonts w:ascii="Times New Roman" w:hAnsi="Times New Roman" w:cs="Times New Roman"/>
          <w:sz w:val="24"/>
          <w:szCs w:val="24"/>
        </w:rPr>
        <w:t>hundred</w:t>
      </w:r>
      <w:r w:rsidR="00D942F2" w:rsidRPr="00577C5C">
        <w:rPr>
          <w:rFonts w:ascii="Times New Roman" w:hAnsi="Times New Roman" w:cs="Times New Roman"/>
          <w:sz w:val="24"/>
          <w:szCs w:val="24"/>
        </w:rPr>
        <w:t xml:space="preserve"> </w:t>
      </w:r>
      <w:r w:rsidRPr="00577C5C">
        <w:rPr>
          <w:rFonts w:ascii="Times New Roman" w:hAnsi="Times New Roman" w:cs="Times New Roman"/>
          <w:sz w:val="24"/>
          <w:szCs w:val="24"/>
        </w:rPr>
        <w:t xml:space="preserve">and </w:t>
      </w:r>
      <w:r w:rsidR="009F7FF7" w:rsidRPr="00577C5C">
        <w:rPr>
          <w:rFonts w:ascii="Times New Roman" w:hAnsi="Times New Roman" w:cs="Times New Roman"/>
          <w:sz w:val="24"/>
          <w:szCs w:val="24"/>
        </w:rPr>
        <w:t>fifteen participants</w:t>
      </w:r>
      <w:r w:rsidR="00D942F2" w:rsidRPr="00577C5C">
        <w:rPr>
          <w:rFonts w:ascii="Times New Roman" w:hAnsi="Times New Roman" w:cs="Times New Roman"/>
          <w:sz w:val="24"/>
          <w:szCs w:val="24"/>
        </w:rPr>
        <w:t xml:space="preserve"> (</w:t>
      </w:r>
      <w:r w:rsidR="001A3F04" w:rsidRPr="00577C5C">
        <w:rPr>
          <w:rFonts w:ascii="Times New Roman" w:hAnsi="Times New Roman" w:cs="Times New Roman"/>
          <w:sz w:val="24"/>
          <w:szCs w:val="24"/>
        </w:rPr>
        <w:t>30</w:t>
      </w:r>
      <w:r w:rsidRPr="00577C5C">
        <w:rPr>
          <w:rFonts w:ascii="Times New Roman" w:hAnsi="Times New Roman" w:cs="Times New Roman"/>
          <w:sz w:val="24"/>
          <w:szCs w:val="24"/>
        </w:rPr>
        <w:t xml:space="preserve"> </w:t>
      </w:r>
      <w:r w:rsidR="00D942F2" w:rsidRPr="00577C5C">
        <w:rPr>
          <w:rFonts w:ascii="Times New Roman" w:hAnsi="Times New Roman" w:cs="Times New Roman"/>
          <w:sz w:val="24"/>
          <w:szCs w:val="24"/>
        </w:rPr>
        <w:t xml:space="preserve">males, </w:t>
      </w:r>
      <w:r w:rsidRPr="00577C5C">
        <w:rPr>
          <w:rFonts w:ascii="Times New Roman" w:hAnsi="Times New Roman" w:cs="Times New Roman"/>
          <w:sz w:val="24"/>
          <w:szCs w:val="24"/>
        </w:rPr>
        <w:t>8</w:t>
      </w:r>
      <w:r w:rsidR="001A3F04" w:rsidRPr="00577C5C">
        <w:rPr>
          <w:rFonts w:ascii="Times New Roman" w:hAnsi="Times New Roman" w:cs="Times New Roman"/>
          <w:sz w:val="24"/>
          <w:szCs w:val="24"/>
        </w:rPr>
        <w:t>5</w:t>
      </w:r>
      <w:r w:rsidRPr="00577C5C">
        <w:rPr>
          <w:rFonts w:ascii="Times New Roman" w:hAnsi="Times New Roman" w:cs="Times New Roman"/>
          <w:sz w:val="24"/>
          <w:szCs w:val="24"/>
        </w:rPr>
        <w:t xml:space="preserve"> </w:t>
      </w:r>
      <w:r w:rsidR="00D942F2" w:rsidRPr="00577C5C">
        <w:rPr>
          <w:rFonts w:ascii="Times New Roman" w:hAnsi="Times New Roman" w:cs="Times New Roman"/>
          <w:sz w:val="24"/>
          <w:szCs w:val="24"/>
        </w:rPr>
        <w:t>females</w:t>
      </w:r>
      <w:r w:rsidR="00D942F2" w:rsidRPr="00BF6883">
        <w:rPr>
          <w:rFonts w:ascii="Times New Roman" w:hAnsi="Times New Roman" w:cs="Times New Roman"/>
          <w:sz w:val="24"/>
          <w:szCs w:val="24"/>
        </w:rPr>
        <w:t>)</w:t>
      </w:r>
      <w:r w:rsidR="00D942F2" w:rsidRPr="007229B1">
        <w:rPr>
          <w:rFonts w:ascii="Times New Roman" w:hAnsi="Times New Roman" w:cs="Times New Roman"/>
          <w:sz w:val="24"/>
          <w:szCs w:val="24"/>
        </w:rPr>
        <w:t xml:space="preserve"> were recruited</w:t>
      </w:r>
      <w:r w:rsidR="005D1DE9" w:rsidRPr="007229B1">
        <w:rPr>
          <w:rFonts w:ascii="Times New Roman" w:hAnsi="Times New Roman" w:cs="Times New Roman"/>
          <w:sz w:val="24"/>
          <w:szCs w:val="24"/>
        </w:rPr>
        <w:t xml:space="preserve"> from</w:t>
      </w:r>
      <w:r w:rsidR="00D77F28">
        <w:rPr>
          <w:rFonts w:ascii="Times New Roman" w:hAnsi="Times New Roman" w:cs="Times New Roman"/>
          <w:sz w:val="24"/>
          <w:szCs w:val="24"/>
        </w:rPr>
        <w:t xml:space="preserve"> the psychology undergraduate course of </w:t>
      </w:r>
      <w:r w:rsidR="005D1DE9" w:rsidRPr="007229B1">
        <w:rPr>
          <w:rFonts w:ascii="Times New Roman" w:hAnsi="Times New Roman" w:cs="Times New Roman"/>
          <w:sz w:val="24"/>
          <w:szCs w:val="24"/>
        </w:rPr>
        <w:t xml:space="preserve">a </w:t>
      </w:r>
      <w:r w:rsidR="00B47CEC">
        <w:rPr>
          <w:rFonts w:ascii="Times New Roman" w:hAnsi="Times New Roman" w:cs="Times New Roman"/>
          <w:sz w:val="24"/>
          <w:szCs w:val="24"/>
        </w:rPr>
        <w:t xml:space="preserve">modern </w:t>
      </w:r>
      <w:r w:rsidR="005D1DE9" w:rsidRPr="007229B1">
        <w:rPr>
          <w:rFonts w:ascii="Times New Roman" w:hAnsi="Times New Roman" w:cs="Times New Roman"/>
          <w:sz w:val="24"/>
          <w:szCs w:val="24"/>
        </w:rPr>
        <w:t xml:space="preserve">London </w:t>
      </w:r>
      <w:r w:rsidR="00BC6548" w:rsidRPr="007229B1">
        <w:rPr>
          <w:rFonts w:ascii="Times New Roman" w:hAnsi="Times New Roman" w:cs="Times New Roman"/>
          <w:sz w:val="24"/>
          <w:szCs w:val="24"/>
        </w:rPr>
        <w:t>u</w:t>
      </w:r>
      <w:r w:rsidR="005D1DE9" w:rsidRPr="00577C5C">
        <w:rPr>
          <w:rFonts w:ascii="Times New Roman" w:hAnsi="Times New Roman" w:cs="Times New Roman"/>
          <w:sz w:val="24"/>
          <w:szCs w:val="24"/>
        </w:rPr>
        <w:t>niversity</w:t>
      </w:r>
      <w:r w:rsidR="00FF76B9">
        <w:rPr>
          <w:rFonts w:ascii="Times New Roman" w:hAnsi="Times New Roman" w:cs="Times New Roman"/>
          <w:sz w:val="24"/>
          <w:szCs w:val="24"/>
        </w:rPr>
        <w:t>. Recruitment materials comprised posters placed around campus, an electronic bulletin board and word-of-mouth</w:t>
      </w:r>
      <w:r w:rsidR="00835AE0" w:rsidRPr="00577C5C">
        <w:rPr>
          <w:rFonts w:ascii="Times New Roman" w:hAnsi="Times New Roman" w:cs="Times New Roman"/>
          <w:sz w:val="24"/>
          <w:szCs w:val="24"/>
        </w:rPr>
        <w:t>.</w:t>
      </w:r>
      <w:r w:rsidR="00FF76B9">
        <w:rPr>
          <w:rFonts w:ascii="Times New Roman" w:hAnsi="Times New Roman" w:cs="Times New Roman"/>
          <w:sz w:val="24"/>
          <w:szCs w:val="24"/>
        </w:rPr>
        <w:t xml:space="preserve"> These communications advertised an opportunity to take part in a study in which alcohol may be consumed. </w:t>
      </w:r>
      <w:r w:rsidR="00835AE0" w:rsidRPr="00577C5C">
        <w:rPr>
          <w:rFonts w:ascii="Times New Roman" w:hAnsi="Times New Roman" w:cs="Times New Roman"/>
          <w:sz w:val="24"/>
          <w:szCs w:val="24"/>
        </w:rPr>
        <w:t xml:space="preserve"> Participant</w:t>
      </w:r>
      <w:r w:rsidR="00D942F2" w:rsidRPr="00577C5C">
        <w:rPr>
          <w:rFonts w:ascii="Times New Roman" w:hAnsi="Times New Roman" w:cs="Times New Roman"/>
          <w:sz w:val="24"/>
          <w:szCs w:val="24"/>
        </w:rPr>
        <w:t xml:space="preserve"> ages ranged from </w:t>
      </w:r>
      <w:r w:rsidR="00C1476F" w:rsidRPr="00577C5C">
        <w:rPr>
          <w:rFonts w:ascii="Times New Roman" w:hAnsi="Times New Roman" w:cs="Times New Roman"/>
          <w:sz w:val="24"/>
          <w:szCs w:val="24"/>
        </w:rPr>
        <w:t>18</w:t>
      </w:r>
      <w:r w:rsidR="00D942F2" w:rsidRPr="00577C5C">
        <w:rPr>
          <w:rFonts w:ascii="Times New Roman" w:hAnsi="Times New Roman" w:cs="Times New Roman"/>
          <w:sz w:val="24"/>
          <w:szCs w:val="24"/>
        </w:rPr>
        <w:t xml:space="preserve"> to </w:t>
      </w:r>
      <w:r w:rsidR="00C1476F" w:rsidRPr="00577C5C">
        <w:rPr>
          <w:rFonts w:ascii="Times New Roman" w:hAnsi="Times New Roman" w:cs="Times New Roman"/>
          <w:sz w:val="24"/>
          <w:szCs w:val="24"/>
        </w:rPr>
        <w:t>56</w:t>
      </w:r>
      <w:r w:rsidR="00D942F2" w:rsidRPr="00577C5C">
        <w:rPr>
          <w:rFonts w:ascii="Times New Roman" w:hAnsi="Times New Roman" w:cs="Times New Roman"/>
          <w:sz w:val="24"/>
          <w:szCs w:val="24"/>
        </w:rPr>
        <w:t xml:space="preserve"> years (</w:t>
      </w:r>
      <w:r w:rsidR="00D942F2" w:rsidRPr="00577C5C">
        <w:rPr>
          <w:rFonts w:ascii="Times New Roman" w:hAnsi="Times New Roman" w:cs="Times New Roman"/>
          <w:i/>
          <w:sz w:val="24"/>
          <w:szCs w:val="24"/>
        </w:rPr>
        <w:t>M</w:t>
      </w:r>
      <w:r w:rsidR="00D942F2" w:rsidRPr="00577C5C">
        <w:rPr>
          <w:rFonts w:ascii="Times New Roman" w:hAnsi="Times New Roman" w:cs="Times New Roman"/>
          <w:sz w:val="24"/>
          <w:szCs w:val="24"/>
        </w:rPr>
        <w:t xml:space="preserve"> = </w:t>
      </w:r>
      <w:r w:rsidR="00C1476F" w:rsidRPr="00577C5C">
        <w:rPr>
          <w:rFonts w:ascii="Times New Roman" w:hAnsi="Times New Roman" w:cs="Times New Roman"/>
          <w:sz w:val="24"/>
          <w:szCs w:val="24"/>
        </w:rPr>
        <w:t>25.</w:t>
      </w:r>
      <w:r w:rsidRPr="00577C5C">
        <w:rPr>
          <w:rFonts w:ascii="Times New Roman" w:hAnsi="Times New Roman" w:cs="Times New Roman"/>
          <w:sz w:val="24"/>
          <w:szCs w:val="24"/>
        </w:rPr>
        <w:t>0</w:t>
      </w:r>
      <w:r w:rsidR="001A3F04" w:rsidRPr="00577C5C">
        <w:rPr>
          <w:rFonts w:ascii="Times New Roman" w:hAnsi="Times New Roman" w:cs="Times New Roman"/>
          <w:sz w:val="24"/>
          <w:szCs w:val="24"/>
        </w:rPr>
        <w:t>6</w:t>
      </w:r>
      <w:r w:rsidR="00D942F2" w:rsidRPr="00577C5C">
        <w:rPr>
          <w:rFonts w:ascii="Times New Roman" w:hAnsi="Times New Roman" w:cs="Times New Roman"/>
          <w:sz w:val="24"/>
          <w:szCs w:val="24"/>
        </w:rPr>
        <w:t xml:space="preserve">, </w:t>
      </w:r>
      <w:r w:rsidR="00D942F2" w:rsidRPr="00577C5C">
        <w:rPr>
          <w:rFonts w:ascii="Times New Roman" w:hAnsi="Times New Roman" w:cs="Times New Roman"/>
          <w:i/>
          <w:sz w:val="24"/>
          <w:szCs w:val="24"/>
        </w:rPr>
        <w:t>SD</w:t>
      </w:r>
      <w:r w:rsidR="00D942F2" w:rsidRPr="00577C5C">
        <w:rPr>
          <w:rFonts w:ascii="Times New Roman" w:hAnsi="Times New Roman" w:cs="Times New Roman"/>
          <w:sz w:val="24"/>
          <w:szCs w:val="24"/>
        </w:rPr>
        <w:t xml:space="preserve"> = </w:t>
      </w:r>
      <w:r w:rsidR="00634C12">
        <w:rPr>
          <w:rFonts w:ascii="Times New Roman" w:hAnsi="Times New Roman" w:cs="Times New Roman"/>
          <w:sz w:val="24"/>
          <w:szCs w:val="24"/>
        </w:rPr>
        <w:t>8.03).</w:t>
      </w:r>
      <w:r w:rsidR="00B47CEC">
        <w:rPr>
          <w:rFonts w:ascii="Times New Roman" w:hAnsi="Times New Roman" w:cs="Times New Roman"/>
          <w:sz w:val="24"/>
          <w:szCs w:val="24"/>
        </w:rPr>
        <w:t xml:space="preserve"> AUDIT scores (which represent a combined measure of both drinking frequency and alcohol related harms, see AUDIT, below) of the sample ranged from 1 to 21 (</w:t>
      </w:r>
      <w:r w:rsidR="006618AC" w:rsidRPr="006618AC">
        <w:rPr>
          <w:rFonts w:ascii="Times New Roman" w:hAnsi="Times New Roman" w:cs="Times New Roman"/>
          <w:i/>
          <w:sz w:val="24"/>
          <w:szCs w:val="24"/>
        </w:rPr>
        <w:t>M</w:t>
      </w:r>
      <w:r w:rsidR="00B47CEC">
        <w:rPr>
          <w:rFonts w:ascii="Times New Roman" w:hAnsi="Times New Roman" w:cs="Times New Roman"/>
          <w:sz w:val="24"/>
          <w:szCs w:val="24"/>
        </w:rPr>
        <w:t xml:space="preserve"> = 6.84, </w:t>
      </w:r>
      <w:r w:rsidR="006618AC" w:rsidRPr="006618AC">
        <w:rPr>
          <w:rFonts w:ascii="Times New Roman" w:hAnsi="Times New Roman" w:cs="Times New Roman"/>
          <w:i/>
          <w:sz w:val="24"/>
          <w:szCs w:val="24"/>
        </w:rPr>
        <w:t>SD</w:t>
      </w:r>
      <w:r w:rsidR="00B47CEC">
        <w:rPr>
          <w:rFonts w:ascii="Times New Roman" w:hAnsi="Times New Roman" w:cs="Times New Roman"/>
          <w:sz w:val="24"/>
          <w:szCs w:val="24"/>
        </w:rPr>
        <w:t xml:space="preserve"> = 4.43)</w:t>
      </w:r>
      <w:r w:rsidR="008562E2">
        <w:rPr>
          <w:rFonts w:ascii="Times New Roman" w:hAnsi="Times New Roman" w:cs="Times New Roman"/>
          <w:sz w:val="24"/>
          <w:szCs w:val="24"/>
        </w:rPr>
        <w:t>.</w:t>
      </w:r>
      <w:r w:rsidR="00B47CEC">
        <w:rPr>
          <w:rFonts w:ascii="Times New Roman" w:hAnsi="Times New Roman" w:cs="Times New Roman"/>
          <w:sz w:val="24"/>
          <w:szCs w:val="24"/>
        </w:rPr>
        <w:t xml:space="preserve"> This suggests a sample including both light and heavy drinkers. ANOVA on AUDIT scores according to condition revealed no main effects of interactions (</w:t>
      </w:r>
      <w:r w:rsidR="006618AC" w:rsidRPr="006618AC">
        <w:rPr>
          <w:rFonts w:ascii="Times New Roman" w:hAnsi="Times New Roman" w:cs="Times New Roman"/>
          <w:i/>
          <w:sz w:val="24"/>
          <w:szCs w:val="24"/>
        </w:rPr>
        <w:t>p</w:t>
      </w:r>
      <w:r w:rsidR="00B47CEC">
        <w:rPr>
          <w:rFonts w:ascii="Times New Roman" w:hAnsi="Times New Roman" w:cs="Times New Roman"/>
          <w:sz w:val="24"/>
          <w:szCs w:val="24"/>
        </w:rPr>
        <w:t xml:space="preserve">s &gt; .32). </w:t>
      </w:r>
      <w:r w:rsidR="00634C12">
        <w:rPr>
          <w:rFonts w:ascii="Times New Roman" w:hAnsi="Times New Roman" w:cs="Times New Roman"/>
          <w:sz w:val="24"/>
          <w:szCs w:val="24"/>
        </w:rPr>
        <w:t>Participants were allocated randomly to condition prior to scheduling. Where dyads were expected to participate but only one participant attended, they were assigned to an individual condition. Dyads were single sex</w:t>
      </w:r>
      <w:r w:rsidR="00AF1963" w:rsidRPr="00BF6883">
        <w:rPr>
          <w:rStyle w:val="FootnoteReference"/>
          <w:rFonts w:ascii="Times New Roman" w:hAnsi="Times New Roman" w:cs="Times New Roman"/>
          <w:sz w:val="24"/>
          <w:szCs w:val="24"/>
        </w:rPr>
        <w:footnoteReference w:id="1"/>
      </w:r>
      <w:r w:rsidR="00D942F2" w:rsidRPr="00BF6883">
        <w:rPr>
          <w:rFonts w:ascii="Times New Roman" w:hAnsi="Times New Roman" w:cs="Times New Roman"/>
          <w:sz w:val="24"/>
          <w:szCs w:val="24"/>
        </w:rPr>
        <w:t xml:space="preserve">, and participants </w:t>
      </w:r>
      <w:r w:rsidR="000C513F" w:rsidRPr="007229B1">
        <w:rPr>
          <w:rFonts w:ascii="Times New Roman" w:hAnsi="Times New Roman" w:cs="Times New Roman"/>
          <w:sz w:val="24"/>
          <w:szCs w:val="24"/>
        </w:rPr>
        <w:t>did not</w:t>
      </w:r>
      <w:r w:rsidR="00D942F2" w:rsidRPr="007229B1">
        <w:rPr>
          <w:rFonts w:ascii="Times New Roman" w:hAnsi="Times New Roman" w:cs="Times New Roman"/>
          <w:sz w:val="24"/>
          <w:szCs w:val="24"/>
        </w:rPr>
        <w:t xml:space="preserve"> kn</w:t>
      </w:r>
      <w:r w:rsidR="000C513F" w:rsidRPr="007229B1">
        <w:rPr>
          <w:rFonts w:ascii="Times New Roman" w:hAnsi="Times New Roman" w:cs="Times New Roman"/>
          <w:sz w:val="24"/>
          <w:szCs w:val="24"/>
        </w:rPr>
        <w:t>o</w:t>
      </w:r>
      <w:r w:rsidR="00D942F2" w:rsidRPr="00577C5C">
        <w:rPr>
          <w:rFonts w:ascii="Times New Roman" w:hAnsi="Times New Roman" w:cs="Times New Roman"/>
          <w:sz w:val="24"/>
          <w:szCs w:val="24"/>
        </w:rPr>
        <w:t xml:space="preserve">w their dyad partner </w:t>
      </w:r>
      <w:r w:rsidR="000C513F" w:rsidRPr="00577C5C">
        <w:rPr>
          <w:rFonts w:ascii="Times New Roman" w:hAnsi="Times New Roman" w:cs="Times New Roman"/>
          <w:sz w:val="24"/>
          <w:szCs w:val="24"/>
        </w:rPr>
        <w:t>prior to the study.</w:t>
      </w:r>
      <w:r w:rsidR="003536D0" w:rsidRPr="00577C5C">
        <w:rPr>
          <w:rFonts w:ascii="Times New Roman" w:hAnsi="Times New Roman" w:cs="Times New Roman"/>
          <w:sz w:val="24"/>
          <w:szCs w:val="24"/>
        </w:rPr>
        <w:t xml:space="preserve"> Participants were part of a research participation scheme </w:t>
      </w:r>
      <w:r w:rsidR="00D77F28">
        <w:rPr>
          <w:rFonts w:ascii="Times New Roman" w:hAnsi="Times New Roman" w:cs="Times New Roman"/>
          <w:sz w:val="24"/>
          <w:szCs w:val="24"/>
        </w:rPr>
        <w:t>[RPS]</w:t>
      </w:r>
      <w:r w:rsidR="00D77F28">
        <w:rPr>
          <w:rStyle w:val="FootnoteReference"/>
          <w:rFonts w:ascii="Times New Roman" w:hAnsi="Times New Roman" w:cs="Times New Roman"/>
          <w:sz w:val="24"/>
          <w:szCs w:val="24"/>
        </w:rPr>
        <w:footnoteReference w:id="2"/>
      </w:r>
      <w:r w:rsidR="00D77F28">
        <w:rPr>
          <w:rFonts w:ascii="Times New Roman" w:hAnsi="Times New Roman" w:cs="Times New Roman"/>
          <w:sz w:val="24"/>
          <w:szCs w:val="24"/>
        </w:rPr>
        <w:t xml:space="preserve"> </w:t>
      </w:r>
      <w:r w:rsidR="003536D0" w:rsidRPr="00577C5C">
        <w:rPr>
          <w:rFonts w:ascii="Times New Roman" w:hAnsi="Times New Roman" w:cs="Times New Roman"/>
          <w:sz w:val="24"/>
          <w:szCs w:val="24"/>
        </w:rPr>
        <w:t>and were offered credits for taking part in the study.</w:t>
      </w:r>
      <w:r w:rsidR="007A110C" w:rsidRPr="00577C5C">
        <w:rPr>
          <w:rFonts w:ascii="Times New Roman" w:hAnsi="Times New Roman" w:cs="Times New Roman"/>
          <w:sz w:val="24"/>
          <w:szCs w:val="24"/>
        </w:rPr>
        <w:t xml:space="preserve"> Fifty </w:t>
      </w:r>
      <w:r w:rsidR="00634C12" w:rsidRPr="00634C12">
        <w:rPr>
          <w:rFonts w:ascii="Times New Roman" w:hAnsi="Times New Roman" w:cs="Times New Roman"/>
          <w:sz w:val="24"/>
          <w:szCs w:val="24"/>
        </w:rPr>
        <w:t xml:space="preserve">one </w:t>
      </w:r>
      <w:r w:rsidR="007A110C" w:rsidRPr="00BF6883">
        <w:rPr>
          <w:rFonts w:ascii="Times New Roman" w:hAnsi="Times New Roman" w:cs="Times New Roman"/>
          <w:sz w:val="24"/>
          <w:szCs w:val="24"/>
        </w:rPr>
        <w:t>particip</w:t>
      </w:r>
      <w:r w:rsidR="007A110C" w:rsidRPr="007229B1">
        <w:rPr>
          <w:rFonts w:ascii="Times New Roman" w:hAnsi="Times New Roman" w:cs="Times New Roman"/>
          <w:sz w:val="24"/>
          <w:szCs w:val="24"/>
        </w:rPr>
        <w:t xml:space="preserve">ants took part as individuals (20 in the Task condition), and </w:t>
      </w:r>
      <w:r w:rsidR="00634C12" w:rsidRPr="00634C12">
        <w:rPr>
          <w:rFonts w:ascii="Times New Roman" w:hAnsi="Times New Roman" w:cs="Times New Roman"/>
          <w:sz w:val="24"/>
          <w:szCs w:val="24"/>
        </w:rPr>
        <w:t>64</w:t>
      </w:r>
      <w:r w:rsidR="00BF6883" w:rsidRPr="00BF6883">
        <w:rPr>
          <w:rFonts w:ascii="Times New Roman" w:hAnsi="Times New Roman" w:cs="Times New Roman"/>
          <w:sz w:val="24"/>
          <w:szCs w:val="24"/>
        </w:rPr>
        <w:t xml:space="preserve"> </w:t>
      </w:r>
      <w:r w:rsidR="007A110C" w:rsidRPr="007229B1">
        <w:rPr>
          <w:rFonts w:ascii="Times New Roman" w:hAnsi="Times New Roman" w:cs="Times New Roman"/>
          <w:sz w:val="24"/>
          <w:szCs w:val="24"/>
        </w:rPr>
        <w:t>took part as dyad members (34 in the Task condition</w:t>
      </w:r>
      <w:r w:rsidR="00060929" w:rsidRPr="007229B1">
        <w:rPr>
          <w:rFonts w:ascii="Times New Roman" w:hAnsi="Times New Roman" w:cs="Times New Roman"/>
          <w:sz w:val="24"/>
          <w:szCs w:val="24"/>
        </w:rPr>
        <w:t>)</w:t>
      </w:r>
      <w:r w:rsidR="007A110C" w:rsidRPr="007229B1">
        <w:rPr>
          <w:rFonts w:ascii="Times New Roman" w:hAnsi="Times New Roman" w:cs="Times New Roman"/>
          <w:sz w:val="24"/>
          <w:szCs w:val="24"/>
        </w:rPr>
        <w:t>.</w:t>
      </w:r>
    </w:p>
    <w:p w14:paraId="5B22F309" w14:textId="77777777" w:rsidR="00D942F2" w:rsidRPr="000264EE" w:rsidRDefault="00D942F2" w:rsidP="00B66F88">
      <w:pPr>
        <w:spacing w:line="480" w:lineRule="auto"/>
        <w:ind w:firstLine="709"/>
        <w:rPr>
          <w:rFonts w:ascii="Times New Roman" w:hAnsi="Times New Roman" w:cs="Times New Roman"/>
          <w:b/>
          <w:sz w:val="24"/>
          <w:szCs w:val="24"/>
        </w:rPr>
      </w:pPr>
      <w:r w:rsidRPr="00577C5C">
        <w:rPr>
          <w:rFonts w:ascii="Times New Roman" w:hAnsi="Times New Roman" w:cs="Times New Roman"/>
          <w:b/>
          <w:sz w:val="24"/>
          <w:szCs w:val="24"/>
        </w:rPr>
        <w:lastRenderedPageBreak/>
        <w:t>Design</w:t>
      </w:r>
    </w:p>
    <w:p w14:paraId="66D2972E" w14:textId="77777777" w:rsidR="00D942F2" w:rsidRPr="000264EE" w:rsidRDefault="00645549" w:rsidP="00B66F88">
      <w:pPr>
        <w:spacing w:line="480" w:lineRule="auto"/>
        <w:ind w:firstLine="709"/>
        <w:rPr>
          <w:rFonts w:ascii="Times New Roman" w:hAnsi="Times New Roman" w:cs="Times New Roman"/>
          <w:sz w:val="24"/>
          <w:szCs w:val="24"/>
        </w:rPr>
      </w:pPr>
      <w:r>
        <w:rPr>
          <w:rFonts w:ascii="Times New Roman" w:hAnsi="Times New Roman" w:cs="Times New Roman"/>
          <w:sz w:val="24"/>
          <w:szCs w:val="24"/>
        </w:rPr>
        <w:t>A 2</w:t>
      </w:r>
      <w:r w:rsidR="002328E5">
        <w:rPr>
          <w:rFonts w:ascii="Times New Roman" w:hAnsi="Times New Roman" w:cs="Times New Roman"/>
          <w:sz w:val="24"/>
          <w:szCs w:val="24"/>
        </w:rPr>
        <w:t xml:space="preserve"> </w:t>
      </w:r>
      <w:r w:rsidR="00D942F2" w:rsidRPr="000264EE">
        <w:rPr>
          <w:rFonts w:ascii="Times New Roman" w:hAnsi="Times New Roman" w:cs="Times New Roman"/>
          <w:sz w:val="24"/>
          <w:szCs w:val="24"/>
        </w:rPr>
        <w:t xml:space="preserve">(Group: Individual vs. Dyad) </w:t>
      </w:r>
      <w:r w:rsidR="00BC6548">
        <w:rPr>
          <w:rFonts w:ascii="Times New Roman" w:hAnsi="Times New Roman" w:cs="Times New Roman"/>
          <w:sz w:val="24"/>
          <w:szCs w:val="24"/>
        </w:rPr>
        <w:t>x</w:t>
      </w:r>
      <w:r w:rsidR="00D942F2" w:rsidRPr="000264EE">
        <w:rPr>
          <w:rFonts w:ascii="Times New Roman" w:hAnsi="Times New Roman" w:cs="Times New Roman"/>
          <w:sz w:val="24"/>
          <w:szCs w:val="24"/>
        </w:rPr>
        <w:t xml:space="preserve"> 2</w:t>
      </w:r>
      <w:r w:rsidR="002328E5">
        <w:rPr>
          <w:rFonts w:ascii="Times New Roman" w:hAnsi="Times New Roman" w:cs="Times New Roman"/>
          <w:sz w:val="24"/>
          <w:szCs w:val="24"/>
        </w:rPr>
        <w:t xml:space="preserve"> </w:t>
      </w:r>
      <w:r w:rsidR="00D942F2" w:rsidRPr="000264EE">
        <w:rPr>
          <w:rFonts w:ascii="Times New Roman" w:hAnsi="Times New Roman" w:cs="Times New Roman"/>
          <w:sz w:val="24"/>
          <w:szCs w:val="24"/>
        </w:rPr>
        <w:t xml:space="preserve">(Performance: Task vs. No Task) between </w:t>
      </w:r>
      <w:r w:rsidR="00835AE0" w:rsidRPr="000264EE">
        <w:rPr>
          <w:rFonts w:ascii="Times New Roman" w:hAnsi="Times New Roman" w:cs="Times New Roman"/>
          <w:sz w:val="24"/>
          <w:szCs w:val="24"/>
        </w:rPr>
        <w:t>participant</w:t>
      </w:r>
      <w:r w:rsidR="00BC6548">
        <w:rPr>
          <w:rFonts w:ascii="Times New Roman" w:hAnsi="Times New Roman" w:cs="Times New Roman"/>
          <w:sz w:val="24"/>
          <w:szCs w:val="24"/>
        </w:rPr>
        <w:t>s</w:t>
      </w:r>
      <w:r w:rsidR="00D942F2" w:rsidRPr="000264EE">
        <w:rPr>
          <w:rFonts w:ascii="Times New Roman" w:hAnsi="Times New Roman" w:cs="Times New Roman"/>
          <w:sz w:val="24"/>
          <w:szCs w:val="24"/>
        </w:rPr>
        <w:t xml:space="preserve"> design was implemented. In the individual conditions participants completed the experiment alone. In group conditions they completed it as part of a dyad.  In the task conditions participants expected to be required to complete a complex hand-eye co-ordination task</w:t>
      </w:r>
      <w:r w:rsidR="005929C3" w:rsidRPr="000264EE">
        <w:rPr>
          <w:rFonts w:ascii="Times New Roman" w:hAnsi="Times New Roman" w:cs="Times New Roman"/>
          <w:sz w:val="24"/>
          <w:szCs w:val="24"/>
        </w:rPr>
        <w:t>. I</w:t>
      </w:r>
      <w:r w:rsidR="00D942F2" w:rsidRPr="000264EE">
        <w:rPr>
          <w:rFonts w:ascii="Times New Roman" w:hAnsi="Times New Roman" w:cs="Times New Roman"/>
          <w:sz w:val="24"/>
          <w:szCs w:val="24"/>
        </w:rPr>
        <w:t>n the no-task condition</w:t>
      </w:r>
      <w:r w:rsidR="005929C3" w:rsidRPr="000264EE">
        <w:rPr>
          <w:rFonts w:ascii="Times New Roman" w:hAnsi="Times New Roman" w:cs="Times New Roman"/>
          <w:sz w:val="24"/>
          <w:szCs w:val="24"/>
        </w:rPr>
        <w:t>s</w:t>
      </w:r>
      <w:r w:rsidR="00D942F2" w:rsidRPr="000264EE">
        <w:rPr>
          <w:rFonts w:ascii="Times New Roman" w:hAnsi="Times New Roman" w:cs="Times New Roman"/>
          <w:sz w:val="24"/>
          <w:szCs w:val="24"/>
        </w:rPr>
        <w:t xml:space="preserve"> they were not.  For participants in the task conditions the design contained an additional within </w:t>
      </w:r>
      <w:r w:rsidR="00835AE0" w:rsidRPr="000264EE">
        <w:rPr>
          <w:rFonts w:ascii="Times New Roman" w:hAnsi="Times New Roman" w:cs="Times New Roman"/>
          <w:sz w:val="24"/>
          <w:szCs w:val="24"/>
        </w:rPr>
        <w:t>participant</w:t>
      </w:r>
      <w:r w:rsidR="00D942F2" w:rsidRPr="000264EE">
        <w:rPr>
          <w:rFonts w:ascii="Times New Roman" w:hAnsi="Times New Roman" w:cs="Times New Roman"/>
          <w:sz w:val="24"/>
          <w:szCs w:val="24"/>
        </w:rPr>
        <w:t xml:space="preserve"> factor</w:t>
      </w:r>
      <w:r w:rsidR="00E9603A">
        <w:rPr>
          <w:rFonts w:ascii="Times New Roman" w:hAnsi="Times New Roman" w:cs="Times New Roman"/>
          <w:sz w:val="24"/>
          <w:szCs w:val="24"/>
        </w:rPr>
        <w:t xml:space="preserve"> </w:t>
      </w:r>
      <w:r w:rsidR="00D942F2" w:rsidRPr="000264EE">
        <w:rPr>
          <w:rFonts w:ascii="Times New Roman" w:hAnsi="Times New Roman" w:cs="Times New Roman"/>
          <w:sz w:val="24"/>
          <w:szCs w:val="24"/>
        </w:rPr>
        <w:t xml:space="preserve"> (Phase: Pre-drinking, </w:t>
      </w:r>
      <w:r w:rsidR="00E9603A">
        <w:rPr>
          <w:rFonts w:ascii="Times New Roman" w:hAnsi="Times New Roman" w:cs="Times New Roman"/>
          <w:sz w:val="24"/>
          <w:szCs w:val="24"/>
        </w:rPr>
        <w:t>P</w:t>
      </w:r>
      <w:r w:rsidR="00D942F2" w:rsidRPr="000264EE">
        <w:rPr>
          <w:rFonts w:ascii="Times New Roman" w:hAnsi="Times New Roman" w:cs="Times New Roman"/>
          <w:sz w:val="24"/>
          <w:szCs w:val="24"/>
        </w:rPr>
        <w:t xml:space="preserve">ost drinking). Dependent variables </w:t>
      </w:r>
      <w:r w:rsidR="00577C5C">
        <w:rPr>
          <w:rFonts w:ascii="Times New Roman" w:hAnsi="Times New Roman" w:cs="Times New Roman"/>
          <w:sz w:val="24"/>
          <w:szCs w:val="24"/>
        </w:rPr>
        <w:t>consisted of the amount of</w:t>
      </w:r>
      <w:r w:rsidR="00D942F2" w:rsidRPr="000264EE">
        <w:rPr>
          <w:rFonts w:ascii="Times New Roman" w:hAnsi="Times New Roman" w:cs="Times New Roman"/>
          <w:sz w:val="24"/>
          <w:szCs w:val="24"/>
        </w:rPr>
        <w:t xml:space="preserve"> alcohol</w:t>
      </w:r>
      <w:r w:rsidR="0014528B">
        <w:rPr>
          <w:rFonts w:ascii="Times New Roman" w:hAnsi="Times New Roman" w:cs="Times New Roman"/>
          <w:sz w:val="24"/>
          <w:szCs w:val="24"/>
        </w:rPr>
        <w:t xml:space="preserve"> placebo</w:t>
      </w:r>
      <w:r w:rsidR="00D942F2" w:rsidRPr="000264EE">
        <w:rPr>
          <w:rFonts w:ascii="Times New Roman" w:hAnsi="Times New Roman" w:cs="Times New Roman"/>
          <w:sz w:val="24"/>
          <w:szCs w:val="24"/>
        </w:rPr>
        <w:t xml:space="preserve"> consumed during a taste preference task and</w:t>
      </w:r>
      <w:r w:rsidR="00577C5C">
        <w:rPr>
          <w:rFonts w:ascii="Times New Roman" w:hAnsi="Times New Roman" w:cs="Times New Roman"/>
          <w:sz w:val="24"/>
          <w:szCs w:val="24"/>
        </w:rPr>
        <w:t>,</w:t>
      </w:r>
      <w:r w:rsidR="00D942F2" w:rsidRPr="000264EE">
        <w:rPr>
          <w:rFonts w:ascii="Times New Roman" w:hAnsi="Times New Roman" w:cs="Times New Roman"/>
          <w:sz w:val="24"/>
          <w:szCs w:val="24"/>
        </w:rPr>
        <w:t xml:space="preserve"> for Task condition participants, confidence in completing the task. Levels of regular alcohol use </w:t>
      </w:r>
      <w:r w:rsidR="00FF4C60" w:rsidRPr="000264EE">
        <w:rPr>
          <w:rFonts w:ascii="Times New Roman" w:hAnsi="Times New Roman" w:cs="Times New Roman"/>
          <w:sz w:val="24"/>
          <w:szCs w:val="24"/>
        </w:rPr>
        <w:t>w</w:t>
      </w:r>
      <w:r w:rsidR="00FF4C60">
        <w:rPr>
          <w:rFonts w:ascii="Times New Roman" w:hAnsi="Times New Roman" w:cs="Times New Roman"/>
          <w:sz w:val="24"/>
          <w:szCs w:val="24"/>
        </w:rPr>
        <w:t>ere</w:t>
      </w:r>
      <w:r w:rsidR="00FF4C60" w:rsidRPr="000264EE">
        <w:rPr>
          <w:rFonts w:ascii="Times New Roman" w:hAnsi="Times New Roman" w:cs="Times New Roman"/>
          <w:sz w:val="24"/>
          <w:szCs w:val="24"/>
        </w:rPr>
        <w:t xml:space="preserve"> </w:t>
      </w:r>
      <w:r w:rsidR="00D942F2" w:rsidRPr="000264EE">
        <w:rPr>
          <w:rFonts w:ascii="Times New Roman" w:hAnsi="Times New Roman" w:cs="Times New Roman"/>
          <w:sz w:val="24"/>
          <w:szCs w:val="24"/>
        </w:rPr>
        <w:t>measured as a covariate</w:t>
      </w:r>
      <w:r w:rsidR="00822C7A" w:rsidRPr="000264EE">
        <w:rPr>
          <w:rFonts w:ascii="Times New Roman" w:hAnsi="Times New Roman" w:cs="Times New Roman"/>
          <w:sz w:val="24"/>
          <w:szCs w:val="24"/>
        </w:rPr>
        <w:t>.</w:t>
      </w:r>
    </w:p>
    <w:p w14:paraId="37FEA3AB" w14:textId="77777777" w:rsidR="003536D0" w:rsidRDefault="00D942F2" w:rsidP="00B66F88">
      <w:pPr>
        <w:spacing w:line="480" w:lineRule="auto"/>
        <w:ind w:firstLine="709"/>
        <w:rPr>
          <w:rFonts w:ascii="Times New Roman" w:hAnsi="Times New Roman" w:cs="Times New Roman"/>
          <w:sz w:val="24"/>
          <w:szCs w:val="24"/>
        </w:rPr>
      </w:pPr>
      <w:r w:rsidRPr="000264EE">
        <w:rPr>
          <w:rFonts w:ascii="Times New Roman" w:hAnsi="Times New Roman" w:cs="Times New Roman"/>
          <w:b/>
          <w:sz w:val="24"/>
          <w:szCs w:val="24"/>
        </w:rPr>
        <w:t>Procedur</w:t>
      </w:r>
      <w:r w:rsidR="00E9603A">
        <w:rPr>
          <w:rFonts w:ascii="Times New Roman" w:hAnsi="Times New Roman" w:cs="Times New Roman"/>
          <w:b/>
          <w:sz w:val="24"/>
          <w:szCs w:val="24"/>
        </w:rPr>
        <w:t xml:space="preserve">e. </w:t>
      </w:r>
      <w:r w:rsidR="00713550" w:rsidRPr="000264EE">
        <w:rPr>
          <w:rFonts w:ascii="Times New Roman" w:hAnsi="Times New Roman" w:cs="Times New Roman"/>
          <w:sz w:val="24"/>
          <w:szCs w:val="24"/>
        </w:rPr>
        <w:t>Testing took place during afternoon sessions scheduled between 2</w:t>
      </w:r>
      <w:r w:rsidR="00236080">
        <w:rPr>
          <w:rFonts w:ascii="Times New Roman" w:hAnsi="Times New Roman" w:cs="Times New Roman"/>
          <w:sz w:val="24"/>
          <w:szCs w:val="24"/>
        </w:rPr>
        <w:t xml:space="preserve"> </w:t>
      </w:r>
      <w:r w:rsidR="00713550" w:rsidRPr="000264EE">
        <w:rPr>
          <w:rFonts w:ascii="Times New Roman" w:hAnsi="Times New Roman" w:cs="Times New Roman"/>
          <w:sz w:val="24"/>
          <w:szCs w:val="24"/>
        </w:rPr>
        <w:t>pm and 4</w:t>
      </w:r>
      <w:r w:rsidR="00236080">
        <w:rPr>
          <w:rFonts w:ascii="Times New Roman" w:hAnsi="Times New Roman" w:cs="Times New Roman"/>
          <w:sz w:val="24"/>
          <w:szCs w:val="24"/>
        </w:rPr>
        <w:t xml:space="preserve"> </w:t>
      </w:r>
      <w:r w:rsidR="00713550" w:rsidRPr="000264EE">
        <w:rPr>
          <w:rFonts w:ascii="Times New Roman" w:hAnsi="Times New Roman" w:cs="Times New Roman"/>
          <w:sz w:val="24"/>
          <w:szCs w:val="24"/>
        </w:rPr>
        <w:t>pm</w:t>
      </w:r>
      <w:r w:rsidR="004A1CE3" w:rsidRPr="000264EE">
        <w:rPr>
          <w:rFonts w:ascii="Times New Roman" w:hAnsi="Times New Roman" w:cs="Times New Roman"/>
          <w:sz w:val="24"/>
          <w:szCs w:val="24"/>
        </w:rPr>
        <w:t>.</w:t>
      </w:r>
      <w:r w:rsidR="00713550" w:rsidRPr="000264EE">
        <w:rPr>
          <w:rFonts w:ascii="Times New Roman" w:hAnsi="Times New Roman" w:cs="Times New Roman"/>
          <w:sz w:val="24"/>
          <w:szCs w:val="24"/>
        </w:rPr>
        <w:t xml:space="preserve"> </w:t>
      </w:r>
      <w:r w:rsidR="003536D0" w:rsidRPr="000264EE">
        <w:rPr>
          <w:rFonts w:ascii="Times New Roman" w:hAnsi="Times New Roman" w:cs="Times New Roman"/>
          <w:sz w:val="24"/>
          <w:szCs w:val="24"/>
        </w:rPr>
        <w:t xml:space="preserve"> After giv</w:t>
      </w:r>
      <w:r w:rsidR="005D1DE9" w:rsidRPr="000264EE">
        <w:rPr>
          <w:rFonts w:ascii="Times New Roman" w:hAnsi="Times New Roman" w:cs="Times New Roman"/>
          <w:sz w:val="24"/>
          <w:szCs w:val="24"/>
        </w:rPr>
        <w:t>ing</w:t>
      </w:r>
      <w:r w:rsidR="003536D0" w:rsidRPr="000264EE">
        <w:rPr>
          <w:rFonts w:ascii="Times New Roman" w:hAnsi="Times New Roman" w:cs="Times New Roman"/>
          <w:sz w:val="24"/>
          <w:szCs w:val="24"/>
        </w:rPr>
        <w:t xml:space="preserve"> </w:t>
      </w:r>
      <w:r w:rsidR="0029478E" w:rsidRPr="000264EE">
        <w:rPr>
          <w:rFonts w:ascii="Times New Roman" w:hAnsi="Times New Roman" w:cs="Times New Roman"/>
          <w:sz w:val="24"/>
          <w:szCs w:val="24"/>
        </w:rPr>
        <w:t>in</w:t>
      </w:r>
      <w:r w:rsidR="003536D0" w:rsidRPr="000264EE">
        <w:rPr>
          <w:rFonts w:ascii="Times New Roman" w:hAnsi="Times New Roman" w:cs="Times New Roman"/>
          <w:sz w:val="24"/>
          <w:szCs w:val="24"/>
        </w:rPr>
        <w:t xml:space="preserve">formed consent, </w:t>
      </w:r>
      <w:r w:rsidR="003D1788" w:rsidRPr="000264EE">
        <w:rPr>
          <w:rFonts w:ascii="Times New Roman" w:hAnsi="Times New Roman" w:cs="Times New Roman"/>
          <w:sz w:val="24"/>
          <w:szCs w:val="24"/>
        </w:rPr>
        <w:t>p</w:t>
      </w:r>
      <w:r w:rsidR="003536D0" w:rsidRPr="000264EE">
        <w:rPr>
          <w:rFonts w:ascii="Times New Roman" w:hAnsi="Times New Roman" w:cs="Times New Roman"/>
          <w:sz w:val="24"/>
          <w:szCs w:val="24"/>
        </w:rPr>
        <w:t xml:space="preserve">articipants entered the bar and sat on </w:t>
      </w:r>
      <w:r w:rsidR="00E4500B" w:rsidRPr="000264EE">
        <w:rPr>
          <w:rFonts w:ascii="Times New Roman" w:hAnsi="Times New Roman" w:cs="Times New Roman"/>
          <w:sz w:val="24"/>
          <w:szCs w:val="24"/>
        </w:rPr>
        <w:t>bar-</w:t>
      </w:r>
      <w:r w:rsidR="003536D0" w:rsidRPr="000264EE">
        <w:rPr>
          <w:rFonts w:ascii="Times New Roman" w:hAnsi="Times New Roman" w:cs="Times New Roman"/>
          <w:sz w:val="24"/>
          <w:szCs w:val="24"/>
        </w:rPr>
        <w:t>stool</w:t>
      </w:r>
      <w:r w:rsidR="003D1788" w:rsidRPr="000264EE">
        <w:rPr>
          <w:rFonts w:ascii="Times New Roman" w:hAnsi="Times New Roman" w:cs="Times New Roman"/>
          <w:sz w:val="24"/>
          <w:szCs w:val="24"/>
        </w:rPr>
        <w:t>(</w:t>
      </w:r>
      <w:r w:rsidR="003536D0" w:rsidRPr="000264EE">
        <w:rPr>
          <w:rFonts w:ascii="Times New Roman" w:hAnsi="Times New Roman" w:cs="Times New Roman"/>
          <w:sz w:val="24"/>
          <w:szCs w:val="24"/>
        </w:rPr>
        <w:t>s</w:t>
      </w:r>
      <w:r w:rsidR="003D1788" w:rsidRPr="000264EE">
        <w:rPr>
          <w:rFonts w:ascii="Times New Roman" w:hAnsi="Times New Roman" w:cs="Times New Roman"/>
          <w:sz w:val="24"/>
          <w:szCs w:val="24"/>
        </w:rPr>
        <w:t xml:space="preserve">). </w:t>
      </w:r>
      <w:r w:rsidR="003536D0" w:rsidRPr="000264EE">
        <w:rPr>
          <w:rFonts w:ascii="Times New Roman" w:hAnsi="Times New Roman" w:cs="Times New Roman"/>
          <w:sz w:val="24"/>
          <w:szCs w:val="24"/>
        </w:rPr>
        <w:t xml:space="preserve"> </w:t>
      </w:r>
      <w:r w:rsidR="003D1788" w:rsidRPr="000264EE">
        <w:rPr>
          <w:rFonts w:ascii="Times New Roman" w:hAnsi="Times New Roman" w:cs="Times New Roman"/>
          <w:sz w:val="24"/>
          <w:szCs w:val="24"/>
        </w:rPr>
        <w:t>A</w:t>
      </w:r>
      <w:r w:rsidR="003536D0" w:rsidRPr="000264EE">
        <w:rPr>
          <w:rFonts w:ascii="Times New Roman" w:hAnsi="Times New Roman" w:cs="Times New Roman"/>
          <w:sz w:val="24"/>
          <w:szCs w:val="24"/>
        </w:rPr>
        <w:t xml:space="preserve"> glass of red and a glass of white wine (</w:t>
      </w:r>
      <w:r w:rsidR="00552FF4" w:rsidRPr="000264EE">
        <w:rPr>
          <w:rFonts w:ascii="Times New Roman" w:hAnsi="Times New Roman" w:cs="Times New Roman"/>
          <w:sz w:val="24"/>
          <w:szCs w:val="24"/>
        </w:rPr>
        <w:t xml:space="preserve">total 300ml </w:t>
      </w:r>
      <w:r w:rsidR="003536D0" w:rsidRPr="000264EE">
        <w:rPr>
          <w:rFonts w:ascii="Times New Roman" w:hAnsi="Times New Roman" w:cs="Times New Roman"/>
          <w:sz w:val="24"/>
          <w:szCs w:val="24"/>
        </w:rPr>
        <w:t>per participant</w:t>
      </w:r>
      <w:r w:rsidR="004F555D" w:rsidRPr="000264EE">
        <w:rPr>
          <w:rFonts w:ascii="Times New Roman" w:hAnsi="Times New Roman" w:cs="Times New Roman"/>
          <w:sz w:val="24"/>
          <w:szCs w:val="24"/>
        </w:rPr>
        <w:t>, in reality a 0% alcohol wine substitute</w:t>
      </w:r>
      <w:r w:rsidR="003536D0" w:rsidRPr="000264EE">
        <w:rPr>
          <w:rFonts w:ascii="Times New Roman" w:hAnsi="Times New Roman" w:cs="Times New Roman"/>
          <w:sz w:val="24"/>
          <w:szCs w:val="24"/>
        </w:rPr>
        <w:t>) had previously been poured (to 150ml per glass)</w:t>
      </w:r>
      <w:r w:rsidR="005819AA">
        <w:rPr>
          <w:rFonts w:ascii="Times New Roman" w:hAnsi="Times New Roman" w:cs="Times New Roman"/>
          <w:sz w:val="24"/>
          <w:szCs w:val="24"/>
        </w:rPr>
        <w:t xml:space="preserve"> into wine glasses</w:t>
      </w:r>
      <w:r w:rsidR="003D1788" w:rsidRPr="000264EE">
        <w:rPr>
          <w:rFonts w:ascii="Times New Roman" w:hAnsi="Times New Roman" w:cs="Times New Roman"/>
          <w:sz w:val="24"/>
          <w:szCs w:val="24"/>
        </w:rPr>
        <w:t xml:space="preserve"> and </w:t>
      </w:r>
      <w:r w:rsidR="005D1DE9" w:rsidRPr="000264EE">
        <w:rPr>
          <w:rFonts w:ascii="Times New Roman" w:hAnsi="Times New Roman" w:cs="Times New Roman"/>
          <w:sz w:val="24"/>
          <w:szCs w:val="24"/>
        </w:rPr>
        <w:t>placed</w:t>
      </w:r>
      <w:r w:rsidR="003D1788" w:rsidRPr="000264EE">
        <w:rPr>
          <w:rFonts w:ascii="Times New Roman" w:hAnsi="Times New Roman" w:cs="Times New Roman"/>
          <w:sz w:val="24"/>
          <w:szCs w:val="24"/>
        </w:rPr>
        <w:t xml:space="preserve"> on the bar</w:t>
      </w:r>
      <w:r w:rsidR="003536D0" w:rsidRPr="000264EE">
        <w:rPr>
          <w:rFonts w:ascii="Times New Roman" w:hAnsi="Times New Roman" w:cs="Times New Roman"/>
          <w:sz w:val="24"/>
          <w:szCs w:val="24"/>
        </w:rPr>
        <w:t>. Participants in the task conditions were at this point shown a wire loop game (which requires that they pass a metal bar w</w:t>
      </w:r>
      <w:r w:rsidR="005D1DE9" w:rsidRPr="000264EE">
        <w:rPr>
          <w:rFonts w:ascii="Times New Roman" w:hAnsi="Times New Roman" w:cs="Times New Roman"/>
          <w:sz w:val="24"/>
          <w:szCs w:val="24"/>
        </w:rPr>
        <w:t>ith a loop on the end f</w:t>
      </w:r>
      <w:r w:rsidR="003536D0" w:rsidRPr="000264EE">
        <w:rPr>
          <w:rFonts w:ascii="Times New Roman" w:hAnsi="Times New Roman" w:cs="Times New Roman"/>
          <w:sz w:val="24"/>
          <w:szCs w:val="24"/>
        </w:rPr>
        <w:t xml:space="preserve">rom one </w:t>
      </w:r>
      <w:r w:rsidR="006345AF" w:rsidRPr="000264EE">
        <w:rPr>
          <w:rFonts w:ascii="Times New Roman" w:hAnsi="Times New Roman" w:cs="Times New Roman"/>
          <w:sz w:val="24"/>
          <w:szCs w:val="24"/>
        </w:rPr>
        <w:t xml:space="preserve">end of a curvy wire to another </w:t>
      </w:r>
      <w:r w:rsidR="003536D0" w:rsidRPr="000264EE">
        <w:rPr>
          <w:rFonts w:ascii="Times New Roman" w:hAnsi="Times New Roman" w:cs="Times New Roman"/>
          <w:sz w:val="24"/>
          <w:szCs w:val="24"/>
        </w:rPr>
        <w:t xml:space="preserve">without the two touching). </w:t>
      </w:r>
      <w:r w:rsidR="002F2DED">
        <w:rPr>
          <w:rFonts w:ascii="Times New Roman" w:hAnsi="Times New Roman" w:cs="Times New Roman"/>
          <w:sz w:val="24"/>
          <w:szCs w:val="24"/>
        </w:rPr>
        <w:t xml:space="preserve">The task was chosen as it requires concentration and motor skills, both </w:t>
      </w:r>
      <w:r w:rsidR="00AF32A1">
        <w:rPr>
          <w:rFonts w:ascii="Times New Roman" w:hAnsi="Times New Roman" w:cs="Times New Roman"/>
          <w:sz w:val="24"/>
          <w:szCs w:val="24"/>
        </w:rPr>
        <w:t xml:space="preserve">attributes people generally expect to be impaired by alcohol (see Fillmore &amp; Vogel-Sprott, 1995). Participants </w:t>
      </w:r>
      <w:r w:rsidR="006618AC" w:rsidRPr="006618AC">
        <w:rPr>
          <w:rFonts w:ascii="Times New Roman" w:hAnsi="Times New Roman" w:cs="Times New Roman"/>
          <w:sz w:val="24"/>
          <w:szCs w:val="24"/>
        </w:rPr>
        <w:t>in the individual condition were verbally informed that ‘after you have finished the tasting task, you will have a go at the game. If you are successful, you will be rewarded one additional RPS credit’.  I</w:t>
      </w:r>
      <w:r w:rsidR="00AF32A1">
        <w:rPr>
          <w:rFonts w:ascii="Times New Roman" w:hAnsi="Times New Roman" w:cs="Times New Roman"/>
          <w:sz w:val="24"/>
          <w:szCs w:val="24"/>
        </w:rPr>
        <w:t xml:space="preserve">n the group </w:t>
      </w:r>
      <w:r w:rsidR="006618AC" w:rsidRPr="006618AC">
        <w:rPr>
          <w:rFonts w:ascii="Times New Roman" w:hAnsi="Times New Roman" w:cs="Times New Roman"/>
          <w:sz w:val="24"/>
          <w:szCs w:val="24"/>
        </w:rPr>
        <w:t>/ task condition, the same instructions were modified such that participants were told ‘</w:t>
      </w:r>
      <w:r w:rsidR="00B95423">
        <w:rPr>
          <w:rFonts w:ascii="Times New Roman" w:hAnsi="Times New Roman" w:cs="Times New Roman"/>
          <w:sz w:val="24"/>
          <w:szCs w:val="24"/>
        </w:rPr>
        <w:t>.</w:t>
      </w:r>
      <w:r w:rsidR="006618AC" w:rsidRPr="006618AC">
        <w:rPr>
          <w:rFonts w:ascii="Times New Roman" w:hAnsi="Times New Roman" w:cs="Times New Roman"/>
          <w:sz w:val="24"/>
          <w:szCs w:val="24"/>
        </w:rPr>
        <w:t xml:space="preserve">.. after you have finished the tasting task, </w:t>
      </w:r>
      <w:r w:rsidR="00AF32A1">
        <w:rPr>
          <w:rFonts w:ascii="Times New Roman" w:hAnsi="Times New Roman" w:cs="Times New Roman"/>
          <w:sz w:val="24"/>
          <w:szCs w:val="24"/>
        </w:rPr>
        <w:t xml:space="preserve">one of </w:t>
      </w:r>
      <w:r w:rsidR="006618AC" w:rsidRPr="006618AC">
        <w:rPr>
          <w:rFonts w:ascii="Times New Roman" w:hAnsi="Times New Roman" w:cs="Times New Roman"/>
          <w:sz w:val="24"/>
          <w:szCs w:val="24"/>
        </w:rPr>
        <w:t>you will…’.</w:t>
      </w:r>
      <w:r w:rsidR="00AF32A1">
        <w:rPr>
          <w:rFonts w:ascii="Times New Roman" w:hAnsi="Times New Roman" w:cs="Times New Roman"/>
          <w:sz w:val="24"/>
          <w:szCs w:val="24"/>
        </w:rPr>
        <w:t xml:space="preserve"> At this point, these participants rated how confident they were that they could succeed (pre-drinking phase rating).  The experimenter then left all participants while they completed the drinking phase which comprised a taste </w:t>
      </w:r>
      <w:r w:rsidR="00AF32A1">
        <w:rPr>
          <w:rFonts w:ascii="Times New Roman" w:hAnsi="Times New Roman" w:cs="Times New Roman"/>
          <w:sz w:val="24"/>
          <w:szCs w:val="24"/>
        </w:rPr>
        <w:lastRenderedPageBreak/>
        <w:t>preference task. This involves participants consuming as much or</w:t>
      </w:r>
      <w:r w:rsidR="001209E7">
        <w:rPr>
          <w:rFonts w:ascii="Times New Roman" w:hAnsi="Times New Roman" w:cs="Times New Roman"/>
          <w:sz w:val="24"/>
          <w:szCs w:val="24"/>
        </w:rPr>
        <w:t xml:space="preserve"> little</w:t>
      </w:r>
      <w:r w:rsidR="004F555D" w:rsidRPr="000264EE">
        <w:rPr>
          <w:rFonts w:ascii="Times New Roman" w:hAnsi="Times New Roman" w:cs="Times New Roman"/>
          <w:sz w:val="24"/>
          <w:szCs w:val="24"/>
        </w:rPr>
        <w:t xml:space="preserve"> of the wines as they like and</w:t>
      </w:r>
      <w:r w:rsidR="0029478E" w:rsidRPr="000264EE">
        <w:rPr>
          <w:rFonts w:ascii="Times New Roman" w:hAnsi="Times New Roman" w:cs="Times New Roman"/>
          <w:sz w:val="24"/>
          <w:szCs w:val="24"/>
        </w:rPr>
        <w:t xml:space="preserve"> subsequently</w:t>
      </w:r>
      <w:r w:rsidR="004F555D" w:rsidRPr="000264EE">
        <w:rPr>
          <w:rFonts w:ascii="Times New Roman" w:hAnsi="Times New Roman" w:cs="Times New Roman"/>
          <w:sz w:val="24"/>
          <w:szCs w:val="24"/>
        </w:rPr>
        <w:t xml:space="preserve"> answering questions on taste, quality, price and preference. </w:t>
      </w:r>
      <w:r w:rsidR="001209E7">
        <w:rPr>
          <w:rFonts w:ascii="Times New Roman" w:hAnsi="Times New Roman" w:cs="Times New Roman"/>
          <w:sz w:val="24"/>
          <w:szCs w:val="24"/>
        </w:rPr>
        <w:t xml:space="preserve">Participants </w:t>
      </w:r>
      <w:r w:rsidR="00FF4C60">
        <w:rPr>
          <w:rFonts w:ascii="Times New Roman" w:hAnsi="Times New Roman" w:cs="Times New Roman"/>
          <w:sz w:val="24"/>
          <w:szCs w:val="24"/>
        </w:rPr>
        <w:t xml:space="preserve">were </w:t>
      </w:r>
      <w:r w:rsidR="001209E7">
        <w:rPr>
          <w:rFonts w:ascii="Times New Roman" w:hAnsi="Times New Roman" w:cs="Times New Roman"/>
          <w:sz w:val="24"/>
          <w:szCs w:val="24"/>
        </w:rPr>
        <w:t xml:space="preserve">given ten minutes for this phase (but </w:t>
      </w:r>
      <w:r w:rsidR="00FF4C60">
        <w:rPr>
          <w:rFonts w:ascii="Times New Roman" w:hAnsi="Times New Roman" w:cs="Times New Roman"/>
          <w:sz w:val="24"/>
          <w:szCs w:val="24"/>
        </w:rPr>
        <w:t xml:space="preserve">could </w:t>
      </w:r>
      <w:r w:rsidR="001209E7">
        <w:rPr>
          <w:rFonts w:ascii="Times New Roman" w:hAnsi="Times New Roman" w:cs="Times New Roman"/>
          <w:sz w:val="24"/>
          <w:szCs w:val="24"/>
        </w:rPr>
        <w:t xml:space="preserve">end it earlier by alerting the experimenter). </w:t>
      </w:r>
      <w:r w:rsidR="00464D13">
        <w:rPr>
          <w:rFonts w:ascii="Times New Roman" w:hAnsi="Times New Roman" w:cs="Times New Roman"/>
          <w:sz w:val="24"/>
          <w:szCs w:val="24"/>
        </w:rPr>
        <w:t xml:space="preserve">This placebo paradigm has been used in several previous studies </w:t>
      </w:r>
      <w:r w:rsidR="00B67C75">
        <w:rPr>
          <w:rFonts w:ascii="Times New Roman" w:hAnsi="Times New Roman" w:cs="Times New Roman"/>
          <w:sz w:val="24"/>
          <w:szCs w:val="24"/>
        </w:rPr>
        <w:t>produced by multiple research groups (e.g. Albery, at al. 2015;  Morrison, Noel &amp; Ogle, 2012; Moss et al., 2015</w:t>
      </w:r>
      <w:r w:rsidR="00FF4C60">
        <w:rPr>
          <w:rFonts w:ascii="Times New Roman" w:hAnsi="Times New Roman" w:cs="Times New Roman"/>
          <w:sz w:val="24"/>
          <w:szCs w:val="24"/>
        </w:rPr>
        <w:t>; Frings, Melichar &amp; Albery, 2016</w:t>
      </w:r>
      <w:r w:rsidR="00B67C75">
        <w:rPr>
          <w:rFonts w:ascii="Times New Roman" w:hAnsi="Times New Roman" w:cs="Times New Roman"/>
          <w:sz w:val="24"/>
          <w:szCs w:val="24"/>
        </w:rPr>
        <w:t>).</w:t>
      </w:r>
      <w:r w:rsidR="002328E5">
        <w:rPr>
          <w:rFonts w:ascii="Times New Roman" w:hAnsi="Times New Roman" w:cs="Times New Roman"/>
          <w:sz w:val="24"/>
          <w:szCs w:val="24"/>
        </w:rPr>
        <w:t xml:space="preserve"> It </w:t>
      </w:r>
      <w:r w:rsidR="00464D13">
        <w:rPr>
          <w:rFonts w:ascii="Times New Roman" w:hAnsi="Times New Roman" w:cs="Times New Roman"/>
          <w:sz w:val="24"/>
          <w:szCs w:val="24"/>
        </w:rPr>
        <w:t xml:space="preserve">has been shown to have a good level of believability and </w:t>
      </w:r>
      <w:r w:rsidR="00BF6883">
        <w:rPr>
          <w:rFonts w:ascii="Times New Roman" w:hAnsi="Times New Roman" w:cs="Times New Roman"/>
          <w:sz w:val="24"/>
          <w:szCs w:val="24"/>
        </w:rPr>
        <w:t xml:space="preserve">also </w:t>
      </w:r>
      <w:r w:rsidR="00577C5C">
        <w:rPr>
          <w:rFonts w:ascii="Times New Roman" w:hAnsi="Times New Roman" w:cs="Times New Roman"/>
          <w:sz w:val="24"/>
          <w:szCs w:val="24"/>
        </w:rPr>
        <w:t xml:space="preserve">to </w:t>
      </w:r>
      <w:r w:rsidR="00464D13">
        <w:rPr>
          <w:rFonts w:ascii="Times New Roman" w:hAnsi="Times New Roman" w:cs="Times New Roman"/>
          <w:sz w:val="24"/>
          <w:szCs w:val="24"/>
        </w:rPr>
        <w:t>be sensitive to</w:t>
      </w:r>
      <w:r w:rsidR="00577C5C">
        <w:rPr>
          <w:rFonts w:ascii="Times New Roman" w:hAnsi="Times New Roman" w:cs="Times New Roman"/>
          <w:sz w:val="24"/>
          <w:szCs w:val="24"/>
        </w:rPr>
        <w:t xml:space="preserve"> changes in a</w:t>
      </w:r>
      <w:r w:rsidR="00464D13">
        <w:rPr>
          <w:rFonts w:ascii="Times New Roman" w:hAnsi="Times New Roman" w:cs="Times New Roman"/>
          <w:sz w:val="24"/>
          <w:szCs w:val="24"/>
        </w:rPr>
        <w:t xml:space="preserve"> variety of factors such as context, motivation etc</w:t>
      </w:r>
      <w:r w:rsidR="00464D13" w:rsidRPr="000264EE">
        <w:rPr>
          <w:rFonts w:ascii="Times New Roman" w:hAnsi="Times New Roman" w:cs="Times New Roman"/>
          <w:sz w:val="24"/>
          <w:szCs w:val="24"/>
        </w:rPr>
        <w:t xml:space="preserve">. </w:t>
      </w:r>
      <w:r w:rsidR="004F555D" w:rsidRPr="000264EE">
        <w:rPr>
          <w:rFonts w:ascii="Times New Roman" w:hAnsi="Times New Roman" w:cs="Times New Roman"/>
          <w:sz w:val="24"/>
          <w:szCs w:val="24"/>
        </w:rPr>
        <w:t xml:space="preserve">After </w:t>
      </w:r>
      <w:r w:rsidR="00BF6883">
        <w:rPr>
          <w:rFonts w:ascii="Times New Roman" w:hAnsi="Times New Roman" w:cs="Times New Roman"/>
          <w:sz w:val="24"/>
          <w:szCs w:val="24"/>
        </w:rPr>
        <w:t>the taste preference task</w:t>
      </w:r>
      <w:r w:rsidR="004F555D" w:rsidRPr="000264EE">
        <w:rPr>
          <w:rFonts w:ascii="Times New Roman" w:hAnsi="Times New Roman" w:cs="Times New Roman"/>
          <w:sz w:val="24"/>
          <w:szCs w:val="24"/>
        </w:rPr>
        <w:t>, the experiment</w:t>
      </w:r>
      <w:r w:rsidR="00835AE0" w:rsidRPr="000264EE">
        <w:rPr>
          <w:rFonts w:ascii="Times New Roman" w:hAnsi="Times New Roman" w:cs="Times New Roman"/>
          <w:sz w:val="24"/>
          <w:szCs w:val="24"/>
        </w:rPr>
        <w:t>er</w:t>
      </w:r>
      <w:r w:rsidR="004F555D" w:rsidRPr="000264EE">
        <w:rPr>
          <w:rFonts w:ascii="Times New Roman" w:hAnsi="Times New Roman" w:cs="Times New Roman"/>
          <w:sz w:val="24"/>
          <w:szCs w:val="24"/>
        </w:rPr>
        <w:t xml:space="preserve"> </w:t>
      </w:r>
      <w:r w:rsidR="00577C5C" w:rsidRPr="000264EE">
        <w:rPr>
          <w:rFonts w:ascii="Times New Roman" w:hAnsi="Times New Roman" w:cs="Times New Roman"/>
          <w:sz w:val="24"/>
          <w:szCs w:val="24"/>
        </w:rPr>
        <w:t>re-joined</w:t>
      </w:r>
      <w:r w:rsidR="004F555D" w:rsidRPr="000264EE">
        <w:rPr>
          <w:rFonts w:ascii="Times New Roman" w:hAnsi="Times New Roman" w:cs="Times New Roman"/>
          <w:sz w:val="24"/>
          <w:szCs w:val="24"/>
        </w:rPr>
        <w:t xml:space="preserve"> the participant(s). Those in the task conditions were again asked to rate their confidence (post-drinking phase rating). Finally, the AUDIT was administered </w:t>
      </w:r>
      <w:r w:rsidR="00BF6883">
        <w:rPr>
          <w:rFonts w:ascii="Times New Roman" w:hAnsi="Times New Roman" w:cs="Times New Roman"/>
          <w:sz w:val="24"/>
          <w:szCs w:val="24"/>
        </w:rPr>
        <w:t xml:space="preserve">to </w:t>
      </w:r>
      <w:r w:rsidR="00BF6883" w:rsidRPr="000264EE">
        <w:rPr>
          <w:rFonts w:ascii="Times New Roman" w:hAnsi="Times New Roman" w:cs="Times New Roman"/>
          <w:sz w:val="24"/>
          <w:szCs w:val="24"/>
        </w:rPr>
        <w:t xml:space="preserve">all participants </w:t>
      </w:r>
      <w:r w:rsidR="00BF6883">
        <w:rPr>
          <w:rFonts w:ascii="Times New Roman" w:hAnsi="Times New Roman" w:cs="Times New Roman"/>
          <w:sz w:val="24"/>
          <w:szCs w:val="24"/>
        </w:rPr>
        <w:t xml:space="preserve">and they </w:t>
      </w:r>
      <w:r w:rsidR="004F555D" w:rsidRPr="000264EE">
        <w:rPr>
          <w:rFonts w:ascii="Times New Roman" w:hAnsi="Times New Roman" w:cs="Times New Roman"/>
          <w:sz w:val="24"/>
          <w:szCs w:val="24"/>
        </w:rPr>
        <w:t>were thanked and debriefed. All participants were awarded an extra credit.</w:t>
      </w:r>
      <w:r w:rsidR="001B38AC" w:rsidRPr="000264EE">
        <w:rPr>
          <w:rFonts w:ascii="Times New Roman" w:hAnsi="Times New Roman" w:cs="Times New Roman"/>
          <w:sz w:val="24"/>
          <w:szCs w:val="24"/>
        </w:rPr>
        <w:t xml:space="preserve"> The volume of fluid remaining in each participant</w:t>
      </w:r>
      <w:r w:rsidR="00B711D5">
        <w:rPr>
          <w:rFonts w:ascii="Times New Roman" w:hAnsi="Times New Roman" w:cs="Times New Roman"/>
          <w:sz w:val="24"/>
          <w:szCs w:val="24"/>
        </w:rPr>
        <w:t>’</w:t>
      </w:r>
      <w:r w:rsidR="001B38AC" w:rsidRPr="000264EE">
        <w:rPr>
          <w:rFonts w:ascii="Times New Roman" w:hAnsi="Times New Roman" w:cs="Times New Roman"/>
          <w:sz w:val="24"/>
          <w:szCs w:val="24"/>
        </w:rPr>
        <w:t xml:space="preserve">s glass </w:t>
      </w:r>
      <w:r w:rsidR="005F31D9">
        <w:rPr>
          <w:rFonts w:ascii="Times New Roman" w:hAnsi="Times New Roman" w:cs="Times New Roman"/>
          <w:sz w:val="24"/>
          <w:szCs w:val="24"/>
        </w:rPr>
        <w:t>w</w:t>
      </w:r>
      <w:r w:rsidR="00B711D5">
        <w:rPr>
          <w:rFonts w:ascii="Times New Roman" w:hAnsi="Times New Roman" w:cs="Times New Roman"/>
          <w:sz w:val="24"/>
          <w:szCs w:val="24"/>
        </w:rPr>
        <w:t>as</w:t>
      </w:r>
      <w:r w:rsidR="001B38AC" w:rsidRPr="000264EE">
        <w:rPr>
          <w:rFonts w:ascii="Times New Roman" w:hAnsi="Times New Roman" w:cs="Times New Roman"/>
          <w:sz w:val="24"/>
          <w:szCs w:val="24"/>
        </w:rPr>
        <w:t xml:space="preserve"> recorded to measure their intake</w:t>
      </w:r>
      <w:r w:rsidR="002D57BD" w:rsidRPr="000264EE">
        <w:rPr>
          <w:rFonts w:ascii="Times New Roman" w:hAnsi="Times New Roman" w:cs="Times New Roman"/>
          <w:sz w:val="24"/>
          <w:szCs w:val="24"/>
        </w:rPr>
        <w:t xml:space="preserve">. After the study was completed, funnel debriefing was undertaken to probe if participants had </w:t>
      </w:r>
      <w:r w:rsidR="00C742EC">
        <w:rPr>
          <w:rFonts w:ascii="Times New Roman" w:hAnsi="Times New Roman" w:cs="Times New Roman"/>
          <w:sz w:val="24"/>
          <w:szCs w:val="24"/>
        </w:rPr>
        <w:t>any understanding of</w:t>
      </w:r>
      <w:r w:rsidR="00C742EC" w:rsidRPr="000264EE">
        <w:rPr>
          <w:rFonts w:ascii="Times New Roman" w:hAnsi="Times New Roman" w:cs="Times New Roman"/>
          <w:sz w:val="24"/>
          <w:szCs w:val="24"/>
        </w:rPr>
        <w:t xml:space="preserve"> </w:t>
      </w:r>
      <w:r w:rsidR="002D57BD" w:rsidRPr="000264EE">
        <w:rPr>
          <w:rFonts w:ascii="Times New Roman" w:hAnsi="Times New Roman" w:cs="Times New Roman"/>
          <w:sz w:val="24"/>
          <w:szCs w:val="24"/>
        </w:rPr>
        <w:t>the true purpose of the study</w:t>
      </w:r>
      <w:r w:rsidR="009543CF">
        <w:rPr>
          <w:rFonts w:ascii="Times New Roman" w:hAnsi="Times New Roman" w:cs="Times New Roman"/>
          <w:sz w:val="24"/>
          <w:szCs w:val="24"/>
        </w:rPr>
        <w:t xml:space="preserve"> (‘what do you think the study was about</w:t>
      </w:r>
      <w:r w:rsidR="00B711D5">
        <w:rPr>
          <w:rFonts w:ascii="Times New Roman" w:hAnsi="Times New Roman" w:cs="Times New Roman"/>
          <w:sz w:val="24"/>
          <w:szCs w:val="24"/>
        </w:rPr>
        <w:t>?</w:t>
      </w:r>
      <w:r w:rsidR="009543CF">
        <w:rPr>
          <w:rFonts w:ascii="Times New Roman" w:hAnsi="Times New Roman" w:cs="Times New Roman"/>
          <w:sz w:val="24"/>
          <w:szCs w:val="24"/>
        </w:rPr>
        <w:t>’</w:t>
      </w:r>
      <w:r w:rsidR="00FF4C60">
        <w:rPr>
          <w:rFonts w:ascii="Times New Roman" w:hAnsi="Times New Roman" w:cs="Times New Roman"/>
          <w:sz w:val="24"/>
          <w:szCs w:val="24"/>
        </w:rPr>
        <w:t>)</w:t>
      </w:r>
      <w:r w:rsidR="002D57BD" w:rsidRPr="000264EE">
        <w:rPr>
          <w:rFonts w:ascii="Times New Roman" w:hAnsi="Times New Roman" w:cs="Times New Roman"/>
          <w:sz w:val="24"/>
          <w:szCs w:val="24"/>
        </w:rPr>
        <w:t xml:space="preserve">, or the nature of </w:t>
      </w:r>
      <w:r w:rsidR="0079739F">
        <w:rPr>
          <w:rFonts w:ascii="Times New Roman" w:hAnsi="Times New Roman" w:cs="Times New Roman"/>
          <w:sz w:val="24"/>
          <w:szCs w:val="24"/>
        </w:rPr>
        <w:t>methodology, including the use of  an</w:t>
      </w:r>
      <w:r w:rsidR="0079739F" w:rsidRPr="000264EE">
        <w:rPr>
          <w:rFonts w:ascii="Times New Roman" w:hAnsi="Times New Roman" w:cs="Times New Roman"/>
          <w:sz w:val="24"/>
          <w:szCs w:val="24"/>
        </w:rPr>
        <w:t xml:space="preserve"> </w:t>
      </w:r>
      <w:r w:rsidR="002D57BD" w:rsidRPr="000264EE">
        <w:rPr>
          <w:rFonts w:ascii="Times New Roman" w:hAnsi="Times New Roman" w:cs="Times New Roman"/>
          <w:sz w:val="24"/>
          <w:szCs w:val="24"/>
        </w:rPr>
        <w:t>alcohol substitute</w:t>
      </w:r>
      <w:r w:rsidR="009543CF">
        <w:rPr>
          <w:rFonts w:ascii="Times New Roman" w:hAnsi="Times New Roman" w:cs="Times New Roman"/>
          <w:sz w:val="24"/>
          <w:szCs w:val="24"/>
        </w:rPr>
        <w:t xml:space="preserve"> (‘did you notice anything strange about the study or have any suspicions</w:t>
      </w:r>
      <w:r w:rsidR="00B711D5">
        <w:rPr>
          <w:rFonts w:ascii="Times New Roman" w:hAnsi="Times New Roman" w:cs="Times New Roman"/>
          <w:sz w:val="24"/>
          <w:szCs w:val="24"/>
        </w:rPr>
        <w:t>?</w:t>
      </w:r>
      <w:r w:rsidR="009543CF">
        <w:rPr>
          <w:rFonts w:ascii="Times New Roman" w:hAnsi="Times New Roman" w:cs="Times New Roman"/>
          <w:sz w:val="24"/>
          <w:szCs w:val="24"/>
        </w:rPr>
        <w:t>’)</w:t>
      </w:r>
      <w:r w:rsidR="002D57BD" w:rsidRPr="000264EE">
        <w:rPr>
          <w:rFonts w:ascii="Times New Roman" w:hAnsi="Times New Roman" w:cs="Times New Roman"/>
          <w:sz w:val="24"/>
          <w:szCs w:val="24"/>
        </w:rPr>
        <w:t xml:space="preserve">. </w:t>
      </w:r>
      <w:r w:rsidR="00CA5011" w:rsidRPr="000264EE">
        <w:rPr>
          <w:rFonts w:ascii="Times New Roman" w:hAnsi="Times New Roman" w:cs="Times New Roman"/>
          <w:sz w:val="24"/>
          <w:szCs w:val="24"/>
        </w:rPr>
        <w:t xml:space="preserve"> As a result of this </w:t>
      </w:r>
      <w:r w:rsidR="00C742EC">
        <w:rPr>
          <w:rFonts w:ascii="Times New Roman" w:hAnsi="Times New Roman" w:cs="Times New Roman"/>
          <w:sz w:val="24"/>
          <w:szCs w:val="24"/>
        </w:rPr>
        <w:t>six</w:t>
      </w:r>
      <w:r w:rsidR="00CA5011" w:rsidRPr="000264EE">
        <w:rPr>
          <w:rFonts w:ascii="Times New Roman" w:hAnsi="Times New Roman" w:cs="Times New Roman"/>
          <w:sz w:val="24"/>
          <w:szCs w:val="24"/>
        </w:rPr>
        <w:t xml:space="preserve"> participant</w:t>
      </w:r>
      <w:r w:rsidR="001A3F04" w:rsidRPr="000264EE">
        <w:rPr>
          <w:rFonts w:ascii="Times New Roman" w:hAnsi="Times New Roman" w:cs="Times New Roman"/>
          <w:sz w:val="24"/>
          <w:szCs w:val="24"/>
        </w:rPr>
        <w:t xml:space="preserve">s </w:t>
      </w:r>
      <w:r w:rsidR="007A110C">
        <w:rPr>
          <w:rFonts w:ascii="Times New Roman" w:hAnsi="Times New Roman" w:cs="Times New Roman"/>
          <w:sz w:val="24"/>
          <w:szCs w:val="24"/>
        </w:rPr>
        <w:t>(</w:t>
      </w:r>
      <w:r w:rsidR="00C742EC">
        <w:rPr>
          <w:rFonts w:ascii="Times New Roman" w:hAnsi="Times New Roman" w:cs="Times New Roman"/>
          <w:sz w:val="24"/>
          <w:szCs w:val="24"/>
        </w:rPr>
        <w:t>five</w:t>
      </w:r>
      <w:r w:rsidR="007A110C">
        <w:rPr>
          <w:rFonts w:ascii="Times New Roman" w:hAnsi="Times New Roman" w:cs="Times New Roman"/>
          <w:sz w:val="24"/>
          <w:szCs w:val="24"/>
        </w:rPr>
        <w:t xml:space="preserve"> dyad members and </w:t>
      </w:r>
      <w:r w:rsidR="00C742EC">
        <w:rPr>
          <w:rFonts w:ascii="Times New Roman" w:hAnsi="Times New Roman" w:cs="Times New Roman"/>
          <w:sz w:val="24"/>
          <w:szCs w:val="24"/>
        </w:rPr>
        <w:t>one in</w:t>
      </w:r>
      <w:r w:rsidR="007A110C">
        <w:rPr>
          <w:rFonts w:ascii="Times New Roman" w:hAnsi="Times New Roman" w:cs="Times New Roman"/>
          <w:sz w:val="24"/>
          <w:szCs w:val="24"/>
        </w:rPr>
        <w:t xml:space="preserve"> individual condition, all in no-task conditions) </w:t>
      </w:r>
      <w:r w:rsidR="001A3F04" w:rsidRPr="000264EE">
        <w:rPr>
          <w:rFonts w:ascii="Times New Roman" w:hAnsi="Times New Roman" w:cs="Times New Roman"/>
          <w:sz w:val="24"/>
          <w:szCs w:val="24"/>
        </w:rPr>
        <w:t>were excluded from the study</w:t>
      </w:r>
      <w:r w:rsidR="009543CF">
        <w:rPr>
          <w:rStyle w:val="FootnoteReference"/>
          <w:rFonts w:ascii="Times New Roman" w:hAnsi="Times New Roman" w:cs="Times New Roman"/>
          <w:sz w:val="24"/>
          <w:szCs w:val="24"/>
        </w:rPr>
        <w:footnoteReference w:id="3"/>
      </w:r>
      <w:r w:rsidR="00822C7A" w:rsidRPr="000264EE">
        <w:rPr>
          <w:rFonts w:ascii="Times New Roman" w:hAnsi="Times New Roman" w:cs="Times New Roman"/>
          <w:sz w:val="24"/>
          <w:szCs w:val="24"/>
        </w:rPr>
        <w:t xml:space="preserve"> leading to a final sample of 109 participants (comprising 30 individuals in each Task condition, 12 Task condition dyads and 17 No Task </w:t>
      </w:r>
      <w:r w:rsidR="005929C3" w:rsidRPr="000264EE">
        <w:rPr>
          <w:rFonts w:ascii="Times New Roman" w:hAnsi="Times New Roman" w:cs="Times New Roman"/>
          <w:sz w:val="24"/>
          <w:szCs w:val="24"/>
        </w:rPr>
        <w:t xml:space="preserve">condition </w:t>
      </w:r>
      <w:r w:rsidR="00822C7A" w:rsidRPr="000264EE">
        <w:rPr>
          <w:rFonts w:ascii="Times New Roman" w:hAnsi="Times New Roman" w:cs="Times New Roman"/>
          <w:sz w:val="24"/>
          <w:szCs w:val="24"/>
        </w:rPr>
        <w:t>dyads)</w:t>
      </w:r>
      <w:r w:rsidR="00CA5011" w:rsidRPr="000264EE">
        <w:rPr>
          <w:rFonts w:ascii="Times New Roman" w:hAnsi="Times New Roman" w:cs="Times New Roman"/>
          <w:sz w:val="24"/>
          <w:szCs w:val="24"/>
        </w:rPr>
        <w:t>.</w:t>
      </w:r>
    </w:p>
    <w:p w14:paraId="3ED99670" w14:textId="77777777" w:rsidR="00AE7932" w:rsidRPr="000264EE" w:rsidRDefault="001B38AC" w:rsidP="00B66F88">
      <w:pPr>
        <w:spacing w:line="480" w:lineRule="auto"/>
        <w:rPr>
          <w:rFonts w:ascii="Times New Roman" w:hAnsi="Times New Roman" w:cs="Times New Roman"/>
          <w:b/>
          <w:sz w:val="24"/>
          <w:szCs w:val="24"/>
        </w:rPr>
      </w:pPr>
      <w:r w:rsidRPr="000264EE">
        <w:rPr>
          <w:rFonts w:ascii="Times New Roman" w:hAnsi="Times New Roman" w:cs="Times New Roman"/>
          <w:b/>
          <w:sz w:val="24"/>
          <w:szCs w:val="24"/>
        </w:rPr>
        <w:t>Materials</w:t>
      </w:r>
    </w:p>
    <w:p w14:paraId="3C6D0CD2" w14:textId="77777777" w:rsidR="003D1788" w:rsidRPr="000264EE" w:rsidRDefault="003D1788" w:rsidP="00B66F88">
      <w:pPr>
        <w:spacing w:line="480" w:lineRule="auto"/>
        <w:ind w:firstLine="709"/>
        <w:rPr>
          <w:rFonts w:ascii="Times New Roman" w:hAnsi="Times New Roman" w:cs="Times New Roman"/>
          <w:sz w:val="24"/>
          <w:szCs w:val="24"/>
        </w:rPr>
      </w:pPr>
      <w:r w:rsidRPr="000264EE">
        <w:rPr>
          <w:rFonts w:ascii="Times New Roman" w:hAnsi="Times New Roman" w:cs="Times New Roman"/>
          <w:b/>
          <w:sz w:val="24"/>
          <w:szCs w:val="24"/>
        </w:rPr>
        <w:t xml:space="preserve">Confidence. </w:t>
      </w:r>
      <w:r w:rsidRPr="000264EE">
        <w:rPr>
          <w:rFonts w:ascii="Times New Roman" w:hAnsi="Times New Roman" w:cs="Times New Roman"/>
          <w:sz w:val="24"/>
          <w:szCs w:val="24"/>
        </w:rPr>
        <w:t>Both before and after the drinking phase</w:t>
      </w:r>
      <w:r w:rsidRPr="000264EE">
        <w:rPr>
          <w:rFonts w:ascii="Times New Roman" w:hAnsi="Times New Roman" w:cs="Times New Roman"/>
          <w:b/>
          <w:sz w:val="24"/>
          <w:szCs w:val="24"/>
        </w:rPr>
        <w:t xml:space="preserve"> </w:t>
      </w:r>
      <w:r w:rsidRPr="000264EE">
        <w:rPr>
          <w:rFonts w:ascii="Times New Roman" w:hAnsi="Times New Roman" w:cs="Times New Roman"/>
          <w:sz w:val="24"/>
          <w:szCs w:val="24"/>
        </w:rPr>
        <w:t xml:space="preserve">confidence was measured using </w:t>
      </w:r>
      <w:r w:rsidR="00C742EC">
        <w:rPr>
          <w:rFonts w:ascii="Times New Roman" w:hAnsi="Times New Roman" w:cs="Times New Roman"/>
          <w:sz w:val="24"/>
          <w:szCs w:val="24"/>
        </w:rPr>
        <w:t xml:space="preserve">four </w:t>
      </w:r>
      <w:r w:rsidRPr="000264EE">
        <w:rPr>
          <w:rFonts w:ascii="Times New Roman" w:hAnsi="Times New Roman" w:cs="Times New Roman"/>
          <w:sz w:val="24"/>
          <w:szCs w:val="24"/>
        </w:rPr>
        <w:t xml:space="preserve">items </w:t>
      </w:r>
      <w:r w:rsidR="00230E17" w:rsidRPr="000264EE">
        <w:rPr>
          <w:rFonts w:ascii="Times New Roman" w:hAnsi="Times New Roman" w:cs="Times New Roman"/>
          <w:sz w:val="24"/>
          <w:szCs w:val="24"/>
        </w:rPr>
        <w:t xml:space="preserve">on a </w:t>
      </w:r>
      <w:r w:rsidR="00C742EC">
        <w:rPr>
          <w:rFonts w:ascii="Times New Roman" w:hAnsi="Times New Roman" w:cs="Times New Roman"/>
          <w:sz w:val="24"/>
          <w:szCs w:val="24"/>
        </w:rPr>
        <w:t>four</w:t>
      </w:r>
      <w:r w:rsidR="00230E17" w:rsidRPr="000264EE">
        <w:rPr>
          <w:rFonts w:ascii="Times New Roman" w:hAnsi="Times New Roman" w:cs="Times New Roman"/>
          <w:sz w:val="24"/>
          <w:szCs w:val="24"/>
        </w:rPr>
        <w:t xml:space="preserve"> point scale anchored at </w:t>
      </w:r>
      <w:r w:rsidR="00653C1F" w:rsidRPr="000264EE">
        <w:rPr>
          <w:rFonts w:ascii="Times New Roman" w:hAnsi="Times New Roman" w:cs="Times New Roman"/>
          <w:sz w:val="24"/>
          <w:szCs w:val="24"/>
        </w:rPr>
        <w:t>1 (</w:t>
      </w:r>
      <w:r w:rsidR="00653C1F" w:rsidRPr="000264EE">
        <w:rPr>
          <w:rFonts w:ascii="Times New Roman" w:hAnsi="Times New Roman" w:cs="Times New Roman"/>
          <w:i/>
          <w:sz w:val="24"/>
          <w:szCs w:val="24"/>
        </w:rPr>
        <w:t>Very confident</w:t>
      </w:r>
      <w:r w:rsidR="00653C1F" w:rsidRPr="000264EE">
        <w:rPr>
          <w:rFonts w:ascii="Times New Roman" w:hAnsi="Times New Roman" w:cs="Times New Roman"/>
          <w:sz w:val="24"/>
          <w:szCs w:val="24"/>
        </w:rPr>
        <w:t>)</w:t>
      </w:r>
      <w:r w:rsidR="00230E17" w:rsidRPr="000264EE">
        <w:rPr>
          <w:rFonts w:ascii="Times New Roman" w:hAnsi="Times New Roman" w:cs="Times New Roman"/>
          <w:sz w:val="24"/>
          <w:szCs w:val="24"/>
        </w:rPr>
        <w:t xml:space="preserve"> and </w:t>
      </w:r>
      <w:r w:rsidR="00653C1F" w:rsidRPr="000264EE">
        <w:rPr>
          <w:rFonts w:ascii="Times New Roman" w:hAnsi="Times New Roman" w:cs="Times New Roman"/>
          <w:sz w:val="24"/>
          <w:szCs w:val="24"/>
        </w:rPr>
        <w:t>4 (</w:t>
      </w:r>
      <w:r w:rsidR="00653C1F" w:rsidRPr="000264EE">
        <w:rPr>
          <w:rFonts w:ascii="Times New Roman" w:hAnsi="Times New Roman" w:cs="Times New Roman"/>
          <w:i/>
          <w:sz w:val="24"/>
          <w:szCs w:val="24"/>
        </w:rPr>
        <w:t>Not confident at all</w:t>
      </w:r>
      <w:r w:rsidR="00653C1F" w:rsidRPr="000264EE">
        <w:rPr>
          <w:rFonts w:ascii="Times New Roman" w:hAnsi="Times New Roman" w:cs="Times New Roman"/>
          <w:sz w:val="24"/>
          <w:szCs w:val="24"/>
        </w:rPr>
        <w:t>)</w:t>
      </w:r>
      <w:r w:rsidR="00230E17" w:rsidRPr="000264EE">
        <w:rPr>
          <w:rFonts w:ascii="Times New Roman" w:hAnsi="Times New Roman" w:cs="Times New Roman"/>
          <w:sz w:val="24"/>
          <w:szCs w:val="24"/>
        </w:rPr>
        <w:t xml:space="preserve">. </w:t>
      </w:r>
      <w:r w:rsidR="00230E17" w:rsidRPr="000264EE">
        <w:rPr>
          <w:rFonts w:ascii="Times New Roman" w:hAnsi="Times New Roman" w:cs="Times New Roman"/>
          <w:sz w:val="24"/>
          <w:szCs w:val="24"/>
        </w:rPr>
        <w:lastRenderedPageBreak/>
        <w:t>The items were  ‘</w:t>
      </w:r>
      <w:r w:rsidR="00653C1F" w:rsidRPr="000264EE">
        <w:rPr>
          <w:rFonts w:ascii="Times New Roman" w:hAnsi="Times New Roman" w:cs="Times New Roman"/>
          <w:sz w:val="24"/>
          <w:szCs w:val="24"/>
        </w:rPr>
        <w:t xml:space="preserve">I am going to complete this task without any problems (e.g. setting off </w:t>
      </w:r>
      <w:r w:rsidR="00835AE0" w:rsidRPr="000264EE">
        <w:rPr>
          <w:rFonts w:ascii="Times New Roman" w:hAnsi="Times New Roman" w:cs="Times New Roman"/>
          <w:sz w:val="24"/>
          <w:szCs w:val="24"/>
        </w:rPr>
        <w:t xml:space="preserve">the buzzer), </w:t>
      </w:r>
      <w:r w:rsidR="00653C1F" w:rsidRPr="000264EE">
        <w:rPr>
          <w:rFonts w:ascii="Times New Roman" w:hAnsi="Times New Roman" w:cs="Times New Roman"/>
          <w:sz w:val="24"/>
          <w:szCs w:val="24"/>
        </w:rPr>
        <w:t xml:space="preserve">‘I am good at hand-eye co-ordination tasks’, </w:t>
      </w:r>
      <w:r w:rsidR="00060929">
        <w:rPr>
          <w:rFonts w:ascii="Times New Roman" w:hAnsi="Times New Roman" w:cs="Times New Roman"/>
          <w:sz w:val="24"/>
          <w:szCs w:val="24"/>
        </w:rPr>
        <w:t>‘</w:t>
      </w:r>
      <w:r w:rsidR="00653C1F" w:rsidRPr="000264EE">
        <w:rPr>
          <w:rFonts w:ascii="Times New Roman" w:hAnsi="Times New Roman" w:cs="Times New Roman"/>
          <w:sz w:val="24"/>
          <w:szCs w:val="24"/>
        </w:rPr>
        <w:t>I</w:t>
      </w:r>
      <w:r w:rsidR="001F3ED2" w:rsidRPr="000264EE">
        <w:rPr>
          <w:rFonts w:ascii="Times New Roman" w:hAnsi="Times New Roman" w:cs="Times New Roman"/>
          <w:sz w:val="24"/>
          <w:szCs w:val="24"/>
        </w:rPr>
        <w:t xml:space="preserve"> </w:t>
      </w:r>
      <w:r w:rsidR="00653C1F" w:rsidRPr="000264EE">
        <w:rPr>
          <w:rFonts w:ascii="Times New Roman" w:hAnsi="Times New Roman" w:cs="Times New Roman"/>
          <w:sz w:val="24"/>
          <w:szCs w:val="24"/>
        </w:rPr>
        <w:t>am better than most at this t</w:t>
      </w:r>
      <w:r w:rsidR="004A1CE3" w:rsidRPr="000264EE">
        <w:rPr>
          <w:rFonts w:ascii="Times New Roman" w:hAnsi="Times New Roman" w:cs="Times New Roman"/>
          <w:sz w:val="24"/>
          <w:szCs w:val="24"/>
        </w:rPr>
        <w:t>ask’ and ‘The alcohol I consume</w:t>
      </w:r>
      <w:r w:rsidR="00653C1F" w:rsidRPr="000264EE">
        <w:rPr>
          <w:rFonts w:ascii="Times New Roman" w:hAnsi="Times New Roman" w:cs="Times New Roman"/>
          <w:sz w:val="24"/>
          <w:szCs w:val="24"/>
        </w:rPr>
        <w:t xml:space="preserve">(d) will not affect my </w:t>
      </w:r>
      <w:r w:rsidR="001F3ED2" w:rsidRPr="000264EE">
        <w:rPr>
          <w:rFonts w:ascii="Times New Roman" w:hAnsi="Times New Roman" w:cs="Times New Roman"/>
          <w:sz w:val="24"/>
          <w:szCs w:val="24"/>
        </w:rPr>
        <w:t>ability</w:t>
      </w:r>
      <w:r w:rsidR="00653C1F" w:rsidRPr="000264EE">
        <w:rPr>
          <w:rFonts w:ascii="Times New Roman" w:hAnsi="Times New Roman" w:cs="Times New Roman"/>
          <w:sz w:val="24"/>
          <w:szCs w:val="24"/>
        </w:rPr>
        <w:t xml:space="preserve"> to complete this task in any way</w:t>
      </w:r>
      <w:r w:rsidR="001F3ED2" w:rsidRPr="000264EE">
        <w:rPr>
          <w:rFonts w:ascii="Times New Roman" w:hAnsi="Times New Roman" w:cs="Times New Roman"/>
          <w:sz w:val="24"/>
          <w:szCs w:val="24"/>
        </w:rPr>
        <w:t>’</w:t>
      </w:r>
      <w:r w:rsidRPr="000264EE">
        <w:rPr>
          <w:rFonts w:ascii="Times New Roman" w:hAnsi="Times New Roman" w:cs="Times New Roman"/>
          <w:sz w:val="24"/>
          <w:szCs w:val="24"/>
        </w:rPr>
        <w:t xml:space="preserve">. Scale reliability was acceptable (Pre-phase ratings, Cronbach’s </w:t>
      </w:r>
      <w:r w:rsidR="005929C3" w:rsidRPr="000264EE">
        <w:rPr>
          <w:rFonts w:ascii="Times New Roman" w:hAnsi="Times New Roman" w:cs="Times New Roman"/>
          <w:sz w:val="24"/>
          <w:szCs w:val="24"/>
        </w:rPr>
        <w:t>α</w:t>
      </w:r>
      <w:r w:rsidRPr="000264EE">
        <w:rPr>
          <w:rFonts w:ascii="Times New Roman" w:hAnsi="Times New Roman" w:cs="Times New Roman"/>
          <w:sz w:val="24"/>
          <w:szCs w:val="24"/>
        </w:rPr>
        <w:t xml:space="preserve"> = .</w:t>
      </w:r>
      <w:r w:rsidR="008C134A" w:rsidRPr="000264EE">
        <w:rPr>
          <w:rFonts w:ascii="Times New Roman" w:hAnsi="Times New Roman" w:cs="Times New Roman"/>
          <w:sz w:val="24"/>
          <w:szCs w:val="24"/>
        </w:rPr>
        <w:t>57</w:t>
      </w:r>
      <w:r w:rsidRPr="000264EE">
        <w:rPr>
          <w:rFonts w:ascii="Times New Roman" w:hAnsi="Times New Roman" w:cs="Times New Roman"/>
          <w:sz w:val="24"/>
          <w:szCs w:val="24"/>
        </w:rPr>
        <w:t xml:space="preserve">, post-phase ratings, Cronbach’s </w:t>
      </w:r>
      <w:r w:rsidR="005929C3" w:rsidRPr="000264EE">
        <w:rPr>
          <w:rFonts w:ascii="Times New Roman" w:hAnsi="Times New Roman" w:cs="Times New Roman"/>
          <w:sz w:val="24"/>
          <w:szCs w:val="24"/>
        </w:rPr>
        <w:t>α</w:t>
      </w:r>
      <w:r w:rsidRPr="000264EE">
        <w:rPr>
          <w:rFonts w:ascii="Times New Roman" w:hAnsi="Times New Roman" w:cs="Times New Roman"/>
          <w:sz w:val="24"/>
          <w:szCs w:val="24"/>
        </w:rPr>
        <w:t xml:space="preserve"> = .7</w:t>
      </w:r>
      <w:r w:rsidR="008C134A" w:rsidRPr="000264EE">
        <w:rPr>
          <w:rFonts w:ascii="Times New Roman" w:hAnsi="Times New Roman" w:cs="Times New Roman"/>
          <w:sz w:val="24"/>
          <w:szCs w:val="24"/>
        </w:rPr>
        <w:t>6</w:t>
      </w:r>
      <w:r w:rsidRPr="000264EE">
        <w:rPr>
          <w:rFonts w:ascii="Times New Roman" w:hAnsi="Times New Roman" w:cs="Times New Roman"/>
          <w:sz w:val="24"/>
          <w:szCs w:val="24"/>
        </w:rPr>
        <w:t>).</w:t>
      </w:r>
      <w:r w:rsidR="00E03194" w:rsidRPr="000264EE">
        <w:rPr>
          <w:rFonts w:ascii="Times New Roman" w:hAnsi="Times New Roman" w:cs="Times New Roman"/>
          <w:sz w:val="24"/>
          <w:szCs w:val="24"/>
        </w:rPr>
        <w:t xml:space="preserve"> </w:t>
      </w:r>
      <w:r w:rsidR="002F20CD" w:rsidRPr="000264EE">
        <w:rPr>
          <w:rFonts w:ascii="Times New Roman" w:hAnsi="Times New Roman" w:cs="Times New Roman"/>
          <w:sz w:val="24"/>
          <w:szCs w:val="24"/>
        </w:rPr>
        <w:t xml:space="preserve">For ease of interpretation </w:t>
      </w:r>
      <w:r w:rsidR="00256B48" w:rsidRPr="000264EE">
        <w:rPr>
          <w:rFonts w:ascii="Times New Roman" w:hAnsi="Times New Roman" w:cs="Times New Roman"/>
          <w:sz w:val="24"/>
          <w:szCs w:val="24"/>
        </w:rPr>
        <w:t xml:space="preserve">confidence </w:t>
      </w:r>
      <w:r w:rsidR="002F20CD" w:rsidRPr="000264EE">
        <w:rPr>
          <w:rFonts w:ascii="Times New Roman" w:hAnsi="Times New Roman" w:cs="Times New Roman"/>
          <w:sz w:val="24"/>
          <w:szCs w:val="24"/>
        </w:rPr>
        <w:t>means were reversed such that h</w:t>
      </w:r>
      <w:r w:rsidR="00E03194" w:rsidRPr="000264EE">
        <w:rPr>
          <w:rFonts w:ascii="Times New Roman" w:hAnsi="Times New Roman" w:cs="Times New Roman"/>
          <w:sz w:val="24"/>
          <w:szCs w:val="24"/>
        </w:rPr>
        <w:t xml:space="preserve">igher scores indicate </w:t>
      </w:r>
      <w:r w:rsidR="002F20CD" w:rsidRPr="000264EE">
        <w:rPr>
          <w:rFonts w:ascii="Times New Roman" w:hAnsi="Times New Roman" w:cs="Times New Roman"/>
          <w:i/>
          <w:sz w:val="24"/>
          <w:szCs w:val="24"/>
        </w:rPr>
        <w:t>higher</w:t>
      </w:r>
      <w:r w:rsidR="00E03194" w:rsidRPr="000264EE">
        <w:rPr>
          <w:rFonts w:ascii="Times New Roman" w:hAnsi="Times New Roman" w:cs="Times New Roman"/>
          <w:sz w:val="24"/>
          <w:szCs w:val="24"/>
        </w:rPr>
        <w:t xml:space="preserve"> levels of confidence.</w:t>
      </w:r>
    </w:p>
    <w:p w14:paraId="3E91AEBA" w14:textId="77777777" w:rsidR="00194F59" w:rsidRPr="000264EE" w:rsidRDefault="009F5B63" w:rsidP="00B66F88">
      <w:pPr>
        <w:pStyle w:val="NoSpacing"/>
        <w:spacing w:line="480" w:lineRule="auto"/>
        <w:ind w:firstLine="709"/>
        <w:rPr>
          <w:rFonts w:ascii="Times New Roman" w:hAnsi="Times New Roman" w:cs="Times New Roman"/>
        </w:rPr>
      </w:pPr>
      <w:r w:rsidRPr="000264EE">
        <w:rPr>
          <w:rFonts w:ascii="Times New Roman" w:hAnsi="Times New Roman" w:cs="Times New Roman"/>
          <w:b/>
        </w:rPr>
        <w:t>Alcohol use</w:t>
      </w:r>
      <w:r w:rsidR="001B38AC" w:rsidRPr="000264EE">
        <w:rPr>
          <w:rFonts w:ascii="Times New Roman" w:hAnsi="Times New Roman" w:cs="Times New Roman"/>
          <w:b/>
        </w:rPr>
        <w:t xml:space="preserve"> (AUDIT)</w:t>
      </w:r>
      <w:r w:rsidR="00194F59" w:rsidRPr="000264EE">
        <w:rPr>
          <w:rFonts w:ascii="Times New Roman" w:hAnsi="Times New Roman" w:cs="Times New Roman"/>
          <w:b/>
        </w:rPr>
        <w:t>.</w:t>
      </w:r>
      <w:r w:rsidR="00194F59" w:rsidRPr="000264EE">
        <w:rPr>
          <w:rFonts w:ascii="Times New Roman" w:hAnsi="Times New Roman" w:cs="Times New Roman"/>
          <w:i/>
        </w:rPr>
        <w:t xml:space="preserve"> </w:t>
      </w:r>
      <w:r w:rsidR="00194F59" w:rsidRPr="000264EE">
        <w:rPr>
          <w:rFonts w:ascii="Times New Roman" w:hAnsi="Times New Roman" w:cs="Times New Roman"/>
        </w:rPr>
        <w:t xml:space="preserve">The </w:t>
      </w:r>
      <w:r w:rsidR="00DB64EE" w:rsidRPr="000264EE">
        <w:rPr>
          <w:rFonts w:ascii="Times New Roman" w:hAnsi="Times New Roman" w:cs="Times New Roman"/>
        </w:rPr>
        <w:t>A</w:t>
      </w:r>
      <w:r w:rsidR="00194F59" w:rsidRPr="000264EE">
        <w:rPr>
          <w:rFonts w:ascii="Times New Roman" w:hAnsi="Times New Roman" w:cs="Times New Roman"/>
        </w:rPr>
        <w:t xml:space="preserve">lcohol </w:t>
      </w:r>
      <w:r w:rsidR="00DB64EE" w:rsidRPr="000264EE">
        <w:rPr>
          <w:rFonts w:ascii="Times New Roman" w:hAnsi="Times New Roman" w:cs="Times New Roman"/>
        </w:rPr>
        <w:t xml:space="preserve">Use Disorders Identification </w:t>
      </w:r>
      <w:r w:rsidR="005929C3" w:rsidRPr="000264EE">
        <w:rPr>
          <w:rFonts w:ascii="Times New Roman" w:hAnsi="Times New Roman" w:cs="Times New Roman"/>
        </w:rPr>
        <w:t>Test (</w:t>
      </w:r>
      <w:r w:rsidR="00194F59" w:rsidRPr="000264EE">
        <w:rPr>
          <w:rFonts w:ascii="Times New Roman" w:hAnsi="Times New Roman" w:cs="Times New Roman"/>
        </w:rPr>
        <w:t>AUDIT</w:t>
      </w:r>
      <w:r w:rsidR="00507E2D" w:rsidRPr="000264EE">
        <w:rPr>
          <w:rFonts w:ascii="Times New Roman" w:hAnsi="Times New Roman" w:cs="Times New Roman"/>
        </w:rPr>
        <w:t>, Saunders</w:t>
      </w:r>
      <w:r w:rsidR="00DB64EE" w:rsidRPr="000264EE">
        <w:rPr>
          <w:rFonts w:ascii="Times New Roman" w:hAnsi="Times New Roman" w:cs="Times New Roman"/>
        </w:rPr>
        <w:t xml:space="preserve">, </w:t>
      </w:r>
      <w:r w:rsidR="003329D2">
        <w:rPr>
          <w:rFonts w:ascii="Times New Roman" w:hAnsi="Times New Roman" w:cs="Times New Roman"/>
        </w:rPr>
        <w:t>et al.,</w:t>
      </w:r>
      <w:r w:rsidR="00507E2D" w:rsidRPr="000264EE">
        <w:rPr>
          <w:rFonts w:ascii="Times New Roman" w:hAnsi="Times New Roman" w:cs="Times New Roman"/>
        </w:rPr>
        <w:t xml:space="preserve"> 1993</w:t>
      </w:r>
      <w:r w:rsidR="00194F59" w:rsidRPr="000264EE">
        <w:rPr>
          <w:rFonts w:ascii="Times New Roman" w:hAnsi="Times New Roman" w:cs="Times New Roman"/>
        </w:rPr>
        <w:t xml:space="preserve">) test was used to evaluate drinking </w:t>
      </w:r>
      <w:r w:rsidR="000264EE">
        <w:rPr>
          <w:rFonts w:ascii="Times New Roman" w:hAnsi="Times New Roman" w:cs="Times New Roman"/>
        </w:rPr>
        <w:t>behaviour</w:t>
      </w:r>
      <w:r w:rsidR="00194F59" w:rsidRPr="000264EE">
        <w:rPr>
          <w:rFonts w:ascii="Times New Roman" w:hAnsi="Times New Roman" w:cs="Times New Roman"/>
        </w:rPr>
        <w:t>s</w:t>
      </w:r>
      <w:r w:rsidR="00DB64EE" w:rsidRPr="000264EE">
        <w:rPr>
          <w:rFonts w:ascii="Times New Roman" w:hAnsi="Times New Roman" w:cs="Times New Roman"/>
        </w:rPr>
        <w:t>.</w:t>
      </w:r>
      <w:r w:rsidR="003D1788" w:rsidRPr="000264EE">
        <w:rPr>
          <w:rFonts w:ascii="Times New Roman" w:hAnsi="Times New Roman" w:cs="Times New Roman"/>
        </w:rPr>
        <w:t xml:space="preserve"> </w:t>
      </w:r>
      <w:r w:rsidR="00194F59" w:rsidRPr="000264EE">
        <w:rPr>
          <w:rFonts w:ascii="Times New Roman" w:hAnsi="Times New Roman" w:cs="Times New Roman"/>
        </w:rPr>
        <w:t xml:space="preserve">The AUDIT </w:t>
      </w:r>
      <w:r w:rsidR="00E25EC6" w:rsidRPr="000264EE">
        <w:rPr>
          <w:rFonts w:ascii="Times New Roman" w:hAnsi="Times New Roman" w:cs="Times New Roman"/>
        </w:rPr>
        <w:t xml:space="preserve">is a </w:t>
      </w:r>
      <w:r w:rsidR="00194F59" w:rsidRPr="000264EE">
        <w:rPr>
          <w:rFonts w:ascii="Times New Roman" w:hAnsi="Times New Roman" w:cs="Times New Roman"/>
        </w:rPr>
        <w:t xml:space="preserve">self-administrated structured questionnaire test </w:t>
      </w:r>
      <w:r w:rsidR="00E25EC6" w:rsidRPr="000264EE">
        <w:rPr>
          <w:rFonts w:ascii="Times New Roman" w:hAnsi="Times New Roman" w:cs="Times New Roman"/>
        </w:rPr>
        <w:t>comprising</w:t>
      </w:r>
      <w:r w:rsidR="00C742EC">
        <w:rPr>
          <w:rFonts w:ascii="Times New Roman" w:hAnsi="Times New Roman" w:cs="Times New Roman"/>
        </w:rPr>
        <w:t xml:space="preserve"> ten </w:t>
      </w:r>
      <w:r w:rsidR="000E4C94" w:rsidRPr="000264EE">
        <w:rPr>
          <w:rFonts w:ascii="Times New Roman" w:hAnsi="Times New Roman" w:cs="Times New Roman"/>
        </w:rPr>
        <w:t>questions around</w:t>
      </w:r>
      <w:r w:rsidR="00194F59" w:rsidRPr="000264EE">
        <w:rPr>
          <w:rFonts w:ascii="Times New Roman" w:hAnsi="Times New Roman" w:cs="Times New Roman"/>
        </w:rPr>
        <w:t xml:space="preserve"> quantity</w:t>
      </w:r>
      <w:r w:rsidR="003D1788" w:rsidRPr="000264EE">
        <w:rPr>
          <w:rFonts w:ascii="Times New Roman" w:hAnsi="Times New Roman" w:cs="Times New Roman"/>
        </w:rPr>
        <w:t xml:space="preserve"> </w:t>
      </w:r>
      <w:r w:rsidR="00E25EC6" w:rsidRPr="000264EE">
        <w:rPr>
          <w:rFonts w:ascii="Times New Roman" w:hAnsi="Times New Roman" w:cs="Times New Roman"/>
        </w:rPr>
        <w:t>of alcohol consumption,</w:t>
      </w:r>
      <w:r w:rsidR="00194F59" w:rsidRPr="000264EE">
        <w:rPr>
          <w:rFonts w:ascii="Times New Roman" w:hAnsi="Times New Roman" w:cs="Times New Roman"/>
        </w:rPr>
        <w:t xml:space="preserve"> frequency of alcohol consumption, drinking </w:t>
      </w:r>
      <w:r w:rsidR="000264EE">
        <w:rPr>
          <w:rFonts w:ascii="Times New Roman" w:hAnsi="Times New Roman" w:cs="Times New Roman"/>
        </w:rPr>
        <w:t>behaviour</w:t>
      </w:r>
      <w:r w:rsidR="00194F59" w:rsidRPr="000264EE">
        <w:rPr>
          <w:rFonts w:ascii="Times New Roman" w:hAnsi="Times New Roman" w:cs="Times New Roman"/>
        </w:rPr>
        <w:t xml:space="preserve"> </w:t>
      </w:r>
      <w:r w:rsidR="00507E2D" w:rsidRPr="000264EE">
        <w:rPr>
          <w:rFonts w:ascii="Times New Roman" w:hAnsi="Times New Roman" w:cs="Times New Roman"/>
        </w:rPr>
        <w:t xml:space="preserve">and </w:t>
      </w:r>
      <w:r w:rsidR="00194F59" w:rsidRPr="000264EE">
        <w:rPr>
          <w:rFonts w:ascii="Times New Roman" w:hAnsi="Times New Roman" w:cs="Times New Roman"/>
        </w:rPr>
        <w:t>alcohol-related probl</w:t>
      </w:r>
      <w:r w:rsidR="00507E2D" w:rsidRPr="000264EE">
        <w:rPr>
          <w:rFonts w:ascii="Times New Roman" w:hAnsi="Times New Roman" w:cs="Times New Roman"/>
        </w:rPr>
        <w:t xml:space="preserve">ems such as harmful alcohol use. </w:t>
      </w:r>
      <w:r w:rsidR="00DB64EE" w:rsidRPr="000264EE">
        <w:rPr>
          <w:rFonts w:ascii="Times New Roman" w:hAnsi="Times New Roman" w:cs="Times New Roman"/>
        </w:rPr>
        <w:t xml:space="preserve">Higher scores indicate higher levels of alcohol consumption and </w:t>
      </w:r>
      <w:r w:rsidR="005929C3" w:rsidRPr="000264EE">
        <w:rPr>
          <w:rFonts w:ascii="Times New Roman" w:hAnsi="Times New Roman" w:cs="Times New Roman"/>
        </w:rPr>
        <w:t xml:space="preserve">increased </w:t>
      </w:r>
      <w:r w:rsidR="00DB64EE" w:rsidRPr="000264EE">
        <w:rPr>
          <w:rFonts w:ascii="Times New Roman" w:hAnsi="Times New Roman" w:cs="Times New Roman"/>
        </w:rPr>
        <w:t>risk of alcohol related harms.</w:t>
      </w:r>
    </w:p>
    <w:p w14:paraId="75E8F89F" w14:textId="77777777" w:rsidR="004873E1" w:rsidRPr="000264EE" w:rsidRDefault="004873E1" w:rsidP="009F7FF7">
      <w:pPr>
        <w:spacing w:line="480" w:lineRule="auto"/>
        <w:jc w:val="center"/>
        <w:rPr>
          <w:rFonts w:ascii="Times New Roman" w:hAnsi="Times New Roman" w:cs="Times New Roman"/>
          <w:b/>
          <w:sz w:val="24"/>
          <w:szCs w:val="24"/>
        </w:rPr>
      </w:pPr>
      <w:r w:rsidRPr="000264EE">
        <w:rPr>
          <w:rFonts w:ascii="Times New Roman" w:hAnsi="Times New Roman" w:cs="Times New Roman"/>
          <w:b/>
          <w:sz w:val="24"/>
          <w:szCs w:val="24"/>
        </w:rPr>
        <w:t>Results</w:t>
      </w:r>
    </w:p>
    <w:p w14:paraId="0596F0EA" w14:textId="77777777" w:rsidR="009F5B63" w:rsidRDefault="009F5B63" w:rsidP="00B66F88">
      <w:pPr>
        <w:spacing w:line="480" w:lineRule="auto"/>
        <w:ind w:firstLine="709"/>
        <w:rPr>
          <w:rFonts w:ascii="Times New Roman" w:hAnsi="Times New Roman" w:cs="Times New Roman"/>
          <w:sz w:val="24"/>
          <w:szCs w:val="24"/>
        </w:rPr>
      </w:pPr>
      <w:r w:rsidRPr="001F7103">
        <w:rPr>
          <w:rFonts w:ascii="Times New Roman" w:hAnsi="Times New Roman" w:cs="Times New Roman"/>
          <w:sz w:val="24"/>
          <w:szCs w:val="24"/>
        </w:rPr>
        <w:t xml:space="preserve">For the following analyses, </w:t>
      </w:r>
      <w:r w:rsidR="006618AC" w:rsidRPr="006618AC">
        <w:rPr>
          <w:rFonts w:ascii="Times New Roman" w:hAnsi="Times New Roman" w:cs="Times New Roman"/>
          <w:sz w:val="24"/>
          <w:szCs w:val="24"/>
        </w:rPr>
        <w:t>a</w:t>
      </w:r>
      <w:r w:rsidR="005929C3" w:rsidRPr="001F7103">
        <w:rPr>
          <w:rFonts w:ascii="Times New Roman" w:hAnsi="Times New Roman" w:cs="Times New Roman"/>
          <w:sz w:val="24"/>
          <w:szCs w:val="24"/>
        </w:rPr>
        <w:t>s cell sizes were relatively unequal</w:t>
      </w:r>
      <w:r w:rsidR="00034EA7">
        <w:rPr>
          <w:rFonts w:ascii="Times New Roman" w:hAnsi="Times New Roman" w:cs="Times New Roman"/>
          <w:sz w:val="24"/>
          <w:szCs w:val="24"/>
        </w:rPr>
        <w:t xml:space="preserve"> and</w:t>
      </w:r>
      <w:r w:rsidR="00D77F28">
        <w:rPr>
          <w:rFonts w:ascii="Times New Roman" w:hAnsi="Times New Roman" w:cs="Times New Roman"/>
          <w:sz w:val="24"/>
          <w:szCs w:val="24"/>
        </w:rPr>
        <w:t xml:space="preserve"> </w:t>
      </w:r>
      <w:r w:rsidR="005929C3" w:rsidRPr="001F7103">
        <w:rPr>
          <w:rFonts w:ascii="Times New Roman" w:hAnsi="Times New Roman" w:cs="Times New Roman"/>
          <w:sz w:val="24"/>
          <w:szCs w:val="24"/>
        </w:rPr>
        <w:t xml:space="preserve">estimated marginal means </w:t>
      </w:r>
      <w:r w:rsidR="006618AC" w:rsidRPr="006618AC">
        <w:rPr>
          <w:rFonts w:ascii="Times New Roman" w:hAnsi="Times New Roman" w:cs="Times New Roman"/>
          <w:sz w:val="24"/>
          <w:szCs w:val="24"/>
        </w:rPr>
        <w:t xml:space="preserve">including covariate effects </w:t>
      </w:r>
      <w:r w:rsidR="005929C3" w:rsidRPr="001F7103">
        <w:rPr>
          <w:rFonts w:ascii="Times New Roman" w:hAnsi="Times New Roman" w:cs="Times New Roman"/>
          <w:sz w:val="24"/>
          <w:szCs w:val="24"/>
        </w:rPr>
        <w:t>were used to calculate planned comparisons (unadjusted means are reported for clarity).</w:t>
      </w:r>
      <w:r w:rsidR="00640432">
        <w:rPr>
          <w:rFonts w:ascii="Times New Roman" w:hAnsi="Times New Roman" w:cs="Times New Roman"/>
          <w:sz w:val="24"/>
          <w:szCs w:val="24"/>
        </w:rPr>
        <w:t xml:space="preserve"> To account for shared variance between dyad members, a multi-level approach to analysis was undertaken.</w:t>
      </w:r>
    </w:p>
    <w:p w14:paraId="0AA4EBF2" w14:textId="77777777" w:rsidR="009F5B63" w:rsidRPr="000264EE" w:rsidRDefault="009F5B63" w:rsidP="00B66F88">
      <w:pPr>
        <w:spacing w:line="480" w:lineRule="auto"/>
        <w:rPr>
          <w:rFonts w:ascii="Times New Roman" w:hAnsi="Times New Roman" w:cs="Times New Roman"/>
          <w:b/>
          <w:sz w:val="24"/>
          <w:szCs w:val="24"/>
        </w:rPr>
      </w:pPr>
      <w:r w:rsidRPr="000264EE">
        <w:rPr>
          <w:rFonts w:ascii="Times New Roman" w:hAnsi="Times New Roman" w:cs="Times New Roman"/>
          <w:b/>
          <w:sz w:val="24"/>
          <w:szCs w:val="24"/>
        </w:rPr>
        <w:t>Volume consumed</w:t>
      </w:r>
      <w:r w:rsidR="00526CA8" w:rsidRPr="000264EE">
        <w:rPr>
          <w:rFonts w:ascii="Times New Roman" w:hAnsi="Times New Roman" w:cs="Times New Roman"/>
          <w:b/>
          <w:sz w:val="24"/>
          <w:szCs w:val="24"/>
        </w:rPr>
        <w:t>.</w:t>
      </w:r>
      <w:r w:rsidRPr="000264EE">
        <w:rPr>
          <w:rFonts w:ascii="Times New Roman" w:hAnsi="Times New Roman" w:cs="Times New Roman"/>
          <w:b/>
          <w:sz w:val="24"/>
          <w:szCs w:val="24"/>
        </w:rPr>
        <w:t xml:space="preserve"> </w:t>
      </w:r>
    </w:p>
    <w:p w14:paraId="73FC5976" w14:textId="77777777" w:rsidR="001F7103" w:rsidRPr="00BC259A" w:rsidRDefault="001F7103" w:rsidP="001F7103">
      <w:pPr>
        <w:spacing w:line="480" w:lineRule="auto"/>
        <w:ind w:firstLine="709"/>
        <w:rPr>
          <w:rFonts w:ascii="Times New Roman" w:hAnsi="Times New Roman" w:cs="Times New Roman"/>
          <w:i/>
          <w:color w:val="FF0000"/>
          <w:sz w:val="24"/>
          <w:szCs w:val="24"/>
        </w:rPr>
      </w:pPr>
      <w:r w:rsidRPr="000264EE">
        <w:rPr>
          <w:rFonts w:ascii="Times New Roman" w:hAnsi="Times New Roman" w:cs="Times New Roman"/>
          <w:sz w:val="24"/>
          <w:szCs w:val="24"/>
        </w:rPr>
        <w:t xml:space="preserve">A 2 (Group condition: </w:t>
      </w:r>
      <w:r>
        <w:rPr>
          <w:rFonts w:ascii="Times New Roman" w:hAnsi="Times New Roman" w:cs="Times New Roman"/>
          <w:sz w:val="24"/>
          <w:szCs w:val="24"/>
        </w:rPr>
        <w:t>I</w:t>
      </w:r>
      <w:r w:rsidRPr="000264EE">
        <w:rPr>
          <w:rFonts w:ascii="Times New Roman" w:hAnsi="Times New Roman" w:cs="Times New Roman"/>
          <w:sz w:val="24"/>
          <w:szCs w:val="24"/>
        </w:rPr>
        <w:t xml:space="preserve">ndividual vs. </w:t>
      </w:r>
      <w:r>
        <w:rPr>
          <w:rFonts w:ascii="Times New Roman" w:hAnsi="Times New Roman" w:cs="Times New Roman"/>
          <w:sz w:val="24"/>
          <w:szCs w:val="24"/>
        </w:rPr>
        <w:t>D</w:t>
      </w:r>
      <w:r w:rsidRPr="000264EE">
        <w:rPr>
          <w:rFonts w:ascii="Times New Roman" w:hAnsi="Times New Roman" w:cs="Times New Roman"/>
          <w:sz w:val="24"/>
          <w:szCs w:val="24"/>
        </w:rPr>
        <w:t xml:space="preserve">yad) X 2 (Performance: </w:t>
      </w:r>
      <w:r>
        <w:rPr>
          <w:rFonts w:ascii="Times New Roman" w:hAnsi="Times New Roman" w:cs="Times New Roman"/>
          <w:sz w:val="24"/>
          <w:szCs w:val="24"/>
        </w:rPr>
        <w:t>T</w:t>
      </w:r>
      <w:r w:rsidRPr="000264EE">
        <w:rPr>
          <w:rFonts w:ascii="Times New Roman" w:hAnsi="Times New Roman" w:cs="Times New Roman"/>
          <w:sz w:val="24"/>
          <w:szCs w:val="24"/>
        </w:rPr>
        <w:t xml:space="preserve">ask vs. No </w:t>
      </w:r>
      <w:r>
        <w:rPr>
          <w:rFonts w:ascii="Times New Roman" w:hAnsi="Times New Roman" w:cs="Times New Roman"/>
          <w:sz w:val="24"/>
          <w:szCs w:val="24"/>
        </w:rPr>
        <w:t>t</w:t>
      </w:r>
      <w:r w:rsidRPr="000264EE">
        <w:rPr>
          <w:rFonts w:ascii="Times New Roman" w:hAnsi="Times New Roman" w:cs="Times New Roman"/>
          <w:sz w:val="24"/>
          <w:szCs w:val="24"/>
        </w:rPr>
        <w:t xml:space="preserve">ask) </w:t>
      </w:r>
      <w:r>
        <w:rPr>
          <w:rFonts w:ascii="Times New Roman" w:hAnsi="Times New Roman" w:cs="Times New Roman"/>
          <w:sz w:val="24"/>
          <w:szCs w:val="24"/>
        </w:rPr>
        <w:t>multilevel</w:t>
      </w:r>
      <w:r w:rsidRPr="000264EE">
        <w:rPr>
          <w:rFonts w:ascii="Times New Roman" w:hAnsi="Times New Roman" w:cs="Times New Roman"/>
          <w:sz w:val="24"/>
          <w:szCs w:val="24"/>
        </w:rPr>
        <w:t xml:space="preserve"> </w:t>
      </w:r>
      <w:r>
        <w:rPr>
          <w:rFonts w:ascii="Times New Roman" w:hAnsi="Times New Roman" w:cs="Times New Roman"/>
          <w:sz w:val="24"/>
          <w:szCs w:val="24"/>
        </w:rPr>
        <w:t>model fit</w:t>
      </w:r>
      <w:r w:rsidRPr="000264EE">
        <w:rPr>
          <w:rFonts w:ascii="Times New Roman" w:hAnsi="Times New Roman" w:cs="Times New Roman"/>
          <w:sz w:val="24"/>
          <w:szCs w:val="24"/>
        </w:rPr>
        <w:t xml:space="preserve"> was undertaken on the volume of alcohol substitute consumed as the dependent variable and AUDIT score as a covariate. </w:t>
      </w:r>
      <w:r>
        <w:rPr>
          <w:rFonts w:ascii="Times New Roman" w:hAnsi="Times New Roman" w:cs="Times New Roman"/>
          <w:sz w:val="24"/>
          <w:szCs w:val="24"/>
        </w:rPr>
        <w:t>The nesting variable</w:t>
      </w:r>
      <w:r w:rsidR="00B711D5">
        <w:rPr>
          <w:rFonts w:ascii="Times New Roman" w:hAnsi="Times New Roman" w:cs="Times New Roman"/>
          <w:sz w:val="24"/>
          <w:szCs w:val="24"/>
        </w:rPr>
        <w:t xml:space="preserve"> was</w:t>
      </w:r>
      <w:r>
        <w:rPr>
          <w:rFonts w:ascii="Times New Roman" w:hAnsi="Times New Roman" w:cs="Times New Roman"/>
          <w:sz w:val="24"/>
          <w:szCs w:val="24"/>
        </w:rPr>
        <w:t xml:space="preserve"> the </w:t>
      </w:r>
      <w:r w:rsidR="00E00DB7">
        <w:rPr>
          <w:rFonts w:ascii="Times New Roman" w:hAnsi="Times New Roman" w:cs="Times New Roman"/>
          <w:sz w:val="24"/>
          <w:szCs w:val="24"/>
        </w:rPr>
        <w:t>participants</w:t>
      </w:r>
      <w:r w:rsidR="00034EA7">
        <w:rPr>
          <w:rFonts w:ascii="Times New Roman" w:hAnsi="Times New Roman" w:cs="Times New Roman"/>
          <w:sz w:val="24"/>
          <w:szCs w:val="24"/>
        </w:rPr>
        <w:t>’</w:t>
      </w:r>
      <w:r>
        <w:rPr>
          <w:rFonts w:ascii="Times New Roman" w:hAnsi="Times New Roman" w:cs="Times New Roman"/>
          <w:sz w:val="24"/>
          <w:szCs w:val="24"/>
        </w:rPr>
        <w:t xml:space="preserve"> dyad number (with </w:t>
      </w:r>
      <w:r w:rsidR="00B711D5">
        <w:rPr>
          <w:rFonts w:ascii="Times New Roman" w:hAnsi="Times New Roman" w:cs="Times New Roman"/>
          <w:sz w:val="24"/>
          <w:szCs w:val="24"/>
        </w:rPr>
        <w:t xml:space="preserve">each </w:t>
      </w:r>
      <w:r>
        <w:rPr>
          <w:rFonts w:ascii="Times New Roman" w:hAnsi="Times New Roman" w:cs="Times New Roman"/>
          <w:sz w:val="24"/>
          <w:szCs w:val="24"/>
        </w:rPr>
        <w:t xml:space="preserve">participant </w:t>
      </w:r>
      <w:r w:rsidR="00B711D5">
        <w:rPr>
          <w:rFonts w:ascii="Times New Roman" w:hAnsi="Times New Roman" w:cs="Times New Roman"/>
          <w:sz w:val="24"/>
          <w:szCs w:val="24"/>
        </w:rPr>
        <w:t xml:space="preserve">in a dyad </w:t>
      </w:r>
      <w:r>
        <w:rPr>
          <w:rFonts w:ascii="Times New Roman" w:hAnsi="Times New Roman" w:cs="Times New Roman"/>
          <w:sz w:val="24"/>
          <w:szCs w:val="24"/>
        </w:rPr>
        <w:t xml:space="preserve">assigned a unique dyad number).  A </w:t>
      </w:r>
      <w:r w:rsidR="00034EA7">
        <w:rPr>
          <w:rFonts w:ascii="Times New Roman" w:hAnsi="Times New Roman" w:cs="Times New Roman"/>
          <w:sz w:val="24"/>
          <w:szCs w:val="24"/>
        </w:rPr>
        <w:t>m</w:t>
      </w:r>
      <w:r>
        <w:rPr>
          <w:rFonts w:ascii="Times New Roman" w:hAnsi="Times New Roman" w:cs="Times New Roman"/>
          <w:sz w:val="24"/>
          <w:szCs w:val="24"/>
        </w:rPr>
        <w:t xml:space="preserve">aximum likelihood estimation model was employed. </w:t>
      </w:r>
      <w:r w:rsidR="00AA7BC9">
        <w:rPr>
          <w:rFonts w:ascii="Times New Roman" w:hAnsi="Times New Roman" w:cs="Times New Roman"/>
          <w:sz w:val="24"/>
          <w:szCs w:val="24"/>
        </w:rPr>
        <w:t>The analysis was undertaken using SPSS v21 MIXED command.</w:t>
      </w:r>
      <w:r>
        <w:rPr>
          <w:rFonts w:ascii="Times New Roman" w:hAnsi="Times New Roman" w:cs="Times New Roman"/>
          <w:sz w:val="24"/>
          <w:szCs w:val="24"/>
        </w:rPr>
        <w:t xml:space="preserve"> The model BIC was 1265.22. Type III fixed effects revealed a</w:t>
      </w:r>
      <w:r w:rsidRPr="000264EE">
        <w:rPr>
          <w:rFonts w:ascii="Times New Roman" w:hAnsi="Times New Roman" w:cs="Times New Roman"/>
          <w:sz w:val="24"/>
          <w:szCs w:val="24"/>
        </w:rPr>
        <w:t xml:space="preserve"> </w:t>
      </w:r>
      <w:r w:rsidRPr="000264EE">
        <w:rPr>
          <w:rFonts w:ascii="Times New Roman" w:hAnsi="Times New Roman" w:cs="Times New Roman"/>
          <w:sz w:val="24"/>
          <w:szCs w:val="24"/>
        </w:rPr>
        <w:lastRenderedPageBreak/>
        <w:t>significant effect of the covariate,</w:t>
      </w:r>
      <w:r w:rsidR="00034EA7">
        <w:rPr>
          <w:rFonts w:ascii="Times New Roman" w:hAnsi="Times New Roman" w:cs="Times New Roman"/>
          <w:sz w:val="24"/>
          <w:szCs w:val="24"/>
        </w:rPr>
        <w:t xml:space="preserve"> </w:t>
      </w:r>
      <w:r w:rsidRPr="000264EE">
        <w:rPr>
          <w:rFonts w:ascii="Times New Roman" w:hAnsi="Times New Roman" w:cs="Times New Roman"/>
          <w:sz w:val="24"/>
          <w:szCs w:val="24"/>
        </w:rPr>
        <w:t xml:space="preserve"> </w:t>
      </w:r>
      <w:r w:rsidRPr="000264EE">
        <w:rPr>
          <w:rFonts w:ascii="Times New Roman" w:hAnsi="Times New Roman" w:cs="Times New Roman"/>
          <w:i/>
          <w:sz w:val="24"/>
          <w:szCs w:val="24"/>
        </w:rPr>
        <w:t>F</w:t>
      </w:r>
      <w:r w:rsidRPr="000264EE">
        <w:rPr>
          <w:rFonts w:ascii="Times New Roman" w:hAnsi="Times New Roman" w:cs="Times New Roman"/>
          <w:sz w:val="24"/>
          <w:szCs w:val="24"/>
        </w:rPr>
        <w:t xml:space="preserve">(1, </w:t>
      </w:r>
      <w:r>
        <w:rPr>
          <w:rFonts w:ascii="Times New Roman" w:hAnsi="Times New Roman" w:cs="Times New Roman"/>
          <w:sz w:val="24"/>
          <w:szCs w:val="24"/>
        </w:rPr>
        <w:t>90.49</w:t>
      </w:r>
      <w:r w:rsidRPr="000264EE">
        <w:rPr>
          <w:rFonts w:ascii="Times New Roman" w:hAnsi="Times New Roman" w:cs="Times New Roman"/>
          <w:sz w:val="24"/>
          <w:szCs w:val="24"/>
        </w:rPr>
        <w:t xml:space="preserve">) = </w:t>
      </w:r>
      <w:r w:rsidRPr="00BC259A">
        <w:rPr>
          <w:rFonts w:ascii="Times New Roman" w:hAnsi="Times New Roman" w:cs="Times New Roman"/>
          <w:sz w:val="24"/>
          <w:szCs w:val="24"/>
        </w:rPr>
        <w:t>19.22,</w:t>
      </w:r>
      <w:r w:rsidRPr="00BC259A">
        <w:rPr>
          <w:rFonts w:ascii="Times New Roman" w:hAnsi="Times New Roman" w:cs="Times New Roman"/>
          <w:i/>
          <w:sz w:val="24"/>
          <w:szCs w:val="24"/>
        </w:rPr>
        <w:t xml:space="preserve"> p</w:t>
      </w:r>
      <w:r w:rsidRPr="00BC259A">
        <w:rPr>
          <w:rFonts w:ascii="Times New Roman" w:hAnsi="Times New Roman" w:cs="Times New Roman"/>
          <w:sz w:val="24"/>
          <w:szCs w:val="24"/>
        </w:rPr>
        <w:t xml:space="preserve"> &lt; .001. There was a marginal main effect of group condition, </w:t>
      </w:r>
      <w:r w:rsidRPr="00BC259A">
        <w:rPr>
          <w:rFonts w:ascii="Times New Roman" w:hAnsi="Times New Roman" w:cs="Times New Roman"/>
          <w:i/>
          <w:sz w:val="24"/>
          <w:szCs w:val="24"/>
        </w:rPr>
        <w:t>F</w:t>
      </w:r>
      <w:r w:rsidRPr="00BC259A">
        <w:rPr>
          <w:rFonts w:ascii="Times New Roman" w:hAnsi="Times New Roman" w:cs="Times New Roman"/>
          <w:sz w:val="24"/>
          <w:szCs w:val="24"/>
        </w:rPr>
        <w:t>(1,</w:t>
      </w:r>
      <w:r w:rsidR="00CD5D31">
        <w:rPr>
          <w:rFonts w:ascii="Times New Roman" w:hAnsi="Times New Roman" w:cs="Times New Roman"/>
          <w:sz w:val="24"/>
          <w:szCs w:val="24"/>
        </w:rPr>
        <w:t xml:space="preserve"> </w:t>
      </w:r>
      <w:r w:rsidRPr="00BC259A">
        <w:rPr>
          <w:rFonts w:ascii="Times New Roman" w:hAnsi="Times New Roman" w:cs="Times New Roman"/>
          <w:sz w:val="24"/>
          <w:szCs w:val="24"/>
        </w:rPr>
        <w:t xml:space="preserve">75.48) = 3.16, </w:t>
      </w:r>
      <w:r w:rsidRPr="00BC259A">
        <w:rPr>
          <w:rFonts w:ascii="Times New Roman" w:hAnsi="Times New Roman" w:cs="Times New Roman"/>
          <w:i/>
          <w:sz w:val="24"/>
          <w:szCs w:val="24"/>
        </w:rPr>
        <w:t>p</w:t>
      </w:r>
      <w:r w:rsidRPr="00BC259A">
        <w:rPr>
          <w:rFonts w:ascii="Times New Roman" w:hAnsi="Times New Roman" w:cs="Times New Roman"/>
          <w:sz w:val="24"/>
          <w:szCs w:val="24"/>
        </w:rPr>
        <w:t xml:space="preserve"> = .08</w:t>
      </w:r>
      <w:r>
        <w:rPr>
          <w:rFonts w:ascii="Times New Roman" w:hAnsi="Times New Roman" w:cs="Times New Roman"/>
          <w:sz w:val="24"/>
          <w:szCs w:val="24"/>
        </w:rPr>
        <w:t>0</w:t>
      </w:r>
      <w:r w:rsidRPr="00BC259A">
        <w:rPr>
          <w:rFonts w:ascii="Times New Roman" w:hAnsi="Times New Roman" w:cs="Times New Roman"/>
          <w:sz w:val="24"/>
          <w:szCs w:val="24"/>
        </w:rPr>
        <w:t>. Dyads consumed more drink (</w:t>
      </w:r>
      <w:r w:rsidRPr="00BC259A">
        <w:rPr>
          <w:rFonts w:ascii="Times New Roman" w:hAnsi="Times New Roman" w:cs="Times New Roman"/>
          <w:i/>
          <w:sz w:val="24"/>
          <w:szCs w:val="24"/>
        </w:rPr>
        <w:t>M</w:t>
      </w:r>
      <w:r w:rsidRPr="00BC259A">
        <w:rPr>
          <w:rFonts w:ascii="Times New Roman" w:hAnsi="Times New Roman" w:cs="Times New Roman"/>
          <w:sz w:val="24"/>
          <w:szCs w:val="24"/>
        </w:rPr>
        <w:t xml:space="preserve"> = 138.17ml, </w:t>
      </w:r>
      <w:r w:rsidRPr="00BC259A">
        <w:rPr>
          <w:rFonts w:ascii="Times New Roman" w:hAnsi="Times New Roman" w:cs="Times New Roman"/>
          <w:i/>
          <w:sz w:val="24"/>
          <w:szCs w:val="24"/>
        </w:rPr>
        <w:t>SD</w:t>
      </w:r>
      <w:r w:rsidRPr="00BC259A">
        <w:rPr>
          <w:rFonts w:ascii="Times New Roman" w:hAnsi="Times New Roman" w:cs="Times New Roman"/>
          <w:sz w:val="24"/>
          <w:szCs w:val="24"/>
        </w:rPr>
        <w:t xml:space="preserve"> = 74.69) than individuals (</w:t>
      </w:r>
      <w:r w:rsidRPr="00BC259A">
        <w:rPr>
          <w:rFonts w:ascii="Times New Roman" w:hAnsi="Times New Roman" w:cs="Times New Roman"/>
          <w:i/>
          <w:sz w:val="24"/>
          <w:szCs w:val="24"/>
        </w:rPr>
        <w:t>M</w:t>
      </w:r>
      <w:r w:rsidRPr="00BC259A">
        <w:rPr>
          <w:rFonts w:ascii="Times New Roman" w:hAnsi="Times New Roman" w:cs="Times New Roman"/>
          <w:sz w:val="24"/>
          <w:szCs w:val="24"/>
        </w:rPr>
        <w:t xml:space="preserve"> = 111.00, </w:t>
      </w:r>
      <w:r w:rsidRPr="00BC259A">
        <w:rPr>
          <w:rFonts w:ascii="Times New Roman" w:hAnsi="Times New Roman" w:cs="Times New Roman"/>
          <w:i/>
          <w:sz w:val="24"/>
          <w:szCs w:val="24"/>
        </w:rPr>
        <w:t>SD</w:t>
      </w:r>
      <w:r w:rsidRPr="00BC259A">
        <w:rPr>
          <w:rFonts w:ascii="Times New Roman" w:hAnsi="Times New Roman" w:cs="Times New Roman"/>
          <w:sz w:val="24"/>
          <w:szCs w:val="24"/>
        </w:rPr>
        <w:t xml:space="preserve"> = 70.28). There was also a marginal effect of task condition, </w:t>
      </w:r>
      <w:r w:rsidRPr="00BC259A">
        <w:rPr>
          <w:rFonts w:ascii="Times New Roman" w:hAnsi="Times New Roman" w:cs="Times New Roman"/>
          <w:i/>
          <w:sz w:val="24"/>
          <w:szCs w:val="24"/>
        </w:rPr>
        <w:t>F</w:t>
      </w:r>
      <w:r w:rsidRPr="00BC259A">
        <w:rPr>
          <w:rFonts w:ascii="Times New Roman" w:hAnsi="Times New Roman" w:cs="Times New Roman"/>
          <w:sz w:val="24"/>
          <w:szCs w:val="24"/>
        </w:rPr>
        <w:t xml:space="preserve">(1, 76.13) = 3.65, </w:t>
      </w:r>
      <w:r w:rsidRPr="00BC259A">
        <w:rPr>
          <w:rFonts w:ascii="Times New Roman" w:hAnsi="Times New Roman" w:cs="Times New Roman"/>
          <w:i/>
          <w:sz w:val="24"/>
          <w:szCs w:val="24"/>
        </w:rPr>
        <w:t>p</w:t>
      </w:r>
      <w:r w:rsidRPr="00BC259A">
        <w:rPr>
          <w:rFonts w:ascii="Times New Roman" w:hAnsi="Times New Roman" w:cs="Times New Roman"/>
          <w:sz w:val="24"/>
          <w:szCs w:val="24"/>
        </w:rPr>
        <w:t xml:space="preserve"> = .060. When expecting to complete a hand eye co-ordination task, participants consumed less (</w:t>
      </w:r>
      <w:r w:rsidRPr="00BC259A">
        <w:rPr>
          <w:rFonts w:ascii="Times New Roman" w:hAnsi="Times New Roman" w:cs="Times New Roman"/>
          <w:i/>
          <w:sz w:val="24"/>
          <w:szCs w:val="24"/>
        </w:rPr>
        <w:t>M</w:t>
      </w:r>
      <w:r w:rsidRPr="00BC259A">
        <w:rPr>
          <w:rFonts w:ascii="Times New Roman" w:hAnsi="Times New Roman" w:cs="Times New Roman"/>
          <w:sz w:val="24"/>
          <w:szCs w:val="24"/>
        </w:rPr>
        <w:t xml:space="preserve"> = 106.57, </w:t>
      </w:r>
      <w:r w:rsidRPr="00BC259A">
        <w:rPr>
          <w:rFonts w:ascii="Times New Roman" w:hAnsi="Times New Roman" w:cs="Times New Roman"/>
          <w:i/>
          <w:sz w:val="24"/>
          <w:szCs w:val="24"/>
        </w:rPr>
        <w:t>SD</w:t>
      </w:r>
      <w:r w:rsidRPr="00BC259A">
        <w:rPr>
          <w:rFonts w:ascii="Times New Roman" w:hAnsi="Times New Roman" w:cs="Times New Roman"/>
          <w:sz w:val="24"/>
          <w:szCs w:val="24"/>
        </w:rPr>
        <w:t xml:space="preserve"> = 65.18) than when they did not (</w:t>
      </w:r>
      <w:r w:rsidRPr="00BC259A">
        <w:rPr>
          <w:rFonts w:ascii="Times New Roman" w:hAnsi="Times New Roman" w:cs="Times New Roman"/>
          <w:i/>
          <w:sz w:val="24"/>
          <w:szCs w:val="24"/>
        </w:rPr>
        <w:t>M</w:t>
      </w:r>
      <w:r w:rsidRPr="00BC259A">
        <w:rPr>
          <w:rFonts w:ascii="Times New Roman" w:hAnsi="Times New Roman" w:cs="Times New Roman"/>
          <w:sz w:val="24"/>
          <w:szCs w:val="24"/>
        </w:rPr>
        <w:t xml:space="preserve"> = 133.67, SD = 77.21). The interaction between these two factors was not significant, </w:t>
      </w:r>
      <w:r w:rsidRPr="00BC259A">
        <w:rPr>
          <w:rFonts w:ascii="Times New Roman" w:hAnsi="Times New Roman" w:cs="Times New Roman"/>
          <w:i/>
          <w:sz w:val="24"/>
          <w:szCs w:val="24"/>
        </w:rPr>
        <w:t>F</w:t>
      </w:r>
      <w:r w:rsidRPr="00BC259A">
        <w:rPr>
          <w:rFonts w:ascii="Times New Roman" w:hAnsi="Times New Roman" w:cs="Times New Roman"/>
          <w:sz w:val="24"/>
          <w:szCs w:val="24"/>
        </w:rPr>
        <w:t xml:space="preserve">(1, 75.48) = 2.62, </w:t>
      </w:r>
      <w:r w:rsidRPr="00BC259A">
        <w:rPr>
          <w:rFonts w:ascii="Times New Roman" w:hAnsi="Times New Roman" w:cs="Times New Roman"/>
          <w:i/>
          <w:sz w:val="24"/>
          <w:szCs w:val="24"/>
        </w:rPr>
        <w:t>p</w:t>
      </w:r>
      <w:r w:rsidRPr="00BC259A">
        <w:rPr>
          <w:rFonts w:ascii="Times New Roman" w:hAnsi="Times New Roman" w:cs="Times New Roman"/>
          <w:sz w:val="24"/>
          <w:szCs w:val="24"/>
        </w:rPr>
        <w:t xml:space="preserve"> = .110. However, as a-priori predictions were made, simple effects were undertaken, with a conservative </w:t>
      </w:r>
      <w:r w:rsidR="00FF4C60">
        <w:rPr>
          <w:rFonts w:ascii="Times New Roman" w:hAnsi="Times New Roman" w:cs="Times New Roman"/>
          <w:sz w:val="24"/>
          <w:szCs w:val="24"/>
        </w:rPr>
        <w:t xml:space="preserve">α of </w:t>
      </w:r>
      <w:r w:rsidRPr="00BC259A">
        <w:rPr>
          <w:rFonts w:ascii="Times New Roman" w:hAnsi="Times New Roman" w:cs="Times New Roman"/>
          <w:sz w:val="24"/>
          <w:szCs w:val="24"/>
        </w:rPr>
        <w:t xml:space="preserve">0.025 </w:t>
      </w:r>
      <w:r w:rsidR="00FF4C60">
        <w:rPr>
          <w:rFonts w:ascii="Times New Roman" w:hAnsi="Times New Roman" w:cs="Times New Roman"/>
          <w:sz w:val="24"/>
          <w:szCs w:val="24"/>
        </w:rPr>
        <w:t>being used to test for significance</w:t>
      </w:r>
      <w:r w:rsidRPr="00BC259A">
        <w:rPr>
          <w:rFonts w:ascii="Times New Roman" w:hAnsi="Times New Roman" w:cs="Times New Roman"/>
          <w:sz w:val="24"/>
          <w:szCs w:val="24"/>
        </w:rPr>
        <w:t xml:space="preserve">. As can be seen in Table 1, there was a simple effect of Task condition in the individual condition, </w:t>
      </w:r>
      <w:r w:rsidRPr="00BC259A">
        <w:rPr>
          <w:rFonts w:ascii="Times New Roman" w:hAnsi="Times New Roman" w:cs="Times New Roman"/>
          <w:i/>
          <w:sz w:val="24"/>
          <w:szCs w:val="24"/>
        </w:rPr>
        <w:t>F</w:t>
      </w:r>
      <w:r w:rsidRPr="00BC259A">
        <w:rPr>
          <w:rFonts w:ascii="Times New Roman" w:hAnsi="Times New Roman" w:cs="Times New Roman"/>
          <w:sz w:val="24"/>
          <w:szCs w:val="24"/>
        </w:rPr>
        <w:t xml:space="preserve">(1,92) = 7.31, </w:t>
      </w:r>
      <w:r w:rsidRPr="00BC259A">
        <w:rPr>
          <w:rFonts w:ascii="Times New Roman" w:hAnsi="Times New Roman" w:cs="Times New Roman"/>
          <w:i/>
          <w:sz w:val="24"/>
          <w:szCs w:val="24"/>
        </w:rPr>
        <w:t>p</w:t>
      </w:r>
      <w:r w:rsidRPr="00BC259A">
        <w:rPr>
          <w:rFonts w:ascii="Times New Roman" w:hAnsi="Times New Roman" w:cs="Times New Roman"/>
          <w:sz w:val="24"/>
          <w:szCs w:val="24"/>
        </w:rPr>
        <w:t xml:space="preserve"> = .008, but not in the dyad condition, </w:t>
      </w:r>
      <w:r w:rsidRPr="00BC259A">
        <w:rPr>
          <w:rFonts w:ascii="Times New Roman" w:hAnsi="Times New Roman" w:cs="Times New Roman"/>
          <w:i/>
          <w:sz w:val="24"/>
          <w:szCs w:val="24"/>
        </w:rPr>
        <w:t>F</w:t>
      </w:r>
      <w:r w:rsidRPr="00BC259A">
        <w:rPr>
          <w:rFonts w:ascii="Times New Roman" w:hAnsi="Times New Roman" w:cs="Times New Roman"/>
          <w:sz w:val="24"/>
          <w:szCs w:val="24"/>
        </w:rPr>
        <w:t xml:space="preserve">(1, 63.74) = .039, </w:t>
      </w:r>
      <w:r w:rsidRPr="00BC259A">
        <w:rPr>
          <w:rFonts w:ascii="Times New Roman" w:hAnsi="Times New Roman" w:cs="Times New Roman"/>
          <w:i/>
          <w:sz w:val="24"/>
          <w:szCs w:val="24"/>
        </w:rPr>
        <w:t>p</w:t>
      </w:r>
      <w:r w:rsidRPr="00BC259A">
        <w:rPr>
          <w:rFonts w:ascii="Times New Roman" w:hAnsi="Times New Roman" w:cs="Times New Roman"/>
          <w:sz w:val="24"/>
          <w:szCs w:val="24"/>
        </w:rPr>
        <w:t xml:space="preserve"> = .843. Individuals and dyads did not differ in the no task condition, </w:t>
      </w:r>
      <w:r w:rsidRPr="00BC259A">
        <w:rPr>
          <w:rFonts w:ascii="Times New Roman" w:hAnsi="Times New Roman" w:cs="Times New Roman"/>
          <w:i/>
          <w:sz w:val="24"/>
          <w:szCs w:val="24"/>
        </w:rPr>
        <w:t>F</w:t>
      </w:r>
      <w:r w:rsidRPr="00BC259A">
        <w:rPr>
          <w:rFonts w:ascii="Times New Roman" w:hAnsi="Times New Roman" w:cs="Times New Roman"/>
          <w:sz w:val="24"/>
          <w:szCs w:val="24"/>
        </w:rPr>
        <w:t xml:space="preserve">(1,73.60) = .01, </w:t>
      </w:r>
      <w:r w:rsidRPr="00BC259A">
        <w:rPr>
          <w:rFonts w:ascii="Times New Roman" w:hAnsi="Times New Roman" w:cs="Times New Roman"/>
          <w:i/>
          <w:sz w:val="24"/>
          <w:szCs w:val="24"/>
        </w:rPr>
        <w:t>p</w:t>
      </w:r>
      <w:r w:rsidRPr="00BC259A">
        <w:rPr>
          <w:rFonts w:ascii="Times New Roman" w:hAnsi="Times New Roman" w:cs="Times New Roman"/>
          <w:sz w:val="24"/>
          <w:szCs w:val="24"/>
        </w:rPr>
        <w:t xml:space="preserve"> = .911, η</w:t>
      </w:r>
      <w:r w:rsidRPr="00BC259A">
        <w:rPr>
          <w:rFonts w:ascii="Times New Roman" w:hAnsi="Times New Roman" w:cs="Times New Roman"/>
          <w:sz w:val="24"/>
          <w:szCs w:val="24"/>
          <w:vertAlign w:val="subscript"/>
        </w:rPr>
        <w:t>p</w:t>
      </w:r>
      <w:r w:rsidRPr="00BC259A">
        <w:rPr>
          <w:rFonts w:ascii="Times New Roman" w:hAnsi="Times New Roman" w:cs="Times New Roman"/>
          <w:sz w:val="24"/>
          <w:szCs w:val="24"/>
          <w:vertAlign w:val="superscript"/>
        </w:rPr>
        <w:t>2</w:t>
      </w:r>
      <w:r w:rsidRPr="00BC259A">
        <w:rPr>
          <w:rFonts w:ascii="Times New Roman" w:hAnsi="Times New Roman" w:cs="Times New Roman"/>
          <w:sz w:val="24"/>
          <w:szCs w:val="24"/>
        </w:rPr>
        <w:t xml:space="preserve"> &lt;.01, but did in the task condition, </w:t>
      </w:r>
      <w:r w:rsidRPr="00BC259A">
        <w:rPr>
          <w:rFonts w:ascii="Times New Roman" w:hAnsi="Times New Roman" w:cs="Times New Roman"/>
          <w:i/>
          <w:sz w:val="24"/>
          <w:szCs w:val="24"/>
        </w:rPr>
        <w:t>F</w:t>
      </w:r>
      <w:r w:rsidRPr="00BC259A">
        <w:rPr>
          <w:rFonts w:ascii="Times New Roman" w:hAnsi="Times New Roman" w:cs="Times New Roman"/>
          <w:sz w:val="24"/>
          <w:szCs w:val="24"/>
        </w:rPr>
        <w:t xml:space="preserve">(1, 77.35) = 5.74, </w:t>
      </w:r>
      <w:r w:rsidRPr="00BC259A">
        <w:rPr>
          <w:rFonts w:ascii="Times New Roman" w:hAnsi="Times New Roman" w:cs="Times New Roman"/>
          <w:i/>
          <w:sz w:val="24"/>
          <w:szCs w:val="24"/>
        </w:rPr>
        <w:t>p</w:t>
      </w:r>
      <w:r w:rsidRPr="00BC259A">
        <w:rPr>
          <w:rFonts w:ascii="Times New Roman" w:hAnsi="Times New Roman" w:cs="Times New Roman"/>
          <w:sz w:val="24"/>
          <w:szCs w:val="24"/>
        </w:rPr>
        <w:t xml:space="preserve"> = </w:t>
      </w:r>
      <w:r w:rsidRPr="005B68C4">
        <w:rPr>
          <w:rFonts w:ascii="Times New Roman" w:hAnsi="Times New Roman" w:cs="Times New Roman"/>
          <w:sz w:val="24"/>
          <w:szCs w:val="24"/>
        </w:rPr>
        <w:t xml:space="preserve">.019. In summary, individuals decreased the amount they </w:t>
      </w:r>
      <w:r w:rsidR="00B67C75" w:rsidRPr="00B67C75">
        <w:rPr>
          <w:rFonts w:ascii="Times New Roman" w:hAnsi="Times New Roman" w:cs="Times New Roman"/>
          <w:sz w:val="24"/>
          <w:szCs w:val="24"/>
        </w:rPr>
        <w:t>consumed</w:t>
      </w:r>
      <w:r w:rsidRPr="005B68C4">
        <w:rPr>
          <w:rFonts w:ascii="Times New Roman" w:hAnsi="Times New Roman" w:cs="Times New Roman"/>
          <w:sz w:val="24"/>
          <w:szCs w:val="24"/>
        </w:rPr>
        <w:t xml:space="preserve"> when faced with a motor-task, whilst dyads did not.</w:t>
      </w:r>
    </w:p>
    <w:p w14:paraId="3300E6B3" w14:textId="77777777" w:rsidR="009F5B63" w:rsidRDefault="00EB23FE" w:rsidP="00B66F88">
      <w:pPr>
        <w:spacing w:line="480" w:lineRule="auto"/>
        <w:ind w:firstLine="709"/>
        <w:rPr>
          <w:rFonts w:ascii="Times New Roman" w:hAnsi="Times New Roman" w:cs="Times New Roman"/>
          <w:sz w:val="24"/>
          <w:szCs w:val="24"/>
        </w:rPr>
      </w:pPr>
      <w:r w:rsidRPr="000264EE">
        <w:rPr>
          <w:rFonts w:ascii="Times New Roman" w:hAnsi="Times New Roman" w:cs="Times New Roman"/>
          <w:sz w:val="24"/>
          <w:szCs w:val="24"/>
        </w:rPr>
        <w:t xml:space="preserve">At an </w:t>
      </w:r>
      <w:r w:rsidR="00AB78E7" w:rsidRPr="000264EE">
        <w:rPr>
          <w:rFonts w:ascii="Times New Roman" w:hAnsi="Times New Roman" w:cs="Times New Roman"/>
          <w:sz w:val="24"/>
          <w:szCs w:val="24"/>
        </w:rPr>
        <w:t>individual</w:t>
      </w:r>
      <w:r w:rsidRPr="000264EE">
        <w:rPr>
          <w:rFonts w:ascii="Times New Roman" w:hAnsi="Times New Roman" w:cs="Times New Roman"/>
          <w:sz w:val="24"/>
          <w:szCs w:val="24"/>
        </w:rPr>
        <w:t xml:space="preserve"> drinker level, a</w:t>
      </w:r>
      <w:r w:rsidR="00146B27" w:rsidRPr="000264EE">
        <w:rPr>
          <w:rFonts w:ascii="Times New Roman" w:hAnsi="Times New Roman" w:cs="Times New Roman"/>
          <w:sz w:val="24"/>
          <w:szCs w:val="24"/>
        </w:rPr>
        <w:t xml:space="preserve"> </w:t>
      </w:r>
      <w:r w:rsidR="009F5B63" w:rsidRPr="000264EE">
        <w:rPr>
          <w:rFonts w:ascii="Times New Roman" w:hAnsi="Times New Roman" w:cs="Times New Roman"/>
          <w:sz w:val="24"/>
          <w:szCs w:val="24"/>
        </w:rPr>
        <w:t>correlation</w:t>
      </w:r>
      <w:r w:rsidR="00D73DF3">
        <w:rPr>
          <w:rStyle w:val="FootnoteReference"/>
          <w:rFonts w:ascii="Times New Roman" w:hAnsi="Times New Roman" w:cs="Times New Roman"/>
          <w:sz w:val="24"/>
          <w:szCs w:val="24"/>
        </w:rPr>
        <w:footnoteReference w:id="4"/>
      </w:r>
      <w:r w:rsidR="009F5B63" w:rsidRPr="000264EE">
        <w:rPr>
          <w:rFonts w:ascii="Times New Roman" w:hAnsi="Times New Roman" w:cs="Times New Roman"/>
          <w:sz w:val="24"/>
          <w:szCs w:val="24"/>
        </w:rPr>
        <w:t xml:space="preserve"> was observed between the amount of alcohol each group member consumed and the amount their partner consumed</w:t>
      </w:r>
      <w:r w:rsidR="009F5B63" w:rsidRPr="000264EE">
        <w:rPr>
          <w:rFonts w:ascii="Times New Roman" w:hAnsi="Times New Roman" w:cs="Times New Roman"/>
          <w:b/>
          <w:sz w:val="24"/>
          <w:szCs w:val="24"/>
        </w:rPr>
        <w:t xml:space="preserve">, </w:t>
      </w:r>
      <w:r w:rsidR="009F5B63" w:rsidRPr="000264EE">
        <w:rPr>
          <w:rFonts w:ascii="Times New Roman" w:hAnsi="Times New Roman" w:cs="Times New Roman"/>
          <w:i/>
          <w:sz w:val="24"/>
          <w:szCs w:val="24"/>
        </w:rPr>
        <w:t>r</w:t>
      </w:r>
      <w:r w:rsidR="009F5B63" w:rsidRPr="000264EE">
        <w:rPr>
          <w:rFonts w:ascii="Times New Roman" w:hAnsi="Times New Roman" w:cs="Times New Roman"/>
          <w:sz w:val="24"/>
          <w:szCs w:val="24"/>
        </w:rPr>
        <w:t xml:space="preserve"> = </w:t>
      </w:r>
      <w:r w:rsidR="00146B27" w:rsidRPr="000264EE">
        <w:rPr>
          <w:rFonts w:ascii="Times New Roman" w:hAnsi="Times New Roman" w:cs="Times New Roman"/>
          <w:sz w:val="24"/>
          <w:szCs w:val="24"/>
        </w:rPr>
        <w:t>.</w:t>
      </w:r>
      <w:r w:rsidR="00007C43" w:rsidRPr="000264EE">
        <w:rPr>
          <w:rFonts w:ascii="Times New Roman" w:hAnsi="Times New Roman" w:cs="Times New Roman"/>
          <w:sz w:val="24"/>
          <w:szCs w:val="24"/>
        </w:rPr>
        <w:t>73</w:t>
      </w:r>
      <w:r w:rsidR="009F5B63" w:rsidRPr="000264EE">
        <w:rPr>
          <w:rFonts w:ascii="Times New Roman" w:hAnsi="Times New Roman" w:cs="Times New Roman"/>
          <w:sz w:val="24"/>
          <w:szCs w:val="24"/>
        </w:rPr>
        <w:t xml:space="preserve">, </w:t>
      </w:r>
      <w:r w:rsidR="009F5B63" w:rsidRPr="00EA2CC3">
        <w:rPr>
          <w:rFonts w:ascii="Times New Roman" w:hAnsi="Times New Roman" w:cs="Times New Roman"/>
          <w:i/>
          <w:sz w:val="24"/>
          <w:szCs w:val="24"/>
        </w:rPr>
        <w:t xml:space="preserve">df </w:t>
      </w:r>
      <w:r w:rsidR="009F5B63" w:rsidRPr="000264EE">
        <w:rPr>
          <w:rFonts w:ascii="Times New Roman" w:hAnsi="Times New Roman" w:cs="Times New Roman"/>
          <w:sz w:val="24"/>
          <w:szCs w:val="24"/>
        </w:rPr>
        <w:t xml:space="preserve">= </w:t>
      </w:r>
      <w:r w:rsidR="00007C43" w:rsidRPr="000264EE">
        <w:rPr>
          <w:rFonts w:ascii="Times New Roman" w:hAnsi="Times New Roman" w:cs="Times New Roman"/>
          <w:sz w:val="24"/>
          <w:szCs w:val="24"/>
        </w:rPr>
        <w:t>29</w:t>
      </w:r>
      <w:r w:rsidR="009F5B63" w:rsidRPr="000264EE">
        <w:rPr>
          <w:rFonts w:ascii="Times New Roman" w:hAnsi="Times New Roman" w:cs="Times New Roman"/>
          <w:sz w:val="24"/>
          <w:szCs w:val="24"/>
        </w:rPr>
        <w:t xml:space="preserve">, </w:t>
      </w:r>
      <w:r w:rsidR="009F5B63" w:rsidRPr="000264EE">
        <w:rPr>
          <w:rFonts w:ascii="Times New Roman" w:hAnsi="Times New Roman" w:cs="Times New Roman"/>
          <w:i/>
          <w:sz w:val="24"/>
          <w:szCs w:val="24"/>
        </w:rPr>
        <w:t>p</w:t>
      </w:r>
      <w:r w:rsidR="009F5B63" w:rsidRPr="000264EE">
        <w:rPr>
          <w:rFonts w:ascii="Times New Roman" w:hAnsi="Times New Roman" w:cs="Times New Roman"/>
          <w:sz w:val="24"/>
          <w:szCs w:val="24"/>
        </w:rPr>
        <w:t xml:space="preserve"> </w:t>
      </w:r>
      <w:r w:rsidR="00007C43" w:rsidRPr="000264EE">
        <w:rPr>
          <w:rFonts w:ascii="Times New Roman" w:hAnsi="Times New Roman" w:cs="Times New Roman"/>
          <w:sz w:val="24"/>
          <w:szCs w:val="24"/>
        </w:rPr>
        <w:t xml:space="preserve">&lt; </w:t>
      </w:r>
      <w:r w:rsidR="00146B27" w:rsidRPr="000264EE">
        <w:rPr>
          <w:rFonts w:ascii="Times New Roman" w:hAnsi="Times New Roman" w:cs="Times New Roman"/>
          <w:sz w:val="24"/>
          <w:szCs w:val="24"/>
        </w:rPr>
        <w:t>.</w:t>
      </w:r>
      <w:r w:rsidR="00007C43" w:rsidRPr="000264EE">
        <w:rPr>
          <w:rFonts w:ascii="Times New Roman" w:hAnsi="Times New Roman" w:cs="Times New Roman"/>
          <w:sz w:val="24"/>
          <w:szCs w:val="24"/>
        </w:rPr>
        <w:t>001</w:t>
      </w:r>
      <w:r w:rsidR="00146B27" w:rsidRPr="000264EE">
        <w:rPr>
          <w:rFonts w:ascii="Times New Roman" w:hAnsi="Times New Roman" w:cs="Times New Roman"/>
          <w:sz w:val="24"/>
          <w:szCs w:val="24"/>
        </w:rPr>
        <w:t>.</w:t>
      </w:r>
      <w:r w:rsidR="00146B27" w:rsidRPr="000264EE">
        <w:rPr>
          <w:rFonts w:ascii="Times New Roman" w:hAnsi="Times New Roman" w:cs="Times New Roman"/>
          <w:b/>
          <w:sz w:val="24"/>
          <w:szCs w:val="24"/>
        </w:rPr>
        <w:t xml:space="preserve"> </w:t>
      </w:r>
      <w:r w:rsidRPr="000264EE">
        <w:rPr>
          <w:rFonts w:ascii="Times New Roman" w:hAnsi="Times New Roman" w:cs="Times New Roman"/>
          <w:sz w:val="24"/>
          <w:szCs w:val="24"/>
        </w:rPr>
        <w:t>This correlation remained when variance associated with pre-task confidence was partialed out</w:t>
      </w:r>
      <w:r w:rsidR="00C375FF">
        <w:rPr>
          <w:rFonts w:ascii="Times New Roman" w:hAnsi="Times New Roman" w:cs="Times New Roman"/>
          <w:sz w:val="24"/>
          <w:szCs w:val="24"/>
        </w:rPr>
        <w:t xml:space="preserve">, </w:t>
      </w:r>
      <w:r w:rsidR="00D74FDB" w:rsidRPr="00D74FDB">
        <w:rPr>
          <w:rFonts w:ascii="Times New Roman" w:hAnsi="Times New Roman" w:cs="Times New Roman"/>
          <w:i/>
          <w:sz w:val="24"/>
          <w:szCs w:val="24"/>
        </w:rPr>
        <w:t>p</w:t>
      </w:r>
      <w:r w:rsidRPr="000264EE">
        <w:rPr>
          <w:rFonts w:ascii="Times New Roman" w:hAnsi="Times New Roman" w:cs="Times New Roman"/>
          <w:i/>
          <w:sz w:val="24"/>
          <w:szCs w:val="24"/>
        </w:rPr>
        <w:t xml:space="preserve">r </w:t>
      </w:r>
      <w:r w:rsidRPr="000264EE">
        <w:rPr>
          <w:rFonts w:ascii="Times New Roman" w:hAnsi="Times New Roman" w:cs="Times New Roman"/>
          <w:sz w:val="24"/>
          <w:szCs w:val="24"/>
        </w:rPr>
        <w:t xml:space="preserve">= .78 </w:t>
      </w:r>
      <w:r w:rsidRPr="000264EE">
        <w:rPr>
          <w:rFonts w:ascii="Times New Roman" w:hAnsi="Times New Roman" w:cs="Times New Roman"/>
          <w:i/>
          <w:sz w:val="24"/>
          <w:szCs w:val="24"/>
        </w:rPr>
        <w:t>df</w:t>
      </w:r>
      <w:r w:rsidRPr="000264EE">
        <w:rPr>
          <w:rFonts w:ascii="Times New Roman" w:hAnsi="Times New Roman" w:cs="Times New Roman"/>
          <w:sz w:val="24"/>
          <w:szCs w:val="24"/>
        </w:rPr>
        <w:t xml:space="preserve"> = 14, </w:t>
      </w:r>
      <w:r w:rsidRPr="000264EE">
        <w:rPr>
          <w:rFonts w:ascii="Times New Roman" w:hAnsi="Times New Roman" w:cs="Times New Roman"/>
          <w:i/>
          <w:sz w:val="24"/>
          <w:szCs w:val="24"/>
        </w:rPr>
        <w:t>p</w:t>
      </w:r>
      <w:r w:rsidRPr="000264EE">
        <w:rPr>
          <w:rFonts w:ascii="Times New Roman" w:hAnsi="Times New Roman" w:cs="Times New Roman"/>
          <w:sz w:val="24"/>
          <w:szCs w:val="24"/>
        </w:rPr>
        <w:t xml:space="preserve"> &lt;.001</w:t>
      </w:r>
      <w:r w:rsidR="00C375FF">
        <w:rPr>
          <w:rFonts w:ascii="Times New Roman" w:hAnsi="Times New Roman" w:cs="Times New Roman"/>
          <w:sz w:val="24"/>
          <w:szCs w:val="24"/>
        </w:rPr>
        <w:t>,</w:t>
      </w:r>
      <w:r w:rsidRPr="000264EE">
        <w:rPr>
          <w:rFonts w:ascii="Times New Roman" w:hAnsi="Times New Roman" w:cs="Times New Roman"/>
          <w:sz w:val="24"/>
          <w:szCs w:val="24"/>
        </w:rPr>
        <w:t xml:space="preserve"> when AUDIT scores were partialed out, </w:t>
      </w:r>
      <w:r w:rsidR="00D74FDB" w:rsidRPr="00D74FDB">
        <w:rPr>
          <w:rFonts w:ascii="Times New Roman" w:hAnsi="Times New Roman" w:cs="Times New Roman"/>
          <w:i/>
          <w:sz w:val="24"/>
          <w:szCs w:val="24"/>
        </w:rPr>
        <w:t>p</w:t>
      </w:r>
      <w:r w:rsidRPr="000264EE">
        <w:rPr>
          <w:rFonts w:ascii="Times New Roman" w:hAnsi="Times New Roman" w:cs="Times New Roman"/>
          <w:i/>
          <w:sz w:val="24"/>
          <w:szCs w:val="24"/>
        </w:rPr>
        <w:t>r</w:t>
      </w:r>
      <w:r w:rsidR="00AB78E7" w:rsidRPr="000264EE">
        <w:rPr>
          <w:rFonts w:ascii="Times New Roman" w:hAnsi="Times New Roman" w:cs="Times New Roman"/>
          <w:sz w:val="24"/>
          <w:szCs w:val="24"/>
        </w:rPr>
        <w:t xml:space="preserve"> </w:t>
      </w:r>
      <w:r w:rsidRPr="000264EE">
        <w:rPr>
          <w:rFonts w:ascii="Times New Roman" w:hAnsi="Times New Roman" w:cs="Times New Roman"/>
          <w:sz w:val="24"/>
          <w:szCs w:val="24"/>
        </w:rPr>
        <w:t xml:space="preserve">=  .70, </w:t>
      </w:r>
      <w:r w:rsidRPr="000264EE">
        <w:rPr>
          <w:rFonts w:ascii="Times New Roman" w:hAnsi="Times New Roman" w:cs="Times New Roman"/>
          <w:i/>
          <w:sz w:val="24"/>
          <w:szCs w:val="24"/>
        </w:rPr>
        <w:t>df</w:t>
      </w:r>
      <w:r w:rsidRPr="000264EE">
        <w:rPr>
          <w:rFonts w:ascii="Times New Roman" w:hAnsi="Times New Roman" w:cs="Times New Roman"/>
          <w:sz w:val="24"/>
          <w:szCs w:val="24"/>
        </w:rPr>
        <w:t xml:space="preserve"> = 26, </w:t>
      </w:r>
      <w:r w:rsidRPr="000264EE">
        <w:rPr>
          <w:rFonts w:ascii="Times New Roman" w:hAnsi="Times New Roman" w:cs="Times New Roman"/>
          <w:i/>
          <w:sz w:val="24"/>
          <w:szCs w:val="24"/>
        </w:rPr>
        <w:t xml:space="preserve">p </w:t>
      </w:r>
      <w:r w:rsidRPr="000264EE">
        <w:rPr>
          <w:rFonts w:ascii="Times New Roman" w:hAnsi="Times New Roman" w:cs="Times New Roman"/>
          <w:sz w:val="24"/>
          <w:szCs w:val="24"/>
        </w:rPr>
        <w:t xml:space="preserve">&lt;.001, and when both these factors were partialed out simultaneously, </w:t>
      </w:r>
      <w:r w:rsidR="00D74FDB" w:rsidRPr="00D74FDB">
        <w:rPr>
          <w:rFonts w:ascii="Times New Roman" w:hAnsi="Times New Roman" w:cs="Times New Roman"/>
          <w:i/>
          <w:sz w:val="24"/>
          <w:szCs w:val="24"/>
        </w:rPr>
        <w:t>p</w:t>
      </w:r>
      <w:r w:rsidRPr="000264EE">
        <w:rPr>
          <w:rFonts w:ascii="Times New Roman" w:hAnsi="Times New Roman" w:cs="Times New Roman"/>
          <w:i/>
          <w:sz w:val="24"/>
          <w:szCs w:val="24"/>
        </w:rPr>
        <w:t>r</w:t>
      </w:r>
      <w:r w:rsidRPr="000264EE">
        <w:rPr>
          <w:rFonts w:ascii="Times New Roman" w:hAnsi="Times New Roman" w:cs="Times New Roman"/>
          <w:sz w:val="24"/>
          <w:szCs w:val="24"/>
        </w:rPr>
        <w:t xml:space="preserve"> = .78, </w:t>
      </w:r>
      <w:r w:rsidRPr="000264EE">
        <w:rPr>
          <w:rFonts w:ascii="Times New Roman" w:hAnsi="Times New Roman" w:cs="Times New Roman"/>
          <w:i/>
          <w:sz w:val="24"/>
          <w:szCs w:val="24"/>
        </w:rPr>
        <w:t>df</w:t>
      </w:r>
      <w:r w:rsidRPr="000264EE">
        <w:rPr>
          <w:rFonts w:ascii="Times New Roman" w:hAnsi="Times New Roman" w:cs="Times New Roman"/>
          <w:sz w:val="24"/>
          <w:szCs w:val="24"/>
        </w:rPr>
        <w:t xml:space="preserve"> = 13, </w:t>
      </w:r>
      <w:r w:rsidRPr="000264EE">
        <w:rPr>
          <w:rFonts w:ascii="Times New Roman" w:hAnsi="Times New Roman" w:cs="Times New Roman"/>
          <w:i/>
          <w:sz w:val="24"/>
          <w:szCs w:val="24"/>
        </w:rPr>
        <w:t>p</w:t>
      </w:r>
      <w:r w:rsidRPr="000264EE">
        <w:rPr>
          <w:rFonts w:ascii="Times New Roman" w:hAnsi="Times New Roman" w:cs="Times New Roman"/>
          <w:sz w:val="24"/>
          <w:szCs w:val="24"/>
        </w:rPr>
        <w:t xml:space="preserve"> &lt; .001.</w:t>
      </w:r>
    </w:p>
    <w:p w14:paraId="449F2AFB" w14:textId="77777777" w:rsidR="00B7076D" w:rsidRDefault="009F5B63">
      <w:pPr>
        <w:tabs>
          <w:tab w:val="left" w:pos="3709"/>
        </w:tabs>
        <w:spacing w:line="480" w:lineRule="auto"/>
        <w:ind w:firstLine="709"/>
        <w:rPr>
          <w:rFonts w:ascii="Times New Roman" w:hAnsi="Times New Roman" w:cs="Times New Roman"/>
          <w:b/>
          <w:sz w:val="24"/>
          <w:szCs w:val="24"/>
        </w:rPr>
      </w:pPr>
      <w:r w:rsidRPr="000264EE">
        <w:rPr>
          <w:rFonts w:ascii="Times New Roman" w:hAnsi="Times New Roman" w:cs="Times New Roman"/>
          <w:b/>
          <w:sz w:val="24"/>
          <w:szCs w:val="24"/>
        </w:rPr>
        <w:t xml:space="preserve">Confidence. </w:t>
      </w:r>
    </w:p>
    <w:p w14:paraId="2940C3BD" w14:textId="77777777" w:rsidR="009F5B63" w:rsidRPr="000264EE" w:rsidRDefault="00D737B8" w:rsidP="00B66F88">
      <w:pPr>
        <w:spacing w:line="480" w:lineRule="auto"/>
        <w:ind w:firstLine="709"/>
        <w:rPr>
          <w:rFonts w:ascii="Times New Roman" w:hAnsi="Times New Roman" w:cs="Times New Roman"/>
          <w:sz w:val="24"/>
          <w:szCs w:val="24"/>
        </w:rPr>
      </w:pPr>
      <w:r w:rsidRPr="000264EE">
        <w:rPr>
          <w:rFonts w:ascii="Times New Roman" w:hAnsi="Times New Roman" w:cs="Times New Roman"/>
          <w:sz w:val="24"/>
          <w:szCs w:val="24"/>
        </w:rPr>
        <w:t>Zero order c</w:t>
      </w:r>
      <w:r w:rsidR="009F5B63" w:rsidRPr="000264EE">
        <w:rPr>
          <w:rFonts w:ascii="Times New Roman" w:hAnsi="Times New Roman" w:cs="Times New Roman"/>
          <w:sz w:val="24"/>
          <w:szCs w:val="24"/>
        </w:rPr>
        <w:t>orrelational analysis was carried</w:t>
      </w:r>
      <w:r w:rsidRPr="000264EE">
        <w:rPr>
          <w:rFonts w:ascii="Times New Roman" w:hAnsi="Times New Roman" w:cs="Times New Roman"/>
          <w:sz w:val="24"/>
          <w:szCs w:val="24"/>
        </w:rPr>
        <w:t xml:space="preserve"> to test for relationships</w:t>
      </w:r>
      <w:r w:rsidR="009F5B63" w:rsidRPr="000264EE">
        <w:rPr>
          <w:rFonts w:ascii="Times New Roman" w:hAnsi="Times New Roman" w:cs="Times New Roman"/>
          <w:sz w:val="24"/>
          <w:szCs w:val="24"/>
        </w:rPr>
        <w:t xml:space="preserve"> between volume consumed, audit </w:t>
      </w:r>
      <w:r w:rsidR="00730175">
        <w:rPr>
          <w:rFonts w:ascii="Times New Roman" w:hAnsi="Times New Roman" w:cs="Times New Roman"/>
          <w:sz w:val="24"/>
          <w:szCs w:val="24"/>
        </w:rPr>
        <w:t xml:space="preserve">scores </w:t>
      </w:r>
      <w:r w:rsidR="009F5B63" w:rsidRPr="000264EE">
        <w:rPr>
          <w:rFonts w:ascii="Times New Roman" w:hAnsi="Times New Roman" w:cs="Times New Roman"/>
          <w:sz w:val="24"/>
          <w:szCs w:val="24"/>
        </w:rPr>
        <w:t xml:space="preserve">and pre / post drinking </w:t>
      </w:r>
      <w:r w:rsidR="009F5B63" w:rsidRPr="00AA7BC9">
        <w:rPr>
          <w:rFonts w:ascii="Times New Roman" w:hAnsi="Times New Roman" w:cs="Times New Roman"/>
          <w:sz w:val="24"/>
          <w:szCs w:val="24"/>
        </w:rPr>
        <w:t>confidence</w:t>
      </w:r>
      <w:r w:rsidR="00AA7BC9">
        <w:rPr>
          <w:rFonts w:ascii="Times New Roman" w:hAnsi="Times New Roman" w:cs="Times New Roman"/>
          <w:sz w:val="24"/>
          <w:szCs w:val="24"/>
        </w:rPr>
        <w:t xml:space="preserve"> </w:t>
      </w:r>
      <w:r w:rsidR="00AA7BC9" w:rsidRPr="00AA7BC9">
        <w:rPr>
          <w:rFonts w:ascii="Times New Roman" w:hAnsi="Times New Roman" w:cs="Times New Roman"/>
          <w:sz w:val="24"/>
          <w:szCs w:val="24"/>
        </w:rPr>
        <w:t>(see Table 2)</w:t>
      </w:r>
      <w:r w:rsidR="008E2FE3" w:rsidRPr="00AA7BC9">
        <w:rPr>
          <w:rFonts w:ascii="Times New Roman" w:hAnsi="Times New Roman" w:cs="Times New Roman"/>
          <w:sz w:val="24"/>
          <w:szCs w:val="24"/>
        </w:rPr>
        <w:t>. This analysis was carried out at both and individual and dyadic level</w:t>
      </w:r>
      <w:r w:rsidR="00640432">
        <w:rPr>
          <w:rFonts w:ascii="Times New Roman" w:hAnsi="Times New Roman" w:cs="Times New Roman"/>
          <w:sz w:val="24"/>
          <w:szCs w:val="24"/>
        </w:rPr>
        <w:t xml:space="preserve"> </w:t>
      </w:r>
      <w:r w:rsidR="00AA7BC9">
        <w:rPr>
          <w:rFonts w:ascii="Times New Roman" w:hAnsi="Times New Roman" w:cs="Times New Roman"/>
          <w:sz w:val="24"/>
          <w:szCs w:val="24"/>
        </w:rPr>
        <w:t xml:space="preserve">(by creating mean scores from each </w:t>
      </w:r>
      <w:r w:rsidR="00640432">
        <w:rPr>
          <w:rFonts w:ascii="Times New Roman" w:hAnsi="Times New Roman" w:cs="Times New Roman"/>
          <w:sz w:val="24"/>
          <w:szCs w:val="24"/>
        </w:rPr>
        <w:t>d</w:t>
      </w:r>
      <w:r w:rsidR="00AA7BC9">
        <w:rPr>
          <w:rFonts w:ascii="Times New Roman" w:hAnsi="Times New Roman" w:cs="Times New Roman"/>
          <w:sz w:val="24"/>
          <w:szCs w:val="24"/>
        </w:rPr>
        <w:t xml:space="preserve">yad </w:t>
      </w:r>
      <w:r w:rsidR="00AA7BC9">
        <w:rPr>
          <w:rFonts w:ascii="Times New Roman" w:hAnsi="Times New Roman" w:cs="Times New Roman"/>
          <w:sz w:val="24"/>
          <w:szCs w:val="24"/>
        </w:rPr>
        <w:lastRenderedPageBreak/>
        <w:t>members scores, and then treating the dyad as a single unit for analysis)</w:t>
      </w:r>
      <w:r w:rsidR="00860AE0" w:rsidRPr="00AA7BC9">
        <w:rPr>
          <w:rFonts w:ascii="Times New Roman" w:hAnsi="Times New Roman" w:cs="Times New Roman"/>
          <w:sz w:val="24"/>
          <w:szCs w:val="24"/>
        </w:rPr>
        <w:t>. Higher</w:t>
      </w:r>
      <w:r w:rsidR="00860AE0" w:rsidRPr="000264EE">
        <w:rPr>
          <w:rFonts w:ascii="Times New Roman" w:hAnsi="Times New Roman" w:cs="Times New Roman"/>
          <w:sz w:val="24"/>
          <w:szCs w:val="24"/>
        </w:rPr>
        <w:t xml:space="preserve"> AUDIT scores were related to greater volumes consumed, and </w:t>
      </w:r>
      <w:r w:rsidR="00BC15BC" w:rsidRPr="000264EE">
        <w:rPr>
          <w:rFonts w:ascii="Times New Roman" w:hAnsi="Times New Roman" w:cs="Times New Roman"/>
          <w:sz w:val="24"/>
          <w:szCs w:val="24"/>
        </w:rPr>
        <w:t>decreased</w:t>
      </w:r>
      <w:r w:rsidR="00860AE0" w:rsidRPr="000264EE">
        <w:rPr>
          <w:rFonts w:ascii="Times New Roman" w:hAnsi="Times New Roman" w:cs="Times New Roman"/>
          <w:sz w:val="24"/>
          <w:szCs w:val="24"/>
        </w:rPr>
        <w:t xml:space="preserve"> confidence in task </w:t>
      </w:r>
      <w:r w:rsidR="000F036F" w:rsidRPr="000264EE">
        <w:rPr>
          <w:rFonts w:ascii="Times New Roman" w:hAnsi="Times New Roman" w:cs="Times New Roman"/>
          <w:sz w:val="24"/>
          <w:szCs w:val="24"/>
        </w:rPr>
        <w:t>ability</w:t>
      </w:r>
      <w:r w:rsidR="00860AE0" w:rsidRPr="000264EE">
        <w:rPr>
          <w:rFonts w:ascii="Times New Roman" w:hAnsi="Times New Roman" w:cs="Times New Roman"/>
          <w:sz w:val="24"/>
          <w:szCs w:val="24"/>
        </w:rPr>
        <w:t xml:space="preserve"> both before and after the drinking phase.</w:t>
      </w:r>
      <w:r w:rsidRPr="000264EE">
        <w:rPr>
          <w:rFonts w:ascii="Times New Roman" w:hAnsi="Times New Roman" w:cs="Times New Roman"/>
          <w:sz w:val="24"/>
          <w:szCs w:val="24"/>
        </w:rPr>
        <w:t xml:space="preserve"> Higher confidence in the pre-drinking phase was correlated with higher post drinking phase</w:t>
      </w:r>
      <w:r w:rsidR="000F036F" w:rsidRPr="000264EE">
        <w:rPr>
          <w:rFonts w:ascii="Times New Roman" w:hAnsi="Times New Roman" w:cs="Times New Roman"/>
          <w:sz w:val="24"/>
          <w:szCs w:val="24"/>
        </w:rPr>
        <w:t xml:space="preserve"> confidence</w:t>
      </w:r>
      <w:r w:rsidRPr="000264EE">
        <w:rPr>
          <w:rFonts w:ascii="Times New Roman" w:hAnsi="Times New Roman" w:cs="Times New Roman"/>
          <w:sz w:val="24"/>
          <w:szCs w:val="24"/>
        </w:rPr>
        <w:t xml:space="preserve">, and volume consumed </w:t>
      </w:r>
      <w:r w:rsidR="00CA5011" w:rsidRPr="000264EE">
        <w:rPr>
          <w:rFonts w:ascii="Times New Roman" w:hAnsi="Times New Roman" w:cs="Times New Roman"/>
          <w:sz w:val="24"/>
          <w:szCs w:val="24"/>
        </w:rPr>
        <w:t>was unrelated to pre or post drinking confidence.</w:t>
      </w:r>
    </w:p>
    <w:p w14:paraId="34A1FA5C" w14:textId="77777777" w:rsidR="00AA7BC9" w:rsidRPr="00B2562C" w:rsidRDefault="00AF32A1" w:rsidP="00AA7BC9">
      <w:pPr>
        <w:spacing w:line="480" w:lineRule="auto"/>
        <w:ind w:firstLine="709"/>
        <w:rPr>
          <w:rFonts w:ascii="Times New Roman" w:hAnsi="Times New Roman" w:cs="Times New Roman"/>
          <w:sz w:val="24"/>
          <w:szCs w:val="24"/>
        </w:rPr>
      </w:pPr>
      <w:r>
        <w:rPr>
          <w:rFonts w:ascii="Times New Roman" w:hAnsi="Times New Roman" w:cs="Times New Roman"/>
          <w:sz w:val="24"/>
          <w:szCs w:val="24"/>
        </w:rPr>
        <w:t>A 2 (Group condition: Individual vs. Dyad) X 2 (Phase: Pre-drink, Post- drink) mixed level model fit was undertaken with confidence as the dependent variable and AUDIT score and amount of fluid consumed as covariates (the latter was included as dyads drank more than individuals). The nesting variable</w:t>
      </w:r>
      <w:r w:rsidR="006618AC" w:rsidRPr="006618AC">
        <w:rPr>
          <w:rFonts w:ascii="Times New Roman" w:hAnsi="Times New Roman" w:cs="Times New Roman"/>
          <w:sz w:val="24"/>
          <w:szCs w:val="24"/>
        </w:rPr>
        <w:t>s</w:t>
      </w:r>
      <w:r>
        <w:rPr>
          <w:rFonts w:ascii="Times New Roman" w:hAnsi="Times New Roman" w:cs="Times New Roman"/>
          <w:sz w:val="24"/>
          <w:szCs w:val="24"/>
        </w:rPr>
        <w:t xml:space="preserve"> for this analysis </w:t>
      </w:r>
      <w:r w:rsidR="00B2562C">
        <w:rPr>
          <w:rFonts w:ascii="Times New Roman" w:hAnsi="Times New Roman" w:cs="Times New Roman"/>
          <w:sz w:val="24"/>
          <w:szCs w:val="24"/>
        </w:rPr>
        <w:t>were</w:t>
      </w:r>
      <w:r>
        <w:rPr>
          <w:rFonts w:ascii="Times New Roman" w:hAnsi="Times New Roman" w:cs="Times New Roman"/>
          <w:sz w:val="24"/>
          <w:szCs w:val="24"/>
        </w:rPr>
        <w:t xml:space="preserve"> the participants’ participation number</w:t>
      </w:r>
      <w:r w:rsidR="006618AC" w:rsidRPr="006618AC">
        <w:rPr>
          <w:rFonts w:ascii="Times New Roman" w:hAnsi="Times New Roman" w:cs="Times New Roman"/>
          <w:sz w:val="24"/>
          <w:szCs w:val="24"/>
        </w:rPr>
        <w:t xml:space="preserve"> and their dyad number</w:t>
      </w:r>
      <w:r>
        <w:rPr>
          <w:rFonts w:ascii="Times New Roman" w:hAnsi="Times New Roman" w:cs="Times New Roman"/>
          <w:sz w:val="24"/>
          <w:szCs w:val="24"/>
        </w:rPr>
        <w:t xml:space="preserve">. The Model BIC was 178.64. Amongst the covariates, there was no effect of the amount of fluid consumed, </w:t>
      </w:r>
      <w:r>
        <w:rPr>
          <w:rFonts w:ascii="Times New Roman" w:hAnsi="Times New Roman" w:cs="Times New Roman"/>
          <w:i/>
          <w:sz w:val="24"/>
          <w:szCs w:val="24"/>
        </w:rPr>
        <w:t>F</w:t>
      </w:r>
      <w:r>
        <w:rPr>
          <w:rFonts w:ascii="Times New Roman" w:hAnsi="Times New Roman" w:cs="Times New Roman"/>
          <w:sz w:val="24"/>
          <w:szCs w:val="24"/>
        </w:rPr>
        <w:t xml:space="preserve">(1, 54) = 1.14, </w:t>
      </w:r>
      <w:r>
        <w:rPr>
          <w:rFonts w:ascii="Times New Roman" w:hAnsi="Times New Roman" w:cs="Times New Roman"/>
          <w:i/>
          <w:sz w:val="24"/>
          <w:szCs w:val="24"/>
        </w:rPr>
        <w:t>p</w:t>
      </w:r>
      <w:r>
        <w:rPr>
          <w:rFonts w:ascii="Times New Roman" w:hAnsi="Times New Roman" w:cs="Times New Roman"/>
          <w:sz w:val="24"/>
          <w:szCs w:val="24"/>
        </w:rPr>
        <w:t xml:space="preserve"> = .29. There was a </w:t>
      </w:r>
      <w:r w:rsidR="006618AC" w:rsidRPr="006618AC">
        <w:rPr>
          <w:rFonts w:ascii="Times New Roman" w:hAnsi="Times New Roman" w:cs="Times New Roman"/>
          <w:sz w:val="24"/>
          <w:szCs w:val="24"/>
        </w:rPr>
        <w:t>significant</w:t>
      </w:r>
      <w:r>
        <w:rPr>
          <w:rFonts w:ascii="Times New Roman" w:hAnsi="Times New Roman" w:cs="Times New Roman"/>
          <w:sz w:val="24"/>
          <w:szCs w:val="24"/>
        </w:rPr>
        <w:t xml:space="preserve"> effect of AUDIT score, </w:t>
      </w:r>
      <w:r>
        <w:rPr>
          <w:rFonts w:ascii="Times New Roman" w:hAnsi="Times New Roman" w:cs="Times New Roman"/>
          <w:i/>
          <w:sz w:val="24"/>
          <w:szCs w:val="24"/>
        </w:rPr>
        <w:t>F</w:t>
      </w:r>
      <w:r>
        <w:rPr>
          <w:rFonts w:ascii="Times New Roman" w:hAnsi="Times New Roman" w:cs="Times New Roman"/>
          <w:sz w:val="24"/>
          <w:szCs w:val="24"/>
        </w:rPr>
        <w:t xml:space="preserve">(1, 54) = 6.23, </w:t>
      </w:r>
      <w:r>
        <w:rPr>
          <w:rFonts w:ascii="Times New Roman" w:hAnsi="Times New Roman" w:cs="Times New Roman"/>
          <w:i/>
          <w:sz w:val="24"/>
          <w:szCs w:val="24"/>
        </w:rPr>
        <w:t>p</w:t>
      </w:r>
      <w:r>
        <w:rPr>
          <w:rFonts w:ascii="Times New Roman" w:hAnsi="Times New Roman" w:cs="Times New Roman"/>
          <w:sz w:val="24"/>
          <w:szCs w:val="24"/>
        </w:rPr>
        <w:t xml:space="preserve"> = .</w:t>
      </w:r>
      <w:r w:rsidR="006618AC" w:rsidRPr="006618AC">
        <w:rPr>
          <w:rFonts w:ascii="Times New Roman" w:hAnsi="Times New Roman" w:cs="Times New Roman"/>
          <w:sz w:val="24"/>
          <w:szCs w:val="24"/>
        </w:rPr>
        <w:t>0</w:t>
      </w:r>
      <w:r>
        <w:rPr>
          <w:rFonts w:ascii="Times New Roman" w:hAnsi="Times New Roman" w:cs="Times New Roman"/>
          <w:sz w:val="24"/>
          <w:szCs w:val="24"/>
        </w:rPr>
        <w:t xml:space="preserve">16. There was a main effect of Group condition, </w:t>
      </w:r>
      <w:r>
        <w:rPr>
          <w:rFonts w:ascii="Times New Roman" w:hAnsi="Times New Roman" w:cs="Times New Roman"/>
          <w:i/>
          <w:sz w:val="24"/>
          <w:szCs w:val="24"/>
        </w:rPr>
        <w:t>F</w:t>
      </w:r>
      <w:r>
        <w:rPr>
          <w:rFonts w:ascii="Times New Roman" w:hAnsi="Times New Roman" w:cs="Times New Roman"/>
          <w:sz w:val="24"/>
          <w:szCs w:val="24"/>
        </w:rPr>
        <w:t xml:space="preserve">(1, 54) = 4.98, </w:t>
      </w:r>
      <w:r>
        <w:rPr>
          <w:rFonts w:ascii="Times New Roman" w:hAnsi="Times New Roman" w:cs="Times New Roman"/>
          <w:i/>
          <w:sz w:val="24"/>
          <w:szCs w:val="24"/>
        </w:rPr>
        <w:t>p</w:t>
      </w:r>
      <w:r>
        <w:rPr>
          <w:rFonts w:ascii="Times New Roman" w:hAnsi="Times New Roman" w:cs="Times New Roman"/>
          <w:sz w:val="24"/>
          <w:szCs w:val="24"/>
        </w:rPr>
        <w:t xml:space="preserve"> =.030.  Individuals were less confident (</w:t>
      </w:r>
      <w:r>
        <w:rPr>
          <w:rFonts w:ascii="Times New Roman" w:hAnsi="Times New Roman" w:cs="Times New Roman"/>
          <w:i/>
          <w:sz w:val="24"/>
          <w:szCs w:val="24"/>
        </w:rPr>
        <w:t>M</w:t>
      </w:r>
      <w:r>
        <w:rPr>
          <w:rFonts w:ascii="Times New Roman" w:hAnsi="Times New Roman" w:cs="Times New Roman"/>
          <w:sz w:val="24"/>
          <w:szCs w:val="24"/>
        </w:rPr>
        <w:t xml:space="preserve"> = 2.13, </w:t>
      </w:r>
      <w:r>
        <w:rPr>
          <w:rFonts w:ascii="Times New Roman" w:hAnsi="Times New Roman" w:cs="Times New Roman"/>
          <w:i/>
          <w:sz w:val="24"/>
          <w:szCs w:val="24"/>
        </w:rPr>
        <w:t>SD</w:t>
      </w:r>
      <w:r>
        <w:rPr>
          <w:rFonts w:ascii="Times New Roman" w:hAnsi="Times New Roman" w:cs="Times New Roman"/>
          <w:sz w:val="24"/>
          <w:szCs w:val="24"/>
        </w:rPr>
        <w:t xml:space="preserve"> = .55) than dyads (</w:t>
      </w:r>
      <w:r>
        <w:rPr>
          <w:rFonts w:ascii="Times New Roman" w:hAnsi="Times New Roman" w:cs="Times New Roman"/>
          <w:i/>
          <w:sz w:val="24"/>
          <w:szCs w:val="24"/>
        </w:rPr>
        <w:t>M</w:t>
      </w:r>
      <w:r>
        <w:rPr>
          <w:rFonts w:ascii="Times New Roman" w:hAnsi="Times New Roman" w:cs="Times New Roman"/>
          <w:sz w:val="24"/>
          <w:szCs w:val="24"/>
        </w:rPr>
        <w:t xml:space="preserve"> = 2.50, SD = .44). There was no effect of Phase, </w:t>
      </w:r>
      <w:r>
        <w:rPr>
          <w:rFonts w:ascii="Times New Roman" w:hAnsi="Times New Roman" w:cs="Times New Roman"/>
          <w:i/>
          <w:sz w:val="24"/>
          <w:szCs w:val="24"/>
        </w:rPr>
        <w:t>F</w:t>
      </w:r>
      <w:r>
        <w:rPr>
          <w:rFonts w:ascii="Times New Roman" w:hAnsi="Times New Roman" w:cs="Times New Roman"/>
          <w:sz w:val="24"/>
          <w:szCs w:val="24"/>
        </w:rPr>
        <w:t xml:space="preserve">(1, 54) = 0.50 , </w:t>
      </w:r>
      <w:r>
        <w:rPr>
          <w:rFonts w:ascii="Times New Roman" w:hAnsi="Times New Roman" w:cs="Times New Roman"/>
          <w:i/>
          <w:sz w:val="24"/>
          <w:szCs w:val="24"/>
        </w:rPr>
        <w:t>p</w:t>
      </w:r>
      <w:r>
        <w:rPr>
          <w:rFonts w:ascii="Times New Roman" w:hAnsi="Times New Roman" w:cs="Times New Roman"/>
          <w:sz w:val="24"/>
          <w:szCs w:val="24"/>
        </w:rPr>
        <w:t xml:space="preserve"> = .483. The interaction between Phase and Group was significant, </w:t>
      </w:r>
      <w:r>
        <w:rPr>
          <w:rFonts w:ascii="Times New Roman" w:hAnsi="Times New Roman" w:cs="Times New Roman"/>
          <w:i/>
          <w:sz w:val="24"/>
          <w:szCs w:val="24"/>
        </w:rPr>
        <w:t>F</w:t>
      </w:r>
      <w:r>
        <w:rPr>
          <w:rFonts w:ascii="Times New Roman" w:hAnsi="Times New Roman" w:cs="Times New Roman"/>
          <w:sz w:val="24"/>
          <w:szCs w:val="24"/>
        </w:rPr>
        <w:t xml:space="preserve">(1, 54) = 5.10, </w:t>
      </w:r>
      <w:r>
        <w:rPr>
          <w:rFonts w:ascii="Times New Roman" w:hAnsi="Times New Roman" w:cs="Times New Roman"/>
          <w:i/>
          <w:sz w:val="24"/>
          <w:szCs w:val="24"/>
        </w:rPr>
        <w:t>p</w:t>
      </w:r>
      <w:r>
        <w:rPr>
          <w:rFonts w:ascii="Times New Roman" w:hAnsi="Times New Roman" w:cs="Times New Roman"/>
          <w:sz w:val="24"/>
          <w:szCs w:val="24"/>
        </w:rPr>
        <w:t xml:space="preserve"> = .028. Mean confidence for these conditions can be seen in Figure 1. Simple effects analysis revealed that overall confidence did not differ between individuals and dyads in pre-drinking phase, </w:t>
      </w:r>
      <w:r>
        <w:rPr>
          <w:rFonts w:ascii="Times New Roman" w:hAnsi="Times New Roman" w:cs="Times New Roman"/>
          <w:i/>
          <w:sz w:val="24"/>
          <w:szCs w:val="24"/>
        </w:rPr>
        <w:t>F</w:t>
      </w:r>
      <w:r>
        <w:rPr>
          <w:rFonts w:ascii="Times New Roman" w:hAnsi="Times New Roman" w:cs="Times New Roman"/>
          <w:sz w:val="24"/>
          <w:szCs w:val="24"/>
        </w:rPr>
        <w:t xml:space="preserve">(1, 75) = 1.23, </w:t>
      </w:r>
      <w:r>
        <w:rPr>
          <w:rFonts w:ascii="Times New Roman" w:hAnsi="Times New Roman" w:cs="Times New Roman"/>
          <w:i/>
          <w:sz w:val="24"/>
          <w:szCs w:val="24"/>
        </w:rPr>
        <w:t>p</w:t>
      </w:r>
      <w:r>
        <w:rPr>
          <w:rFonts w:ascii="Times New Roman" w:hAnsi="Times New Roman" w:cs="Times New Roman"/>
          <w:sz w:val="24"/>
          <w:szCs w:val="24"/>
        </w:rPr>
        <w:t xml:space="preserve"> = .272, but did in the post drink phase, </w:t>
      </w:r>
      <w:r>
        <w:rPr>
          <w:rFonts w:ascii="Times New Roman" w:hAnsi="Times New Roman" w:cs="Times New Roman"/>
          <w:i/>
          <w:sz w:val="24"/>
          <w:szCs w:val="24"/>
        </w:rPr>
        <w:t>F</w:t>
      </w:r>
      <w:r>
        <w:rPr>
          <w:rFonts w:ascii="Times New Roman" w:hAnsi="Times New Roman" w:cs="Times New Roman"/>
          <w:sz w:val="24"/>
          <w:szCs w:val="24"/>
        </w:rPr>
        <w:t xml:space="preserve">(1 , 75) = 8.78, </w:t>
      </w:r>
      <w:r>
        <w:rPr>
          <w:rFonts w:ascii="Times New Roman" w:hAnsi="Times New Roman" w:cs="Times New Roman"/>
          <w:i/>
          <w:sz w:val="24"/>
          <w:szCs w:val="24"/>
        </w:rPr>
        <w:t>p</w:t>
      </w:r>
      <w:r>
        <w:rPr>
          <w:rFonts w:ascii="Times New Roman" w:hAnsi="Times New Roman" w:cs="Times New Roman"/>
          <w:sz w:val="24"/>
          <w:szCs w:val="24"/>
        </w:rPr>
        <w:t xml:space="preserve"> = .004. Individuals’ confidence did not decrease with between the pre and post drink phases, </w:t>
      </w:r>
      <w:r>
        <w:rPr>
          <w:rFonts w:ascii="Times New Roman" w:hAnsi="Times New Roman" w:cs="Times New Roman"/>
          <w:i/>
          <w:sz w:val="24"/>
          <w:szCs w:val="24"/>
        </w:rPr>
        <w:t>F</w:t>
      </w:r>
      <w:r>
        <w:rPr>
          <w:rFonts w:ascii="Times New Roman" w:hAnsi="Times New Roman" w:cs="Times New Roman"/>
          <w:sz w:val="24"/>
          <w:szCs w:val="24"/>
        </w:rPr>
        <w:t xml:space="preserve">(1, 54) = 0.96, </w:t>
      </w:r>
      <w:r>
        <w:rPr>
          <w:rFonts w:ascii="Times New Roman" w:hAnsi="Times New Roman" w:cs="Times New Roman"/>
          <w:i/>
          <w:sz w:val="24"/>
          <w:szCs w:val="24"/>
        </w:rPr>
        <w:t>p</w:t>
      </w:r>
      <w:r>
        <w:rPr>
          <w:rFonts w:ascii="Times New Roman" w:hAnsi="Times New Roman" w:cs="Times New Roman"/>
          <w:sz w:val="24"/>
          <w:szCs w:val="24"/>
        </w:rPr>
        <w:t xml:space="preserve"> = .22. In contrast, the confidence of dyads increased significantly between pre and post drink phases, </w:t>
      </w:r>
      <w:r>
        <w:rPr>
          <w:rFonts w:ascii="Times New Roman" w:hAnsi="Times New Roman" w:cs="Times New Roman"/>
          <w:i/>
          <w:sz w:val="24"/>
          <w:szCs w:val="24"/>
        </w:rPr>
        <w:t>F</w:t>
      </w:r>
      <w:r>
        <w:rPr>
          <w:rFonts w:ascii="Times New Roman" w:hAnsi="Times New Roman" w:cs="Times New Roman"/>
          <w:sz w:val="24"/>
          <w:szCs w:val="24"/>
        </w:rPr>
        <w:t xml:space="preserve">(1, 54) = 5.93, </w:t>
      </w:r>
      <w:r>
        <w:rPr>
          <w:rFonts w:ascii="Times New Roman" w:hAnsi="Times New Roman" w:cs="Times New Roman"/>
          <w:i/>
          <w:sz w:val="24"/>
          <w:szCs w:val="24"/>
        </w:rPr>
        <w:t>p</w:t>
      </w:r>
      <w:r>
        <w:rPr>
          <w:rFonts w:ascii="Times New Roman" w:hAnsi="Times New Roman" w:cs="Times New Roman"/>
          <w:sz w:val="24"/>
          <w:szCs w:val="24"/>
        </w:rPr>
        <w:t xml:space="preserve"> = .018.</w:t>
      </w:r>
    </w:p>
    <w:p w14:paraId="450E66F3" w14:textId="77777777" w:rsidR="00AE4B7E" w:rsidRPr="000264EE" w:rsidRDefault="00AE4B7E" w:rsidP="00B66F88">
      <w:pPr>
        <w:spacing w:line="480" w:lineRule="auto"/>
        <w:jc w:val="center"/>
        <w:rPr>
          <w:rFonts w:ascii="Times New Roman" w:hAnsi="Times New Roman" w:cs="Times New Roman"/>
          <w:b/>
          <w:sz w:val="24"/>
          <w:szCs w:val="24"/>
        </w:rPr>
      </w:pPr>
      <w:r w:rsidRPr="000264EE">
        <w:rPr>
          <w:rFonts w:ascii="Times New Roman" w:hAnsi="Times New Roman" w:cs="Times New Roman"/>
          <w:b/>
          <w:sz w:val="24"/>
          <w:szCs w:val="24"/>
        </w:rPr>
        <w:t>Discussion</w:t>
      </w:r>
    </w:p>
    <w:p w14:paraId="549055B6" w14:textId="77777777" w:rsidR="006345AF" w:rsidRPr="000264EE" w:rsidRDefault="00577C5C" w:rsidP="00B66F88">
      <w:pPr>
        <w:spacing w:line="480" w:lineRule="auto"/>
        <w:ind w:firstLine="709"/>
        <w:rPr>
          <w:rFonts w:ascii="Times New Roman" w:hAnsi="Times New Roman" w:cs="Times New Roman"/>
          <w:sz w:val="24"/>
          <w:szCs w:val="24"/>
        </w:rPr>
      </w:pPr>
      <w:r>
        <w:rPr>
          <w:rFonts w:ascii="Times New Roman" w:hAnsi="Times New Roman" w:cs="Times New Roman"/>
          <w:sz w:val="24"/>
          <w:szCs w:val="24"/>
        </w:rPr>
        <w:t>T</w:t>
      </w:r>
      <w:r w:rsidR="00586C62">
        <w:rPr>
          <w:rFonts w:ascii="Times New Roman" w:hAnsi="Times New Roman" w:cs="Times New Roman"/>
          <w:sz w:val="24"/>
          <w:szCs w:val="24"/>
        </w:rPr>
        <w:t>o date</w:t>
      </w:r>
      <w:r>
        <w:rPr>
          <w:rFonts w:ascii="Times New Roman" w:hAnsi="Times New Roman" w:cs="Times New Roman"/>
          <w:sz w:val="24"/>
          <w:szCs w:val="24"/>
        </w:rPr>
        <w:t xml:space="preserve">, the vast majority of work </w:t>
      </w:r>
      <w:r w:rsidR="00586C62">
        <w:rPr>
          <w:rFonts w:ascii="Times New Roman" w:hAnsi="Times New Roman" w:cs="Times New Roman"/>
          <w:sz w:val="24"/>
          <w:szCs w:val="24"/>
        </w:rPr>
        <w:t xml:space="preserve">on the effects of alcohol consumption on cognition and behaviour </w:t>
      </w:r>
      <w:r>
        <w:rPr>
          <w:rFonts w:ascii="Times New Roman" w:hAnsi="Times New Roman" w:cs="Times New Roman"/>
          <w:sz w:val="24"/>
          <w:szCs w:val="24"/>
        </w:rPr>
        <w:t xml:space="preserve">has tended to focus on </w:t>
      </w:r>
      <w:r w:rsidR="00586C62">
        <w:rPr>
          <w:rFonts w:ascii="Times New Roman" w:hAnsi="Times New Roman" w:cs="Times New Roman"/>
          <w:sz w:val="24"/>
          <w:szCs w:val="24"/>
        </w:rPr>
        <w:t>individuals. H</w:t>
      </w:r>
      <w:r w:rsidR="006345AF" w:rsidRPr="000264EE">
        <w:rPr>
          <w:rFonts w:ascii="Times New Roman" w:hAnsi="Times New Roman" w:cs="Times New Roman"/>
          <w:sz w:val="24"/>
          <w:szCs w:val="24"/>
        </w:rPr>
        <w:t>ow</w:t>
      </w:r>
      <w:r w:rsidR="00C30BA1" w:rsidRPr="000264EE">
        <w:rPr>
          <w:rFonts w:ascii="Times New Roman" w:hAnsi="Times New Roman" w:cs="Times New Roman"/>
          <w:sz w:val="24"/>
          <w:szCs w:val="24"/>
        </w:rPr>
        <w:t xml:space="preserve"> the</w:t>
      </w:r>
      <w:r w:rsidR="00586C62">
        <w:rPr>
          <w:rFonts w:ascii="Times New Roman" w:hAnsi="Times New Roman" w:cs="Times New Roman"/>
          <w:sz w:val="24"/>
          <w:szCs w:val="24"/>
        </w:rPr>
        <w:t xml:space="preserve"> myopic</w:t>
      </w:r>
      <w:r w:rsidR="00C30BA1" w:rsidRPr="000264EE">
        <w:rPr>
          <w:rFonts w:ascii="Times New Roman" w:hAnsi="Times New Roman" w:cs="Times New Roman"/>
          <w:sz w:val="24"/>
          <w:szCs w:val="24"/>
        </w:rPr>
        <w:t xml:space="preserve"> effects </w:t>
      </w:r>
      <w:r w:rsidR="00586C62">
        <w:rPr>
          <w:rFonts w:ascii="Times New Roman" w:hAnsi="Times New Roman" w:cs="Times New Roman"/>
          <w:sz w:val="24"/>
          <w:szCs w:val="24"/>
        </w:rPr>
        <w:t xml:space="preserve">of alcohol </w:t>
      </w:r>
      <w:r w:rsidR="00C30BA1" w:rsidRPr="000264EE">
        <w:rPr>
          <w:rFonts w:ascii="Times New Roman" w:hAnsi="Times New Roman" w:cs="Times New Roman"/>
          <w:sz w:val="24"/>
          <w:szCs w:val="24"/>
        </w:rPr>
        <w:t xml:space="preserve">vary </w:t>
      </w:r>
      <w:r w:rsidR="00C30BA1" w:rsidRPr="000264EE">
        <w:rPr>
          <w:rFonts w:ascii="Times New Roman" w:hAnsi="Times New Roman" w:cs="Times New Roman"/>
          <w:sz w:val="24"/>
          <w:szCs w:val="24"/>
        </w:rPr>
        <w:lastRenderedPageBreak/>
        <w:t xml:space="preserve">when </w:t>
      </w:r>
      <w:r w:rsidR="006345AF" w:rsidRPr="000264EE">
        <w:rPr>
          <w:rFonts w:ascii="Times New Roman" w:hAnsi="Times New Roman" w:cs="Times New Roman"/>
          <w:sz w:val="24"/>
          <w:szCs w:val="24"/>
        </w:rPr>
        <w:t>drinking alone</w:t>
      </w:r>
      <w:r w:rsidR="00C30BA1" w:rsidRPr="000264EE">
        <w:rPr>
          <w:rFonts w:ascii="Times New Roman" w:hAnsi="Times New Roman" w:cs="Times New Roman"/>
          <w:sz w:val="24"/>
          <w:szCs w:val="24"/>
        </w:rPr>
        <w:t xml:space="preserve"> or i</w:t>
      </w:r>
      <w:r w:rsidR="006345AF" w:rsidRPr="000264EE">
        <w:rPr>
          <w:rFonts w:ascii="Times New Roman" w:hAnsi="Times New Roman" w:cs="Times New Roman"/>
          <w:sz w:val="24"/>
          <w:szCs w:val="24"/>
        </w:rPr>
        <w:t xml:space="preserve">n the company of others is </w:t>
      </w:r>
      <w:r w:rsidR="00C30BA1" w:rsidRPr="000264EE">
        <w:rPr>
          <w:rFonts w:ascii="Times New Roman" w:hAnsi="Times New Roman" w:cs="Times New Roman"/>
          <w:sz w:val="24"/>
          <w:szCs w:val="24"/>
        </w:rPr>
        <w:t>poorly understood.</w:t>
      </w:r>
      <w:r w:rsidR="006345AF" w:rsidRPr="000264EE">
        <w:rPr>
          <w:rFonts w:ascii="Times New Roman" w:hAnsi="Times New Roman" w:cs="Times New Roman"/>
          <w:sz w:val="24"/>
          <w:szCs w:val="24"/>
        </w:rPr>
        <w:t xml:space="preserve"> </w:t>
      </w:r>
      <w:r w:rsidR="000701BD" w:rsidRPr="000264EE">
        <w:rPr>
          <w:rFonts w:ascii="Times New Roman" w:hAnsi="Times New Roman" w:cs="Times New Roman"/>
          <w:sz w:val="24"/>
          <w:szCs w:val="24"/>
        </w:rPr>
        <w:t xml:space="preserve">Previous findings and predictions </w:t>
      </w:r>
      <w:r w:rsidR="00586C62">
        <w:rPr>
          <w:rFonts w:ascii="Times New Roman" w:hAnsi="Times New Roman" w:cs="Times New Roman"/>
          <w:sz w:val="24"/>
          <w:szCs w:val="24"/>
        </w:rPr>
        <w:t>based on</w:t>
      </w:r>
      <w:r w:rsidR="000701BD" w:rsidRPr="000264EE">
        <w:rPr>
          <w:rFonts w:ascii="Times New Roman" w:hAnsi="Times New Roman" w:cs="Times New Roman"/>
          <w:sz w:val="24"/>
          <w:szCs w:val="24"/>
        </w:rPr>
        <w:t xml:space="preserve"> the </w:t>
      </w:r>
      <w:r w:rsidR="000701BD" w:rsidRPr="000264EE">
        <w:rPr>
          <w:rFonts w:ascii="Times New Roman" w:hAnsi="Times New Roman" w:cs="Times New Roman"/>
          <w:i/>
          <w:sz w:val="24"/>
          <w:szCs w:val="24"/>
        </w:rPr>
        <w:t>matching hypothesis</w:t>
      </w:r>
      <w:r w:rsidR="00F741C5" w:rsidRPr="000264EE">
        <w:rPr>
          <w:rFonts w:ascii="Times New Roman" w:hAnsi="Times New Roman" w:cs="Times New Roman"/>
          <w:sz w:val="24"/>
          <w:szCs w:val="24"/>
        </w:rPr>
        <w:t xml:space="preserve"> </w:t>
      </w:r>
      <w:r w:rsidR="000701BD" w:rsidRPr="000264EE">
        <w:rPr>
          <w:rFonts w:ascii="Times New Roman" w:hAnsi="Times New Roman" w:cs="Times New Roman"/>
          <w:sz w:val="24"/>
          <w:szCs w:val="24"/>
        </w:rPr>
        <w:t xml:space="preserve">suggest that group members consume more alcohol than lone drinkers. </w:t>
      </w:r>
      <w:r w:rsidR="00256B48" w:rsidRPr="000264EE">
        <w:rPr>
          <w:rFonts w:ascii="Times New Roman" w:hAnsi="Times New Roman" w:cs="Times New Roman"/>
          <w:sz w:val="24"/>
          <w:szCs w:val="24"/>
        </w:rPr>
        <w:t xml:space="preserve">In terms of the effects of the belief </w:t>
      </w:r>
      <w:r w:rsidR="00B54BB3" w:rsidRPr="000264EE">
        <w:rPr>
          <w:rFonts w:ascii="Times New Roman" w:hAnsi="Times New Roman" w:cs="Times New Roman"/>
          <w:sz w:val="24"/>
          <w:szCs w:val="24"/>
        </w:rPr>
        <w:t>alcohol</w:t>
      </w:r>
      <w:r w:rsidR="00256B48" w:rsidRPr="000264EE">
        <w:rPr>
          <w:rFonts w:ascii="Times New Roman" w:hAnsi="Times New Roman" w:cs="Times New Roman"/>
          <w:sz w:val="24"/>
          <w:szCs w:val="24"/>
        </w:rPr>
        <w:t xml:space="preserve"> had been consumed on confidence two competing predictions were tested.</w:t>
      </w:r>
      <w:r w:rsidR="00B54BB3" w:rsidRPr="000264EE">
        <w:rPr>
          <w:rFonts w:ascii="Times New Roman" w:hAnsi="Times New Roman" w:cs="Times New Roman"/>
          <w:sz w:val="24"/>
          <w:szCs w:val="24"/>
        </w:rPr>
        <w:t xml:space="preserve"> </w:t>
      </w:r>
      <w:r w:rsidR="006345AF" w:rsidRPr="000264EE">
        <w:rPr>
          <w:rFonts w:ascii="Times New Roman" w:hAnsi="Times New Roman" w:cs="Times New Roman"/>
          <w:sz w:val="24"/>
          <w:szCs w:val="24"/>
        </w:rPr>
        <w:t xml:space="preserve">The </w:t>
      </w:r>
      <w:r w:rsidR="006345AF" w:rsidRPr="000264EE">
        <w:rPr>
          <w:rFonts w:ascii="Times New Roman" w:hAnsi="Times New Roman" w:cs="Times New Roman"/>
          <w:i/>
          <w:sz w:val="24"/>
          <w:szCs w:val="24"/>
        </w:rPr>
        <w:t>group monitoring hypothesis</w:t>
      </w:r>
      <w:r w:rsidR="006345AF" w:rsidRPr="000264EE">
        <w:rPr>
          <w:rFonts w:ascii="Times New Roman" w:hAnsi="Times New Roman" w:cs="Times New Roman"/>
          <w:sz w:val="24"/>
          <w:szCs w:val="24"/>
        </w:rPr>
        <w:t xml:space="preserve"> predict</w:t>
      </w:r>
      <w:r w:rsidR="000701BD" w:rsidRPr="000264EE">
        <w:rPr>
          <w:rFonts w:ascii="Times New Roman" w:hAnsi="Times New Roman" w:cs="Times New Roman"/>
          <w:sz w:val="24"/>
          <w:szCs w:val="24"/>
        </w:rPr>
        <w:t>s</w:t>
      </w:r>
      <w:r w:rsidR="006345AF" w:rsidRPr="000264EE">
        <w:rPr>
          <w:rFonts w:ascii="Times New Roman" w:hAnsi="Times New Roman" w:cs="Times New Roman"/>
          <w:sz w:val="24"/>
          <w:szCs w:val="24"/>
        </w:rPr>
        <w:t xml:space="preserve"> that while </w:t>
      </w:r>
      <w:r w:rsidR="006A4C14">
        <w:rPr>
          <w:rFonts w:ascii="Times New Roman" w:hAnsi="Times New Roman" w:cs="Times New Roman"/>
          <w:sz w:val="24"/>
          <w:szCs w:val="24"/>
        </w:rPr>
        <w:t>this belief</w:t>
      </w:r>
      <w:r w:rsidR="006A4C14" w:rsidRPr="000264EE">
        <w:rPr>
          <w:rFonts w:ascii="Times New Roman" w:hAnsi="Times New Roman" w:cs="Times New Roman"/>
          <w:sz w:val="24"/>
          <w:szCs w:val="24"/>
        </w:rPr>
        <w:t xml:space="preserve"> </w:t>
      </w:r>
      <w:r w:rsidR="006345AF" w:rsidRPr="000264EE">
        <w:rPr>
          <w:rFonts w:ascii="Times New Roman" w:hAnsi="Times New Roman" w:cs="Times New Roman"/>
          <w:sz w:val="24"/>
          <w:szCs w:val="24"/>
        </w:rPr>
        <w:t>may increase individuals’ confidence at completing a hand-eye co-ordination task, group members will be unaffected</w:t>
      </w:r>
      <w:r w:rsidR="00256B48" w:rsidRPr="000264EE">
        <w:rPr>
          <w:rFonts w:ascii="Times New Roman" w:hAnsi="Times New Roman" w:cs="Times New Roman"/>
          <w:sz w:val="24"/>
          <w:szCs w:val="24"/>
        </w:rPr>
        <w:t xml:space="preserve"> or be less confident</w:t>
      </w:r>
      <w:r w:rsidR="006345AF" w:rsidRPr="000264EE">
        <w:rPr>
          <w:rFonts w:ascii="Times New Roman" w:hAnsi="Times New Roman" w:cs="Times New Roman"/>
          <w:sz w:val="24"/>
          <w:szCs w:val="24"/>
        </w:rPr>
        <w:t>.</w:t>
      </w:r>
      <w:r w:rsidR="00256B48" w:rsidRPr="000264EE">
        <w:rPr>
          <w:rFonts w:ascii="Times New Roman" w:hAnsi="Times New Roman" w:cs="Times New Roman"/>
          <w:sz w:val="24"/>
          <w:szCs w:val="24"/>
        </w:rPr>
        <w:t xml:space="preserve"> In contrast, </w:t>
      </w:r>
      <w:r w:rsidR="00C875FA" w:rsidRPr="00C875FA">
        <w:rPr>
          <w:rFonts w:ascii="Times New Roman" w:hAnsi="Times New Roman" w:cs="Times New Roman"/>
          <w:i/>
          <w:sz w:val="24"/>
          <w:szCs w:val="24"/>
        </w:rPr>
        <w:t>group polarization</w:t>
      </w:r>
      <w:r w:rsidR="00256B48" w:rsidRPr="000264EE">
        <w:rPr>
          <w:rFonts w:ascii="Times New Roman" w:hAnsi="Times New Roman" w:cs="Times New Roman"/>
          <w:sz w:val="24"/>
          <w:szCs w:val="24"/>
        </w:rPr>
        <w:t xml:space="preserve"> accounts suggest</w:t>
      </w:r>
      <w:r w:rsidR="00EA2CC3">
        <w:rPr>
          <w:rFonts w:ascii="Times New Roman" w:hAnsi="Times New Roman" w:cs="Times New Roman"/>
          <w:sz w:val="24"/>
          <w:szCs w:val="24"/>
        </w:rPr>
        <w:t>s</w:t>
      </w:r>
      <w:r w:rsidR="00256B48" w:rsidRPr="000264EE">
        <w:rPr>
          <w:rFonts w:ascii="Times New Roman" w:hAnsi="Times New Roman" w:cs="Times New Roman"/>
          <w:sz w:val="24"/>
          <w:szCs w:val="24"/>
        </w:rPr>
        <w:t xml:space="preserve"> </w:t>
      </w:r>
      <w:r w:rsidR="00586C62">
        <w:rPr>
          <w:rFonts w:ascii="Times New Roman" w:hAnsi="Times New Roman" w:cs="Times New Roman"/>
          <w:sz w:val="24"/>
          <w:szCs w:val="24"/>
        </w:rPr>
        <w:t xml:space="preserve">that </w:t>
      </w:r>
      <w:r w:rsidR="00256B48" w:rsidRPr="000264EE">
        <w:rPr>
          <w:rFonts w:ascii="Times New Roman" w:hAnsi="Times New Roman" w:cs="Times New Roman"/>
          <w:sz w:val="24"/>
          <w:szCs w:val="24"/>
        </w:rPr>
        <w:t xml:space="preserve">group members may become more confident when they think they have consumed alcohol. </w:t>
      </w:r>
      <w:r w:rsidR="006345AF" w:rsidRPr="000264EE">
        <w:rPr>
          <w:rFonts w:ascii="Times New Roman" w:hAnsi="Times New Roman" w:cs="Times New Roman"/>
          <w:sz w:val="24"/>
          <w:szCs w:val="24"/>
        </w:rPr>
        <w:t xml:space="preserve"> </w:t>
      </w:r>
    </w:p>
    <w:p w14:paraId="4035145D" w14:textId="77777777" w:rsidR="00152AD3" w:rsidRPr="000264EE" w:rsidRDefault="00152AD3" w:rsidP="00B66F88">
      <w:pPr>
        <w:spacing w:line="480" w:lineRule="auto"/>
        <w:rPr>
          <w:rFonts w:ascii="Times New Roman" w:hAnsi="Times New Roman" w:cs="Times New Roman"/>
          <w:b/>
          <w:sz w:val="24"/>
          <w:szCs w:val="24"/>
        </w:rPr>
      </w:pPr>
      <w:r w:rsidRPr="000264EE">
        <w:rPr>
          <w:rFonts w:ascii="Times New Roman" w:hAnsi="Times New Roman" w:cs="Times New Roman"/>
          <w:b/>
          <w:sz w:val="24"/>
          <w:szCs w:val="24"/>
        </w:rPr>
        <w:t xml:space="preserve">Matching </w:t>
      </w:r>
      <w:r w:rsidR="0064330F" w:rsidRPr="000264EE">
        <w:rPr>
          <w:rFonts w:ascii="Times New Roman" w:hAnsi="Times New Roman" w:cs="Times New Roman"/>
          <w:b/>
          <w:sz w:val="24"/>
          <w:szCs w:val="24"/>
        </w:rPr>
        <w:t>hypothesis</w:t>
      </w:r>
      <w:r w:rsidR="000701BD" w:rsidRPr="000264EE">
        <w:rPr>
          <w:rFonts w:ascii="Times New Roman" w:hAnsi="Times New Roman" w:cs="Times New Roman"/>
          <w:b/>
          <w:sz w:val="24"/>
          <w:szCs w:val="24"/>
        </w:rPr>
        <w:t>.</w:t>
      </w:r>
    </w:p>
    <w:p w14:paraId="4F5B072E" w14:textId="77777777" w:rsidR="000701BD" w:rsidRPr="000264EE" w:rsidRDefault="006A4C14" w:rsidP="00B66F88">
      <w:pPr>
        <w:spacing w:line="480" w:lineRule="auto"/>
        <w:ind w:firstLine="709"/>
        <w:rPr>
          <w:rFonts w:ascii="Times New Roman" w:hAnsi="Times New Roman" w:cs="Times New Roman"/>
          <w:sz w:val="24"/>
          <w:szCs w:val="24"/>
        </w:rPr>
      </w:pPr>
      <w:r>
        <w:rPr>
          <w:rFonts w:ascii="Times New Roman" w:hAnsi="Times New Roman" w:cs="Times New Roman"/>
          <w:sz w:val="24"/>
          <w:szCs w:val="24"/>
        </w:rPr>
        <w:t>P</w:t>
      </w:r>
      <w:r w:rsidR="00A04126" w:rsidRPr="000264EE">
        <w:rPr>
          <w:rFonts w:ascii="Times New Roman" w:hAnsi="Times New Roman" w:cs="Times New Roman"/>
          <w:sz w:val="24"/>
          <w:szCs w:val="24"/>
        </w:rPr>
        <w:t>articipants who scored higher on the AUDIT consumed more alcohol substitute than those who scored lower. This buttresses confidence that the alcohol substitute effectively simulated real alcohol</w:t>
      </w:r>
      <w:r w:rsidR="009543CF">
        <w:rPr>
          <w:rFonts w:ascii="Times New Roman" w:hAnsi="Times New Roman" w:cs="Times New Roman"/>
          <w:sz w:val="24"/>
          <w:szCs w:val="24"/>
        </w:rPr>
        <w:t xml:space="preserve"> – to the extent that differences in placebo consumption between light and heavy drinkers mirrored differences observed in actual consumption between these groups</w:t>
      </w:r>
      <w:r w:rsidR="00A04126" w:rsidRPr="000264EE">
        <w:rPr>
          <w:rFonts w:ascii="Times New Roman" w:hAnsi="Times New Roman" w:cs="Times New Roman"/>
          <w:sz w:val="24"/>
          <w:szCs w:val="24"/>
        </w:rPr>
        <w:t xml:space="preserve">.  </w:t>
      </w:r>
      <w:r w:rsidR="000701BD" w:rsidRPr="000264EE">
        <w:rPr>
          <w:rFonts w:ascii="Times New Roman" w:hAnsi="Times New Roman" w:cs="Times New Roman"/>
          <w:sz w:val="24"/>
          <w:szCs w:val="24"/>
        </w:rPr>
        <w:t>Across conditions</w:t>
      </w:r>
      <w:r w:rsidR="00EA2CC3">
        <w:rPr>
          <w:rFonts w:ascii="Times New Roman" w:hAnsi="Times New Roman" w:cs="Times New Roman"/>
          <w:sz w:val="24"/>
          <w:szCs w:val="24"/>
        </w:rPr>
        <w:t>,</w:t>
      </w:r>
      <w:r w:rsidR="000701BD" w:rsidRPr="000264EE">
        <w:rPr>
          <w:rFonts w:ascii="Times New Roman" w:hAnsi="Times New Roman" w:cs="Times New Roman"/>
          <w:sz w:val="24"/>
          <w:szCs w:val="24"/>
        </w:rPr>
        <w:t xml:space="preserve"> members of dyads consumed more on average than individuals. This effect has been observed in prior research amongst participants interacting with confederates (</w:t>
      </w:r>
      <w:r w:rsidR="00471081" w:rsidRPr="000264EE">
        <w:rPr>
          <w:rFonts w:ascii="Times New Roman" w:hAnsi="Times New Roman" w:cs="Times New Roman"/>
          <w:sz w:val="24"/>
          <w:szCs w:val="24"/>
        </w:rPr>
        <w:t xml:space="preserve">Larsen et al., </w:t>
      </w:r>
      <w:r w:rsidR="00220C41" w:rsidRPr="000264EE">
        <w:rPr>
          <w:rFonts w:ascii="Times New Roman" w:hAnsi="Times New Roman" w:cs="Times New Roman"/>
          <w:sz w:val="24"/>
          <w:szCs w:val="24"/>
        </w:rPr>
        <w:t>2009</w:t>
      </w:r>
      <w:r w:rsidR="00C316F8" w:rsidRPr="000264EE">
        <w:rPr>
          <w:rFonts w:ascii="Times New Roman" w:hAnsi="Times New Roman" w:cs="Times New Roman"/>
          <w:sz w:val="24"/>
          <w:szCs w:val="24"/>
        </w:rPr>
        <w:t xml:space="preserve">). </w:t>
      </w:r>
      <w:r w:rsidR="000701BD" w:rsidRPr="000264EE">
        <w:rPr>
          <w:rFonts w:ascii="Times New Roman" w:hAnsi="Times New Roman" w:cs="Times New Roman"/>
          <w:sz w:val="24"/>
          <w:szCs w:val="24"/>
        </w:rPr>
        <w:t xml:space="preserve">The current experiment adds to this knowledge base in a number of ways. Specifically, it allowed </w:t>
      </w:r>
      <w:r w:rsidR="00A04126" w:rsidRPr="000264EE">
        <w:rPr>
          <w:rFonts w:ascii="Times New Roman" w:hAnsi="Times New Roman" w:cs="Times New Roman"/>
          <w:sz w:val="24"/>
          <w:szCs w:val="24"/>
        </w:rPr>
        <w:t>dyad members</w:t>
      </w:r>
      <w:r w:rsidR="000701BD" w:rsidRPr="000264EE">
        <w:rPr>
          <w:rFonts w:ascii="Times New Roman" w:hAnsi="Times New Roman" w:cs="Times New Roman"/>
          <w:sz w:val="24"/>
          <w:szCs w:val="24"/>
        </w:rPr>
        <w:t xml:space="preserve"> to int</w:t>
      </w:r>
      <w:r w:rsidR="00C45107" w:rsidRPr="000264EE">
        <w:rPr>
          <w:rFonts w:ascii="Times New Roman" w:hAnsi="Times New Roman" w:cs="Times New Roman"/>
          <w:sz w:val="24"/>
          <w:szCs w:val="24"/>
        </w:rPr>
        <w:t>eract</w:t>
      </w:r>
      <w:r w:rsidR="000701BD" w:rsidRPr="000264EE">
        <w:rPr>
          <w:rFonts w:ascii="Times New Roman" w:hAnsi="Times New Roman" w:cs="Times New Roman"/>
          <w:sz w:val="24"/>
          <w:szCs w:val="24"/>
        </w:rPr>
        <w:t xml:space="preserve"> freely</w:t>
      </w:r>
      <w:r w:rsidR="00A04126" w:rsidRPr="000264EE">
        <w:rPr>
          <w:rFonts w:ascii="Times New Roman" w:hAnsi="Times New Roman" w:cs="Times New Roman"/>
          <w:sz w:val="24"/>
          <w:szCs w:val="24"/>
        </w:rPr>
        <w:t xml:space="preserve"> (instead of using a confederate design)</w:t>
      </w:r>
      <w:r w:rsidR="00C45107" w:rsidRPr="000264EE">
        <w:rPr>
          <w:rFonts w:ascii="Times New Roman" w:hAnsi="Times New Roman" w:cs="Times New Roman"/>
          <w:sz w:val="24"/>
          <w:szCs w:val="24"/>
        </w:rPr>
        <w:t xml:space="preserve"> and </w:t>
      </w:r>
      <w:r w:rsidR="000701BD" w:rsidRPr="000264EE">
        <w:rPr>
          <w:rFonts w:ascii="Times New Roman" w:hAnsi="Times New Roman" w:cs="Times New Roman"/>
          <w:sz w:val="24"/>
          <w:szCs w:val="24"/>
        </w:rPr>
        <w:t xml:space="preserve">the alcohol consumption of both </w:t>
      </w:r>
      <w:r w:rsidR="00A04126" w:rsidRPr="000264EE">
        <w:rPr>
          <w:rFonts w:ascii="Times New Roman" w:hAnsi="Times New Roman" w:cs="Times New Roman"/>
          <w:sz w:val="24"/>
          <w:szCs w:val="24"/>
        </w:rPr>
        <w:t>dyadic</w:t>
      </w:r>
      <w:r w:rsidR="000701BD" w:rsidRPr="000264EE">
        <w:rPr>
          <w:rFonts w:ascii="Times New Roman" w:hAnsi="Times New Roman" w:cs="Times New Roman"/>
          <w:sz w:val="24"/>
          <w:szCs w:val="24"/>
        </w:rPr>
        <w:t xml:space="preserve"> members was measured.</w:t>
      </w:r>
      <w:r w:rsidR="00C45107" w:rsidRPr="000264EE">
        <w:rPr>
          <w:rFonts w:ascii="Times New Roman" w:hAnsi="Times New Roman" w:cs="Times New Roman"/>
          <w:sz w:val="24"/>
          <w:szCs w:val="24"/>
        </w:rPr>
        <w:t xml:space="preserve"> In addition, the task took part in </w:t>
      </w:r>
      <w:r w:rsidRPr="000264EE">
        <w:rPr>
          <w:rFonts w:ascii="Times New Roman" w:hAnsi="Times New Roman" w:cs="Times New Roman"/>
          <w:sz w:val="24"/>
          <w:szCs w:val="24"/>
        </w:rPr>
        <w:t>a bar-</w:t>
      </w:r>
      <w:r w:rsidRPr="001B6E53">
        <w:rPr>
          <w:rFonts w:ascii="Times New Roman" w:hAnsi="Times New Roman" w:cs="Times New Roman"/>
          <w:sz w:val="24"/>
          <w:szCs w:val="24"/>
        </w:rPr>
        <w:t>laboratory</w:t>
      </w:r>
      <w:r w:rsidRPr="000264EE">
        <w:rPr>
          <w:rFonts w:ascii="Times New Roman" w:hAnsi="Times New Roman" w:cs="Times New Roman"/>
          <w:sz w:val="24"/>
          <w:szCs w:val="24"/>
        </w:rPr>
        <w:t xml:space="preserve"> </w:t>
      </w:r>
      <w:r w:rsidR="00C45107" w:rsidRPr="000264EE">
        <w:rPr>
          <w:rFonts w:ascii="Times New Roman" w:hAnsi="Times New Roman" w:cs="Times New Roman"/>
          <w:sz w:val="24"/>
          <w:szCs w:val="24"/>
        </w:rPr>
        <w:t xml:space="preserve">which approximated </w:t>
      </w:r>
      <w:r w:rsidR="002D57BD" w:rsidRPr="000264EE">
        <w:rPr>
          <w:rFonts w:ascii="Times New Roman" w:hAnsi="Times New Roman" w:cs="Times New Roman"/>
          <w:sz w:val="24"/>
          <w:szCs w:val="24"/>
        </w:rPr>
        <w:t xml:space="preserve">closely </w:t>
      </w:r>
      <w:r w:rsidR="00C45107" w:rsidRPr="000264EE">
        <w:rPr>
          <w:rFonts w:ascii="Times New Roman" w:hAnsi="Times New Roman" w:cs="Times New Roman"/>
          <w:sz w:val="24"/>
          <w:szCs w:val="24"/>
        </w:rPr>
        <w:t>a real life drinking environment</w:t>
      </w:r>
      <w:r>
        <w:rPr>
          <w:rFonts w:ascii="Times New Roman" w:hAnsi="Times New Roman" w:cs="Times New Roman"/>
          <w:sz w:val="24"/>
          <w:szCs w:val="24"/>
        </w:rPr>
        <w:t xml:space="preserve"> in a controlled way</w:t>
      </w:r>
      <w:r w:rsidR="00C45107" w:rsidRPr="001B6E53">
        <w:rPr>
          <w:rFonts w:ascii="Times New Roman" w:hAnsi="Times New Roman" w:cs="Times New Roman"/>
          <w:sz w:val="24"/>
          <w:szCs w:val="24"/>
        </w:rPr>
        <w:t xml:space="preserve">. </w:t>
      </w:r>
      <w:r w:rsidR="00D74FDB" w:rsidRPr="001B6E53">
        <w:rPr>
          <w:rFonts w:ascii="Times New Roman" w:hAnsi="Times New Roman" w:cs="Times New Roman"/>
          <w:sz w:val="24"/>
          <w:szCs w:val="24"/>
        </w:rPr>
        <w:t>Another novel contribution of the current study is an insight into the processes underpinning this effect. First</w:t>
      </w:r>
      <w:r w:rsidR="001F1D03">
        <w:rPr>
          <w:rFonts w:ascii="Times New Roman" w:hAnsi="Times New Roman" w:cs="Times New Roman"/>
          <w:sz w:val="24"/>
          <w:szCs w:val="24"/>
        </w:rPr>
        <w:t xml:space="preserve"> of all</w:t>
      </w:r>
      <w:r w:rsidR="00D74FDB" w:rsidRPr="001B6E53">
        <w:rPr>
          <w:rFonts w:ascii="Times New Roman" w:hAnsi="Times New Roman" w:cs="Times New Roman"/>
          <w:sz w:val="24"/>
          <w:szCs w:val="24"/>
        </w:rPr>
        <w:t xml:space="preserve">, the current study suggests that the amount drinkers consume is related to </w:t>
      </w:r>
      <w:r w:rsidR="00577C5C">
        <w:rPr>
          <w:rFonts w:ascii="Times New Roman" w:hAnsi="Times New Roman" w:cs="Times New Roman"/>
          <w:sz w:val="24"/>
          <w:szCs w:val="24"/>
        </w:rPr>
        <w:t>the amount consumed by</w:t>
      </w:r>
      <w:r w:rsidR="00D74FDB" w:rsidRPr="001B6E53">
        <w:rPr>
          <w:rFonts w:ascii="Times New Roman" w:hAnsi="Times New Roman" w:cs="Times New Roman"/>
          <w:sz w:val="24"/>
          <w:szCs w:val="24"/>
        </w:rPr>
        <w:t xml:space="preserve"> group members. Secondly, it appears that greater levels of drinking amongst groups may in part be due to a failure to </w:t>
      </w:r>
      <w:r w:rsidR="00CD5D31">
        <w:rPr>
          <w:rFonts w:ascii="Times New Roman" w:hAnsi="Times New Roman" w:cs="Times New Roman"/>
          <w:sz w:val="24"/>
          <w:szCs w:val="24"/>
        </w:rPr>
        <w:t>moderate</w:t>
      </w:r>
      <w:r w:rsidR="00CD5D31" w:rsidRPr="001B6E53">
        <w:rPr>
          <w:rFonts w:ascii="Times New Roman" w:hAnsi="Times New Roman" w:cs="Times New Roman"/>
          <w:sz w:val="24"/>
          <w:szCs w:val="24"/>
        </w:rPr>
        <w:t xml:space="preserve"> </w:t>
      </w:r>
      <w:r w:rsidR="00D74FDB" w:rsidRPr="001B6E53">
        <w:rPr>
          <w:rFonts w:ascii="Times New Roman" w:hAnsi="Times New Roman" w:cs="Times New Roman"/>
          <w:sz w:val="24"/>
          <w:szCs w:val="24"/>
        </w:rPr>
        <w:t xml:space="preserve">drinking </w:t>
      </w:r>
      <w:r>
        <w:rPr>
          <w:rFonts w:ascii="Times New Roman" w:hAnsi="Times New Roman" w:cs="Times New Roman"/>
          <w:sz w:val="24"/>
          <w:szCs w:val="24"/>
        </w:rPr>
        <w:t>when</w:t>
      </w:r>
      <w:r w:rsidR="00A347EC" w:rsidRPr="001B6E53">
        <w:rPr>
          <w:rFonts w:ascii="Times New Roman" w:hAnsi="Times New Roman" w:cs="Times New Roman"/>
          <w:sz w:val="24"/>
          <w:szCs w:val="24"/>
        </w:rPr>
        <w:t xml:space="preserve"> it would be appropriate to</w:t>
      </w:r>
      <w:r w:rsidR="00D74FDB" w:rsidRPr="001B6E53">
        <w:rPr>
          <w:rFonts w:ascii="Times New Roman" w:hAnsi="Times New Roman" w:cs="Times New Roman"/>
          <w:sz w:val="24"/>
          <w:szCs w:val="24"/>
        </w:rPr>
        <w:t xml:space="preserve"> (as shown by similar levels of consumption </w:t>
      </w:r>
      <w:r w:rsidR="00FB3DDD" w:rsidRPr="001B6E53">
        <w:rPr>
          <w:rFonts w:ascii="Times New Roman" w:hAnsi="Times New Roman" w:cs="Times New Roman"/>
          <w:sz w:val="24"/>
          <w:szCs w:val="24"/>
        </w:rPr>
        <w:t xml:space="preserve">amongst dyads </w:t>
      </w:r>
      <w:r w:rsidR="00D74FDB" w:rsidRPr="001B6E53">
        <w:rPr>
          <w:rFonts w:ascii="Times New Roman" w:hAnsi="Times New Roman" w:cs="Times New Roman"/>
          <w:sz w:val="24"/>
          <w:szCs w:val="24"/>
        </w:rPr>
        <w:t>where task demands were present</w:t>
      </w:r>
      <w:r w:rsidR="00FB3DDD" w:rsidRPr="001B6E53">
        <w:rPr>
          <w:rFonts w:ascii="Times New Roman" w:hAnsi="Times New Roman" w:cs="Times New Roman"/>
          <w:sz w:val="24"/>
          <w:szCs w:val="24"/>
        </w:rPr>
        <w:t xml:space="preserve"> or absent</w:t>
      </w:r>
      <w:r w:rsidR="00D74FDB" w:rsidRPr="001B6E53">
        <w:rPr>
          <w:rFonts w:ascii="Times New Roman" w:hAnsi="Times New Roman" w:cs="Times New Roman"/>
          <w:sz w:val="24"/>
          <w:szCs w:val="24"/>
        </w:rPr>
        <w:t>).</w:t>
      </w:r>
      <w:r w:rsidR="00A347EC">
        <w:rPr>
          <w:rFonts w:ascii="Times New Roman" w:hAnsi="Times New Roman" w:cs="Times New Roman"/>
          <w:sz w:val="24"/>
          <w:szCs w:val="24"/>
        </w:rPr>
        <w:t xml:space="preserve"> Give</w:t>
      </w:r>
      <w:r w:rsidR="00060929">
        <w:rPr>
          <w:rFonts w:ascii="Times New Roman" w:hAnsi="Times New Roman" w:cs="Times New Roman"/>
          <w:sz w:val="24"/>
          <w:szCs w:val="24"/>
        </w:rPr>
        <w:t>n</w:t>
      </w:r>
      <w:r w:rsidR="00A347EC">
        <w:rPr>
          <w:rFonts w:ascii="Times New Roman" w:hAnsi="Times New Roman" w:cs="Times New Roman"/>
          <w:sz w:val="24"/>
          <w:szCs w:val="24"/>
        </w:rPr>
        <w:t xml:space="preserve"> that the </w:t>
      </w:r>
      <w:r w:rsidR="00A347EC">
        <w:rPr>
          <w:rFonts w:ascii="Times New Roman" w:hAnsi="Times New Roman" w:cs="Times New Roman"/>
          <w:sz w:val="24"/>
          <w:szCs w:val="24"/>
        </w:rPr>
        <w:lastRenderedPageBreak/>
        <w:t>majority of drinking happens in situations where multiple people are present, this suggests that research into the effects of public health campaigns highlighting these risks may generate new ways of reducing alcohol related harm.</w:t>
      </w:r>
    </w:p>
    <w:p w14:paraId="722F4FEB" w14:textId="77777777" w:rsidR="00152AD3" w:rsidRPr="000264EE" w:rsidRDefault="00152AD3" w:rsidP="00B66F88">
      <w:pPr>
        <w:spacing w:line="480" w:lineRule="auto"/>
        <w:rPr>
          <w:rFonts w:ascii="Times New Roman" w:hAnsi="Times New Roman" w:cs="Times New Roman"/>
          <w:b/>
          <w:sz w:val="24"/>
          <w:szCs w:val="24"/>
        </w:rPr>
      </w:pPr>
      <w:r w:rsidRPr="000264EE">
        <w:rPr>
          <w:rFonts w:ascii="Times New Roman" w:hAnsi="Times New Roman" w:cs="Times New Roman"/>
          <w:b/>
          <w:sz w:val="24"/>
          <w:szCs w:val="24"/>
        </w:rPr>
        <w:t>Group monitoring</w:t>
      </w:r>
      <w:r w:rsidR="000A4F3E" w:rsidRPr="000264EE">
        <w:rPr>
          <w:rFonts w:ascii="Times New Roman" w:hAnsi="Times New Roman" w:cs="Times New Roman"/>
          <w:b/>
          <w:sz w:val="24"/>
          <w:szCs w:val="24"/>
        </w:rPr>
        <w:t xml:space="preserve"> </w:t>
      </w:r>
      <w:r w:rsidR="00CA5011" w:rsidRPr="000264EE">
        <w:rPr>
          <w:rFonts w:ascii="Times New Roman" w:hAnsi="Times New Roman" w:cs="Times New Roman"/>
          <w:b/>
          <w:sz w:val="24"/>
          <w:szCs w:val="24"/>
        </w:rPr>
        <w:t xml:space="preserve">and </w:t>
      </w:r>
      <w:r w:rsidR="00273793" w:rsidRPr="000264EE">
        <w:rPr>
          <w:rFonts w:ascii="Times New Roman" w:hAnsi="Times New Roman" w:cs="Times New Roman"/>
          <w:b/>
          <w:sz w:val="24"/>
          <w:szCs w:val="24"/>
        </w:rPr>
        <w:t>polarization</w:t>
      </w:r>
    </w:p>
    <w:p w14:paraId="1C19CCE8" w14:textId="77777777" w:rsidR="00861D6B" w:rsidRPr="000264EE" w:rsidRDefault="009A45F4" w:rsidP="00B66F88">
      <w:pPr>
        <w:spacing w:line="480" w:lineRule="auto"/>
        <w:ind w:firstLine="709"/>
        <w:rPr>
          <w:rFonts w:ascii="Times New Roman" w:hAnsi="Times New Roman" w:cs="Times New Roman"/>
          <w:sz w:val="24"/>
          <w:szCs w:val="24"/>
        </w:rPr>
      </w:pPr>
      <w:r w:rsidRPr="000264EE">
        <w:rPr>
          <w:rFonts w:ascii="Times New Roman" w:hAnsi="Times New Roman" w:cs="Times New Roman"/>
          <w:sz w:val="24"/>
          <w:szCs w:val="24"/>
        </w:rPr>
        <w:t xml:space="preserve">A second aim of the study was to test the effects of the belief alcohol had been consumed </w:t>
      </w:r>
      <w:r w:rsidR="00861D6B" w:rsidRPr="000264EE">
        <w:rPr>
          <w:rFonts w:ascii="Times New Roman" w:hAnsi="Times New Roman" w:cs="Times New Roman"/>
          <w:sz w:val="24"/>
          <w:szCs w:val="24"/>
        </w:rPr>
        <w:t>on</w:t>
      </w:r>
      <w:r w:rsidRPr="000264EE">
        <w:rPr>
          <w:rFonts w:ascii="Times New Roman" w:hAnsi="Times New Roman" w:cs="Times New Roman"/>
          <w:sz w:val="24"/>
          <w:szCs w:val="24"/>
        </w:rPr>
        <w:t xml:space="preserve"> confidence and the moderating effects of group membership</w:t>
      </w:r>
      <w:r w:rsidR="006A4C14">
        <w:rPr>
          <w:rFonts w:ascii="Times New Roman" w:hAnsi="Times New Roman" w:cs="Times New Roman"/>
          <w:sz w:val="24"/>
          <w:szCs w:val="24"/>
        </w:rPr>
        <w:t>.</w:t>
      </w:r>
      <w:r w:rsidR="00861D6B" w:rsidRPr="000264EE">
        <w:rPr>
          <w:rFonts w:ascii="Times New Roman" w:hAnsi="Times New Roman" w:cs="Times New Roman"/>
          <w:sz w:val="24"/>
          <w:szCs w:val="24"/>
        </w:rPr>
        <w:t xml:space="preserve"> </w:t>
      </w:r>
      <w:r w:rsidRPr="000264EE">
        <w:rPr>
          <w:rFonts w:ascii="Times New Roman" w:hAnsi="Times New Roman" w:cs="Times New Roman"/>
          <w:sz w:val="24"/>
          <w:szCs w:val="24"/>
        </w:rPr>
        <w:t xml:space="preserve"> </w:t>
      </w:r>
      <w:r w:rsidR="00C45107" w:rsidRPr="000264EE">
        <w:rPr>
          <w:rFonts w:ascii="Times New Roman" w:hAnsi="Times New Roman" w:cs="Times New Roman"/>
          <w:sz w:val="24"/>
          <w:szCs w:val="24"/>
        </w:rPr>
        <w:t>Amongst individuals</w:t>
      </w:r>
      <w:r w:rsidR="00060929">
        <w:rPr>
          <w:rFonts w:ascii="Times New Roman" w:hAnsi="Times New Roman" w:cs="Times New Roman"/>
          <w:sz w:val="24"/>
          <w:szCs w:val="24"/>
        </w:rPr>
        <w:t>,</w:t>
      </w:r>
      <w:r w:rsidR="00C45107" w:rsidRPr="000264EE">
        <w:rPr>
          <w:rFonts w:ascii="Times New Roman" w:hAnsi="Times New Roman" w:cs="Times New Roman"/>
          <w:sz w:val="24"/>
          <w:szCs w:val="24"/>
        </w:rPr>
        <w:t xml:space="preserve"> </w:t>
      </w:r>
      <w:r w:rsidR="000C513F" w:rsidRPr="000264EE">
        <w:rPr>
          <w:rFonts w:ascii="Times New Roman" w:hAnsi="Times New Roman" w:cs="Times New Roman"/>
          <w:sz w:val="24"/>
          <w:szCs w:val="24"/>
        </w:rPr>
        <w:t xml:space="preserve">less volume was consumed when </w:t>
      </w:r>
      <w:r w:rsidR="00516911" w:rsidRPr="000264EE">
        <w:rPr>
          <w:rFonts w:ascii="Times New Roman" w:hAnsi="Times New Roman" w:cs="Times New Roman"/>
          <w:sz w:val="24"/>
          <w:szCs w:val="24"/>
        </w:rPr>
        <w:t>participants</w:t>
      </w:r>
      <w:r w:rsidR="000C513F" w:rsidRPr="000264EE">
        <w:rPr>
          <w:rFonts w:ascii="Times New Roman" w:hAnsi="Times New Roman" w:cs="Times New Roman"/>
          <w:sz w:val="24"/>
          <w:szCs w:val="24"/>
        </w:rPr>
        <w:t xml:space="preserve"> </w:t>
      </w:r>
      <w:r w:rsidR="00516911" w:rsidRPr="000264EE">
        <w:rPr>
          <w:rFonts w:ascii="Times New Roman" w:hAnsi="Times New Roman" w:cs="Times New Roman"/>
          <w:sz w:val="24"/>
          <w:szCs w:val="24"/>
        </w:rPr>
        <w:t>believed</w:t>
      </w:r>
      <w:r w:rsidR="000C513F" w:rsidRPr="000264EE">
        <w:rPr>
          <w:rFonts w:ascii="Times New Roman" w:hAnsi="Times New Roman" w:cs="Times New Roman"/>
          <w:sz w:val="24"/>
          <w:szCs w:val="24"/>
        </w:rPr>
        <w:t xml:space="preserve"> they would subsequently have to </w:t>
      </w:r>
      <w:r w:rsidR="00256B48" w:rsidRPr="000264EE">
        <w:rPr>
          <w:rFonts w:ascii="Times New Roman" w:hAnsi="Times New Roman" w:cs="Times New Roman"/>
          <w:sz w:val="24"/>
          <w:szCs w:val="24"/>
        </w:rPr>
        <w:t>undertake a complex motor task</w:t>
      </w:r>
      <w:r w:rsidR="00861D6B" w:rsidRPr="000264EE">
        <w:rPr>
          <w:rFonts w:ascii="Times New Roman" w:hAnsi="Times New Roman" w:cs="Times New Roman"/>
          <w:sz w:val="24"/>
          <w:szCs w:val="24"/>
        </w:rPr>
        <w:t>. H</w:t>
      </w:r>
      <w:r w:rsidR="00C45107" w:rsidRPr="000264EE">
        <w:rPr>
          <w:rFonts w:ascii="Times New Roman" w:hAnsi="Times New Roman" w:cs="Times New Roman"/>
          <w:sz w:val="24"/>
          <w:szCs w:val="24"/>
        </w:rPr>
        <w:t xml:space="preserve">igher levels of regular drinking </w:t>
      </w:r>
      <w:r w:rsidR="000264EE">
        <w:rPr>
          <w:rFonts w:ascii="Times New Roman" w:hAnsi="Times New Roman" w:cs="Times New Roman"/>
          <w:sz w:val="24"/>
          <w:szCs w:val="24"/>
        </w:rPr>
        <w:t>behaviour</w:t>
      </w:r>
      <w:r w:rsidR="00C45107" w:rsidRPr="000264EE">
        <w:rPr>
          <w:rFonts w:ascii="Times New Roman" w:hAnsi="Times New Roman" w:cs="Times New Roman"/>
          <w:sz w:val="24"/>
          <w:szCs w:val="24"/>
        </w:rPr>
        <w:t xml:space="preserve"> </w:t>
      </w:r>
      <w:r w:rsidR="00256B48" w:rsidRPr="000264EE">
        <w:rPr>
          <w:rFonts w:ascii="Times New Roman" w:hAnsi="Times New Roman" w:cs="Times New Roman"/>
          <w:sz w:val="24"/>
          <w:szCs w:val="24"/>
        </w:rPr>
        <w:t xml:space="preserve">(measured </w:t>
      </w:r>
      <w:r w:rsidR="00220C41" w:rsidRPr="000264EE">
        <w:rPr>
          <w:rFonts w:ascii="Times New Roman" w:hAnsi="Times New Roman" w:cs="Times New Roman"/>
          <w:sz w:val="24"/>
          <w:szCs w:val="24"/>
        </w:rPr>
        <w:t>v</w:t>
      </w:r>
      <w:r w:rsidR="00256B48" w:rsidRPr="000264EE">
        <w:rPr>
          <w:rFonts w:ascii="Times New Roman" w:hAnsi="Times New Roman" w:cs="Times New Roman"/>
          <w:sz w:val="24"/>
          <w:szCs w:val="24"/>
        </w:rPr>
        <w:t xml:space="preserve">ia the AUDIT) </w:t>
      </w:r>
      <w:r w:rsidR="00C45107" w:rsidRPr="000264EE">
        <w:rPr>
          <w:rFonts w:ascii="Times New Roman" w:hAnsi="Times New Roman" w:cs="Times New Roman"/>
          <w:sz w:val="24"/>
          <w:szCs w:val="24"/>
        </w:rPr>
        <w:t xml:space="preserve">was linked to </w:t>
      </w:r>
      <w:r w:rsidR="00A04126" w:rsidRPr="000264EE">
        <w:rPr>
          <w:rFonts w:ascii="Times New Roman" w:hAnsi="Times New Roman" w:cs="Times New Roman"/>
          <w:sz w:val="24"/>
          <w:szCs w:val="24"/>
        </w:rPr>
        <w:t>lower</w:t>
      </w:r>
      <w:r w:rsidR="00C45107" w:rsidRPr="000264EE">
        <w:rPr>
          <w:rFonts w:ascii="Times New Roman" w:hAnsi="Times New Roman" w:cs="Times New Roman"/>
          <w:sz w:val="24"/>
          <w:szCs w:val="24"/>
        </w:rPr>
        <w:t xml:space="preserve"> confidence in completing the task</w:t>
      </w:r>
      <w:r w:rsidRPr="000264EE">
        <w:rPr>
          <w:rFonts w:ascii="Times New Roman" w:hAnsi="Times New Roman" w:cs="Times New Roman"/>
          <w:sz w:val="24"/>
          <w:szCs w:val="24"/>
        </w:rPr>
        <w:t xml:space="preserve"> </w:t>
      </w:r>
      <w:r w:rsidR="00A04126" w:rsidRPr="000264EE">
        <w:rPr>
          <w:rFonts w:ascii="Times New Roman" w:hAnsi="Times New Roman" w:cs="Times New Roman"/>
          <w:sz w:val="24"/>
          <w:szCs w:val="24"/>
        </w:rPr>
        <w:t xml:space="preserve">successfully </w:t>
      </w:r>
      <w:r w:rsidRPr="000264EE">
        <w:rPr>
          <w:rFonts w:ascii="Times New Roman" w:hAnsi="Times New Roman" w:cs="Times New Roman"/>
          <w:sz w:val="24"/>
          <w:szCs w:val="24"/>
        </w:rPr>
        <w:t xml:space="preserve">both before and after the drinking phase. </w:t>
      </w:r>
      <w:r w:rsidR="00A347EC" w:rsidRPr="000264EE">
        <w:rPr>
          <w:rFonts w:ascii="Times New Roman" w:hAnsi="Times New Roman" w:cs="Times New Roman"/>
          <w:sz w:val="24"/>
          <w:szCs w:val="24"/>
        </w:rPr>
        <w:t>Th</w:t>
      </w:r>
      <w:r w:rsidR="00A347EC">
        <w:rPr>
          <w:rFonts w:ascii="Times New Roman" w:hAnsi="Times New Roman" w:cs="Times New Roman"/>
          <w:sz w:val="24"/>
          <w:szCs w:val="24"/>
        </w:rPr>
        <w:t xml:space="preserve">ese findings </w:t>
      </w:r>
      <w:r w:rsidRPr="000264EE">
        <w:rPr>
          <w:rFonts w:ascii="Times New Roman" w:hAnsi="Times New Roman" w:cs="Times New Roman"/>
          <w:sz w:val="24"/>
          <w:szCs w:val="24"/>
        </w:rPr>
        <w:t>suggest that</w:t>
      </w:r>
      <w:r w:rsidR="00861D6B" w:rsidRPr="000264EE">
        <w:rPr>
          <w:rFonts w:ascii="Times New Roman" w:hAnsi="Times New Roman" w:cs="Times New Roman"/>
          <w:sz w:val="24"/>
          <w:szCs w:val="24"/>
        </w:rPr>
        <w:t xml:space="preserve"> individuals </w:t>
      </w:r>
      <w:r w:rsidR="009018FB">
        <w:rPr>
          <w:rFonts w:ascii="Times New Roman" w:hAnsi="Times New Roman" w:cs="Times New Roman"/>
          <w:sz w:val="24"/>
          <w:szCs w:val="24"/>
        </w:rPr>
        <w:t>adjust</w:t>
      </w:r>
      <w:r w:rsidR="00861D6B" w:rsidRPr="000264EE">
        <w:rPr>
          <w:rFonts w:ascii="Times New Roman" w:hAnsi="Times New Roman" w:cs="Times New Roman"/>
          <w:sz w:val="24"/>
          <w:szCs w:val="24"/>
        </w:rPr>
        <w:t xml:space="preserve"> </w:t>
      </w:r>
      <w:r w:rsidR="00D90929" w:rsidRPr="000264EE">
        <w:rPr>
          <w:rFonts w:ascii="Times New Roman" w:hAnsi="Times New Roman" w:cs="Times New Roman"/>
          <w:sz w:val="24"/>
          <w:szCs w:val="24"/>
        </w:rPr>
        <w:t>their</w:t>
      </w:r>
      <w:r w:rsidR="00861D6B" w:rsidRPr="000264EE">
        <w:rPr>
          <w:rFonts w:ascii="Times New Roman" w:hAnsi="Times New Roman" w:cs="Times New Roman"/>
          <w:sz w:val="24"/>
          <w:szCs w:val="24"/>
        </w:rPr>
        <w:t xml:space="preserve"> drinking in response </w:t>
      </w:r>
      <w:r w:rsidR="00AC3D64">
        <w:rPr>
          <w:rFonts w:ascii="Times New Roman" w:hAnsi="Times New Roman" w:cs="Times New Roman"/>
          <w:sz w:val="24"/>
          <w:szCs w:val="24"/>
        </w:rPr>
        <w:t xml:space="preserve">to </w:t>
      </w:r>
      <w:r w:rsidR="00657E85">
        <w:rPr>
          <w:rFonts w:ascii="Times New Roman" w:hAnsi="Times New Roman" w:cs="Times New Roman"/>
          <w:sz w:val="24"/>
          <w:szCs w:val="24"/>
        </w:rPr>
        <w:t>anticipation</w:t>
      </w:r>
      <w:r w:rsidR="00657E85" w:rsidRPr="000264EE">
        <w:rPr>
          <w:rFonts w:ascii="Times New Roman" w:hAnsi="Times New Roman" w:cs="Times New Roman"/>
          <w:sz w:val="24"/>
          <w:szCs w:val="24"/>
        </w:rPr>
        <w:t xml:space="preserve"> </w:t>
      </w:r>
      <w:r w:rsidR="00AC3D64">
        <w:rPr>
          <w:rFonts w:ascii="Times New Roman" w:hAnsi="Times New Roman" w:cs="Times New Roman"/>
          <w:sz w:val="24"/>
          <w:szCs w:val="24"/>
        </w:rPr>
        <w:t xml:space="preserve">of </w:t>
      </w:r>
      <w:r w:rsidR="00861D6B" w:rsidRPr="000264EE">
        <w:rPr>
          <w:rFonts w:ascii="Times New Roman" w:hAnsi="Times New Roman" w:cs="Times New Roman"/>
          <w:sz w:val="24"/>
          <w:szCs w:val="24"/>
        </w:rPr>
        <w:t>future task demands</w:t>
      </w:r>
      <w:r w:rsidR="00A347EC">
        <w:rPr>
          <w:rFonts w:ascii="Times New Roman" w:hAnsi="Times New Roman" w:cs="Times New Roman"/>
          <w:sz w:val="24"/>
          <w:szCs w:val="24"/>
        </w:rPr>
        <w:t>.</w:t>
      </w:r>
      <w:r w:rsidR="00657E85">
        <w:rPr>
          <w:rFonts w:ascii="Times New Roman" w:hAnsi="Times New Roman" w:cs="Times New Roman"/>
          <w:sz w:val="24"/>
          <w:szCs w:val="24"/>
        </w:rPr>
        <w:t xml:space="preserve"> </w:t>
      </w:r>
      <w:r w:rsidR="00FC3A81" w:rsidRPr="000264EE">
        <w:rPr>
          <w:rFonts w:ascii="Times New Roman" w:hAnsi="Times New Roman" w:cs="Times New Roman"/>
          <w:sz w:val="24"/>
          <w:szCs w:val="24"/>
        </w:rPr>
        <w:t>I</w:t>
      </w:r>
      <w:r w:rsidR="00E6765F" w:rsidRPr="000264EE">
        <w:rPr>
          <w:rFonts w:ascii="Times New Roman" w:hAnsi="Times New Roman" w:cs="Times New Roman"/>
          <w:sz w:val="24"/>
          <w:szCs w:val="24"/>
        </w:rPr>
        <w:t xml:space="preserve">ndividual drinkers became (slightly) less confident in their ability to complete a hand-eye co-ordination task after they believed they had consumed alcohol. </w:t>
      </w:r>
      <w:r w:rsidR="00672112" w:rsidRPr="000264EE">
        <w:rPr>
          <w:rFonts w:ascii="Times New Roman" w:hAnsi="Times New Roman" w:cs="Times New Roman"/>
          <w:sz w:val="24"/>
          <w:szCs w:val="24"/>
        </w:rPr>
        <w:t xml:space="preserve">Alcohol myopia theory </w:t>
      </w:r>
      <w:r w:rsidR="00021AB7">
        <w:rPr>
          <w:rFonts w:ascii="Times New Roman" w:hAnsi="Times New Roman" w:cs="Times New Roman"/>
          <w:sz w:val="24"/>
          <w:szCs w:val="24"/>
        </w:rPr>
        <w:t xml:space="preserve">may </w:t>
      </w:r>
      <w:r w:rsidR="00672112" w:rsidRPr="000264EE">
        <w:rPr>
          <w:rFonts w:ascii="Times New Roman" w:hAnsi="Times New Roman" w:cs="Times New Roman"/>
          <w:sz w:val="24"/>
          <w:szCs w:val="24"/>
        </w:rPr>
        <w:t xml:space="preserve">explain this in terms of inhibiting cues related to desirable outcome (i.e. the difficulty of the task and the impairing effects of alcohol on hand-eye co-ordination and awareness of pre-existing expectancies of impairment) being </w:t>
      </w:r>
      <w:r w:rsidR="006C29F5" w:rsidRPr="000264EE">
        <w:rPr>
          <w:rFonts w:ascii="Times New Roman" w:hAnsi="Times New Roman" w:cs="Times New Roman"/>
          <w:sz w:val="24"/>
          <w:szCs w:val="24"/>
        </w:rPr>
        <w:t>focused</w:t>
      </w:r>
      <w:r w:rsidR="00672112" w:rsidRPr="000264EE">
        <w:rPr>
          <w:rFonts w:ascii="Times New Roman" w:hAnsi="Times New Roman" w:cs="Times New Roman"/>
          <w:sz w:val="24"/>
          <w:szCs w:val="24"/>
        </w:rPr>
        <w:t xml:space="preserve"> upon to a greater extent than more impelling cues linked to </w:t>
      </w:r>
      <w:r w:rsidR="00021AB7">
        <w:rPr>
          <w:rFonts w:ascii="Times New Roman" w:hAnsi="Times New Roman" w:cs="Times New Roman"/>
          <w:sz w:val="24"/>
          <w:szCs w:val="24"/>
        </w:rPr>
        <w:t>the</w:t>
      </w:r>
      <w:r w:rsidR="00672112" w:rsidRPr="000264EE">
        <w:rPr>
          <w:rFonts w:ascii="Times New Roman" w:hAnsi="Times New Roman" w:cs="Times New Roman"/>
          <w:sz w:val="24"/>
          <w:szCs w:val="24"/>
        </w:rPr>
        <w:t xml:space="preserve"> immediate aspects of the situation (i.e. the potential pleasant affect</w:t>
      </w:r>
      <w:r w:rsidR="00021AB7">
        <w:rPr>
          <w:rFonts w:ascii="Times New Roman" w:hAnsi="Times New Roman" w:cs="Times New Roman"/>
          <w:sz w:val="24"/>
          <w:szCs w:val="24"/>
        </w:rPr>
        <w:t>s</w:t>
      </w:r>
      <w:r w:rsidR="00672112" w:rsidRPr="000264EE">
        <w:rPr>
          <w:rFonts w:ascii="Times New Roman" w:hAnsi="Times New Roman" w:cs="Times New Roman"/>
          <w:sz w:val="24"/>
          <w:szCs w:val="24"/>
        </w:rPr>
        <w:t xml:space="preserve"> associated with </w:t>
      </w:r>
      <w:r w:rsidR="009018FB">
        <w:rPr>
          <w:rFonts w:ascii="Times New Roman" w:hAnsi="Times New Roman" w:cs="Times New Roman"/>
          <w:sz w:val="24"/>
          <w:szCs w:val="24"/>
        </w:rPr>
        <w:t>higher levels of</w:t>
      </w:r>
      <w:r w:rsidR="009018FB" w:rsidRPr="000264EE">
        <w:rPr>
          <w:rFonts w:ascii="Times New Roman" w:hAnsi="Times New Roman" w:cs="Times New Roman"/>
          <w:sz w:val="24"/>
          <w:szCs w:val="24"/>
        </w:rPr>
        <w:t xml:space="preserve"> </w:t>
      </w:r>
      <w:r w:rsidR="00672112" w:rsidRPr="000264EE">
        <w:rPr>
          <w:rFonts w:ascii="Times New Roman" w:hAnsi="Times New Roman" w:cs="Times New Roman"/>
          <w:sz w:val="24"/>
          <w:szCs w:val="24"/>
        </w:rPr>
        <w:t xml:space="preserve">consumption). </w:t>
      </w:r>
    </w:p>
    <w:p w14:paraId="24D68E5D" w14:textId="77777777" w:rsidR="004E2373" w:rsidRDefault="000A4F3E">
      <w:pPr>
        <w:spacing w:line="480" w:lineRule="auto"/>
        <w:ind w:firstLine="709"/>
        <w:rPr>
          <w:rFonts w:ascii="Times New Roman" w:hAnsi="Times New Roman" w:cs="Times New Roman"/>
          <w:sz w:val="24"/>
          <w:szCs w:val="24"/>
        </w:rPr>
      </w:pPr>
      <w:r w:rsidRPr="000264EE">
        <w:rPr>
          <w:rFonts w:ascii="Times New Roman" w:hAnsi="Times New Roman" w:cs="Times New Roman"/>
          <w:sz w:val="24"/>
          <w:szCs w:val="24"/>
        </w:rPr>
        <w:t xml:space="preserve">Amongst </w:t>
      </w:r>
      <w:r w:rsidR="00E6765F" w:rsidRPr="000264EE">
        <w:rPr>
          <w:rFonts w:ascii="Times New Roman" w:hAnsi="Times New Roman" w:cs="Times New Roman"/>
          <w:sz w:val="24"/>
          <w:szCs w:val="24"/>
        </w:rPr>
        <w:t>dyads</w:t>
      </w:r>
      <w:r w:rsidRPr="000264EE">
        <w:rPr>
          <w:rFonts w:ascii="Times New Roman" w:hAnsi="Times New Roman" w:cs="Times New Roman"/>
          <w:sz w:val="24"/>
          <w:szCs w:val="24"/>
        </w:rPr>
        <w:t xml:space="preserve"> </w:t>
      </w:r>
      <w:r w:rsidR="00861D6B" w:rsidRPr="000264EE">
        <w:rPr>
          <w:rFonts w:ascii="Times New Roman" w:hAnsi="Times New Roman" w:cs="Times New Roman"/>
          <w:sz w:val="24"/>
          <w:szCs w:val="24"/>
        </w:rPr>
        <w:t xml:space="preserve">a different pattern emerged. As noted above, the prospect </w:t>
      </w:r>
      <w:r w:rsidR="00FF760C" w:rsidRPr="000264EE">
        <w:rPr>
          <w:rFonts w:ascii="Times New Roman" w:hAnsi="Times New Roman" w:cs="Times New Roman"/>
          <w:sz w:val="24"/>
          <w:szCs w:val="24"/>
        </w:rPr>
        <w:t>of completing</w:t>
      </w:r>
      <w:r w:rsidR="00861D6B" w:rsidRPr="000264EE">
        <w:rPr>
          <w:rFonts w:ascii="Times New Roman" w:hAnsi="Times New Roman" w:cs="Times New Roman"/>
          <w:sz w:val="24"/>
          <w:szCs w:val="24"/>
        </w:rPr>
        <w:t xml:space="preserve"> a task did not </w:t>
      </w:r>
      <w:r w:rsidR="009018FB">
        <w:rPr>
          <w:rFonts w:ascii="Times New Roman" w:hAnsi="Times New Roman" w:cs="Times New Roman"/>
          <w:sz w:val="24"/>
          <w:szCs w:val="24"/>
        </w:rPr>
        <w:t>reduce</w:t>
      </w:r>
      <w:r w:rsidR="00861D6B" w:rsidRPr="000264EE">
        <w:rPr>
          <w:rFonts w:ascii="Times New Roman" w:hAnsi="Times New Roman" w:cs="Times New Roman"/>
          <w:sz w:val="24"/>
          <w:szCs w:val="24"/>
        </w:rPr>
        <w:t xml:space="preserve"> drinking </w:t>
      </w:r>
      <w:r w:rsidR="000264EE">
        <w:rPr>
          <w:rFonts w:ascii="Times New Roman" w:hAnsi="Times New Roman" w:cs="Times New Roman"/>
          <w:sz w:val="24"/>
          <w:szCs w:val="24"/>
        </w:rPr>
        <w:t>behaviour</w:t>
      </w:r>
      <w:r w:rsidR="00861D6B" w:rsidRPr="000264EE">
        <w:rPr>
          <w:rFonts w:ascii="Times New Roman" w:hAnsi="Times New Roman" w:cs="Times New Roman"/>
          <w:sz w:val="24"/>
          <w:szCs w:val="24"/>
        </w:rPr>
        <w:t xml:space="preserve">. </w:t>
      </w:r>
      <w:r w:rsidR="00021AB7">
        <w:rPr>
          <w:rFonts w:ascii="Times New Roman" w:hAnsi="Times New Roman" w:cs="Times New Roman"/>
          <w:sz w:val="24"/>
          <w:szCs w:val="24"/>
        </w:rPr>
        <w:t>Also</w:t>
      </w:r>
      <w:r w:rsidR="00861D6B" w:rsidRPr="000264EE">
        <w:rPr>
          <w:rFonts w:ascii="Times New Roman" w:hAnsi="Times New Roman" w:cs="Times New Roman"/>
          <w:sz w:val="24"/>
          <w:szCs w:val="24"/>
        </w:rPr>
        <w:t xml:space="preserve">, </w:t>
      </w:r>
      <w:r w:rsidR="00672112" w:rsidRPr="000264EE">
        <w:rPr>
          <w:rFonts w:ascii="Times New Roman" w:hAnsi="Times New Roman" w:cs="Times New Roman"/>
          <w:sz w:val="24"/>
          <w:szCs w:val="24"/>
        </w:rPr>
        <w:t xml:space="preserve">group confidence (which </w:t>
      </w:r>
      <w:r w:rsidR="006A4C14">
        <w:rPr>
          <w:rFonts w:ascii="Times New Roman" w:hAnsi="Times New Roman" w:cs="Times New Roman"/>
          <w:sz w:val="24"/>
          <w:szCs w:val="24"/>
        </w:rPr>
        <w:t>at baseline</w:t>
      </w:r>
      <w:r w:rsidR="006A4C14" w:rsidRPr="000264EE">
        <w:rPr>
          <w:rFonts w:ascii="Times New Roman" w:hAnsi="Times New Roman" w:cs="Times New Roman"/>
          <w:sz w:val="24"/>
          <w:szCs w:val="24"/>
        </w:rPr>
        <w:t xml:space="preserve"> </w:t>
      </w:r>
      <w:r w:rsidR="00672112" w:rsidRPr="000264EE">
        <w:rPr>
          <w:rFonts w:ascii="Times New Roman" w:hAnsi="Times New Roman" w:cs="Times New Roman"/>
          <w:sz w:val="24"/>
          <w:szCs w:val="24"/>
        </w:rPr>
        <w:t xml:space="preserve">was slightly above the </w:t>
      </w:r>
      <w:r w:rsidR="006A4C14" w:rsidRPr="000264EE">
        <w:rPr>
          <w:rFonts w:ascii="Times New Roman" w:hAnsi="Times New Roman" w:cs="Times New Roman"/>
          <w:sz w:val="24"/>
          <w:szCs w:val="24"/>
        </w:rPr>
        <w:t xml:space="preserve">scale </w:t>
      </w:r>
      <w:r w:rsidR="00672112" w:rsidRPr="000264EE">
        <w:rPr>
          <w:rFonts w:ascii="Times New Roman" w:hAnsi="Times New Roman" w:cs="Times New Roman"/>
          <w:sz w:val="24"/>
          <w:szCs w:val="24"/>
        </w:rPr>
        <w:t>mid-point) increased significantly between the pre</w:t>
      </w:r>
      <w:r w:rsidR="006A4C14">
        <w:rPr>
          <w:rFonts w:ascii="Times New Roman" w:hAnsi="Times New Roman" w:cs="Times New Roman"/>
          <w:sz w:val="24"/>
          <w:szCs w:val="24"/>
        </w:rPr>
        <w:t xml:space="preserve">/post </w:t>
      </w:r>
      <w:r w:rsidR="00672112" w:rsidRPr="000264EE">
        <w:rPr>
          <w:rFonts w:ascii="Times New Roman" w:hAnsi="Times New Roman" w:cs="Times New Roman"/>
          <w:sz w:val="24"/>
          <w:szCs w:val="24"/>
        </w:rPr>
        <w:t xml:space="preserve">drinking </w:t>
      </w:r>
      <w:r w:rsidR="006C29F5" w:rsidRPr="000264EE">
        <w:rPr>
          <w:rFonts w:ascii="Times New Roman" w:hAnsi="Times New Roman" w:cs="Times New Roman"/>
          <w:sz w:val="24"/>
          <w:szCs w:val="24"/>
        </w:rPr>
        <w:t>phase</w:t>
      </w:r>
      <w:r w:rsidR="006A4C14">
        <w:rPr>
          <w:rFonts w:ascii="Times New Roman" w:hAnsi="Times New Roman" w:cs="Times New Roman"/>
          <w:sz w:val="24"/>
          <w:szCs w:val="24"/>
        </w:rPr>
        <w:t>s</w:t>
      </w:r>
      <w:r w:rsidR="00672112" w:rsidRPr="000264EE">
        <w:rPr>
          <w:rFonts w:ascii="Times New Roman" w:hAnsi="Times New Roman" w:cs="Times New Roman"/>
          <w:sz w:val="24"/>
          <w:szCs w:val="24"/>
        </w:rPr>
        <w:t xml:space="preserve">. </w:t>
      </w:r>
      <w:r w:rsidR="00861D6B" w:rsidRPr="000264EE">
        <w:rPr>
          <w:rFonts w:ascii="Times New Roman" w:hAnsi="Times New Roman" w:cs="Times New Roman"/>
          <w:sz w:val="24"/>
          <w:szCs w:val="24"/>
        </w:rPr>
        <w:t>Similarly</w:t>
      </w:r>
      <w:r w:rsidR="00672112" w:rsidRPr="000264EE">
        <w:rPr>
          <w:rFonts w:ascii="Times New Roman" w:hAnsi="Times New Roman" w:cs="Times New Roman"/>
          <w:sz w:val="24"/>
          <w:szCs w:val="24"/>
        </w:rPr>
        <w:t xml:space="preserve">, </w:t>
      </w:r>
      <w:r w:rsidR="000C513F" w:rsidRPr="000264EE">
        <w:rPr>
          <w:rFonts w:ascii="Times New Roman" w:hAnsi="Times New Roman" w:cs="Times New Roman"/>
          <w:sz w:val="24"/>
          <w:szCs w:val="24"/>
        </w:rPr>
        <w:t xml:space="preserve">there </w:t>
      </w:r>
      <w:r w:rsidR="00B11A58" w:rsidRPr="000264EE">
        <w:rPr>
          <w:rFonts w:ascii="Times New Roman" w:hAnsi="Times New Roman" w:cs="Times New Roman"/>
          <w:sz w:val="24"/>
          <w:szCs w:val="24"/>
        </w:rPr>
        <w:t>was no difference in confidence</w:t>
      </w:r>
      <w:r w:rsidR="000C513F" w:rsidRPr="000264EE">
        <w:rPr>
          <w:rFonts w:ascii="Times New Roman" w:hAnsi="Times New Roman" w:cs="Times New Roman"/>
          <w:sz w:val="24"/>
          <w:szCs w:val="24"/>
        </w:rPr>
        <w:t xml:space="preserve"> between groups and individuals in the pre-drinking phase</w:t>
      </w:r>
      <w:r w:rsidR="00672112" w:rsidRPr="000264EE">
        <w:rPr>
          <w:rFonts w:ascii="Times New Roman" w:hAnsi="Times New Roman" w:cs="Times New Roman"/>
          <w:sz w:val="24"/>
          <w:szCs w:val="24"/>
        </w:rPr>
        <w:t>, but dyads</w:t>
      </w:r>
      <w:r w:rsidR="00060929">
        <w:rPr>
          <w:rFonts w:ascii="Times New Roman" w:hAnsi="Times New Roman" w:cs="Times New Roman"/>
          <w:sz w:val="24"/>
          <w:szCs w:val="24"/>
        </w:rPr>
        <w:t>’</w:t>
      </w:r>
      <w:r w:rsidR="00672112" w:rsidRPr="000264EE">
        <w:rPr>
          <w:rFonts w:ascii="Times New Roman" w:hAnsi="Times New Roman" w:cs="Times New Roman"/>
          <w:sz w:val="24"/>
          <w:szCs w:val="24"/>
        </w:rPr>
        <w:t xml:space="preserve"> confidence was higher than that of individuals in the post drinking phase</w:t>
      </w:r>
      <w:r w:rsidR="000C513F" w:rsidRPr="000264EE">
        <w:rPr>
          <w:rFonts w:ascii="Times New Roman" w:hAnsi="Times New Roman" w:cs="Times New Roman"/>
          <w:sz w:val="24"/>
          <w:szCs w:val="24"/>
        </w:rPr>
        <w:t xml:space="preserve">. </w:t>
      </w:r>
      <w:r w:rsidR="00E6765F" w:rsidRPr="000264EE">
        <w:rPr>
          <w:rFonts w:ascii="Times New Roman" w:hAnsi="Times New Roman" w:cs="Times New Roman"/>
          <w:sz w:val="24"/>
          <w:szCs w:val="24"/>
        </w:rPr>
        <w:t>Th</w:t>
      </w:r>
      <w:r w:rsidR="00672112" w:rsidRPr="000264EE">
        <w:rPr>
          <w:rFonts w:ascii="Times New Roman" w:hAnsi="Times New Roman" w:cs="Times New Roman"/>
          <w:sz w:val="24"/>
          <w:szCs w:val="24"/>
        </w:rPr>
        <w:t>ese results</w:t>
      </w:r>
      <w:r w:rsidR="004E2373" w:rsidRPr="000264EE">
        <w:rPr>
          <w:rFonts w:ascii="Times New Roman" w:hAnsi="Times New Roman" w:cs="Times New Roman"/>
          <w:sz w:val="24"/>
          <w:szCs w:val="24"/>
        </w:rPr>
        <w:t xml:space="preserve"> </w:t>
      </w:r>
      <w:r w:rsidR="00E6765F" w:rsidRPr="000264EE">
        <w:rPr>
          <w:rFonts w:ascii="Times New Roman" w:hAnsi="Times New Roman" w:cs="Times New Roman"/>
          <w:sz w:val="24"/>
          <w:szCs w:val="24"/>
        </w:rPr>
        <w:t xml:space="preserve">suggest that group </w:t>
      </w:r>
      <w:r w:rsidR="00273793" w:rsidRPr="000264EE">
        <w:rPr>
          <w:rFonts w:ascii="Times New Roman" w:hAnsi="Times New Roman" w:cs="Times New Roman"/>
          <w:sz w:val="24"/>
          <w:szCs w:val="24"/>
        </w:rPr>
        <w:t>polarization</w:t>
      </w:r>
      <w:r w:rsidR="00E6765F" w:rsidRPr="000264EE">
        <w:rPr>
          <w:rFonts w:ascii="Times New Roman" w:hAnsi="Times New Roman" w:cs="Times New Roman"/>
          <w:sz w:val="24"/>
          <w:szCs w:val="24"/>
        </w:rPr>
        <w:t xml:space="preserve"> took </w:t>
      </w:r>
      <w:r w:rsidR="00E6765F" w:rsidRPr="000264EE">
        <w:rPr>
          <w:rFonts w:ascii="Times New Roman" w:hAnsi="Times New Roman" w:cs="Times New Roman"/>
          <w:sz w:val="24"/>
          <w:szCs w:val="24"/>
        </w:rPr>
        <w:lastRenderedPageBreak/>
        <w:t>place.</w:t>
      </w:r>
      <w:r w:rsidR="00FC3A81" w:rsidRPr="000264EE">
        <w:rPr>
          <w:rFonts w:ascii="Times New Roman" w:hAnsi="Times New Roman" w:cs="Times New Roman"/>
          <w:sz w:val="24"/>
          <w:szCs w:val="24"/>
        </w:rPr>
        <w:t xml:space="preserve"> </w:t>
      </w:r>
      <w:r w:rsidR="004E2373" w:rsidRPr="000264EE">
        <w:rPr>
          <w:rFonts w:ascii="Times New Roman" w:hAnsi="Times New Roman" w:cs="Times New Roman"/>
          <w:sz w:val="24"/>
          <w:szCs w:val="24"/>
        </w:rPr>
        <w:t xml:space="preserve">How may this have occurred? One </w:t>
      </w:r>
      <w:r w:rsidR="002B2E33" w:rsidRPr="000264EE">
        <w:rPr>
          <w:rFonts w:ascii="Times New Roman" w:hAnsi="Times New Roman" w:cs="Times New Roman"/>
          <w:sz w:val="24"/>
          <w:szCs w:val="24"/>
        </w:rPr>
        <w:t>mechanism though</w:t>
      </w:r>
      <w:r w:rsidR="004E2373" w:rsidRPr="000264EE">
        <w:rPr>
          <w:rFonts w:ascii="Times New Roman" w:hAnsi="Times New Roman" w:cs="Times New Roman"/>
          <w:sz w:val="24"/>
          <w:szCs w:val="24"/>
        </w:rPr>
        <w:t>t</w:t>
      </w:r>
      <w:r w:rsidR="002B2E33" w:rsidRPr="000264EE">
        <w:rPr>
          <w:rFonts w:ascii="Times New Roman" w:hAnsi="Times New Roman" w:cs="Times New Roman"/>
          <w:sz w:val="24"/>
          <w:szCs w:val="24"/>
        </w:rPr>
        <w:t xml:space="preserve"> to underpin group </w:t>
      </w:r>
      <w:r w:rsidR="00273793" w:rsidRPr="000264EE">
        <w:rPr>
          <w:rFonts w:ascii="Times New Roman" w:hAnsi="Times New Roman" w:cs="Times New Roman"/>
          <w:sz w:val="24"/>
          <w:szCs w:val="24"/>
        </w:rPr>
        <w:t>polarization</w:t>
      </w:r>
      <w:r w:rsidR="002B2E33" w:rsidRPr="000264EE">
        <w:rPr>
          <w:rFonts w:ascii="Times New Roman" w:hAnsi="Times New Roman" w:cs="Times New Roman"/>
          <w:sz w:val="24"/>
          <w:szCs w:val="24"/>
        </w:rPr>
        <w:t xml:space="preserve"> is an exchange of information between members leading to a shift in attitudes</w:t>
      </w:r>
      <w:r w:rsidR="00021AB7">
        <w:rPr>
          <w:rFonts w:ascii="Times New Roman" w:hAnsi="Times New Roman" w:cs="Times New Roman"/>
          <w:sz w:val="24"/>
          <w:szCs w:val="24"/>
        </w:rPr>
        <w:t>/beliefs</w:t>
      </w:r>
      <w:r w:rsidR="002B2E33" w:rsidRPr="000264EE">
        <w:rPr>
          <w:rFonts w:ascii="Times New Roman" w:hAnsi="Times New Roman" w:cs="Times New Roman"/>
          <w:sz w:val="24"/>
          <w:szCs w:val="24"/>
        </w:rPr>
        <w:t>, with reciprocal exchanges leading to a magnification of initial group tendencies</w:t>
      </w:r>
      <w:r w:rsidR="00060929">
        <w:rPr>
          <w:rFonts w:ascii="Times New Roman" w:hAnsi="Times New Roman" w:cs="Times New Roman"/>
          <w:sz w:val="24"/>
          <w:szCs w:val="24"/>
        </w:rPr>
        <w:t>.</w:t>
      </w:r>
      <w:r w:rsidR="002B2E33" w:rsidRPr="000264EE">
        <w:rPr>
          <w:rFonts w:ascii="Times New Roman" w:hAnsi="Times New Roman" w:cs="Times New Roman"/>
          <w:sz w:val="24"/>
          <w:szCs w:val="24"/>
        </w:rPr>
        <w:t xml:space="preserve"> A second explanation suggest</w:t>
      </w:r>
      <w:r w:rsidR="004E2373" w:rsidRPr="000264EE">
        <w:rPr>
          <w:rFonts w:ascii="Times New Roman" w:hAnsi="Times New Roman" w:cs="Times New Roman"/>
          <w:sz w:val="24"/>
          <w:szCs w:val="24"/>
        </w:rPr>
        <w:t>s</w:t>
      </w:r>
      <w:r w:rsidR="002B2E33" w:rsidRPr="000264EE">
        <w:rPr>
          <w:rFonts w:ascii="Times New Roman" w:hAnsi="Times New Roman" w:cs="Times New Roman"/>
          <w:sz w:val="24"/>
          <w:szCs w:val="24"/>
        </w:rPr>
        <w:t xml:space="preserve"> that group members estimate an (extreme) group norm and attempt to emulate it. It is unknown which of these processes led to increased confidence in the present task</w:t>
      </w:r>
      <w:r w:rsidR="00584C7D">
        <w:rPr>
          <w:rFonts w:ascii="Times New Roman" w:hAnsi="Times New Roman" w:cs="Times New Roman"/>
          <w:sz w:val="24"/>
          <w:szCs w:val="24"/>
        </w:rPr>
        <w:t>.</w:t>
      </w:r>
      <w:r w:rsidR="002B2E33" w:rsidRPr="000264EE">
        <w:rPr>
          <w:rFonts w:ascii="Times New Roman" w:hAnsi="Times New Roman" w:cs="Times New Roman"/>
          <w:sz w:val="24"/>
          <w:szCs w:val="24"/>
        </w:rPr>
        <w:t xml:space="preserve"> </w:t>
      </w:r>
      <w:r w:rsidR="008C6AD3">
        <w:rPr>
          <w:rFonts w:ascii="Times New Roman" w:hAnsi="Times New Roman" w:cs="Times New Roman"/>
          <w:sz w:val="24"/>
          <w:szCs w:val="24"/>
        </w:rPr>
        <w:t xml:space="preserve">Anecdotally, observations by the researchers that dyads discussed the apparent difficulty of the task and reinforced one another’s viewpoints (an opportunity </w:t>
      </w:r>
      <w:r w:rsidR="00205CC0">
        <w:rPr>
          <w:rFonts w:ascii="Times New Roman" w:hAnsi="Times New Roman" w:cs="Times New Roman"/>
          <w:sz w:val="24"/>
          <w:szCs w:val="24"/>
        </w:rPr>
        <w:t>unavailable to</w:t>
      </w:r>
      <w:r w:rsidR="008C6AD3">
        <w:rPr>
          <w:rFonts w:ascii="Times New Roman" w:hAnsi="Times New Roman" w:cs="Times New Roman"/>
          <w:sz w:val="24"/>
          <w:szCs w:val="24"/>
        </w:rPr>
        <w:t xml:space="preserve"> individual</w:t>
      </w:r>
      <w:r w:rsidR="00205CC0">
        <w:rPr>
          <w:rFonts w:ascii="Times New Roman" w:hAnsi="Times New Roman" w:cs="Times New Roman"/>
          <w:sz w:val="24"/>
          <w:szCs w:val="24"/>
        </w:rPr>
        <w:t>s</w:t>
      </w:r>
      <w:r w:rsidR="008C6AD3">
        <w:rPr>
          <w:rFonts w:ascii="Times New Roman" w:hAnsi="Times New Roman" w:cs="Times New Roman"/>
          <w:sz w:val="24"/>
          <w:szCs w:val="24"/>
        </w:rPr>
        <w:t xml:space="preserve">) suggests the former mechanism may be in operation, but systematic </w:t>
      </w:r>
      <w:r w:rsidR="00FB4F27">
        <w:rPr>
          <w:rFonts w:ascii="Times New Roman" w:hAnsi="Times New Roman" w:cs="Times New Roman"/>
          <w:sz w:val="24"/>
          <w:szCs w:val="24"/>
        </w:rPr>
        <w:t xml:space="preserve">recording and </w:t>
      </w:r>
      <w:r w:rsidR="008C6AD3">
        <w:rPr>
          <w:rFonts w:ascii="Times New Roman" w:hAnsi="Times New Roman" w:cs="Times New Roman"/>
          <w:sz w:val="24"/>
          <w:szCs w:val="24"/>
        </w:rPr>
        <w:t>analysis of such comments would be required before firmer conclusions can be drawn.</w:t>
      </w:r>
      <w:r w:rsidR="001B1208">
        <w:rPr>
          <w:rFonts w:ascii="Times New Roman" w:hAnsi="Times New Roman" w:cs="Times New Roman"/>
          <w:sz w:val="24"/>
          <w:szCs w:val="24"/>
        </w:rPr>
        <w:t xml:space="preserve"> </w:t>
      </w:r>
      <w:r w:rsidR="00657E85">
        <w:rPr>
          <w:rFonts w:ascii="Times New Roman" w:hAnsi="Times New Roman" w:cs="Times New Roman"/>
          <w:sz w:val="24"/>
          <w:szCs w:val="24"/>
        </w:rPr>
        <w:t>Another difference between dyads and individuals was that</w:t>
      </w:r>
      <w:r w:rsidR="00021AB7">
        <w:rPr>
          <w:rFonts w:ascii="Times New Roman" w:hAnsi="Times New Roman" w:cs="Times New Roman"/>
          <w:sz w:val="24"/>
          <w:szCs w:val="24"/>
        </w:rPr>
        <w:t xml:space="preserve"> </w:t>
      </w:r>
      <w:r w:rsidR="00657E85">
        <w:rPr>
          <w:rFonts w:ascii="Times New Roman" w:hAnsi="Times New Roman" w:cs="Times New Roman"/>
          <w:sz w:val="24"/>
          <w:szCs w:val="24"/>
        </w:rPr>
        <w:t>greater prior drinking experience (measured via AUDIT) predicted lower</w:t>
      </w:r>
      <w:r w:rsidR="001D7ED1">
        <w:rPr>
          <w:rFonts w:ascii="Times New Roman" w:hAnsi="Times New Roman" w:cs="Times New Roman"/>
          <w:sz w:val="24"/>
          <w:szCs w:val="24"/>
        </w:rPr>
        <w:t xml:space="preserve"> pre-consumption confidence</w:t>
      </w:r>
      <w:r w:rsidR="00225DDB">
        <w:rPr>
          <w:rFonts w:ascii="Times New Roman" w:hAnsi="Times New Roman" w:cs="Times New Roman"/>
          <w:sz w:val="24"/>
          <w:szCs w:val="24"/>
        </w:rPr>
        <w:t xml:space="preserve"> amongst dyads</w:t>
      </w:r>
      <w:r w:rsidR="001D7ED1">
        <w:rPr>
          <w:rFonts w:ascii="Times New Roman" w:hAnsi="Times New Roman" w:cs="Times New Roman"/>
          <w:sz w:val="24"/>
          <w:szCs w:val="24"/>
        </w:rPr>
        <w:t>. Amongst individuals this correlation failed to reach significance.</w:t>
      </w:r>
      <w:r w:rsidR="004E5830">
        <w:rPr>
          <w:rFonts w:ascii="Times New Roman" w:hAnsi="Times New Roman" w:cs="Times New Roman"/>
          <w:sz w:val="24"/>
          <w:szCs w:val="24"/>
        </w:rPr>
        <w:t xml:space="preserve"> </w:t>
      </w:r>
    </w:p>
    <w:p w14:paraId="56205475" w14:textId="77777777" w:rsidR="004E5830" w:rsidRDefault="004E5830" w:rsidP="004E5830">
      <w:pPr>
        <w:spacing w:line="480" w:lineRule="auto"/>
        <w:ind w:firstLine="709"/>
        <w:rPr>
          <w:rFonts w:ascii="Times New Roman" w:hAnsi="Times New Roman" w:cs="Times New Roman"/>
          <w:sz w:val="24"/>
          <w:szCs w:val="24"/>
        </w:rPr>
      </w:pPr>
      <w:r w:rsidRPr="00FC75B5">
        <w:rPr>
          <w:rFonts w:ascii="Times New Roman" w:hAnsi="Times New Roman" w:cs="Times New Roman"/>
          <w:sz w:val="24"/>
          <w:szCs w:val="24"/>
        </w:rPr>
        <w:t xml:space="preserve">Previous work (e.g. </w:t>
      </w:r>
      <w:r w:rsidR="006618AC" w:rsidRPr="006618AC">
        <w:rPr>
          <w:rFonts w:ascii="Times New Roman" w:hAnsi="Times New Roman" w:cs="Times New Roman"/>
          <w:sz w:val="24"/>
          <w:szCs w:val="24"/>
        </w:rPr>
        <w:t xml:space="preserve">Dallas et al., 2014; Larsen et al., 2009; Larsen et al.,2012; Koordemann et al., 2011 </w:t>
      </w:r>
      <w:r w:rsidR="00FC75B5" w:rsidRPr="00FC75B5">
        <w:rPr>
          <w:rFonts w:ascii="Times New Roman" w:hAnsi="Times New Roman" w:cs="Times New Roman"/>
          <w:sz w:val="24"/>
          <w:szCs w:val="24"/>
        </w:rPr>
        <w:t>) suggest group / dyad members match drinking levels to that of fellow members. The majority of this work (cf.</w:t>
      </w:r>
      <w:r w:rsidR="006618AC" w:rsidRPr="006618AC">
        <w:rPr>
          <w:rFonts w:ascii="Times New Roman" w:hAnsi="Times New Roman" w:cs="Times New Roman"/>
          <w:sz w:val="24"/>
          <w:szCs w:val="24"/>
        </w:rPr>
        <w:t xml:space="preserve"> </w:t>
      </w:r>
      <w:r w:rsidR="00D6264A" w:rsidRPr="004F0DE7">
        <w:rPr>
          <w:rFonts w:ascii="Times New Roman" w:hAnsi="Times New Roman" w:cs="Times New Roman"/>
          <w:sz w:val="24"/>
          <w:szCs w:val="24"/>
        </w:rPr>
        <w:t>Koordemann et al., 201</w:t>
      </w:r>
      <w:r w:rsidR="00D6264A">
        <w:rPr>
          <w:rFonts w:ascii="Times New Roman" w:hAnsi="Times New Roman" w:cs="Times New Roman"/>
          <w:sz w:val="24"/>
          <w:szCs w:val="24"/>
        </w:rPr>
        <w:t>2</w:t>
      </w:r>
      <w:r w:rsidR="006618AC" w:rsidRPr="006618AC">
        <w:rPr>
          <w:rFonts w:ascii="Times New Roman" w:hAnsi="Times New Roman" w:cs="Times New Roman"/>
          <w:sz w:val="24"/>
          <w:szCs w:val="24"/>
        </w:rPr>
        <w:t xml:space="preserve">) </w:t>
      </w:r>
      <w:r w:rsidR="00E45E65">
        <w:rPr>
          <w:rFonts w:ascii="Times New Roman" w:hAnsi="Times New Roman" w:cs="Times New Roman"/>
          <w:sz w:val="24"/>
          <w:szCs w:val="24"/>
        </w:rPr>
        <w:t xml:space="preserve">is survey based or </w:t>
      </w:r>
      <w:r w:rsidR="00FC75B5" w:rsidRPr="00FC75B5">
        <w:rPr>
          <w:rFonts w:ascii="Times New Roman" w:hAnsi="Times New Roman" w:cs="Times New Roman"/>
          <w:sz w:val="24"/>
          <w:szCs w:val="24"/>
        </w:rPr>
        <w:t>relies on confederate designs where one half of the dyad drinks to a pre-defined level, regardless of others</w:t>
      </w:r>
      <w:r w:rsidR="00034EA7">
        <w:rPr>
          <w:rFonts w:ascii="Times New Roman" w:hAnsi="Times New Roman" w:cs="Times New Roman"/>
          <w:sz w:val="24"/>
          <w:szCs w:val="24"/>
        </w:rPr>
        <w:t>’</w:t>
      </w:r>
      <w:r w:rsidR="00FC75B5" w:rsidRPr="00FC75B5">
        <w:rPr>
          <w:rFonts w:ascii="Times New Roman" w:hAnsi="Times New Roman" w:cs="Times New Roman"/>
          <w:sz w:val="24"/>
          <w:szCs w:val="24"/>
        </w:rPr>
        <w:t xml:space="preserve"> behaviour. </w:t>
      </w:r>
      <w:r w:rsidR="006618AC" w:rsidRPr="006618AC">
        <w:rPr>
          <w:rFonts w:ascii="Times New Roman" w:hAnsi="Times New Roman" w:cs="Times New Roman"/>
          <w:sz w:val="24"/>
          <w:szCs w:val="24"/>
        </w:rPr>
        <w:t>T</w:t>
      </w:r>
      <w:r w:rsidR="00D6264A">
        <w:rPr>
          <w:rFonts w:ascii="Times New Roman" w:hAnsi="Times New Roman" w:cs="Times New Roman"/>
          <w:sz w:val="24"/>
          <w:szCs w:val="24"/>
        </w:rPr>
        <w:t>he current study did not employ</w:t>
      </w:r>
      <w:r w:rsidR="006618AC" w:rsidRPr="006618AC">
        <w:rPr>
          <w:rFonts w:ascii="Times New Roman" w:hAnsi="Times New Roman" w:cs="Times New Roman"/>
          <w:sz w:val="24"/>
          <w:szCs w:val="24"/>
        </w:rPr>
        <w:t xml:space="preserve"> a confederate design, but allowed both dyad members to </w:t>
      </w:r>
      <w:r w:rsidR="00FC75B5" w:rsidRPr="00FC75B5">
        <w:rPr>
          <w:rFonts w:ascii="Times New Roman" w:hAnsi="Times New Roman" w:cs="Times New Roman"/>
          <w:sz w:val="24"/>
          <w:szCs w:val="24"/>
        </w:rPr>
        <w:t>drink</w:t>
      </w:r>
      <w:r w:rsidR="006618AC" w:rsidRPr="006618AC">
        <w:rPr>
          <w:rFonts w:ascii="Times New Roman" w:hAnsi="Times New Roman" w:cs="Times New Roman"/>
          <w:sz w:val="24"/>
          <w:szCs w:val="24"/>
        </w:rPr>
        <w:t xml:space="preserve"> </w:t>
      </w:r>
      <w:r w:rsidR="00FC75B5" w:rsidRPr="00FC75B5">
        <w:rPr>
          <w:rFonts w:ascii="Times New Roman" w:hAnsi="Times New Roman" w:cs="Times New Roman"/>
          <w:sz w:val="24"/>
          <w:szCs w:val="24"/>
        </w:rPr>
        <w:t>freely. This</w:t>
      </w:r>
      <w:r w:rsidRPr="00FC75B5">
        <w:rPr>
          <w:rFonts w:ascii="Times New Roman" w:hAnsi="Times New Roman" w:cs="Times New Roman"/>
          <w:sz w:val="24"/>
          <w:szCs w:val="24"/>
        </w:rPr>
        <w:t xml:space="preserve"> is important as interactions between dyads and groups </w:t>
      </w:r>
      <w:r w:rsidR="00E45E65">
        <w:rPr>
          <w:rFonts w:ascii="Times New Roman" w:hAnsi="Times New Roman" w:cs="Times New Roman"/>
          <w:sz w:val="24"/>
          <w:szCs w:val="24"/>
        </w:rPr>
        <w:t>may well be</w:t>
      </w:r>
      <w:r w:rsidRPr="00FC75B5">
        <w:rPr>
          <w:rFonts w:ascii="Times New Roman" w:hAnsi="Times New Roman" w:cs="Times New Roman"/>
          <w:sz w:val="24"/>
          <w:szCs w:val="24"/>
        </w:rPr>
        <w:t xml:space="preserve"> reciprocal. The actual or perceived behaviour of one member influences the behaviour of another, which leads to adjustments in that of the first. So, for instance, how one member (observer) perceives another’s (observe</w:t>
      </w:r>
      <w:r w:rsidR="00FD04C7">
        <w:rPr>
          <w:rFonts w:ascii="Times New Roman" w:hAnsi="Times New Roman" w:cs="Times New Roman"/>
          <w:sz w:val="24"/>
          <w:szCs w:val="24"/>
        </w:rPr>
        <w:t>e</w:t>
      </w:r>
      <w:r w:rsidRPr="00FC75B5">
        <w:rPr>
          <w:rFonts w:ascii="Times New Roman" w:hAnsi="Times New Roman" w:cs="Times New Roman"/>
          <w:sz w:val="24"/>
          <w:szCs w:val="24"/>
        </w:rPr>
        <w:t>) drinking may influence their own. The observe</w:t>
      </w:r>
      <w:r w:rsidR="00FD04C7">
        <w:rPr>
          <w:rFonts w:ascii="Times New Roman" w:hAnsi="Times New Roman" w:cs="Times New Roman"/>
          <w:sz w:val="24"/>
          <w:szCs w:val="24"/>
        </w:rPr>
        <w:t>e</w:t>
      </w:r>
      <w:r w:rsidRPr="00FC75B5">
        <w:rPr>
          <w:rFonts w:ascii="Times New Roman" w:hAnsi="Times New Roman" w:cs="Times New Roman"/>
          <w:sz w:val="24"/>
          <w:szCs w:val="24"/>
        </w:rPr>
        <w:t xml:space="preserve"> then uses the observer</w:t>
      </w:r>
      <w:r w:rsidR="00FD04C7">
        <w:rPr>
          <w:rFonts w:ascii="Times New Roman" w:hAnsi="Times New Roman" w:cs="Times New Roman"/>
          <w:sz w:val="24"/>
          <w:szCs w:val="24"/>
        </w:rPr>
        <w:t>’</w:t>
      </w:r>
      <w:r w:rsidRPr="00FC75B5">
        <w:rPr>
          <w:rFonts w:ascii="Times New Roman" w:hAnsi="Times New Roman" w:cs="Times New Roman"/>
          <w:sz w:val="24"/>
          <w:szCs w:val="24"/>
        </w:rPr>
        <w:t>s new behaviour to</w:t>
      </w:r>
      <w:r w:rsidR="00FD04C7">
        <w:rPr>
          <w:rFonts w:ascii="Times New Roman" w:hAnsi="Times New Roman" w:cs="Times New Roman"/>
          <w:sz w:val="24"/>
          <w:szCs w:val="24"/>
        </w:rPr>
        <w:t xml:space="preserve"> anchor</w:t>
      </w:r>
      <w:r w:rsidRPr="00FC75B5">
        <w:rPr>
          <w:rFonts w:ascii="Times New Roman" w:hAnsi="Times New Roman" w:cs="Times New Roman"/>
          <w:sz w:val="24"/>
          <w:szCs w:val="24"/>
        </w:rPr>
        <w:t xml:space="preserve"> their own, and so on. In a confederate design, the initial conditions of such behaviours is set, and the </w:t>
      </w:r>
      <w:r w:rsidR="00FC75B5" w:rsidRPr="00FC75B5">
        <w:rPr>
          <w:rFonts w:ascii="Times New Roman" w:hAnsi="Times New Roman" w:cs="Times New Roman"/>
          <w:sz w:val="24"/>
          <w:szCs w:val="24"/>
        </w:rPr>
        <w:t>reciprocity</w:t>
      </w:r>
      <w:r w:rsidR="00FD04C7">
        <w:rPr>
          <w:rFonts w:ascii="Times New Roman" w:hAnsi="Times New Roman" w:cs="Times New Roman"/>
          <w:sz w:val="24"/>
          <w:szCs w:val="24"/>
        </w:rPr>
        <w:t xml:space="preserve"> between individuals reduced</w:t>
      </w:r>
      <w:r w:rsidRPr="00FC75B5">
        <w:rPr>
          <w:rFonts w:ascii="Times New Roman" w:hAnsi="Times New Roman" w:cs="Times New Roman"/>
          <w:sz w:val="24"/>
          <w:szCs w:val="24"/>
        </w:rPr>
        <w:t>. This allows a clear demonstration of modelling, but not a</w:t>
      </w:r>
      <w:r>
        <w:rPr>
          <w:rFonts w:ascii="Times New Roman" w:hAnsi="Times New Roman" w:cs="Times New Roman"/>
          <w:sz w:val="24"/>
          <w:szCs w:val="24"/>
        </w:rPr>
        <w:t xml:space="preserve"> demonstration that such effects will emerge spontaneously.  As such, </w:t>
      </w:r>
      <w:r w:rsidR="00CD5D31">
        <w:rPr>
          <w:rFonts w:ascii="Times New Roman" w:hAnsi="Times New Roman" w:cs="Times New Roman"/>
          <w:sz w:val="24"/>
          <w:szCs w:val="24"/>
        </w:rPr>
        <w:t xml:space="preserve">confederate designs </w:t>
      </w:r>
      <w:r>
        <w:rPr>
          <w:rFonts w:ascii="Times New Roman" w:hAnsi="Times New Roman" w:cs="Times New Roman"/>
          <w:sz w:val="24"/>
          <w:szCs w:val="24"/>
        </w:rPr>
        <w:t xml:space="preserve">do </w:t>
      </w:r>
      <w:r>
        <w:rPr>
          <w:rFonts w:ascii="Times New Roman" w:hAnsi="Times New Roman" w:cs="Times New Roman"/>
          <w:sz w:val="24"/>
          <w:szCs w:val="24"/>
        </w:rPr>
        <w:lastRenderedPageBreak/>
        <w:t xml:space="preserve">not wholly test the effects of dyad membership on drinking rates. </w:t>
      </w:r>
      <w:r w:rsidR="00FD04C7">
        <w:rPr>
          <w:rFonts w:ascii="Times New Roman" w:hAnsi="Times New Roman" w:cs="Times New Roman"/>
          <w:sz w:val="24"/>
          <w:szCs w:val="24"/>
        </w:rPr>
        <w:t xml:space="preserve">Thus, </w:t>
      </w:r>
      <w:r>
        <w:rPr>
          <w:rFonts w:ascii="Times New Roman" w:hAnsi="Times New Roman" w:cs="Times New Roman"/>
          <w:sz w:val="24"/>
          <w:szCs w:val="24"/>
        </w:rPr>
        <w:t>the current study build</w:t>
      </w:r>
      <w:r w:rsidR="00FC75B5">
        <w:rPr>
          <w:rFonts w:ascii="Times New Roman" w:hAnsi="Times New Roman" w:cs="Times New Roman"/>
          <w:sz w:val="24"/>
          <w:szCs w:val="24"/>
        </w:rPr>
        <w:t>s</w:t>
      </w:r>
      <w:r>
        <w:rPr>
          <w:rFonts w:ascii="Times New Roman" w:hAnsi="Times New Roman" w:cs="Times New Roman"/>
          <w:sz w:val="24"/>
          <w:szCs w:val="24"/>
        </w:rPr>
        <w:t xml:space="preserve"> upon </w:t>
      </w:r>
      <w:r w:rsidR="00FC75B5">
        <w:rPr>
          <w:rFonts w:ascii="Times New Roman" w:hAnsi="Times New Roman" w:cs="Times New Roman"/>
          <w:sz w:val="24"/>
          <w:szCs w:val="24"/>
        </w:rPr>
        <w:t>existing</w:t>
      </w:r>
      <w:r>
        <w:rPr>
          <w:rFonts w:ascii="Times New Roman" w:hAnsi="Times New Roman" w:cs="Times New Roman"/>
          <w:sz w:val="24"/>
          <w:szCs w:val="24"/>
        </w:rPr>
        <w:t xml:space="preserve"> work (showing modelling takes place) by demonstrating that</w:t>
      </w:r>
      <w:r w:rsidR="00FC75B5">
        <w:rPr>
          <w:rFonts w:ascii="Times New Roman" w:hAnsi="Times New Roman" w:cs="Times New Roman"/>
          <w:sz w:val="24"/>
          <w:szCs w:val="24"/>
        </w:rPr>
        <w:t xml:space="preserve"> such effects will appear spontaneously</w:t>
      </w:r>
      <w:r w:rsidR="00D6264A">
        <w:rPr>
          <w:rFonts w:ascii="Times New Roman" w:hAnsi="Times New Roman" w:cs="Times New Roman"/>
          <w:sz w:val="24"/>
          <w:szCs w:val="24"/>
        </w:rPr>
        <w:t xml:space="preserve"> (with no confederate present)</w:t>
      </w:r>
      <w:r w:rsidR="00FC75B5">
        <w:rPr>
          <w:rFonts w:ascii="Times New Roman" w:hAnsi="Times New Roman" w:cs="Times New Roman"/>
          <w:sz w:val="24"/>
          <w:szCs w:val="24"/>
        </w:rPr>
        <w:t>.</w:t>
      </w:r>
    </w:p>
    <w:p w14:paraId="31550211" w14:textId="77777777" w:rsidR="00BF4A9F" w:rsidRPr="000264EE" w:rsidRDefault="002B2E33" w:rsidP="00B66F88">
      <w:pPr>
        <w:spacing w:line="480" w:lineRule="auto"/>
        <w:ind w:firstLine="709"/>
        <w:rPr>
          <w:rFonts w:ascii="Times New Roman" w:hAnsi="Times New Roman" w:cs="Times New Roman"/>
          <w:color w:val="FF0000"/>
          <w:sz w:val="24"/>
          <w:szCs w:val="24"/>
        </w:rPr>
      </w:pPr>
      <w:r w:rsidRPr="000264EE">
        <w:rPr>
          <w:rFonts w:ascii="Times New Roman" w:hAnsi="Times New Roman" w:cs="Times New Roman"/>
          <w:sz w:val="24"/>
          <w:szCs w:val="24"/>
        </w:rPr>
        <w:t>These novel findings extend our understanding of alcohol expectancies amongst group members in several ways. While previous research has addressed actual performance (e.g. vigilance or problem solving analysis) or risk perception</w:t>
      </w:r>
      <w:r w:rsidR="00E25F0A">
        <w:rPr>
          <w:rFonts w:ascii="Times New Roman" w:hAnsi="Times New Roman" w:cs="Times New Roman"/>
          <w:sz w:val="24"/>
          <w:szCs w:val="24"/>
        </w:rPr>
        <w:t>,</w:t>
      </w:r>
      <w:r w:rsidRPr="000264EE">
        <w:rPr>
          <w:rFonts w:ascii="Times New Roman" w:hAnsi="Times New Roman" w:cs="Times New Roman"/>
          <w:sz w:val="24"/>
          <w:szCs w:val="24"/>
        </w:rPr>
        <w:t xml:space="preserve"> none has examined confidence </w:t>
      </w:r>
      <w:r w:rsidR="000264EE">
        <w:rPr>
          <w:rFonts w:ascii="Times New Roman" w:hAnsi="Times New Roman" w:cs="Times New Roman"/>
          <w:sz w:val="24"/>
          <w:szCs w:val="24"/>
        </w:rPr>
        <w:t>judgement</w:t>
      </w:r>
      <w:r w:rsidR="00AB78E7" w:rsidRPr="000264EE">
        <w:rPr>
          <w:rFonts w:ascii="Times New Roman" w:hAnsi="Times New Roman" w:cs="Times New Roman"/>
          <w:sz w:val="24"/>
          <w:szCs w:val="24"/>
        </w:rPr>
        <w:t>s</w:t>
      </w:r>
      <w:r w:rsidRPr="000264EE">
        <w:rPr>
          <w:rFonts w:ascii="Times New Roman" w:hAnsi="Times New Roman" w:cs="Times New Roman"/>
          <w:sz w:val="24"/>
          <w:szCs w:val="24"/>
        </w:rPr>
        <w:t xml:space="preserve">. </w:t>
      </w:r>
      <w:r w:rsidR="00C26543">
        <w:rPr>
          <w:rFonts w:ascii="Times New Roman" w:hAnsi="Times New Roman" w:cs="Times New Roman"/>
          <w:sz w:val="24"/>
          <w:szCs w:val="24"/>
        </w:rPr>
        <w:t>It appears that n</w:t>
      </w:r>
      <w:r w:rsidRPr="000264EE">
        <w:rPr>
          <w:rFonts w:ascii="Times New Roman" w:hAnsi="Times New Roman" w:cs="Times New Roman"/>
          <w:sz w:val="24"/>
          <w:szCs w:val="24"/>
        </w:rPr>
        <w:t xml:space="preserve">ot only </w:t>
      </w:r>
      <w:r w:rsidR="00F209A8" w:rsidRPr="000264EE">
        <w:rPr>
          <w:rFonts w:ascii="Times New Roman" w:hAnsi="Times New Roman" w:cs="Times New Roman"/>
          <w:sz w:val="24"/>
          <w:szCs w:val="24"/>
        </w:rPr>
        <w:t>do</w:t>
      </w:r>
      <w:r w:rsidR="008F488E">
        <w:rPr>
          <w:rFonts w:ascii="Times New Roman" w:hAnsi="Times New Roman" w:cs="Times New Roman"/>
          <w:sz w:val="24"/>
          <w:szCs w:val="24"/>
        </w:rPr>
        <w:t>es</w:t>
      </w:r>
      <w:r w:rsidR="00F209A8" w:rsidRPr="000264EE">
        <w:rPr>
          <w:rFonts w:ascii="Times New Roman" w:hAnsi="Times New Roman" w:cs="Times New Roman"/>
          <w:sz w:val="24"/>
          <w:szCs w:val="24"/>
        </w:rPr>
        <w:t xml:space="preserve"> </w:t>
      </w:r>
      <w:r w:rsidRPr="000264EE">
        <w:rPr>
          <w:rFonts w:ascii="Times New Roman" w:hAnsi="Times New Roman" w:cs="Times New Roman"/>
          <w:sz w:val="24"/>
          <w:szCs w:val="24"/>
        </w:rPr>
        <w:t>alcohol consumption make tasks more difficult</w:t>
      </w:r>
      <w:r w:rsidR="008F488E">
        <w:rPr>
          <w:rFonts w:ascii="Times New Roman" w:hAnsi="Times New Roman" w:cs="Times New Roman"/>
          <w:sz w:val="24"/>
          <w:szCs w:val="24"/>
        </w:rPr>
        <w:t>, associated</w:t>
      </w:r>
      <w:r w:rsidRPr="000264EE">
        <w:rPr>
          <w:rFonts w:ascii="Times New Roman" w:hAnsi="Times New Roman" w:cs="Times New Roman"/>
          <w:sz w:val="24"/>
          <w:szCs w:val="24"/>
        </w:rPr>
        <w:t xml:space="preserve"> </w:t>
      </w:r>
      <w:r w:rsidR="008F488E" w:rsidRPr="000264EE">
        <w:rPr>
          <w:rFonts w:ascii="Times New Roman" w:hAnsi="Times New Roman" w:cs="Times New Roman"/>
          <w:sz w:val="24"/>
          <w:szCs w:val="24"/>
        </w:rPr>
        <w:t xml:space="preserve">expectancies </w:t>
      </w:r>
      <w:r w:rsidR="00BF4A9F" w:rsidRPr="000264EE">
        <w:rPr>
          <w:rFonts w:ascii="Times New Roman" w:hAnsi="Times New Roman" w:cs="Times New Roman"/>
          <w:sz w:val="24"/>
          <w:szCs w:val="24"/>
        </w:rPr>
        <w:t>also increases dyad</w:t>
      </w:r>
      <w:r w:rsidR="00205CC0">
        <w:rPr>
          <w:rFonts w:ascii="Times New Roman" w:hAnsi="Times New Roman" w:cs="Times New Roman"/>
          <w:sz w:val="24"/>
          <w:szCs w:val="24"/>
        </w:rPr>
        <w:t xml:space="preserve"> </w:t>
      </w:r>
      <w:r w:rsidR="00BF4A9F" w:rsidRPr="000264EE">
        <w:rPr>
          <w:rFonts w:ascii="Times New Roman" w:hAnsi="Times New Roman" w:cs="Times New Roman"/>
          <w:sz w:val="24"/>
          <w:szCs w:val="24"/>
        </w:rPr>
        <w:t>members</w:t>
      </w:r>
      <w:r w:rsidR="00F209A8" w:rsidRPr="000264EE">
        <w:rPr>
          <w:rFonts w:ascii="Times New Roman" w:hAnsi="Times New Roman" w:cs="Times New Roman"/>
          <w:sz w:val="24"/>
          <w:szCs w:val="24"/>
        </w:rPr>
        <w:t>’</w:t>
      </w:r>
      <w:r w:rsidR="00BF4A9F" w:rsidRPr="000264EE">
        <w:rPr>
          <w:rFonts w:ascii="Times New Roman" w:hAnsi="Times New Roman" w:cs="Times New Roman"/>
          <w:sz w:val="24"/>
          <w:szCs w:val="24"/>
        </w:rPr>
        <w:t xml:space="preserve"> confidence in avoiding </w:t>
      </w:r>
      <w:r w:rsidR="008F488E">
        <w:rPr>
          <w:rFonts w:ascii="Times New Roman" w:hAnsi="Times New Roman" w:cs="Times New Roman"/>
          <w:sz w:val="24"/>
          <w:szCs w:val="24"/>
        </w:rPr>
        <w:t>negative</w:t>
      </w:r>
      <w:r w:rsidR="008F488E" w:rsidRPr="000264EE">
        <w:rPr>
          <w:rFonts w:ascii="Times New Roman" w:hAnsi="Times New Roman" w:cs="Times New Roman"/>
          <w:sz w:val="24"/>
          <w:szCs w:val="24"/>
        </w:rPr>
        <w:t xml:space="preserve"> </w:t>
      </w:r>
      <w:r w:rsidR="00BF4A9F" w:rsidRPr="000264EE">
        <w:rPr>
          <w:rFonts w:ascii="Times New Roman" w:hAnsi="Times New Roman" w:cs="Times New Roman"/>
          <w:sz w:val="24"/>
          <w:szCs w:val="24"/>
        </w:rPr>
        <w:t>outcomes</w:t>
      </w:r>
      <w:r w:rsidR="008F488E">
        <w:rPr>
          <w:rFonts w:ascii="Times New Roman" w:hAnsi="Times New Roman" w:cs="Times New Roman"/>
          <w:sz w:val="24"/>
          <w:szCs w:val="24"/>
        </w:rPr>
        <w:t xml:space="preserve"> (or </w:t>
      </w:r>
      <w:r w:rsidR="00205CC0">
        <w:rPr>
          <w:rFonts w:ascii="Times New Roman" w:hAnsi="Times New Roman" w:cs="Times New Roman"/>
          <w:sz w:val="24"/>
          <w:szCs w:val="24"/>
        </w:rPr>
        <w:t xml:space="preserve">achieving </w:t>
      </w:r>
      <w:r w:rsidR="008F488E">
        <w:rPr>
          <w:rFonts w:ascii="Times New Roman" w:hAnsi="Times New Roman" w:cs="Times New Roman"/>
          <w:sz w:val="24"/>
          <w:szCs w:val="24"/>
        </w:rPr>
        <w:t>positive ones). This</w:t>
      </w:r>
      <w:r w:rsidR="00E25F0A">
        <w:rPr>
          <w:rFonts w:ascii="Times New Roman" w:hAnsi="Times New Roman" w:cs="Times New Roman"/>
          <w:sz w:val="24"/>
          <w:szCs w:val="24"/>
        </w:rPr>
        <w:t>, in turn,</w:t>
      </w:r>
      <w:r w:rsidR="00BF4A9F" w:rsidRPr="000264EE">
        <w:rPr>
          <w:rFonts w:ascii="Times New Roman" w:hAnsi="Times New Roman" w:cs="Times New Roman"/>
          <w:sz w:val="24"/>
          <w:szCs w:val="24"/>
        </w:rPr>
        <w:t xml:space="preserve"> </w:t>
      </w:r>
      <w:r w:rsidR="008F488E">
        <w:rPr>
          <w:rFonts w:ascii="Times New Roman" w:hAnsi="Times New Roman" w:cs="Times New Roman"/>
          <w:sz w:val="24"/>
          <w:szCs w:val="24"/>
        </w:rPr>
        <w:t xml:space="preserve">is </w:t>
      </w:r>
      <w:r w:rsidR="00BF4A9F" w:rsidRPr="000264EE">
        <w:rPr>
          <w:rFonts w:ascii="Times New Roman" w:hAnsi="Times New Roman" w:cs="Times New Roman"/>
          <w:sz w:val="24"/>
          <w:szCs w:val="24"/>
        </w:rPr>
        <w:t>likely to lead to lowered risk perception and higher r</w:t>
      </w:r>
      <w:r w:rsidR="006D59D1" w:rsidRPr="000264EE">
        <w:rPr>
          <w:rFonts w:ascii="Times New Roman" w:hAnsi="Times New Roman" w:cs="Times New Roman"/>
          <w:sz w:val="24"/>
          <w:szCs w:val="24"/>
        </w:rPr>
        <w:t>isk tolerance (see Frings, 2012</w:t>
      </w:r>
      <w:r w:rsidR="00FB4F27">
        <w:rPr>
          <w:rFonts w:ascii="Times New Roman" w:hAnsi="Times New Roman" w:cs="Times New Roman"/>
          <w:sz w:val="24"/>
          <w:szCs w:val="24"/>
        </w:rPr>
        <w:t>b</w:t>
      </w:r>
      <w:r w:rsidR="00BF4A9F" w:rsidRPr="000264EE">
        <w:rPr>
          <w:rFonts w:ascii="Times New Roman" w:hAnsi="Times New Roman" w:cs="Times New Roman"/>
          <w:sz w:val="24"/>
          <w:szCs w:val="24"/>
        </w:rPr>
        <w:t>).</w:t>
      </w:r>
    </w:p>
    <w:p w14:paraId="253D1FCB" w14:textId="77777777" w:rsidR="001B1208" w:rsidRDefault="002B2E33" w:rsidP="00B66F88">
      <w:pPr>
        <w:spacing w:line="480" w:lineRule="auto"/>
        <w:ind w:firstLine="709"/>
        <w:rPr>
          <w:rFonts w:ascii="Times New Roman" w:hAnsi="Times New Roman" w:cs="Times New Roman"/>
          <w:sz w:val="24"/>
          <w:szCs w:val="24"/>
        </w:rPr>
      </w:pPr>
      <w:r w:rsidRPr="000264EE">
        <w:rPr>
          <w:rFonts w:ascii="Times New Roman" w:hAnsi="Times New Roman" w:cs="Times New Roman"/>
          <w:sz w:val="24"/>
          <w:szCs w:val="24"/>
        </w:rPr>
        <w:t xml:space="preserve">One question raised by the current research is why group monitoring was not observed. </w:t>
      </w:r>
      <w:r w:rsidR="00631E7D" w:rsidRPr="000264EE">
        <w:rPr>
          <w:rFonts w:ascii="Times New Roman" w:hAnsi="Times New Roman" w:cs="Times New Roman"/>
          <w:sz w:val="24"/>
          <w:szCs w:val="24"/>
        </w:rPr>
        <w:t xml:space="preserve">Two possibilities arise. First, </w:t>
      </w:r>
      <w:r w:rsidR="009D2A4C" w:rsidRPr="000264EE">
        <w:rPr>
          <w:rFonts w:ascii="Times New Roman" w:hAnsi="Times New Roman" w:cs="Times New Roman"/>
          <w:sz w:val="24"/>
          <w:szCs w:val="24"/>
        </w:rPr>
        <w:t>previous</w:t>
      </w:r>
      <w:r w:rsidR="00631E7D" w:rsidRPr="000264EE">
        <w:rPr>
          <w:rFonts w:ascii="Times New Roman" w:hAnsi="Times New Roman" w:cs="Times New Roman"/>
          <w:sz w:val="24"/>
          <w:szCs w:val="24"/>
        </w:rPr>
        <w:t xml:space="preserve"> work on group monitoring focuses upon small groups (typically four members). This allows multiple views to be exchanged</w:t>
      </w:r>
      <w:r w:rsidR="000E33A9" w:rsidRPr="000264EE">
        <w:rPr>
          <w:rFonts w:ascii="Times New Roman" w:hAnsi="Times New Roman" w:cs="Times New Roman"/>
          <w:sz w:val="24"/>
          <w:szCs w:val="24"/>
        </w:rPr>
        <w:t xml:space="preserve"> and pooled</w:t>
      </w:r>
      <w:r w:rsidR="00631E7D" w:rsidRPr="000264EE">
        <w:rPr>
          <w:rFonts w:ascii="Times New Roman" w:hAnsi="Times New Roman" w:cs="Times New Roman"/>
          <w:sz w:val="24"/>
          <w:szCs w:val="24"/>
        </w:rPr>
        <w:t xml:space="preserve"> and </w:t>
      </w:r>
      <w:r w:rsidR="000E33A9" w:rsidRPr="000264EE">
        <w:rPr>
          <w:rFonts w:ascii="Times New Roman" w:hAnsi="Times New Roman" w:cs="Times New Roman"/>
          <w:sz w:val="24"/>
          <w:szCs w:val="24"/>
        </w:rPr>
        <w:t xml:space="preserve">also </w:t>
      </w:r>
      <w:r w:rsidR="00631E7D" w:rsidRPr="000264EE">
        <w:rPr>
          <w:rFonts w:ascii="Times New Roman" w:hAnsi="Times New Roman" w:cs="Times New Roman"/>
          <w:sz w:val="24"/>
          <w:szCs w:val="24"/>
        </w:rPr>
        <w:t>makes group members accountable for multiple others. Dyads</w:t>
      </w:r>
      <w:r w:rsidR="000E33A9" w:rsidRPr="000264EE">
        <w:rPr>
          <w:rFonts w:ascii="Times New Roman" w:hAnsi="Times New Roman" w:cs="Times New Roman"/>
          <w:sz w:val="24"/>
          <w:szCs w:val="24"/>
        </w:rPr>
        <w:t xml:space="preserve"> have fewer members so levels of information pooling and normative influence may be lower. A second difference between this study and others on group monitoring is the use of </w:t>
      </w:r>
      <w:r w:rsidR="00EF36A9" w:rsidRPr="000264EE">
        <w:rPr>
          <w:rFonts w:ascii="Times New Roman" w:hAnsi="Times New Roman" w:cs="Times New Roman"/>
          <w:sz w:val="24"/>
          <w:szCs w:val="24"/>
        </w:rPr>
        <w:t xml:space="preserve">an alcohol substitute. </w:t>
      </w:r>
      <w:r w:rsidR="000E33A9" w:rsidRPr="000264EE">
        <w:rPr>
          <w:rFonts w:ascii="Times New Roman" w:hAnsi="Times New Roman" w:cs="Times New Roman"/>
          <w:sz w:val="24"/>
          <w:szCs w:val="24"/>
        </w:rPr>
        <w:t xml:space="preserve">One possibility is that if </w:t>
      </w:r>
      <w:r w:rsidR="00205CC0" w:rsidRPr="00205CC0">
        <w:rPr>
          <w:rFonts w:ascii="Times New Roman" w:hAnsi="Times New Roman" w:cs="Times New Roman"/>
          <w:sz w:val="24"/>
          <w:szCs w:val="24"/>
        </w:rPr>
        <w:t>ethanol</w:t>
      </w:r>
      <w:r w:rsidR="000E33A9" w:rsidRPr="000264EE">
        <w:rPr>
          <w:rFonts w:ascii="Times New Roman" w:hAnsi="Times New Roman" w:cs="Times New Roman"/>
          <w:sz w:val="24"/>
          <w:szCs w:val="24"/>
        </w:rPr>
        <w:t xml:space="preserve"> had been administered group monitoring may have </w:t>
      </w:r>
      <w:r w:rsidR="002328E5">
        <w:rPr>
          <w:rFonts w:ascii="Times New Roman" w:hAnsi="Times New Roman" w:cs="Times New Roman"/>
          <w:sz w:val="24"/>
          <w:szCs w:val="24"/>
        </w:rPr>
        <w:t>occurred</w:t>
      </w:r>
      <w:r w:rsidR="000E33A9" w:rsidRPr="000264EE">
        <w:rPr>
          <w:rFonts w:ascii="Times New Roman" w:hAnsi="Times New Roman" w:cs="Times New Roman"/>
          <w:sz w:val="24"/>
          <w:szCs w:val="24"/>
        </w:rPr>
        <w:t xml:space="preserve">. </w:t>
      </w:r>
      <w:r w:rsidR="00EF36A9" w:rsidRPr="000264EE">
        <w:rPr>
          <w:rFonts w:ascii="Times New Roman" w:hAnsi="Times New Roman" w:cs="Times New Roman"/>
          <w:sz w:val="24"/>
          <w:szCs w:val="24"/>
        </w:rPr>
        <w:t xml:space="preserve">However, it would be surprising if contra-indicators to the current findings </w:t>
      </w:r>
      <w:r w:rsidR="00E25F0A" w:rsidRPr="000264EE">
        <w:rPr>
          <w:rFonts w:ascii="Times New Roman" w:hAnsi="Times New Roman" w:cs="Times New Roman"/>
          <w:sz w:val="24"/>
          <w:szCs w:val="24"/>
        </w:rPr>
        <w:t>w</w:t>
      </w:r>
      <w:r w:rsidR="00E25F0A">
        <w:rPr>
          <w:rFonts w:ascii="Times New Roman" w:hAnsi="Times New Roman" w:cs="Times New Roman"/>
          <w:sz w:val="24"/>
          <w:szCs w:val="24"/>
        </w:rPr>
        <w:t xml:space="preserve">ould be </w:t>
      </w:r>
      <w:r w:rsidR="00EF36A9" w:rsidRPr="000264EE">
        <w:rPr>
          <w:rFonts w:ascii="Times New Roman" w:hAnsi="Times New Roman" w:cs="Times New Roman"/>
          <w:sz w:val="24"/>
          <w:szCs w:val="24"/>
        </w:rPr>
        <w:t>observed in an ethanol</w:t>
      </w:r>
      <w:r w:rsidR="00E25F0A">
        <w:rPr>
          <w:rFonts w:ascii="Times New Roman" w:hAnsi="Times New Roman" w:cs="Times New Roman"/>
          <w:sz w:val="24"/>
          <w:szCs w:val="24"/>
        </w:rPr>
        <w:t>-</w:t>
      </w:r>
      <w:r w:rsidR="00EF36A9" w:rsidRPr="000264EE">
        <w:rPr>
          <w:rFonts w:ascii="Times New Roman" w:hAnsi="Times New Roman" w:cs="Times New Roman"/>
          <w:sz w:val="24"/>
          <w:szCs w:val="24"/>
        </w:rPr>
        <w:t>based study for two reasons. First</w:t>
      </w:r>
      <w:r w:rsidR="00E25F0A">
        <w:rPr>
          <w:rFonts w:ascii="Times New Roman" w:hAnsi="Times New Roman" w:cs="Times New Roman"/>
          <w:sz w:val="24"/>
          <w:szCs w:val="24"/>
        </w:rPr>
        <w:t xml:space="preserve"> of all</w:t>
      </w:r>
      <w:r w:rsidR="00EF36A9" w:rsidRPr="000264EE">
        <w:rPr>
          <w:rFonts w:ascii="Times New Roman" w:hAnsi="Times New Roman" w:cs="Times New Roman"/>
          <w:sz w:val="24"/>
          <w:szCs w:val="24"/>
        </w:rPr>
        <w:t>, previous research suggests that alcohol expectancies (including the belief that one is going to consume alcohol in the future) can lead to cognitive effects similar in nature to actual consumption</w:t>
      </w:r>
      <w:r w:rsidR="00E25F0A">
        <w:rPr>
          <w:rFonts w:ascii="Times New Roman" w:hAnsi="Times New Roman" w:cs="Times New Roman"/>
          <w:sz w:val="24"/>
          <w:szCs w:val="24"/>
        </w:rPr>
        <w:t xml:space="preserve"> (see Moss &amp; Albery, 2009)</w:t>
      </w:r>
      <w:r w:rsidR="00EF36A9" w:rsidRPr="000264EE">
        <w:rPr>
          <w:rFonts w:ascii="Times New Roman" w:hAnsi="Times New Roman" w:cs="Times New Roman"/>
          <w:sz w:val="24"/>
          <w:szCs w:val="24"/>
        </w:rPr>
        <w:t>. Secondly, the time frame in which the study took place would have allowed only a low dosage of ethanol to be absorbed</w:t>
      </w:r>
      <w:r w:rsidR="00205CC0">
        <w:rPr>
          <w:rFonts w:ascii="Times New Roman" w:hAnsi="Times New Roman" w:cs="Times New Roman"/>
          <w:sz w:val="24"/>
          <w:szCs w:val="24"/>
        </w:rPr>
        <w:t xml:space="preserve">. </w:t>
      </w:r>
      <w:r w:rsidR="006D59D1" w:rsidRPr="000264EE">
        <w:rPr>
          <w:rFonts w:ascii="Times New Roman" w:hAnsi="Times New Roman" w:cs="Times New Roman"/>
          <w:sz w:val="24"/>
          <w:szCs w:val="24"/>
        </w:rPr>
        <w:t xml:space="preserve"> </w:t>
      </w:r>
      <w:r w:rsidR="008F74F3">
        <w:rPr>
          <w:rFonts w:ascii="Times New Roman" w:hAnsi="Times New Roman" w:cs="Times New Roman"/>
          <w:sz w:val="24"/>
          <w:szCs w:val="24"/>
        </w:rPr>
        <w:t>H</w:t>
      </w:r>
      <w:r w:rsidR="00E25F0A">
        <w:rPr>
          <w:rFonts w:ascii="Times New Roman" w:hAnsi="Times New Roman" w:cs="Times New Roman"/>
          <w:sz w:val="24"/>
          <w:szCs w:val="24"/>
        </w:rPr>
        <w:t>owever,</w:t>
      </w:r>
      <w:r w:rsidR="00EF36A9" w:rsidRPr="000264EE">
        <w:rPr>
          <w:rFonts w:ascii="Times New Roman" w:hAnsi="Times New Roman" w:cs="Times New Roman"/>
          <w:sz w:val="24"/>
          <w:szCs w:val="24"/>
        </w:rPr>
        <w:t xml:space="preserve"> it would be useful to replicate this study with </w:t>
      </w:r>
      <w:r w:rsidR="00BF4A9F" w:rsidRPr="000264EE">
        <w:rPr>
          <w:rFonts w:ascii="Times New Roman" w:hAnsi="Times New Roman" w:cs="Times New Roman"/>
          <w:sz w:val="24"/>
          <w:szCs w:val="24"/>
        </w:rPr>
        <w:t xml:space="preserve">an </w:t>
      </w:r>
      <w:r w:rsidR="00EF36A9" w:rsidRPr="000264EE">
        <w:rPr>
          <w:rFonts w:ascii="Times New Roman" w:hAnsi="Times New Roman" w:cs="Times New Roman"/>
          <w:sz w:val="24"/>
          <w:szCs w:val="24"/>
        </w:rPr>
        <w:t xml:space="preserve">ethanol </w:t>
      </w:r>
      <w:r w:rsidR="00BF4A9F" w:rsidRPr="000264EE">
        <w:rPr>
          <w:rFonts w:ascii="Times New Roman" w:hAnsi="Times New Roman" w:cs="Times New Roman"/>
          <w:sz w:val="24"/>
          <w:szCs w:val="24"/>
        </w:rPr>
        <w:t xml:space="preserve">administration design </w:t>
      </w:r>
      <w:r w:rsidR="00EF36A9" w:rsidRPr="000264EE">
        <w:rPr>
          <w:rFonts w:ascii="Times New Roman" w:hAnsi="Times New Roman" w:cs="Times New Roman"/>
          <w:sz w:val="24"/>
          <w:szCs w:val="24"/>
        </w:rPr>
        <w:t>to untangle whether it is the expectancies of impairment or actual impairment which drive</w:t>
      </w:r>
      <w:r w:rsidR="000E33A9" w:rsidRPr="000264EE">
        <w:rPr>
          <w:rFonts w:ascii="Times New Roman" w:hAnsi="Times New Roman" w:cs="Times New Roman"/>
          <w:sz w:val="24"/>
          <w:szCs w:val="24"/>
        </w:rPr>
        <w:t xml:space="preserve"> </w:t>
      </w:r>
      <w:r w:rsidR="008F74F3">
        <w:rPr>
          <w:rFonts w:ascii="Times New Roman" w:hAnsi="Times New Roman" w:cs="Times New Roman"/>
          <w:sz w:val="24"/>
          <w:szCs w:val="24"/>
        </w:rPr>
        <w:t>effects</w:t>
      </w:r>
      <w:r w:rsidR="00EF36A9" w:rsidRPr="000264EE">
        <w:rPr>
          <w:rFonts w:ascii="Times New Roman" w:hAnsi="Times New Roman" w:cs="Times New Roman"/>
          <w:sz w:val="24"/>
          <w:szCs w:val="24"/>
        </w:rPr>
        <w:t xml:space="preserve">. </w:t>
      </w:r>
      <w:r w:rsidR="0079739F">
        <w:rPr>
          <w:rFonts w:ascii="Times New Roman" w:hAnsi="Times New Roman" w:cs="Times New Roman"/>
          <w:sz w:val="24"/>
          <w:szCs w:val="24"/>
        </w:rPr>
        <w:t xml:space="preserve"> </w:t>
      </w:r>
      <w:r w:rsidR="001B1208">
        <w:rPr>
          <w:rFonts w:ascii="Times New Roman" w:hAnsi="Times New Roman" w:cs="Times New Roman"/>
          <w:sz w:val="24"/>
          <w:szCs w:val="24"/>
        </w:rPr>
        <w:t xml:space="preserve">The current findings also </w:t>
      </w:r>
      <w:r w:rsidR="00404A63">
        <w:rPr>
          <w:rFonts w:ascii="Times New Roman" w:hAnsi="Times New Roman" w:cs="Times New Roman"/>
          <w:sz w:val="24"/>
          <w:szCs w:val="24"/>
        </w:rPr>
        <w:t xml:space="preserve">suggest </w:t>
      </w:r>
      <w:r w:rsidR="001B1208">
        <w:rPr>
          <w:rFonts w:ascii="Times New Roman" w:hAnsi="Times New Roman" w:cs="Times New Roman"/>
          <w:sz w:val="24"/>
          <w:szCs w:val="24"/>
        </w:rPr>
        <w:t xml:space="preserve">an </w:t>
      </w:r>
      <w:r w:rsidR="001B1208">
        <w:rPr>
          <w:rFonts w:ascii="Times New Roman" w:hAnsi="Times New Roman" w:cs="Times New Roman"/>
          <w:sz w:val="24"/>
          <w:szCs w:val="24"/>
        </w:rPr>
        <w:lastRenderedPageBreak/>
        <w:t xml:space="preserve">important caveat </w:t>
      </w:r>
      <w:r w:rsidR="00E25F0A">
        <w:rPr>
          <w:rFonts w:ascii="Times New Roman" w:hAnsi="Times New Roman" w:cs="Times New Roman"/>
          <w:sz w:val="24"/>
          <w:szCs w:val="24"/>
        </w:rPr>
        <w:t xml:space="preserve">to </w:t>
      </w:r>
      <w:r w:rsidR="001B1208">
        <w:rPr>
          <w:rFonts w:ascii="Times New Roman" w:hAnsi="Times New Roman" w:cs="Times New Roman"/>
          <w:sz w:val="24"/>
          <w:szCs w:val="24"/>
        </w:rPr>
        <w:t>the group monitoring literature</w:t>
      </w:r>
      <w:r w:rsidR="00E25F0A">
        <w:rPr>
          <w:rFonts w:ascii="Times New Roman" w:hAnsi="Times New Roman" w:cs="Times New Roman"/>
          <w:sz w:val="24"/>
          <w:szCs w:val="24"/>
        </w:rPr>
        <w:t>. A</w:t>
      </w:r>
      <w:r w:rsidR="001B1208">
        <w:rPr>
          <w:rFonts w:ascii="Times New Roman" w:hAnsi="Times New Roman" w:cs="Times New Roman"/>
          <w:sz w:val="24"/>
          <w:szCs w:val="24"/>
        </w:rPr>
        <w:t xml:space="preserve">lthough previous research has shown that group membership can offset the negative cognitive effects of alcohol, being around others may also increase the amount </w:t>
      </w:r>
      <w:r w:rsidR="00425FA5">
        <w:rPr>
          <w:rFonts w:ascii="Times New Roman" w:hAnsi="Times New Roman" w:cs="Times New Roman"/>
          <w:sz w:val="24"/>
          <w:szCs w:val="24"/>
        </w:rPr>
        <w:t xml:space="preserve">of alcohol </w:t>
      </w:r>
      <w:r w:rsidR="001B1208">
        <w:rPr>
          <w:rFonts w:ascii="Times New Roman" w:hAnsi="Times New Roman" w:cs="Times New Roman"/>
          <w:sz w:val="24"/>
          <w:szCs w:val="24"/>
        </w:rPr>
        <w:t>consumed</w:t>
      </w:r>
      <w:r w:rsidR="00425FA5">
        <w:rPr>
          <w:rFonts w:ascii="Times New Roman" w:hAnsi="Times New Roman" w:cs="Times New Roman"/>
          <w:sz w:val="24"/>
          <w:szCs w:val="24"/>
        </w:rPr>
        <w:t>, thus increasing such effects</w:t>
      </w:r>
      <w:r w:rsidR="001B1208">
        <w:rPr>
          <w:rFonts w:ascii="Times New Roman" w:hAnsi="Times New Roman" w:cs="Times New Roman"/>
          <w:sz w:val="24"/>
          <w:szCs w:val="24"/>
        </w:rPr>
        <w:t>. Understanding how this balance of risk factors operates has important implications for the reduction of alcohol related harms</w:t>
      </w:r>
      <w:r w:rsidR="00425FA5">
        <w:rPr>
          <w:rFonts w:ascii="Times New Roman" w:hAnsi="Times New Roman" w:cs="Times New Roman"/>
          <w:sz w:val="24"/>
          <w:szCs w:val="24"/>
        </w:rPr>
        <w:t xml:space="preserve"> (for instance, traffic accidents and injuries sustained whilst intoxicated)</w:t>
      </w:r>
      <w:r w:rsidR="001B1208">
        <w:rPr>
          <w:rFonts w:ascii="Times New Roman" w:hAnsi="Times New Roman" w:cs="Times New Roman"/>
          <w:sz w:val="24"/>
          <w:szCs w:val="24"/>
        </w:rPr>
        <w:t xml:space="preserve"> and should be investigated further.</w:t>
      </w:r>
    </w:p>
    <w:p w14:paraId="34F96B84" w14:textId="77777777" w:rsidR="00DC0FBC" w:rsidRDefault="00DC0FBC" w:rsidP="00DC0FBC">
      <w:pPr>
        <w:spacing w:line="480" w:lineRule="auto"/>
        <w:ind w:firstLine="709"/>
        <w:rPr>
          <w:rFonts w:ascii="Times New Roman" w:hAnsi="Times New Roman" w:cs="Times New Roman"/>
          <w:sz w:val="24"/>
          <w:szCs w:val="24"/>
        </w:rPr>
      </w:pPr>
      <w:r>
        <w:rPr>
          <w:rFonts w:ascii="Times New Roman" w:hAnsi="Times New Roman" w:cs="Times New Roman"/>
          <w:sz w:val="24"/>
          <w:szCs w:val="24"/>
        </w:rPr>
        <w:t>One unresolved issue is whether the way tasks are presented may alter the effects of the dyad membership. In the current study, both members of the dyad believed that they may be required to undertake the task. Alternative presentations could require both members  undert</w:t>
      </w:r>
      <w:r w:rsidR="00D6264A">
        <w:rPr>
          <w:rFonts w:ascii="Times New Roman" w:hAnsi="Times New Roman" w:cs="Times New Roman"/>
          <w:sz w:val="24"/>
          <w:szCs w:val="24"/>
        </w:rPr>
        <w:t>ake</w:t>
      </w:r>
      <w:r>
        <w:rPr>
          <w:rFonts w:ascii="Times New Roman" w:hAnsi="Times New Roman" w:cs="Times New Roman"/>
          <w:sz w:val="24"/>
          <w:szCs w:val="24"/>
        </w:rPr>
        <w:t xml:space="preserve"> the task, with an interdependent outcome, or both undertake it</w:t>
      </w:r>
      <w:r w:rsidR="00D6264A">
        <w:rPr>
          <w:rFonts w:ascii="Times New Roman" w:hAnsi="Times New Roman" w:cs="Times New Roman"/>
          <w:sz w:val="24"/>
          <w:szCs w:val="24"/>
        </w:rPr>
        <w:t xml:space="preserve"> with independent outcomes</w:t>
      </w:r>
      <w:r>
        <w:rPr>
          <w:rFonts w:ascii="Times New Roman" w:hAnsi="Times New Roman" w:cs="Times New Roman"/>
          <w:sz w:val="24"/>
          <w:szCs w:val="24"/>
        </w:rPr>
        <w:t xml:space="preserve"> . In the design phase of the study the authors felt the former may encourage diffusion of responsibility (which may have subsequent effects on confidence) and the latter a general reduction in the size of dyadic effects. Given the relatively exploratory nature of this work, the authors were keen to avoid either of these outcomes and the associated Type II error risk. Future research could address this question by directly comparing contexts of interdependence vs. no interdependence.</w:t>
      </w:r>
      <w:r w:rsidR="0079739F">
        <w:rPr>
          <w:rFonts w:ascii="Times New Roman" w:hAnsi="Times New Roman" w:cs="Times New Roman"/>
          <w:sz w:val="24"/>
          <w:szCs w:val="24"/>
        </w:rPr>
        <w:t xml:space="preserve"> A s</w:t>
      </w:r>
      <w:r w:rsidR="00FF76B9">
        <w:rPr>
          <w:rFonts w:ascii="Times New Roman" w:hAnsi="Times New Roman" w:cs="Times New Roman"/>
          <w:sz w:val="24"/>
          <w:szCs w:val="24"/>
        </w:rPr>
        <w:t>econd unresolved issue is that,</w:t>
      </w:r>
      <w:r w:rsidR="0079739F">
        <w:rPr>
          <w:rFonts w:ascii="Times New Roman" w:hAnsi="Times New Roman" w:cs="Times New Roman"/>
          <w:sz w:val="24"/>
          <w:szCs w:val="24"/>
        </w:rPr>
        <w:t xml:space="preserve"> similar to other TPT based tasks, and indeed all measures taken explicitly, participants </w:t>
      </w:r>
      <w:r w:rsidR="00404A63">
        <w:rPr>
          <w:rFonts w:ascii="Times New Roman" w:hAnsi="Times New Roman" w:cs="Times New Roman"/>
          <w:sz w:val="24"/>
          <w:szCs w:val="24"/>
        </w:rPr>
        <w:t>behaviour may have been influenced by</w:t>
      </w:r>
      <w:r w:rsidR="0079739F">
        <w:rPr>
          <w:rFonts w:ascii="Times New Roman" w:hAnsi="Times New Roman" w:cs="Times New Roman"/>
          <w:sz w:val="24"/>
          <w:szCs w:val="24"/>
        </w:rPr>
        <w:t xml:space="preserve"> a number of demand characteristics. </w:t>
      </w:r>
      <w:r w:rsidR="00FF76B9">
        <w:rPr>
          <w:rFonts w:ascii="Times New Roman" w:hAnsi="Times New Roman" w:cs="Times New Roman"/>
          <w:sz w:val="24"/>
          <w:szCs w:val="24"/>
        </w:rPr>
        <w:t>Th</w:t>
      </w:r>
      <w:r w:rsidR="00404A63">
        <w:rPr>
          <w:rFonts w:ascii="Times New Roman" w:hAnsi="Times New Roman" w:cs="Times New Roman"/>
          <w:sz w:val="24"/>
          <w:szCs w:val="24"/>
        </w:rPr>
        <w:t>e</w:t>
      </w:r>
      <w:r w:rsidR="00FF76B9">
        <w:rPr>
          <w:rFonts w:ascii="Times New Roman" w:hAnsi="Times New Roman" w:cs="Times New Roman"/>
          <w:sz w:val="24"/>
          <w:szCs w:val="24"/>
        </w:rPr>
        <w:t xml:space="preserve"> combined use of a drinking task and a</w:t>
      </w:r>
      <w:r w:rsidR="00404A63">
        <w:rPr>
          <w:rFonts w:ascii="Times New Roman" w:hAnsi="Times New Roman" w:cs="Times New Roman"/>
          <w:sz w:val="24"/>
          <w:szCs w:val="24"/>
        </w:rPr>
        <w:t>n</w:t>
      </w:r>
      <w:r w:rsidR="00FF76B9">
        <w:rPr>
          <w:rFonts w:ascii="Times New Roman" w:hAnsi="Times New Roman" w:cs="Times New Roman"/>
          <w:sz w:val="24"/>
          <w:szCs w:val="24"/>
        </w:rPr>
        <w:t xml:space="preserve"> (expected) motor skills task may have increased this possibility. </w:t>
      </w:r>
      <w:r w:rsidR="0079739F">
        <w:rPr>
          <w:rFonts w:ascii="Times New Roman" w:hAnsi="Times New Roman" w:cs="Times New Roman"/>
          <w:sz w:val="24"/>
          <w:szCs w:val="24"/>
        </w:rPr>
        <w:t xml:space="preserve">Our probe suggested the participants were unaware of the nature of the study purpose (so would not be altering their behaviour to fit in line with our specific hypotheses). However, it is of course possible that </w:t>
      </w:r>
      <w:r w:rsidR="00404A63">
        <w:rPr>
          <w:rFonts w:ascii="Times New Roman" w:hAnsi="Times New Roman" w:cs="Times New Roman"/>
          <w:sz w:val="24"/>
          <w:szCs w:val="24"/>
        </w:rPr>
        <w:t xml:space="preserve">the probe failed to detect such effects, or that </w:t>
      </w:r>
      <w:r w:rsidR="005B68C4">
        <w:rPr>
          <w:rFonts w:ascii="Times New Roman" w:hAnsi="Times New Roman" w:cs="Times New Roman"/>
          <w:sz w:val="24"/>
          <w:szCs w:val="24"/>
        </w:rPr>
        <w:t xml:space="preserve">participants were behaving in ways which differ from natural responses due to being in a research setting. The use of a realistic bar-setting may well have reduced </w:t>
      </w:r>
      <w:r w:rsidR="00404A63">
        <w:rPr>
          <w:rFonts w:ascii="Times New Roman" w:hAnsi="Times New Roman" w:cs="Times New Roman"/>
          <w:sz w:val="24"/>
          <w:szCs w:val="24"/>
        </w:rPr>
        <w:t>the possibility of the latter</w:t>
      </w:r>
      <w:r w:rsidR="005B68C4">
        <w:rPr>
          <w:rFonts w:ascii="Times New Roman" w:hAnsi="Times New Roman" w:cs="Times New Roman"/>
          <w:sz w:val="24"/>
          <w:szCs w:val="24"/>
        </w:rPr>
        <w:t>, to the extent that participants were in an environment highly similar to the one in which the relevant behaviours occur naturally.</w:t>
      </w:r>
      <w:r w:rsidR="00D82614">
        <w:rPr>
          <w:rFonts w:ascii="Times New Roman" w:hAnsi="Times New Roman" w:cs="Times New Roman"/>
          <w:sz w:val="24"/>
          <w:szCs w:val="24"/>
        </w:rPr>
        <w:t xml:space="preserve"> </w:t>
      </w:r>
      <w:r w:rsidR="00D82614">
        <w:rPr>
          <w:rFonts w:ascii="Times New Roman" w:hAnsi="Times New Roman" w:cs="Times New Roman"/>
          <w:sz w:val="24"/>
          <w:szCs w:val="24"/>
        </w:rPr>
        <w:lastRenderedPageBreak/>
        <w:t>Finally, we posit</w:t>
      </w:r>
      <w:r w:rsidR="00364598">
        <w:rPr>
          <w:rFonts w:ascii="Times New Roman" w:hAnsi="Times New Roman" w:cs="Times New Roman"/>
          <w:sz w:val="24"/>
          <w:szCs w:val="24"/>
        </w:rPr>
        <w:t>ed</w:t>
      </w:r>
      <w:r w:rsidR="00D82614">
        <w:rPr>
          <w:rFonts w:ascii="Times New Roman" w:hAnsi="Times New Roman" w:cs="Times New Roman"/>
          <w:sz w:val="24"/>
          <w:szCs w:val="24"/>
        </w:rPr>
        <w:t xml:space="preserve"> that</w:t>
      </w:r>
      <w:r w:rsidR="00364598">
        <w:rPr>
          <w:rFonts w:ascii="Times New Roman" w:hAnsi="Times New Roman" w:cs="Times New Roman"/>
          <w:sz w:val="24"/>
          <w:szCs w:val="24"/>
        </w:rPr>
        <w:t xml:space="preserve"> increased drinking in this study may be due to </w:t>
      </w:r>
      <w:r w:rsidR="009B581A">
        <w:rPr>
          <w:rFonts w:ascii="Times New Roman" w:hAnsi="Times New Roman" w:cs="Times New Roman"/>
          <w:sz w:val="24"/>
          <w:szCs w:val="24"/>
        </w:rPr>
        <w:t>reciprocal</w:t>
      </w:r>
      <w:r w:rsidR="00364598">
        <w:rPr>
          <w:rFonts w:ascii="Times New Roman" w:hAnsi="Times New Roman" w:cs="Times New Roman"/>
          <w:sz w:val="24"/>
          <w:szCs w:val="24"/>
        </w:rPr>
        <w:t xml:space="preserve"> influences occurring in group members, driven by initial mutual misperceptions of intake. Whilst this process mirrors well documented reciprocal processes (such as group polarisation), the current study does not provide the opportunity to directly test this process, so it remains conjecture.</w:t>
      </w:r>
    </w:p>
    <w:p w14:paraId="5F9E6657" w14:textId="77777777" w:rsidR="00E23AFC" w:rsidRDefault="00E23AFC" w:rsidP="00B66F88">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Alongside the </w:t>
      </w:r>
      <w:r w:rsidR="00FE775C">
        <w:rPr>
          <w:rFonts w:ascii="Times New Roman" w:hAnsi="Times New Roman" w:cs="Times New Roman"/>
          <w:sz w:val="24"/>
          <w:szCs w:val="24"/>
        </w:rPr>
        <w:t>theoretical</w:t>
      </w:r>
      <w:r>
        <w:rPr>
          <w:rFonts w:ascii="Times New Roman" w:hAnsi="Times New Roman" w:cs="Times New Roman"/>
          <w:sz w:val="24"/>
          <w:szCs w:val="24"/>
        </w:rPr>
        <w:t xml:space="preserve"> implications, this </w:t>
      </w:r>
      <w:r w:rsidR="00FE775C">
        <w:rPr>
          <w:rFonts w:ascii="Times New Roman" w:hAnsi="Times New Roman" w:cs="Times New Roman"/>
          <w:sz w:val="24"/>
          <w:szCs w:val="24"/>
        </w:rPr>
        <w:t>study</w:t>
      </w:r>
      <w:r>
        <w:rPr>
          <w:rFonts w:ascii="Times New Roman" w:hAnsi="Times New Roman" w:cs="Times New Roman"/>
          <w:sz w:val="24"/>
          <w:szCs w:val="24"/>
        </w:rPr>
        <w:t xml:space="preserve"> provides </w:t>
      </w:r>
      <w:r w:rsidR="00FE775C">
        <w:rPr>
          <w:rFonts w:ascii="Times New Roman" w:hAnsi="Times New Roman" w:cs="Times New Roman"/>
          <w:sz w:val="24"/>
          <w:szCs w:val="24"/>
        </w:rPr>
        <w:t>support</w:t>
      </w:r>
      <w:r>
        <w:rPr>
          <w:rFonts w:ascii="Times New Roman" w:hAnsi="Times New Roman" w:cs="Times New Roman"/>
          <w:sz w:val="24"/>
          <w:szCs w:val="24"/>
        </w:rPr>
        <w:t xml:space="preserve"> for the use of placebo </w:t>
      </w:r>
      <w:r w:rsidR="00FE775C">
        <w:rPr>
          <w:rFonts w:ascii="Times New Roman" w:hAnsi="Times New Roman" w:cs="Times New Roman"/>
          <w:sz w:val="24"/>
          <w:szCs w:val="24"/>
        </w:rPr>
        <w:t>alcohol</w:t>
      </w:r>
      <w:r>
        <w:rPr>
          <w:rFonts w:ascii="Times New Roman" w:hAnsi="Times New Roman" w:cs="Times New Roman"/>
          <w:sz w:val="24"/>
          <w:szCs w:val="24"/>
        </w:rPr>
        <w:t xml:space="preserve"> as a dependent variable</w:t>
      </w:r>
      <w:r w:rsidR="00FE775C">
        <w:rPr>
          <w:rFonts w:ascii="Times New Roman" w:hAnsi="Times New Roman" w:cs="Times New Roman"/>
          <w:sz w:val="24"/>
          <w:szCs w:val="24"/>
        </w:rPr>
        <w:t xml:space="preserve"> in experimental studies. It is one of few to do so - the others the authors are aware of </w:t>
      </w:r>
      <w:r w:rsidR="00FF76B9">
        <w:rPr>
          <w:rFonts w:ascii="Times New Roman" w:hAnsi="Times New Roman" w:cs="Times New Roman"/>
          <w:sz w:val="24"/>
          <w:szCs w:val="24"/>
        </w:rPr>
        <w:t xml:space="preserve">are </w:t>
      </w:r>
      <w:r w:rsidR="00FE775C">
        <w:rPr>
          <w:rFonts w:ascii="Times New Roman" w:hAnsi="Times New Roman" w:cs="Times New Roman"/>
          <w:sz w:val="24"/>
          <w:szCs w:val="24"/>
        </w:rPr>
        <w:t>Bernstein, Wood and Colby (2016) and Morrison et al</w:t>
      </w:r>
      <w:r w:rsidR="00D6264A">
        <w:rPr>
          <w:rFonts w:ascii="Times New Roman" w:hAnsi="Times New Roman" w:cs="Times New Roman"/>
          <w:sz w:val="24"/>
          <w:szCs w:val="24"/>
        </w:rPr>
        <w:t xml:space="preserve">., </w:t>
      </w:r>
      <w:r w:rsidR="00FE775C">
        <w:rPr>
          <w:rFonts w:ascii="Times New Roman" w:hAnsi="Times New Roman" w:cs="Times New Roman"/>
          <w:sz w:val="24"/>
          <w:szCs w:val="24"/>
        </w:rPr>
        <w:t xml:space="preserve"> </w:t>
      </w:r>
      <w:r w:rsidR="00D6264A">
        <w:rPr>
          <w:rFonts w:ascii="Times New Roman" w:hAnsi="Times New Roman" w:cs="Times New Roman"/>
          <w:sz w:val="24"/>
          <w:szCs w:val="24"/>
        </w:rPr>
        <w:t>(</w:t>
      </w:r>
      <w:r w:rsidR="00FE775C">
        <w:rPr>
          <w:rFonts w:ascii="Times New Roman" w:hAnsi="Times New Roman" w:cs="Times New Roman"/>
          <w:sz w:val="24"/>
          <w:szCs w:val="24"/>
        </w:rPr>
        <w:t>2012)</w:t>
      </w:r>
      <w:r>
        <w:rPr>
          <w:rFonts w:ascii="Times New Roman" w:hAnsi="Times New Roman" w:cs="Times New Roman"/>
          <w:sz w:val="24"/>
          <w:szCs w:val="24"/>
        </w:rPr>
        <w:t xml:space="preserve">. </w:t>
      </w:r>
      <w:r w:rsidR="00FE775C">
        <w:rPr>
          <w:rFonts w:ascii="Times New Roman" w:hAnsi="Times New Roman" w:cs="Times New Roman"/>
          <w:sz w:val="24"/>
          <w:szCs w:val="24"/>
        </w:rPr>
        <w:t xml:space="preserve">These methods are easier to administer, less intrusive to participants and can be employed in populations which include underage drinkers. </w:t>
      </w:r>
      <w:r w:rsidR="00C46E73">
        <w:rPr>
          <w:rFonts w:ascii="Times New Roman" w:hAnsi="Times New Roman" w:cs="Times New Roman"/>
          <w:sz w:val="24"/>
          <w:szCs w:val="24"/>
        </w:rPr>
        <w:t xml:space="preserve">The current study </w:t>
      </w:r>
      <w:r>
        <w:rPr>
          <w:rFonts w:ascii="Times New Roman" w:hAnsi="Times New Roman" w:cs="Times New Roman"/>
          <w:sz w:val="24"/>
          <w:szCs w:val="24"/>
        </w:rPr>
        <w:t xml:space="preserve">has a similar feature to Bernstein, </w:t>
      </w:r>
      <w:r w:rsidR="00FE775C">
        <w:rPr>
          <w:rFonts w:ascii="Times New Roman" w:hAnsi="Times New Roman" w:cs="Times New Roman"/>
          <w:sz w:val="24"/>
          <w:szCs w:val="24"/>
        </w:rPr>
        <w:t>et al</w:t>
      </w:r>
      <w:r w:rsidR="001E140A">
        <w:rPr>
          <w:rFonts w:ascii="Times New Roman" w:hAnsi="Times New Roman" w:cs="Times New Roman"/>
          <w:sz w:val="24"/>
          <w:szCs w:val="24"/>
        </w:rPr>
        <w:t>.,</w:t>
      </w:r>
      <w:r w:rsidR="00FE775C">
        <w:rPr>
          <w:rFonts w:ascii="Times New Roman" w:hAnsi="Times New Roman" w:cs="Times New Roman"/>
          <w:sz w:val="24"/>
          <w:szCs w:val="24"/>
        </w:rPr>
        <w:t xml:space="preserve"> in that it </w:t>
      </w:r>
      <w:r>
        <w:rPr>
          <w:rFonts w:ascii="Times New Roman" w:hAnsi="Times New Roman" w:cs="Times New Roman"/>
          <w:sz w:val="24"/>
          <w:szCs w:val="24"/>
        </w:rPr>
        <w:t xml:space="preserve">included a second drinker. </w:t>
      </w:r>
      <w:r w:rsidR="00FE775C">
        <w:rPr>
          <w:rFonts w:ascii="Times New Roman" w:hAnsi="Times New Roman" w:cs="Times New Roman"/>
          <w:sz w:val="24"/>
          <w:szCs w:val="24"/>
        </w:rPr>
        <w:t>In Bernstein et al., t</w:t>
      </w:r>
      <w:r>
        <w:rPr>
          <w:rFonts w:ascii="Times New Roman" w:hAnsi="Times New Roman" w:cs="Times New Roman"/>
          <w:sz w:val="24"/>
          <w:szCs w:val="24"/>
        </w:rPr>
        <w:t xml:space="preserve">his second drinker was a confederate who gave scripted responses which served to increase belief that the placebo was in fact alcohol. </w:t>
      </w:r>
      <w:r w:rsidR="00FE775C">
        <w:rPr>
          <w:rFonts w:ascii="Times New Roman" w:hAnsi="Times New Roman" w:cs="Times New Roman"/>
          <w:sz w:val="24"/>
          <w:szCs w:val="24"/>
        </w:rPr>
        <w:t>Together, these stud</w:t>
      </w:r>
      <w:r w:rsidR="00CD7280">
        <w:rPr>
          <w:rFonts w:ascii="Times New Roman" w:hAnsi="Times New Roman" w:cs="Times New Roman"/>
          <w:sz w:val="24"/>
          <w:szCs w:val="24"/>
        </w:rPr>
        <w:t>ie</w:t>
      </w:r>
      <w:r w:rsidR="00034EA7">
        <w:rPr>
          <w:rFonts w:ascii="Times New Roman" w:hAnsi="Times New Roman" w:cs="Times New Roman"/>
          <w:sz w:val="24"/>
          <w:szCs w:val="24"/>
        </w:rPr>
        <w:t>s</w:t>
      </w:r>
      <w:r>
        <w:rPr>
          <w:rFonts w:ascii="Times New Roman" w:hAnsi="Times New Roman" w:cs="Times New Roman"/>
          <w:sz w:val="24"/>
          <w:szCs w:val="24"/>
        </w:rPr>
        <w:t xml:space="preserve"> support the idea that creating a shared social beli</w:t>
      </w:r>
      <w:r w:rsidR="00FE775C">
        <w:rPr>
          <w:rFonts w:ascii="Times New Roman" w:hAnsi="Times New Roman" w:cs="Times New Roman"/>
          <w:sz w:val="24"/>
          <w:szCs w:val="24"/>
        </w:rPr>
        <w:t xml:space="preserve">ef with another person that </w:t>
      </w:r>
      <w:r>
        <w:rPr>
          <w:rFonts w:ascii="Times New Roman" w:hAnsi="Times New Roman" w:cs="Times New Roman"/>
          <w:sz w:val="24"/>
          <w:szCs w:val="24"/>
        </w:rPr>
        <w:t xml:space="preserve">placebo </w:t>
      </w:r>
      <w:r w:rsidR="00FE775C">
        <w:rPr>
          <w:rFonts w:ascii="Times New Roman" w:hAnsi="Times New Roman" w:cs="Times New Roman"/>
          <w:sz w:val="24"/>
          <w:szCs w:val="24"/>
        </w:rPr>
        <w:t xml:space="preserve">alcohol is </w:t>
      </w:r>
      <w:r>
        <w:rPr>
          <w:rFonts w:ascii="Times New Roman" w:hAnsi="Times New Roman" w:cs="Times New Roman"/>
          <w:sz w:val="24"/>
          <w:szCs w:val="24"/>
        </w:rPr>
        <w:t>real may be a powerful tool</w:t>
      </w:r>
      <w:r w:rsidR="00FE775C">
        <w:rPr>
          <w:rFonts w:ascii="Times New Roman" w:hAnsi="Times New Roman" w:cs="Times New Roman"/>
          <w:sz w:val="24"/>
          <w:szCs w:val="24"/>
        </w:rPr>
        <w:t xml:space="preserve">, which may increase confidence in the use of placebos as a measurement </w:t>
      </w:r>
      <w:r w:rsidR="00CD5D31">
        <w:rPr>
          <w:rFonts w:ascii="Times New Roman" w:hAnsi="Times New Roman" w:cs="Times New Roman"/>
          <w:sz w:val="24"/>
          <w:szCs w:val="24"/>
        </w:rPr>
        <w:t>method</w:t>
      </w:r>
      <w:r>
        <w:rPr>
          <w:rFonts w:ascii="Times New Roman" w:hAnsi="Times New Roman" w:cs="Times New Roman"/>
          <w:sz w:val="24"/>
          <w:szCs w:val="24"/>
        </w:rPr>
        <w:t xml:space="preserve">.   </w:t>
      </w:r>
    </w:p>
    <w:p w14:paraId="5AC90B12" w14:textId="77777777" w:rsidR="006A53F2" w:rsidRPr="006A53F2" w:rsidRDefault="006A53F2" w:rsidP="00721EE7">
      <w:pPr>
        <w:spacing w:line="480" w:lineRule="auto"/>
        <w:jc w:val="center"/>
        <w:rPr>
          <w:rFonts w:ascii="Times New Roman" w:hAnsi="Times New Roman" w:cs="Times New Roman"/>
          <w:b/>
          <w:sz w:val="24"/>
          <w:szCs w:val="24"/>
        </w:rPr>
      </w:pPr>
      <w:r w:rsidRPr="006A53F2">
        <w:rPr>
          <w:rFonts w:ascii="Times New Roman" w:hAnsi="Times New Roman" w:cs="Times New Roman"/>
          <w:b/>
          <w:sz w:val="24"/>
          <w:szCs w:val="24"/>
        </w:rPr>
        <w:t>Conclusions</w:t>
      </w:r>
    </w:p>
    <w:p w14:paraId="6DBA87DB" w14:textId="77777777" w:rsidR="006C29F5" w:rsidRPr="000264EE" w:rsidRDefault="006A53F2" w:rsidP="00B66F88">
      <w:pPr>
        <w:spacing w:line="480" w:lineRule="auto"/>
        <w:ind w:firstLine="709"/>
        <w:rPr>
          <w:rFonts w:ascii="Times New Roman" w:hAnsi="Times New Roman" w:cs="Times New Roman"/>
          <w:sz w:val="24"/>
          <w:szCs w:val="24"/>
        </w:rPr>
      </w:pPr>
      <w:r>
        <w:rPr>
          <w:rFonts w:ascii="Times New Roman" w:hAnsi="Times New Roman" w:cs="Times New Roman"/>
          <w:sz w:val="24"/>
          <w:szCs w:val="24"/>
        </w:rPr>
        <w:t>T</w:t>
      </w:r>
      <w:r w:rsidR="006C29F5" w:rsidRPr="000264EE">
        <w:rPr>
          <w:rFonts w:ascii="Times New Roman" w:hAnsi="Times New Roman" w:cs="Times New Roman"/>
          <w:sz w:val="24"/>
          <w:szCs w:val="24"/>
        </w:rPr>
        <w:t>he current research suggests that drinkers match the</w:t>
      </w:r>
      <w:r w:rsidR="00A6673C">
        <w:rPr>
          <w:rFonts w:ascii="Times New Roman" w:hAnsi="Times New Roman" w:cs="Times New Roman"/>
          <w:sz w:val="24"/>
          <w:szCs w:val="24"/>
        </w:rPr>
        <w:t>ir</w:t>
      </w:r>
      <w:r w:rsidR="006C29F5" w:rsidRPr="000264EE">
        <w:rPr>
          <w:rFonts w:ascii="Times New Roman" w:hAnsi="Times New Roman" w:cs="Times New Roman"/>
          <w:sz w:val="24"/>
          <w:szCs w:val="24"/>
        </w:rPr>
        <w:t xml:space="preserve"> level of consumption to those they drink with spontaneously. It also suggests that group membership may affect </w:t>
      </w:r>
      <w:r w:rsidR="00C26543">
        <w:rPr>
          <w:rFonts w:ascii="Times New Roman" w:hAnsi="Times New Roman" w:cs="Times New Roman"/>
          <w:sz w:val="24"/>
          <w:szCs w:val="24"/>
        </w:rPr>
        <w:t>how drinkers react</w:t>
      </w:r>
      <w:r w:rsidR="00C26543" w:rsidRPr="000264EE">
        <w:rPr>
          <w:rFonts w:ascii="Times New Roman" w:hAnsi="Times New Roman" w:cs="Times New Roman"/>
          <w:sz w:val="24"/>
          <w:szCs w:val="24"/>
        </w:rPr>
        <w:t xml:space="preserve"> </w:t>
      </w:r>
      <w:r w:rsidR="006C29F5" w:rsidRPr="000264EE">
        <w:rPr>
          <w:rFonts w:ascii="Times New Roman" w:hAnsi="Times New Roman" w:cs="Times New Roman"/>
          <w:sz w:val="24"/>
          <w:szCs w:val="24"/>
        </w:rPr>
        <w:t xml:space="preserve">to the prospect of completing complex tasks. In particular, it shows that the expectancy </w:t>
      </w:r>
      <w:r w:rsidR="00A6673C">
        <w:rPr>
          <w:rFonts w:ascii="Times New Roman" w:hAnsi="Times New Roman" w:cs="Times New Roman"/>
          <w:sz w:val="24"/>
          <w:szCs w:val="24"/>
        </w:rPr>
        <w:t xml:space="preserve">for the successful </w:t>
      </w:r>
      <w:r w:rsidR="006C29F5" w:rsidRPr="000264EE">
        <w:rPr>
          <w:rFonts w:ascii="Times New Roman" w:hAnsi="Times New Roman" w:cs="Times New Roman"/>
          <w:sz w:val="24"/>
          <w:szCs w:val="24"/>
        </w:rPr>
        <w:t>complet</w:t>
      </w:r>
      <w:r w:rsidR="00A6673C">
        <w:rPr>
          <w:rFonts w:ascii="Times New Roman" w:hAnsi="Times New Roman" w:cs="Times New Roman"/>
          <w:sz w:val="24"/>
          <w:szCs w:val="24"/>
        </w:rPr>
        <w:t>ion of</w:t>
      </w:r>
      <w:r w:rsidR="006C29F5" w:rsidRPr="000264EE">
        <w:rPr>
          <w:rFonts w:ascii="Times New Roman" w:hAnsi="Times New Roman" w:cs="Times New Roman"/>
          <w:sz w:val="24"/>
          <w:szCs w:val="24"/>
        </w:rPr>
        <w:t xml:space="preserve"> a complex hand-eye co-ordination task led to lower consumption </w:t>
      </w:r>
      <w:r w:rsidR="00A6673C">
        <w:rPr>
          <w:rFonts w:ascii="Times New Roman" w:hAnsi="Times New Roman" w:cs="Times New Roman"/>
          <w:sz w:val="24"/>
          <w:szCs w:val="24"/>
        </w:rPr>
        <w:t xml:space="preserve">only </w:t>
      </w:r>
      <w:r w:rsidR="006C29F5" w:rsidRPr="000264EE">
        <w:rPr>
          <w:rFonts w:ascii="Times New Roman" w:hAnsi="Times New Roman" w:cs="Times New Roman"/>
          <w:sz w:val="24"/>
          <w:szCs w:val="24"/>
        </w:rPr>
        <w:t>amongst individuals</w:t>
      </w:r>
      <w:r w:rsidR="00A6673C">
        <w:rPr>
          <w:rFonts w:ascii="Times New Roman" w:hAnsi="Times New Roman" w:cs="Times New Roman"/>
          <w:sz w:val="24"/>
          <w:szCs w:val="24"/>
        </w:rPr>
        <w:t>.</w:t>
      </w:r>
      <w:r w:rsidR="006C29F5" w:rsidRPr="000264EE">
        <w:rPr>
          <w:rFonts w:ascii="Times New Roman" w:hAnsi="Times New Roman" w:cs="Times New Roman"/>
          <w:sz w:val="24"/>
          <w:szCs w:val="24"/>
        </w:rPr>
        <w:t xml:space="preserve"> </w:t>
      </w:r>
      <w:r w:rsidR="00A6673C">
        <w:rPr>
          <w:rFonts w:ascii="Times New Roman" w:hAnsi="Times New Roman" w:cs="Times New Roman"/>
          <w:sz w:val="24"/>
          <w:szCs w:val="24"/>
        </w:rPr>
        <w:t>D</w:t>
      </w:r>
      <w:r w:rsidR="006C29F5" w:rsidRPr="000264EE">
        <w:rPr>
          <w:rFonts w:ascii="Times New Roman" w:hAnsi="Times New Roman" w:cs="Times New Roman"/>
          <w:sz w:val="24"/>
          <w:szCs w:val="24"/>
        </w:rPr>
        <w:t xml:space="preserve">yads did not </w:t>
      </w:r>
      <w:r w:rsidR="009018FB">
        <w:rPr>
          <w:rFonts w:ascii="Times New Roman" w:hAnsi="Times New Roman" w:cs="Times New Roman"/>
          <w:sz w:val="24"/>
          <w:szCs w:val="24"/>
        </w:rPr>
        <w:t>reduce</w:t>
      </w:r>
      <w:r w:rsidR="006C29F5" w:rsidRPr="000264EE">
        <w:rPr>
          <w:rFonts w:ascii="Times New Roman" w:hAnsi="Times New Roman" w:cs="Times New Roman"/>
          <w:sz w:val="24"/>
          <w:szCs w:val="24"/>
        </w:rPr>
        <w:t xml:space="preserve"> their </w:t>
      </w:r>
      <w:r w:rsidR="000264EE">
        <w:rPr>
          <w:rFonts w:ascii="Times New Roman" w:hAnsi="Times New Roman" w:cs="Times New Roman"/>
          <w:sz w:val="24"/>
          <w:szCs w:val="24"/>
        </w:rPr>
        <w:t>behaviour</w:t>
      </w:r>
      <w:r w:rsidR="00A6673C">
        <w:rPr>
          <w:rFonts w:ascii="Times New Roman" w:hAnsi="Times New Roman" w:cs="Times New Roman"/>
          <w:sz w:val="24"/>
          <w:szCs w:val="24"/>
        </w:rPr>
        <w:t xml:space="preserve"> on this basis</w:t>
      </w:r>
      <w:r w:rsidR="006C29F5" w:rsidRPr="000264EE">
        <w:rPr>
          <w:rFonts w:ascii="Times New Roman" w:hAnsi="Times New Roman" w:cs="Times New Roman"/>
          <w:sz w:val="24"/>
          <w:szCs w:val="24"/>
        </w:rPr>
        <w:t xml:space="preserve">. Furthermore, whilst individuals who believed they had consumed alcohol were less confident in their </w:t>
      </w:r>
      <w:r w:rsidR="00773DC5" w:rsidRPr="000264EE">
        <w:rPr>
          <w:rFonts w:ascii="Times New Roman" w:hAnsi="Times New Roman" w:cs="Times New Roman"/>
          <w:sz w:val="24"/>
          <w:szCs w:val="24"/>
        </w:rPr>
        <w:t>abilities</w:t>
      </w:r>
      <w:r w:rsidR="006C29F5" w:rsidRPr="000264EE">
        <w:rPr>
          <w:rFonts w:ascii="Times New Roman" w:hAnsi="Times New Roman" w:cs="Times New Roman"/>
          <w:sz w:val="24"/>
          <w:szCs w:val="24"/>
        </w:rPr>
        <w:t>, dyads</w:t>
      </w:r>
      <w:r w:rsidR="00773DC5" w:rsidRPr="000264EE">
        <w:rPr>
          <w:rFonts w:ascii="Times New Roman" w:hAnsi="Times New Roman" w:cs="Times New Roman"/>
          <w:sz w:val="24"/>
          <w:szCs w:val="24"/>
        </w:rPr>
        <w:t xml:space="preserve"> </w:t>
      </w:r>
      <w:r w:rsidR="00A6673C">
        <w:rPr>
          <w:rFonts w:ascii="Times New Roman" w:hAnsi="Times New Roman" w:cs="Times New Roman"/>
          <w:sz w:val="24"/>
          <w:szCs w:val="24"/>
        </w:rPr>
        <w:t xml:space="preserve">actually </w:t>
      </w:r>
      <w:r w:rsidR="00773DC5" w:rsidRPr="000264EE">
        <w:rPr>
          <w:rFonts w:ascii="Times New Roman" w:hAnsi="Times New Roman" w:cs="Times New Roman"/>
          <w:sz w:val="24"/>
          <w:szCs w:val="24"/>
        </w:rPr>
        <w:t xml:space="preserve">became more confident. </w:t>
      </w:r>
    </w:p>
    <w:p w14:paraId="27FABFFE" w14:textId="77777777" w:rsidR="00230E17" w:rsidRPr="000264EE" w:rsidRDefault="00230E17" w:rsidP="00F51873">
      <w:pPr>
        <w:spacing w:line="240" w:lineRule="auto"/>
        <w:rPr>
          <w:rFonts w:ascii="Times New Roman" w:hAnsi="Times New Roman" w:cs="Times New Roman"/>
          <w:sz w:val="24"/>
          <w:szCs w:val="24"/>
        </w:rPr>
      </w:pPr>
    </w:p>
    <w:p w14:paraId="59A4283F" w14:textId="77777777" w:rsidR="00E645D0" w:rsidRDefault="00E645D0">
      <w:pPr>
        <w:rPr>
          <w:rFonts w:ascii="Times New Roman" w:hAnsi="Times New Roman" w:cs="Times New Roman"/>
          <w:sz w:val="24"/>
          <w:szCs w:val="24"/>
        </w:rPr>
      </w:pPr>
    </w:p>
    <w:p w14:paraId="09A8E2D7" w14:textId="77777777" w:rsidR="00E645D0" w:rsidRPr="003B47A6" w:rsidRDefault="00E645D0" w:rsidP="00E645D0">
      <w:pPr>
        <w:jc w:val="center"/>
        <w:rPr>
          <w:rFonts w:ascii="Times New Roman" w:hAnsi="Times New Roman" w:cs="Times New Roman"/>
          <w:b/>
          <w:sz w:val="24"/>
          <w:szCs w:val="24"/>
          <w:lang w:val="en-US"/>
        </w:rPr>
      </w:pPr>
      <w:r w:rsidRPr="003B47A6">
        <w:rPr>
          <w:rFonts w:ascii="Times New Roman" w:hAnsi="Times New Roman" w:cs="Times New Roman"/>
          <w:b/>
          <w:sz w:val="24"/>
          <w:szCs w:val="24"/>
          <w:lang w:val="en-US"/>
        </w:rPr>
        <w:t>References</w:t>
      </w:r>
    </w:p>
    <w:p w14:paraId="2F12FF70"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Abrams, D., Hopthrow, T., Hulbert, L., &amp; Frings, D. (2006). “Groupdrink”? The Effect of Alcohol on Risk Attraction Among Groups Versus Individuals.</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Journal of Studies on Alcohol</w:t>
      </w:r>
      <w:r w:rsidRPr="00292C51">
        <w:rPr>
          <w:rFonts w:ascii="Times New Roman" w:hAnsi="Times New Roman" w:cs="Times New Roman"/>
          <w:color w:val="222222"/>
          <w:sz w:val="24"/>
          <w:szCs w:val="24"/>
          <w:shd w:val="clear" w:color="auto" w:fill="FFFFFF"/>
          <w:lang w:val="en-US"/>
        </w:rPr>
        <w: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 xml:space="preserve">67, </w:t>
      </w:r>
      <w:r w:rsidRPr="00292C51">
        <w:rPr>
          <w:rFonts w:ascii="Times New Roman" w:hAnsi="Times New Roman" w:cs="Times New Roman"/>
          <w:color w:val="222222"/>
          <w:sz w:val="24"/>
          <w:szCs w:val="24"/>
          <w:shd w:val="clear" w:color="auto" w:fill="FFFFFF"/>
          <w:lang w:val="en-US"/>
        </w:rPr>
        <w:t xml:space="preserve"> 628</w:t>
      </w:r>
      <w:r w:rsidR="00261327">
        <w:rPr>
          <w:rFonts w:ascii="Times New Roman" w:hAnsi="Times New Roman" w:cs="Times New Roman"/>
          <w:color w:val="222222"/>
          <w:sz w:val="24"/>
          <w:szCs w:val="24"/>
          <w:shd w:val="clear" w:color="auto" w:fill="FFFFFF"/>
          <w:lang w:val="en-US"/>
        </w:rPr>
        <w:t>-636</w:t>
      </w:r>
      <w:r w:rsidRPr="00292C51">
        <w:rPr>
          <w:rFonts w:ascii="Times New Roman" w:hAnsi="Times New Roman" w:cs="Times New Roman"/>
          <w:color w:val="222222"/>
          <w:sz w:val="24"/>
          <w:szCs w:val="24"/>
          <w:shd w:val="clear" w:color="auto" w:fill="FFFFFF"/>
          <w:lang w:val="en-US"/>
        </w:rPr>
        <w:t>.</w:t>
      </w:r>
    </w:p>
    <w:p w14:paraId="06DE4169" w14:textId="77777777" w:rsidR="00292C51" w:rsidRPr="00292C51" w:rsidRDefault="00292C51">
      <w:pPr>
        <w:spacing w:line="480" w:lineRule="auto"/>
        <w:ind w:left="720" w:hanging="720"/>
        <w:rPr>
          <w:rFonts w:ascii="Times New Roman" w:hAnsi="Times New Roman" w:cs="Times New Roman"/>
          <w:sz w:val="24"/>
          <w:szCs w:val="24"/>
        </w:rPr>
      </w:pPr>
      <w:r w:rsidRPr="00292C51">
        <w:rPr>
          <w:rFonts w:ascii="Times New Roman" w:hAnsi="Times New Roman" w:cs="Times New Roman"/>
          <w:sz w:val="24"/>
          <w:szCs w:val="24"/>
        </w:rPr>
        <w:t xml:space="preserve">Albery, I.P., Collins, I.S., Moss, A.C., Frings, D., &amp; Spada, M. (2015). Habit predicts in-the-moment alcohol consumption. </w:t>
      </w:r>
      <w:r w:rsidRPr="00292C51">
        <w:rPr>
          <w:rFonts w:ascii="Times New Roman" w:hAnsi="Times New Roman" w:cs="Times New Roman"/>
          <w:i/>
          <w:sz w:val="24"/>
          <w:szCs w:val="24"/>
        </w:rPr>
        <w:t>Addictive Behaviors, 41 ,</w:t>
      </w:r>
      <w:r w:rsidRPr="00292C51">
        <w:rPr>
          <w:rFonts w:ascii="Times New Roman" w:hAnsi="Times New Roman" w:cs="Times New Roman"/>
          <w:sz w:val="24"/>
          <w:szCs w:val="24"/>
        </w:rPr>
        <w:t>78-80</w:t>
      </w:r>
      <w:r w:rsidRPr="00292C51">
        <w:rPr>
          <w:rFonts w:ascii="Times New Roman" w:hAnsi="Times New Roman" w:cs="Times New Roman"/>
          <w:i/>
          <w:sz w:val="24"/>
          <w:szCs w:val="24"/>
        </w:rPr>
        <w:t xml:space="preserve"> .</w:t>
      </w:r>
    </w:p>
    <w:p w14:paraId="178004D5"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Baer, J. S., Stacy, A., &amp; Larimer, M. (1991). Biases in the perception of drinking norms among college students.</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Journal of Studies on Alcohol and Drugs</w:t>
      </w:r>
      <w:r w:rsidRPr="00292C51">
        <w:rPr>
          <w:rFonts w:ascii="Times New Roman" w:hAnsi="Times New Roman" w:cs="Times New Roman"/>
          <w:color w:val="222222"/>
          <w:sz w:val="24"/>
          <w:szCs w:val="24"/>
          <w:shd w:val="clear" w:color="auto" w:fill="FFFFFF"/>
          <w:lang w:val="en-US"/>
        </w:rPr>
        <w: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52</w:t>
      </w:r>
      <w:r w:rsidRPr="00292C51">
        <w:rPr>
          <w:rFonts w:ascii="Times New Roman" w:hAnsi="Times New Roman" w:cs="Times New Roman"/>
          <w:color w:val="222222"/>
          <w:sz w:val="24"/>
          <w:szCs w:val="24"/>
          <w:shd w:val="clear" w:color="auto" w:fill="FFFFFF"/>
          <w:lang w:val="en-US"/>
        </w:rPr>
        <w:t>, 580-586.</w:t>
      </w:r>
    </w:p>
    <w:p w14:paraId="25460EE3" w14:textId="77777777" w:rsidR="00B7076D" w:rsidRDefault="00292C51">
      <w:pPr>
        <w:spacing w:after="0" w:line="480" w:lineRule="auto"/>
        <w:ind w:left="567" w:hanging="567"/>
        <w:rPr>
          <w:rFonts w:ascii="Times New Roman" w:eastAsia="Times New Roman" w:hAnsi="Times New Roman" w:cs="Times New Roman"/>
          <w:color w:val="222222"/>
          <w:sz w:val="24"/>
          <w:szCs w:val="24"/>
        </w:rPr>
      </w:pPr>
      <w:r w:rsidRPr="00292C51">
        <w:rPr>
          <w:rFonts w:ascii="Times New Roman" w:eastAsia="Times New Roman" w:hAnsi="Times New Roman" w:cs="Times New Roman"/>
          <w:color w:val="222222"/>
          <w:sz w:val="24"/>
          <w:szCs w:val="24"/>
        </w:rPr>
        <w:t xml:space="preserve">Bernstein, M. H., Wood, M. D., &amp; Colby, S. M. (2016). A new paradigm for credibly administering placebo alcohol to underage drinkers. </w:t>
      </w:r>
      <w:r w:rsidRPr="00292C51">
        <w:rPr>
          <w:rFonts w:ascii="Times New Roman" w:eastAsia="Times New Roman" w:hAnsi="Times New Roman" w:cs="Times New Roman"/>
          <w:i/>
          <w:iCs/>
          <w:color w:val="222222"/>
          <w:sz w:val="24"/>
          <w:szCs w:val="24"/>
        </w:rPr>
        <w:t>Addictive Behaviors</w:t>
      </w:r>
      <w:r w:rsidRPr="00292C51">
        <w:rPr>
          <w:rFonts w:ascii="Times New Roman" w:eastAsia="Times New Roman" w:hAnsi="Times New Roman" w:cs="Times New Roman"/>
          <w:color w:val="222222"/>
          <w:sz w:val="24"/>
          <w:szCs w:val="24"/>
        </w:rPr>
        <w:t xml:space="preserve">, </w:t>
      </w:r>
      <w:r w:rsidRPr="00292C51">
        <w:rPr>
          <w:rFonts w:ascii="Times New Roman" w:eastAsia="Times New Roman" w:hAnsi="Times New Roman" w:cs="Times New Roman"/>
          <w:i/>
          <w:iCs/>
          <w:color w:val="222222"/>
          <w:sz w:val="24"/>
          <w:szCs w:val="24"/>
        </w:rPr>
        <w:t>52</w:t>
      </w:r>
      <w:r w:rsidRPr="00292C51">
        <w:rPr>
          <w:rFonts w:ascii="Times New Roman" w:eastAsia="Times New Roman" w:hAnsi="Times New Roman" w:cs="Times New Roman"/>
          <w:color w:val="222222"/>
          <w:sz w:val="24"/>
          <w:szCs w:val="24"/>
        </w:rPr>
        <w:t>, 22-27.</w:t>
      </w:r>
    </w:p>
    <w:p w14:paraId="0BB5D417"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Blascovich, J., &amp; Ginsburg, G. P. (1974). Emergent norms and choice shifts involving risk.</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Sociometry</w:t>
      </w:r>
      <w:r w:rsidRPr="00292C51">
        <w:rPr>
          <w:rFonts w:ascii="Times New Roman" w:hAnsi="Times New Roman" w:cs="Times New Roman"/>
          <w:color w:val="222222"/>
          <w:sz w:val="24"/>
          <w:szCs w:val="24"/>
          <w:shd w:val="clear" w:color="auto" w:fill="FFFFFF"/>
          <w:lang w:val="en-US"/>
        </w:rPr>
        <w:t>,</w:t>
      </w:r>
      <w:r w:rsidR="00261327">
        <w:rPr>
          <w:rFonts w:ascii="Times New Roman" w:hAnsi="Times New Roman" w:cs="Times New Roman"/>
          <w:color w:val="222222"/>
          <w:sz w:val="24"/>
          <w:szCs w:val="24"/>
          <w:shd w:val="clear" w:color="auto" w:fill="FFFFFF"/>
          <w:lang w:val="en-US"/>
        </w:rPr>
        <w:t xml:space="preserve"> </w:t>
      </w:r>
      <w:r w:rsidRPr="00292C51">
        <w:rPr>
          <w:rFonts w:ascii="Times New Roman" w:hAnsi="Times New Roman" w:cs="Times New Roman"/>
          <w:i/>
          <w:color w:val="222222"/>
          <w:sz w:val="24"/>
          <w:szCs w:val="24"/>
          <w:shd w:val="clear" w:color="auto" w:fill="FFFFFF"/>
          <w:lang w:val="en-US"/>
        </w:rPr>
        <w:t>37,</w:t>
      </w:r>
      <w:r w:rsidRPr="00292C51">
        <w:rPr>
          <w:rFonts w:ascii="Times New Roman" w:hAnsi="Times New Roman" w:cs="Times New Roman"/>
          <w:color w:val="222222"/>
          <w:sz w:val="24"/>
          <w:szCs w:val="24"/>
          <w:shd w:val="clear" w:color="auto" w:fill="FFFFFF"/>
          <w:lang w:val="en-US"/>
        </w:rPr>
        <w:t xml:space="preserve"> 205-218.</w:t>
      </w:r>
    </w:p>
    <w:p w14:paraId="59961D9E"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Bray, R. M., &amp; Noble, A. M. (1978). Authoritarianism and decisions of mock juries: Evidence of jury bias and group polarization.</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 xml:space="preserve">Journal of Personality and Social </w:t>
      </w:r>
      <w:r w:rsidRPr="00292C51">
        <w:rPr>
          <w:rFonts w:ascii="Times New Roman" w:hAnsi="Times New Roman" w:cs="Times New Roman"/>
          <w:i/>
          <w:color w:val="222222"/>
          <w:sz w:val="24"/>
          <w:szCs w:val="24"/>
          <w:shd w:val="clear" w:color="auto" w:fill="FFFFFF"/>
          <w:lang w:val="en-US"/>
        </w:rPr>
        <w:t>Psychology,</w:t>
      </w:r>
      <w:r w:rsidR="006618AC" w:rsidRPr="006618AC">
        <w:rPr>
          <w:rFonts w:ascii="Times New Roman" w:hAnsi="Times New Roman" w:cs="Times New Roman"/>
          <w:i/>
          <w:sz w:val="24"/>
          <w:szCs w:val="24"/>
        </w:rPr>
        <w:t> </w:t>
      </w:r>
      <w:r w:rsidRPr="00292C51">
        <w:rPr>
          <w:rFonts w:ascii="Times New Roman" w:hAnsi="Times New Roman" w:cs="Times New Roman"/>
          <w:i/>
          <w:color w:val="222222"/>
          <w:sz w:val="24"/>
          <w:szCs w:val="24"/>
          <w:shd w:val="clear" w:color="auto" w:fill="FFFFFF"/>
          <w:lang w:val="en-US"/>
        </w:rPr>
        <w:t>36</w:t>
      </w:r>
      <w:r w:rsidRPr="00292C51">
        <w:rPr>
          <w:rFonts w:ascii="Times New Roman" w:hAnsi="Times New Roman" w:cs="Times New Roman"/>
          <w:color w:val="222222"/>
          <w:sz w:val="24"/>
          <w:szCs w:val="24"/>
          <w:shd w:val="clear" w:color="auto" w:fill="FFFFFF"/>
          <w:lang w:val="en-US"/>
        </w:rPr>
        <w:t>, 1424-1430.</w:t>
      </w:r>
    </w:p>
    <w:p w14:paraId="6EFB1721"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 xml:space="preserve">Buckingham, S., Frings, D., &amp; Albery, I.P. (2013). Group membership and social identity in addiction recovery. </w:t>
      </w:r>
      <w:r w:rsidRPr="00292C51">
        <w:rPr>
          <w:rFonts w:ascii="Times New Roman" w:hAnsi="Times New Roman" w:cs="Times New Roman"/>
          <w:i/>
          <w:color w:val="222222"/>
          <w:sz w:val="24"/>
          <w:szCs w:val="24"/>
          <w:shd w:val="clear" w:color="auto" w:fill="FFFFFF"/>
          <w:lang w:val="en-US"/>
        </w:rPr>
        <w:t>Psychology of Addictive Behaviors, 27</w:t>
      </w:r>
      <w:r w:rsidRPr="00292C51">
        <w:rPr>
          <w:rFonts w:ascii="Times New Roman" w:hAnsi="Times New Roman" w:cs="Times New Roman"/>
          <w:color w:val="222222"/>
          <w:sz w:val="24"/>
          <w:szCs w:val="24"/>
          <w:shd w:val="clear" w:color="auto" w:fill="FFFFFF"/>
          <w:lang w:val="en-US"/>
        </w:rPr>
        <w:t xml:space="preserve">, 1132-1140. </w:t>
      </w:r>
    </w:p>
    <w:p w14:paraId="31B339EF"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Chan, K. Q., Tong, E. M., &amp; Moh, T. A. (2012). Nudging you behind your back: The influence of implicit friendship concepts on risk taking.</w:t>
      </w:r>
      <w:r w:rsidRPr="00292C51">
        <w:rPr>
          <w:rFonts w:ascii="Times New Roman" w:hAnsi="Times New Roman" w:cs="Times New Roman"/>
          <w:color w:val="222222"/>
          <w:sz w:val="24"/>
          <w:szCs w:val="24"/>
          <w:lang w:val="en-US"/>
        </w:rPr>
        <w:t> </w:t>
      </w:r>
      <w:r w:rsidRPr="00292C51">
        <w:rPr>
          <w:rFonts w:ascii="Times New Roman" w:hAnsi="Times New Roman" w:cs="Times New Roman"/>
          <w:i/>
          <w:color w:val="222222"/>
          <w:sz w:val="24"/>
          <w:szCs w:val="24"/>
          <w:shd w:val="clear" w:color="auto" w:fill="FFFFFF"/>
          <w:lang w:val="en-US"/>
        </w:rPr>
        <w:t>Journal of Social and Personal Relationships</w:t>
      </w:r>
      <w:r w:rsidRPr="00292C51">
        <w:rPr>
          <w:rFonts w:ascii="Times New Roman" w:hAnsi="Times New Roman" w:cs="Times New Roman"/>
          <w:color w:val="222222"/>
          <w:sz w:val="24"/>
          <w:szCs w:val="24"/>
          <w:shd w:val="clear" w:color="auto" w:fill="FFFFFF"/>
          <w:lang w:val="en-US"/>
        </w:rPr>
        <w:t xml:space="preserve">, </w:t>
      </w:r>
      <w:r w:rsidRPr="00292C51">
        <w:rPr>
          <w:rFonts w:ascii="Times New Roman" w:hAnsi="Times New Roman" w:cs="Times New Roman"/>
          <w:i/>
          <w:color w:val="222222"/>
          <w:sz w:val="24"/>
          <w:szCs w:val="24"/>
          <w:shd w:val="clear" w:color="auto" w:fill="FFFFFF"/>
          <w:lang w:val="en-US"/>
        </w:rPr>
        <w:t>29,</w:t>
      </w:r>
      <w:r w:rsidRPr="00292C51">
        <w:rPr>
          <w:rFonts w:ascii="Times New Roman" w:hAnsi="Times New Roman" w:cs="Times New Roman"/>
          <w:color w:val="222222"/>
          <w:sz w:val="24"/>
          <w:szCs w:val="24"/>
          <w:shd w:val="clear" w:color="auto" w:fill="FFFFFF"/>
          <w:lang w:val="en-US"/>
        </w:rPr>
        <w:t xml:space="preserve"> 930-947. </w:t>
      </w:r>
    </w:p>
    <w:p w14:paraId="43C263DC"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 xml:space="preserve">Crundall, I. A. (1995). Perceptions of alcohol by student drinkers at university.  </w:t>
      </w:r>
      <w:r w:rsidRPr="00292C51">
        <w:rPr>
          <w:rFonts w:ascii="Times New Roman" w:hAnsi="Times New Roman" w:cs="Times New Roman"/>
          <w:i/>
          <w:iCs/>
          <w:color w:val="222222"/>
          <w:sz w:val="24"/>
          <w:szCs w:val="24"/>
          <w:shd w:val="clear" w:color="auto" w:fill="FFFFFF"/>
          <w:lang w:val="en-US"/>
        </w:rPr>
        <w:t>Drug and Alcohol Review</w:t>
      </w:r>
      <w:r w:rsidRPr="00292C51">
        <w:rPr>
          <w:rFonts w:ascii="Times New Roman" w:hAnsi="Times New Roman" w:cs="Times New Roman"/>
          <w:color w:val="222222"/>
          <w:sz w:val="24"/>
          <w:szCs w:val="24"/>
          <w:shd w:val="clear" w:color="auto" w:fill="FFFFFF"/>
          <w:lang w:val="en-US"/>
        </w:rPr>
        <w: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14</w:t>
      </w:r>
      <w:r w:rsidRPr="00292C51">
        <w:rPr>
          <w:rFonts w:ascii="Times New Roman" w:hAnsi="Times New Roman" w:cs="Times New Roman"/>
          <w:color w:val="222222"/>
          <w:sz w:val="24"/>
          <w:szCs w:val="24"/>
          <w:shd w:val="clear" w:color="auto" w:fill="FFFFFF"/>
          <w:lang w:val="en-US"/>
        </w:rPr>
        <w:t>, 363-368.</w:t>
      </w:r>
    </w:p>
    <w:p w14:paraId="137DC731" w14:textId="77777777" w:rsidR="00B7076D" w:rsidRDefault="00292C51">
      <w:pPr>
        <w:spacing w:line="480" w:lineRule="auto"/>
        <w:ind w:left="567" w:hanging="567"/>
        <w:rPr>
          <w:rFonts w:ascii="Times New Roman" w:hAnsi="Times New Roman" w:cs="Times New Roman"/>
          <w:color w:val="222222"/>
          <w:sz w:val="24"/>
          <w:szCs w:val="24"/>
        </w:rPr>
      </w:pPr>
      <w:r w:rsidRPr="00292C51">
        <w:rPr>
          <w:rFonts w:ascii="Times New Roman" w:hAnsi="Times New Roman" w:cs="Times New Roman"/>
          <w:color w:val="222222"/>
          <w:sz w:val="24"/>
          <w:szCs w:val="24"/>
        </w:rPr>
        <w:lastRenderedPageBreak/>
        <w:t xml:space="preserve">Dallas, R., Field, M., Jones, A., Christiansen, P., Rose, A., &amp; Robinson, E. (2014). Influenced but unaware: social influence on alcohol drinking among social acquaintances. </w:t>
      </w:r>
      <w:r w:rsidRPr="00292C51">
        <w:rPr>
          <w:rFonts w:ascii="Times New Roman" w:hAnsi="Times New Roman" w:cs="Times New Roman"/>
          <w:i/>
          <w:iCs/>
          <w:color w:val="222222"/>
          <w:sz w:val="24"/>
          <w:szCs w:val="24"/>
        </w:rPr>
        <w:t>Alcoholism: Clinical and Experimental Research</w:t>
      </w:r>
      <w:r w:rsidRPr="00292C51">
        <w:rPr>
          <w:rFonts w:ascii="Times New Roman" w:hAnsi="Times New Roman" w:cs="Times New Roman"/>
          <w:color w:val="222222"/>
          <w:sz w:val="24"/>
          <w:szCs w:val="24"/>
        </w:rPr>
        <w:t xml:space="preserve">, </w:t>
      </w:r>
      <w:r w:rsidRPr="00292C51">
        <w:rPr>
          <w:rFonts w:ascii="Times New Roman" w:hAnsi="Times New Roman" w:cs="Times New Roman"/>
          <w:i/>
          <w:iCs/>
          <w:color w:val="222222"/>
          <w:sz w:val="24"/>
          <w:szCs w:val="24"/>
        </w:rPr>
        <w:t>38</w:t>
      </w:r>
      <w:r w:rsidRPr="00292C51">
        <w:rPr>
          <w:rFonts w:ascii="Times New Roman" w:hAnsi="Times New Roman" w:cs="Times New Roman"/>
          <w:color w:val="222222"/>
          <w:sz w:val="24"/>
          <w:szCs w:val="24"/>
        </w:rPr>
        <w:t>, 1448-1453.</w:t>
      </w:r>
    </w:p>
    <w:p w14:paraId="5B4F553A"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Fillmore, M. T., &amp; Vogel-Sprott, M. (1995). Expectancies about alcohol-induced motor impairment predict individual differences in responses to alcohol and placebo.</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Journal of Studies on Alcohol and Drugs</w:t>
      </w:r>
      <w:r w:rsidRPr="00292C51">
        <w:rPr>
          <w:rFonts w:ascii="Times New Roman" w:hAnsi="Times New Roman" w:cs="Times New Roman"/>
          <w:color w:val="222222"/>
          <w:sz w:val="24"/>
          <w:szCs w:val="24"/>
          <w:shd w:val="clear" w:color="auto" w:fill="FFFFFF"/>
          <w:lang w:val="en-US"/>
        </w:rPr>
        <w: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56</w:t>
      </w:r>
      <w:r w:rsidRPr="00292C51">
        <w:rPr>
          <w:rFonts w:ascii="Times New Roman" w:hAnsi="Times New Roman" w:cs="Times New Roman"/>
          <w:color w:val="222222"/>
          <w:sz w:val="24"/>
          <w:szCs w:val="24"/>
          <w:shd w:val="clear" w:color="auto" w:fill="FFFFFF"/>
          <w:lang w:val="en-US"/>
        </w:rPr>
        <w:t>, 90-98.</w:t>
      </w:r>
    </w:p>
    <w:p w14:paraId="0D857547" w14:textId="77777777" w:rsidR="00292C51" w:rsidRPr="00292C51" w:rsidRDefault="00292C51">
      <w:pPr>
        <w:spacing w:line="480" w:lineRule="auto"/>
        <w:ind w:left="567" w:hanging="567"/>
        <w:rPr>
          <w:rFonts w:ascii="Times New Roman" w:hAnsi="Times New Roman" w:cs="Times New Roman"/>
          <w:b/>
          <w:sz w:val="24"/>
          <w:szCs w:val="24"/>
          <w:lang w:val="en-US"/>
        </w:rPr>
      </w:pPr>
      <w:r w:rsidRPr="00292C51">
        <w:rPr>
          <w:rFonts w:ascii="Times New Roman" w:hAnsi="Times New Roman" w:cs="Times New Roman"/>
          <w:color w:val="222222"/>
          <w:sz w:val="24"/>
          <w:szCs w:val="24"/>
          <w:shd w:val="clear" w:color="auto" w:fill="FFFFFF"/>
          <w:lang w:val="en-US"/>
        </w:rPr>
        <w:t>Fillmore, M. T., Carscadden, J. L., &amp; Vogel-Sprott, M. (1998). Alcohol, cognitive impairment and expectancies.</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Journal of Studies on Alcohol and Drugs</w:t>
      </w:r>
      <w:r w:rsidRPr="00292C51">
        <w:rPr>
          <w:rFonts w:ascii="Times New Roman" w:hAnsi="Times New Roman" w:cs="Times New Roman"/>
          <w:color w:val="222222"/>
          <w:sz w:val="24"/>
          <w:szCs w:val="24"/>
          <w:shd w:val="clear" w:color="auto" w:fill="FFFFFF"/>
          <w:lang w:val="en-US"/>
        </w:rPr>
        <w: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59</w:t>
      </w:r>
      <w:r w:rsidRPr="00292C51">
        <w:rPr>
          <w:rFonts w:ascii="Times New Roman" w:hAnsi="Times New Roman" w:cs="Times New Roman"/>
          <w:color w:val="222222"/>
          <w:sz w:val="24"/>
          <w:szCs w:val="24"/>
          <w:shd w:val="clear" w:color="auto" w:fill="FFFFFF"/>
          <w:lang w:val="en-US"/>
        </w:rPr>
        <w:t>, 174-179.</w:t>
      </w:r>
    </w:p>
    <w:p w14:paraId="53F0EB26"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Frings, D. (2012a). The effects of group monitoring on fatigue-related einstellung during mathematical problem solving.</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Journal of Experimental Psychology: Applied</w:t>
      </w:r>
      <w:r w:rsidRPr="00292C51">
        <w:rPr>
          <w:rFonts w:ascii="Times New Roman" w:hAnsi="Times New Roman" w:cs="Times New Roman"/>
          <w:color w:val="222222"/>
          <w:sz w:val="24"/>
          <w:szCs w:val="24"/>
          <w:shd w:val="clear" w:color="auto" w:fill="FFFFFF"/>
          <w:lang w:val="en-US"/>
        </w:rPr>
        <w: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17</w:t>
      </w:r>
      <w:r w:rsidRPr="00292C51">
        <w:rPr>
          <w:rFonts w:ascii="Times New Roman" w:hAnsi="Times New Roman" w:cs="Times New Roman"/>
          <w:color w:val="222222"/>
          <w:sz w:val="24"/>
          <w:szCs w:val="24"/>
          <w:shd w:val="clear" w:color="auto" w:fill="FFFFFF"/>
          <w:lang w:val="en-US"/>
        </w:rPr>
        <w:t>, 371</w:t>
      </w:r>
      <w:r w:rsidR="00261327">
        <w:rPr>
          <w:rFonts w:ascii="Times New Roman" w:hAnsi="Times New Roman" w:cs="Times New Roman"/>
          <w:color w:val="222222"/>
          <w:sz w:val="24"/>
          <w:szCs w:val="24"/>
          <w:shd w:val="clear" w:color="auto" w:fill="FFFFFF"/>
          <w:lang w:val="en-US"/>
        </w:rPr>
        <w:t>-381</w:t>
      </w:r>
      <w:r w:rsidRPr="00292C51">
        <w:rPr>
          <w:rFonts w:ascii="Times New Roman" w:hAnsi="Times New Roman" w:cs="Times New Roman"/>
          <w:color w:val="222222"/>
          <w:sz w:val="24"/>
          <w:szCs w:val="24"/>
          <w:shd w:val="clear" w:color="auto" w:fill="FFFFFF"/>
          <w:lang w:val="en-US"/>
        </w:rPr>
        <w:t>.</w:t>
      </w:r>
    </w:p>
    <w:p w14:paraId="5C7A0026"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Frings, D. (2012b). The effects of sleep debt on risk perception, risk attraction and betting behavior during a blackjack style gambling task.</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Journal of Gambling Studies</w:t>
      </w:r>
      <w:r w:rsidRPr="00292C51">
        <w:rPr>
          <w:rFonts w:ascii="Times New Roman" w:hAnsi="Times New Roman" w:cs="Times New Roman"/>
          <w:color w:val="222222"/>
          <w:sz w:val="24"/>
          <w:szCs w:val="24"/>
          <w:shd w:val="clear" w:color="auto" w:fill="FFFFFF"/>
          <w:lang w:val="en-US"/>
        </w:rPr>
        <w: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28</w:t>
      </w:r>
      <w:r w:rsidRPr="00292C51">
        <w:rPr>
          <w:rFonts w:ascii="Times New Roman" w:hAnsi="Times New Roman" w:cs="Times New Roman"/>
          <w:color w:val="222222"/>
          <w:sz w:val="24"/>
          <w:szCs w:val="24"/>
          <w:shd w:val="clear" w:color="auto" w:fill="FFFFFF"/>
          <w:lang w:val="en-US"/>
        </w:rPr>
        <w:t>, 393-403.</w:t>
      </w:r>
    </w:p>
    <w:p w14:paraId="4F64887F" w14:textId="77777777" w:rsid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Frings, D., Hopthrow, T., Abrams, D., Hulbert, L., &amp; Gutierrez, R. (2008). Groupdrink: The effects of alcohol and group process on vigilance errors.</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Group Dynamics: Theory, Research, and Practice</w:t>
      </w:r>
      <w:r w:rsidRPr="00292C51">
        <w:rPr>
          <w:rFonts w:ascii="Times New Roman" w:hAnsi="Times New Roman" w:cs="Times New Roman"/>
          <w:color w:val="222222"/>
          <w:sz w:val="24"/>
          <w:szCs w:val="24"/>
          <w:shd w:val="clear" w:color="auto" w:fill="FFFFFF"/>
          <w:lang w:val="en-US"/>
        </w:rPr>
        <w: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12</w:t>
      </w:r>
      <w:r w:rsidRPr="00292C51">
        <w:rPr>
          <w:rFonts w:ascii="Times New Roman" w:hAnsi="Times New Roman" w:cs="Times New Roman"/>
          <w:color w:val="222222"/>
          <w:sz w:val="24"/>
          <w:szCs w:val="24"/>
          <w:shd w:val="clear" w:color="auto" w:fill="FFFFFF"/>
          <w:lang w:val="en-US"/>
        </w:rPr>
        <w:t>, 179</w:t>
      </w:r>
      <w:r w:rsidR="00261327">
        <w:rPr>
          <w:rFonts w:ascii="Times New Roman" w:hAnsi="Times New Roman" w:cs="Times New Roman"/>
          <w:color w:val="222222"/>
          <w:sz w:val="24"/>
          <w:szCs w:val="24"/>
          <w:shd w:val="clear" w:color="auto" w:fill="FFFFFF"/>
          <w:lang w:val="en-US"/>
        </w:rPr>
        <w:t>-190</w:t>
      </w:r>
      <w:r w:rsidRPr="00292C51">
        <w:rPr>
          <w:rFonts w:ascii="Times New Roman" w:hAnsi="Times New Roman" w:cs="Times New Roman"/>
          <w:color w:val="222222"/>
          <w:sz w:val="24"/>
          <w:szCs w:val="24"/>
          <w:shd w:val="clear" w:color="auto" w:fill="FFFFFF"/>
          <w:lang w:val="en-US"/>
        </w:rPr>
        <w:t>.</w:t>
      </w:r>
    </w:p>
    <w:p w14:paraId="5ED5500B" w14:textId="77777777" w:rsidR="003B6EBD" w:rsidRPr="00CB43C3" w:rsidRDefault="00B67C75">
      <w:pPr>
        <w:spacing w:line="480" w:lineRule="auto"/>
        <w:ind w:left="567" w:hanging="567"/>
        <w:rPr>
          <w:rFonts w:ascii="Times New Roman" w:hAnsi="Times New Roman" w:cs="Times New Roman"/>
          <w:sz w:val="24"/>
          <w:szCs w:val="24"/>
        </w:rPr>
      </w:pPr>
      <w:r w:rsidRPr="00CB43C3">
        <w:rPr>
          <w:rFonts w:ascii="Times New Roman" w:hAnsi="Times New Roman" w:cs="Times New Roman"/>
          <w:color w:val="222222"/>
          <w:sz w:val="24"/>
          <w:szCs w:val="24"/>
          <w:shd w:val="clear" w:color="auto" w:fill="FFFFFF"/>
          <w:lang w:val="en-US"/>
        </w:rPr>
        <w:t xml:space="preserve">Frings, D., Melichar, L., Albery, I.P. (2016).  </w:t>
      </w:r>
      <w:r w:rsidRPr="00CB43C3">
        <w:rPr>
          <w:rFonts w:ascii="Times New Roman" w:eastAsia="Times New Roman" w:hAnsi="Times New Roman" w:cs="Times New Roman"/>
          <w:bCs/>
          <w:sz w:val="24"/>
          <w:szCs w:val="24"/>
        </w:rPr>
        <w:t xml:space="preserve">Implicit and explicit drinker identities interactively predict in-the-moment alcohol placebo consumption. </w:t>
      </w:r>
      <w:r w:rsidRPr="00CB43C3">
        <w:rPr>
          <w:rFonts w:ascii="Times New Roman" w:eastAsia="Times New Roman" w:hAnsi="Times New Roman" w:cs="Times New Roman"/>
          <w:bCs/>
          <w:i/>
          <w:sz w:val="24"/>
          <w:szCs w:val="24"/>
        </w:rPr>
        <w:t>Addictive Behaviour Reports</w:t>
      </w:r>
      <w:r w:rsidR="00CB43C3" w:rsidRPr="00CB43C3">
        <w:rPr>
          <w:rFonts w:ascii="Times New Roman" w:eastAsia="Times New Roman" w:hAnsi="Times New Roman" w:cs="Times New Roman"/>
          <w:bCs/>
          <w:i/>
          <w:sz w:val="24"/>
          <w:szCs w:val="24"/>
        </w:rPr>
        <w:t xml:space="preserve">,3, </w:t>
      </w:r>
      <w:r w:rsidR="00CB43C3" w:rsidRPr="00CB43C3">
        <w:rPr>
          <w:rFonts w:ascii="Times New Roman" w:eastAsia="Times New Roman" w:hAnsi="Times New Roman" w:cs="Times New Roman"/>
          <w:bCs/>
          <w:sz w:val="24"/>
          <w:szCs w:val="24"/>
        </w:rPr>
        <w:t>86-91.</w:t>
      </w:r>
    </w:p>
    <w:p w14:paraId="386CA304"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Harvey, A. J., Kneller, W., &amp; Campbell, A. C. (2013). The effects of alcohol intoxication on attention and memory for visual scenes.</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Memory</w:t>
      </w:r>
      <w:r w:rsidRPr="00292C51">
        <w:rPr>
          <w:rFonts w:ascii="Times New Roman" w:hAnsi="Times New Roman" w:cs="Times New Roman"/>
          <w:color w:val="222222"/>
          <w:sz w:val="24"/>
          <w:szCs w:val="24"/>
          <w:shd w:val="clear" w:color="auto" w:fill="FFFFFF"/>
          <w:lang w:val="en-US"/>
        </w:rPr>
        <w: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21</w:t>
      </w:r>
      <w:r w:rsidRPr="00292C51">
        <w:rPr>
          <w:rFonts w:ascii="Times New Roman" w:hAnsi="Times New Roman" w:cs="Times New Roman"/>
          <w:color w:val="222222"/>
          <w:sz w:val="24"/>
          <w:szCs w:val="24"/>
          <w:shd w:val="clear" w:color="auto" w:fill="FFFFFF"/>
          <w:lang w:val="en-US"/>
        </w:rPr>
        <w:t>, 969-980.</w:t>
      </w:r>
    </w:p>
    <w:p w14:paraId="3AB6B54F"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lastRenderedPageBreak/>
        <w:t>Health and Social Care Information Centre. (2013).  Statistics on Alcohol, 2013. National Statistics. Accessed on 13</w:t>
      </w:r>
      <w:r w:rsidRPr="00292C51">
        <w:rPr>
          <w:rFonts w:ascii="Times New Roman" w:hAnsi="Times New Roman" w:cs="Times New Roman"/>
          <w:color w:val="222222"/>
          <w:sz w:val="24"/>
          <w:szCs w:val="24"/>
          <w:shd w:val="clear" w:color="auto" w:fill="FFFFFF"/>
          <w:vertAlign w:val="superscript"/>
          <w:lang w:val="en-US"/>
        </w:rPr>
        <w:t>th</w:t>
      </w:r>
      <w:r w:rsidRPr="00292C51">
        <w:rPr>
          <w:rFonts w:ascii="Times New Roman" w:hAnsi="Times New Roman" w:cs="Times New Roman"/>
          <w:color w:val="222222"/>
          <w:sz w:val="24"/>
          <w:szCs w:val="24"/>
          <w:shd w:val="clear" w:color="auto" w:fill="FFFFFF"/>
          <w:lang w:val="en-US"/>
        </w:rPr>
        <w:t xml:space="preserve"> May,  2013 from URL:  http://www.hscic.gov.uk/catalogue/PUB10932/alc-eng-2013-rep.pdf</w:t>
      </w:r>
    </w:p>
    <w:p w14:paraId="0E565DE9"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Hopthrow, T., Abrams, D., Frings, D., &amp; Hulbert, L. G. (2007). Groupdrink: The effects of alcohol on intergroup competitiveness.</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Psychology of Addictive Behaviors</w:t>
      </w:r>
      <w:r w:rsidRPr="00292C51">
        <w:rPr>
          <w:rFonts w:ascii="Times New Roman" w:hAnsi="Times New Roman" w:cs="Times New Roman"/>
          <w:color w:val="222222"/>
          <w:sz w:val="24"/>
          <w:szCs w:val="24"/>
          <w:shd w:val="clear" w:color="auto" w:fill="FFFFFF"/>
          <w:lang w:val="en-US"/>
        </w:rPr>
        <w: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21</w:t>
      </w:r>
      <w:r w:rsidRPr="00292C51">
        <w:rPr>
          <w:rFonts w:ascii="Times New Roman" w:hAnsi="Times New Roman" w:cs="Times New Roman"/>
          <w:color w:val="222222"/>
          <w:sz w:val="24"/>
          <w:szCs w:val="24"/>
          <w:shd w:val="clear" w:color="auto" w:fill="FFFFFF"/>
          <w:lang w:val="en-US"/>
        </w:rPr>
        <w:t>, 272-276.</w:t>
      </w:r>
    </w:p>
    <w:p w14:paraId="225D6EB1"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Hopthrow, T., Randsley de Moura, G., Meleady, R., Abrams, D., &amp; Swift, H. J. (2014). Drinking in social groups. Does ‘groupdrink’ provide safety in numbers when deciding about risk?</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Addiction, 109</w:t>
      </w:r>
      <w:r w:rsidRPr="00292C51">
        <w:rPr>
          <w:rFonts w:ascii="Times New Roman" w:hAnsi="Times New Roman" w:cs="Times New Roman"/>
          <w:iCs/>
          <w:color w:val="222222"/>
          <w:sz w:val="24"/>
          <w:szCs w:val="24"/>
          <w:shd w:val="clear" w:color="auto" w:fill="FFFFFF"/>
          <w:lang w:val="en-US"/>
        </w:rPr>
        <w:t>,913-921</w:t>
      </w:r>
      <w:r w:rsidRPr="00292C51">
        <w:rPr>
          <w:rFonts w:ascii="Times New Roman" w:hAnsi="Times New Roman" w:cs="Times New Roman"/>
          <w:color w:val="222222"/>
          <w:sz w:val="24"/>
          <w:szCs w:val="24"/>
          <w:shd w:val="clear" w:color="auto" w:fill="FFFFFF"/>
          <w:lang w:val="en-US"/>
        </w:rPr>
        <w:t>.</w:t>
      </w:r>
    </w:p>
    <w:p w14:paraId="756C34DE"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 xml:space="preserve">Isenberg, D. J. (1986). Group polarization: A critical review and meta-analysis. </w:t>
      </w:r>
      <w:r w:rsidRPr="00292C51">
        <w:rPr>
          <w:rFonts w:ascii="Times New Roman" w:hAnsi="Times New Roman" w:cs="Times New Roman"/>
          <w:i/>
          <w:iCs/>
          <w:color w:val="222222"/>
          <w:sz w:val="24"/>
          <w:szCs w:val="24"/>
          <w:shd w:val="clear" w:color="auto" w:fill="FFFFFF"/>
          <w:lang w:val="en-US"/>
        </w:rPr>
        <w:t>Journal of Personality and Social Psychology</w:t>
      </w:r>
      <w:r w:rsidRPr="00292C51">
        <w:rPr>
          <w:rFonts w:ascii="Times New Roman" w:hAnsi="Times New Roman" w:cs="Times New Roman"/>
          <w:color w:val="222222"/>
          <w:sz w:val="24"/>
          <w:szCs w:val="24"/>
          <w:shd w:val="clear" w:color="auto" w:fill="FFFFFF"/>
          <w:lang w:val="en-US"/>
        </w:rPr>
        <w: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50</w:t>
      </w:r>
      <w:r w:rsidRPr="00292C51">
        <w:rPr>
          <w:rFonts w:ascii="Times New Roman" w:hAnsi="Times New Roman" w:cs="Times New Roman"/>
          <w:color w:val="222222"/>
          <w:sz w:val="24"/>
          <w:szCs w:val="24"/>
          <w:shd w:val="clear" w:color="auto" w:fill="FFFFFF"/>
          <w:lang w:val="en-US"/>
        </w:rPr>
        <w:t>, 1141</w:t>
      </w:r>
      <w:r w:rsidR="00A75C37">
        <w:rPr>
          <w:rFonts w:ascii="Times New Roman" w:hAnsi="Times New Roman" w:cs="Times New Roman"/>
          <w:color w:val="222222"/>
          <w:sz w:val="24"/>
          <w:szCs w:val="24"/>
          <w:shd w:val="clear" w:color="auto" w:fill="FFFFFF"/>
          <w:lang w:val="en-US"/>
        </w:rPr>
        <w:t>-1151</w:t>
      </w:r>
      <w:r w:rsidRPr="00292C51">
        <w:rPr>
          <w:rFonts w:ascii="Times New Roman" w:hAnsi="Times New Roman" w:cs="Times New Roman"/>
          <w:color w:val="222222"/>
          <w:sz w:val="24"/>
          <w:szCs w:val="24"/>
          <w:shd w:val="clear" w:color="auto" w:fill="FFFFFF"/>
          <w:lang w:val="en-US"/>
        </w:rPr>
        <w:t>.</w:t>
      </w:r>
    </w:p>
    <w:p w14:paraId="53352E2B" w14:textId="77777777" w:rsidR="00B7076D" w:rsidRDefault="00292C51">
      <w:pPr>
        <w:spacing w:after="0" w:line="480" w:lineRule="auto"/>
        <w:ind w:left="567" w:hanging="567"/>
        <w:rPr>
          <w:rFonts w:ascii="Times New Roman" w:eastAsia="Times New Roman" w:hAnsi="Times New Roman" w:cs="Times New Roman"/>
          <w:color w:val="222222"/>
          <w:sz w:val="24"/>
          <w:szCs w:val="24"/>
        </w:rPr>
      </w:pPr>
      <w:r w:rsidRPr="00292C51">
        <w:rPr>
          <w:rFonts w:ascii="Times New Roman" w:eastAsia="Times New Roman" w:hAnsi="Times New Roman" w:cs="Times New Roman"/>
          <w:color w:val="222222"/>
          <w:sz w:val="24"/>
          <w:szCs w:val="24"/>
        </w:rPr>
        <w:t xml:space="preserve">Koordeman, R., Anschutz, D. J., &amp; Engels, R. C. (2012). The effect of alcohol advertising on immediate alcohol consumption in college students: an experimental study. </w:t>
      </w:r>
      <w:r w:rsidRPr="00292C51">
        <w:rPr>
          <w:rFonts w:ascii="Times New Roman" w:eastAsia="Times New Roman" w:hAnsi="Times New Roman" w:cs="Times New Roman"/>
          <w:i/>
          <w:iCs/>
          <w:color w:val="222222"/>
          <w:sz w:val="24"/>
          <w:szCs w:val="24"/>
        </w:rPr>
        <w:t>Alcoholism: Clinical and Experimental Research</w:t>
      </w:r>
      <w:r w:rsidRPr="00292C51">
        <w:rPr>
          <w:rFonts w:ascii="Times New Roman" w:eastAsia="Times New Roman" w:hAnsi="Times New Roman" w:cs="Times New Roman"/>
          <w:color w:val="222222"/>
          <w:sz w:val="24"/>
          <w:szCs w:val="24"/>
        </w:rPr>
        <w:t xml:space="preserve">, </w:t>
      </w:r>
      <w:r w:rsidRPr="00292C51">
        <w:rPr>
          <w:rFonts w:ascii="Times New Roman" w:eastAsia="Times New Roman" w:hAnsi="Times New Roman" w:cs="Times New Roman"/>
          <w:i/>
          <w:iCs/>
          <w:color w:val="222222"/>
          <w:sz w:val="24"/>
          <w:szCs w:val="24"/>
        </w:rPr>
        <w:t>36</w:t>
      </w:r>
      <w:r w:rsidRPr="00292C51">
        <w:rPr>
          <w:rFonts w:ascii="Times New Roman" w:eastAsia="Times New Roman" w:hAnsi="Times New Roman" w:cs="Times New Roman"/>
          <w:color w:val="222222"/>
          <w:sz w:val="24"/>
          <w:szCs w:val="24"/>
        </w:rPr>
        <w:t>, 874-880.</w:t>
      </w:r>
    </w:p>
    <w:p w14:paraId="3A391BD6" w14:textId="77777777" w:rsidR="00B7076D" w:rsidRDefault="00292C51">
      <w:pPr>
        <w:spacing w:after="0" w:line="480" w:lineRule="auto"/>
        <w:ind w:left="567" w:hanging="567"/>
        <w:rPr>
          <w:rFonts w:ascii="Times New Roman" w:eastAsia="Times New Roman" w:hAnsi="Times New Roman" w:cs="Times New Roman"/>
          <w:color w:val="222222"/>
          <w:sz w:val="24"/>
          <w:szCs w:val="24"/>
        </w:rPr>
      </w:pPr>
      <w:r w:rsidRPr="00292C51">
        <w:rPr>
          <w:rFonts w:ascii="Times New Roman" w:eastAsia="Times New Roman" w:hAnsi="Times New Roman" w:cs="Times New Roman"/>
          <w:color w:val="222222"/>
          <w:sz w:val="24"/>
          <w:szCs w:val="24"/>
        </w:rPr>
        <w:t xml:space="preserve">Koordeman, R., Anschutz, D. J., van Baaren, R. B., &amp; Engels, R. C. (2011). Effects of alcohol portrayals in movies on actual alcohol consumption: an observational experimental study. </w:t>
      </w:r>
      <w:r w:rsidRPr="00292C51">
        <w:rPr>
          <w:rFonts w:ascii="Times New Roman" w:eastAsia="Times New Roman" w:hAnsi="Times New Roman" w:cs="Times New Roman"/>
          <w:i/>
          <w:iCs/>
          <w:color w:val="222222"/>
          <w:sz w:val="24"/>
          <w:szCs w:val="24"/>
        </w:rPr>
        <w:t>Addiction</w:t>
      </w:r>
      <w:r w:rsidRPr="00292C51">
        <w:rPr>
          <w:rFonts w:ascii="Times New Roman" w:eastAsia="Times New Roman" w:hAnsi="Times New Roman" w:cs="Times New Roman"/>
          <w:color w:val="222222"/>
          <w:sz w:val="24"/>
          <w:szCs w:val="24"/>
        </w:rPr>
        <w:t xml:space="preserve">, </w:t>
      </w:r>
      <w:r w:rsidRPr="00292C51">
        <w:rPr>
          <w:rFonts w:ascii="Times New Roman" w:eastAsia="Times New Roman" w:hAnsi="Times New Roman" w:cs="Times New Roman"/>
          <w:i/>
          <w:iCs/>
          <w:color w:val="222222"/>
          <w:sz w:val="24"/>
          <w:szCs w:val="24"/>
        </w:rPr>
        <w:t>106</w:t>
      </w:r>
      <w:r w:rsidRPr="00292C51">
        <w:rPr>
          <w:rFonts w:ascii="Times New Roman" w:eastAsia="Times New Roman" w:hAnsi="Times New Roman" w:cs="Times New Roman"/>
          <w:color w:val="222222"/>
          <w:sz w:val="24"/>
          <w:szCs w:val="24"/>
        </w:rPr>
        <w:t>, 547-554.</w:t>
      </w:r>
    </w:p>
    <w:p w14:paraId="3BEDB004"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Kuntsche, E., Rehm, J., &amp; Gmel, G. (2004). Characteristics of binge drinkers in Europe.</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 xml:space="preserve">Social </w:t>
      </w:r>
      <w:r w:rsidR="00A75C37">
        <w:rPr>
          <w:rFonts w:ascii="Times New Roman" w:hAnsi="Times New Roman" w:cs="Times New Roman"/>
          <w:i/>
          <w:iCs/>
          <w:color w:val="222222"/>
          <w:sz w:val="24"/>
          <w:szCs w:val="24"/>
          <w:shd w:val="clear" w:color="auto" w:fill="FFFFFF"/>
          <w:lang w:val="en-US"/>
        </w:rPr>
        <w:t>S</w:t>
      </w:r>
      <w:r w:rsidR="00A75C37" w:rsidRPr="00292C51">
        <w:rPr>
          <w:rFonts w:ascii="Times New Roman" w:hAnsi="Times New Roman" w:cs="Times New Roman"/>
          <w:i/>
          <w:iCs/>
          <w:color w:val="222222"/>
          <w:sz w:val="24"/>
          <w:szCs w:val="24"/>
          <w:shd w:val="clear" w:color="auto" w:fill="FFFFFF"/>
          <w:lang w:val="en-US"/>
        </w:rPr>
        <w:t xml:space="preserve">cience </w:t>
      </w:r>
      <w:r w:rsidRPr="00292C51">
        <w:rPr>
          <w:rFonts w:ascii="Times New Roman" w:hAnsi="Times New Roman" w:cs="Times New Roman"/>
          <w:i/>
          <w:iCs/>
          <w:color w:val="222222"/>
          <w:sz w:val="24"/>
          <w:szCs w:val="24"/>
          <w:shd w:val="clear" w:color="auto" w:fill="FFFFFF"/>
          <w:lang w:val="en-US"/>
        </w:rPr>
        <w:t xml:space="preserve">&amp; </w:t>
      </w:r>
      <w:r w:rsidR="00A75C37">
        <w:rPr>
          <w:rFonts w:ascii="Times New Roman" w:hAnsi="Times New Roman" w:cs="Times New Roman"/>
          <w:i/>
          <w:iCs/>
          <w:color w:val="222222"/>
          <w:sz w:val="24"/>
          <w:szCs w:val="24"/>
          <w:shd w:val="clear" w:color="auto" w:fill="FFFFFF"/>
          <w:lang w:val="en-US"/>
        </w:rPr>
        <w:t>M</w:t>
      </w:r>
      <w:r w:rsidR="00A75C37" w:rsidRPr="00292C51">
        <w:rPr>
          <w:rFonts w:ascii="Times New Roman" w:hAnsi="Times New Roman" w:cs="Times New Roman"/>
          <w:i/>
          <w:iCs/>
          <w:color w:val="222222"/>
          <w:sz w:val="24"/>
          <w:szCs w:val="24"/>
          <w:shd w:val="clear" w:color="auto" w:fill="FFFFFF"/>
          <w:lang w:val="en-US"/>
        </w:rPr>
        <w:t>edicine</w:t>
      </w:r>
      <w:r w:rsidRPr="00292C51">
        <w:rPr>
          <w:rFonts w:ascii="Times New Roman" w:hAnsi="Times New Roman" w:cs="Times New Roman"/>
          <w:color w:val="222222"/>
          <w:sz w:val="24"/>
          <w:szCs w:val="24"/>
          <w:shd w:val="clear" w:color="auto" w:fill="FFFFFF"/>
          <w:lang w:val="en-US"/>
        </w:rPr>
        <w: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59</w:t>
      </w:r>
      <w:r w:rsidRPr="00292C51">
        <w:rPr>
          <w:rFonts w:ascii="Times New Roman" w:hAnsi="Times New Roman" w:cs="Times New Roman"/>
          <w:color w:val="222222"/>
          <w:sz w:val="24"/>
          <w:szCs w:val="24"/>
          <w:shd w:val="clear" w:color="auto" w:fill="FFFFFF"/>
          <w:lang w:val="en-US"/>
        </w:rPr>
        <w:t>, 113-127.</w:t>
      </w:r>
    </w:p>
    <w:p w14:paraId="28866A0A"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LaBrie, J. W., Grant, S., &amp; Hummer, J. F. (2011). “This would be better drunk”: Alcohol expectancies become more positive while drinking in the college social environment.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Addictive Behaviors</w:t>
      </w:r>
      <w:r w:rsidRPr="00292C51">
        <w:rPr>
          <w:rFonts w:ascii="Times New Roman" w:hAnsi="Times New Roman" w:cs="Times New Roman"/>
          <w:color w:val="222222"/>
          <w:sz w:val="24"/>
          <w:szCs w:val="24"/>
          <w:shd w:val="clear" w:color="auto" w:fill="FFFFFF"/>
          <w:lang w:val="en-US"/>
        </w:rPr>
        <w: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36</w:t>
      </w:r>
      <w:r w:rsidRPr="00292C51">
        <w:rPr>
          <w:rFonts w:ascii="Times New Roman" w:hAnsi="Times New Roman" w:cs="Times New Roman"/>
          <w:color w:val="222222"/>
          <w:sz w:val="24"/>
          <w:szCs w:val="24"/>
          <w:shd w:val="clear" w:color="auto" w:fill="FFFFFF"/>
          <w:lang w:val="en-US"/>
        </w:rPr>
        <w:t xml:space="preserve">, 890-893. </w:t>
      </w:r>
    </w:p>
    <w:p w14:paraId="479EBA47"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lastRenderedPageBreak/>
        <w:t>Larsen, H., Engels, R. C., Granic, I., &amp; Overbeek, G. (2009). An experimental study on imitation of alcohol consumption in same-sex dyads.</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Alcohol and Alcoholism</w:t>
      </w:r>
      <w:r w:rsidRPr="00292C51">
        <w:rPr>
          <w:rFonts w:ascii="Times New Roman" w:hAnsi="Times New Roman" w:cs="Times New Roman"/>
          <w:color w:val="222222"/>
          <w:sz w:val="24"/>
          <w:szCs w:val="24"/>
          <w:shd w:val="clear" w:color="auto" w:fill="FFFFFF"/>
          <w:lang w:val="en-US"/>
        </w:rPr>
        <w: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44</w:t>
      </w:r>
      <w:r w:rsidRPr="00292C51">
        <w:rPr>
          <w:rFonts w:ascii="Times New Roman" w:hAnsi="Times New Roman" w:cs="Times New Roman"/>
          <w:color w:val="222222"/>
          <w:sz w:val="24"/>
          <w:szCs w:val="24"/>
          <w:shd w:val="clear" w:color="auto" w:fill="FFFFFF"/>
          <w:lang w:val="en-US"/>
        </w:rPr>
        <w:t>, 250-255.</w:t>
      </w:r>
    </w:p>
    <w:p w14:paraId="2F5D1BEC" w14:textId="77777777" w:rsidR="00B7076D" w:rsidRDefault="00292C51">
      <w:pPr>
        <w:spacing w:after="0" w:line="480" w:lineRule="auto"/>
        <w:ind w:left="567" w:hanging="567"/>
        <w:rPr>
          <w:rFonts w:ascii="Times New Roman" w:eastAsia="Times New Roman" w:hAnsi="Times New Roman" w:cs="Times New Roman"/>
          <w:color w:val="222222"/>
          <w:sz w:val="24"/>
          <w:szCs w:val="24"/>
        </w:rPr>
      </w:pPr>
      <w:r w:rsidRPr="00292C51">
        <w:rPr>
          <w:rFonts w:ascii="Times New Roman" w:eastAsia="Times New Roman" w:hAnsi="Times New Roman" w:cs="Times New Roman"/>
          <w:color w:val="222222"/>
          <w:sz w:val="24"/>
          <w:szCs w:val="24"/>
        </w:rPr>
        <w:t xml:space="preserve">Larsen, H., Engels, R. C., Wiers, R. W., Granic, I., &amp; Spijkerman, R. (2012). Implicit and explicit alcohol cognitions and observed alcohol consumption: Three studies in (semi) naturalistic drinking settings. </w:t>
      </w:r>
      <w:r w:rsidRPr="00292C51">
        <w:rPr>
          <w:rFonts w:ascii="Times New Roman" w:eastAsia="Times New Roman" w:hAnsi="Times New Roman" w:cs="Times New Roman"/>
          <w:i/>
          <w:iCs/>
          <w:color w:val="222222"/>
          <w:sz w:val="24"/>
          <w:szCs w:val="24"/>
        </w:rPr>
        <w:t>Addiction</w:t>
      </w:r>
      <w:r w:rsidRPr="00292C51">
        <w:rPr>
          <w:rFonts w:ascii="Times New Roman" w:eastAsia="Times New Roman" w:hAnsi="Times New Roman" w:cs="Times New Roman"/>
          <w:color w:val="222222"/>
          <w:sz w:val="24"/>
          <w:szCs w:val="24"/>
        </w:rPr>
        <w:t xml:space="preserve">, </w:t>
      </w:r>
      <w:r w:rsidRPr="00292C51">
        <w:rPr>
          <w:rFonts w:ascii="Times New Roman" w:eastAsia="Times New Roman" w:hAnsi="Times New Roman" w:cs="Times New Roman"/>
          <w:i/>
          <w:iCs/>
          <w:color w:val="222222"/>
          <w:sz w:val="24"/>
          <w:szCs w:val="24"/>
        </w:rPr>
        <w:t>107</w:t>
      </w:r>
      <w:r w:rsidRPr="00292C51">
        <w:rPr>
          <w:rFonts w:ascii="Times New Roman" w:eastAsia="Times New Roman" w:hAnsi="Times New Roman" w:cs="Times New Roman"/>
          <w:color w:val="222222"/>
          <w:sz w:val="24"/>
          <w:szCs w:val="24"/>
        </w:rPr>
        <w:t>, 1420-1428.</w:t>
      </w:r>
    </w:p>
    <w:p w14:paraId="2204F651"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 xml:space="preserve">MacDonald, T. K., Zanna, M. P., &amp; Fong, G. T. (1996). Why common sense goes out the window: Effects of alcohol on intentions to use condoms. </w:t>
      </w:r>
      <w:r w:rsidRPr="00292C51">
        <w:rPr>
          <w:rFonts w:ascii="Times New Roman" w:hAnsi="Times New Roman" w:cs="Times New Roman"/>
          <w:i/>
          <w:iCs/>
          <w:color w:val="222222"/>
          <w:sz w:val="24"/>
          <w:szCs w:val="24"/>
          <w:shd w:val="clear" w:color="auto" w:fill="FFFFFF"/>
          <w:lang w:val="en-US"/>
        </w:rPr>
        <w:t>Personality and Social Psychology Bulletin</w:t>
      </w:r>
      <w:r w:rsidRPr="00292C51">
        <w:rPr>
          <w:rFonts w:ascii="Times New Roman" w:hAnsi="Times New Roman" w:cs="Times New Roman"/>
          <w:color w:val="222222"/>
          <w:sz w:val="24"/>
          <w:szCs w:val="24"/>
          <w:shd w:val="clear" w:color="auto" w:fill="FFFFFF"/>
          <w:lang w:val="en-US"/>
        </w:rPr>
        <w: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22</w:t>
      </w:r>
      <w:r w:rsidRPr="00292C51">
        <w:rPr>
          <w:rFonts w:ascii="Times New Roman" w:hAnsi="Times New Roman" w:cs="Times New Roman"/>
          <w:color w:val="222222"/>
          <w:sz w:val="24"/>
          <w:szCs w:val="24"/>
          <w:shd w:val="clear" w:color="auto" w:fill="FFFFFF"/>
          <w:lang w:val="en-US"/>
        </w:rPr>
        <w:t>, 763-775.</w:t>
      </w:r>
    </w:p>
    <w:p w14:paraId="336A4324" w14:textId="77777777" w:rsidR="00B7076D" w:rsidRDefault="00292C51">
      <w:pPr>
        <w:spacing w:after="0" w:line="480" w:lineRule="auto"/>
        <w:ind w:left="567" w:hanging="567"/>
        <w:rPr>
          <w:rFonts w:ascii="Times New Roman" w:eastAsia="Times New Roman" w:hAnsi="Times New Roman" w:cs="Times New Roman"/>
          <w:color w:val="222222"/>
          <w:sz w:val="24"/>
          <w:szCs w:val="24"/>
        </w:rPr>
      </w:pPr>
      <w:r w:rsidRPr="00292C51">
        <w:rPr>
          <w:rFonts w:ascii="Times New Roman" w:eastAsia="Times New Roman" w:hAnsi="Times New Roman" w:cs="Times New Roman"/>
          <w:color w:val="222222"/>
          <w:sz w:val="24"/>
          <w:szCs w:val="24"/>
        </w:rPr>
        <w:t xml:space="preserve">Marlatt, G. A., Demming, B., &amp; Reid, J. B. (1973). Loss of control drinking in alcoholics: an experimental analogue. </w:t>
      </w:r>
      <w:r w:rsidRPr="00292C51">
        <w:rPr>
          <w:rFonts w:ascii="Times New Roman" w:eastAsia="Times New Roman" w:hAnsi="Times New Roman" w:cs="Times New Roman"/>
          <w:i/>
          <w:iCs/>
          <w:color w:val="222222"/>
          <w:sz w:val="24"/>
          <w:szCs w:val="24"/>
        </w:rPr>
        <w:t>Journal of Abnormal Psychology</w:t>
      </w:r>
      <w:r w:rsidRPr="00292C51">
        <w:rPr>
          <w:rFonts w:ascii="Times New Roman" w:eastAsia="Times New Roman" w:hAnsi="Times New Roman" w:cs="Times New Roman"/>
          <w:color w:val="222222"/>
          <w:sz w:val="24"/>
          <w:szCs w:val="24"/>
        </w:rPr>
        <w:t xml:space="preserve">, </w:t>
      </w:r>
      <w:r w:rsidRPr="00292C51">
        <w:rPr>
          <w:rFonts w:ascii="Times New Roman" w:eastAsia="Times New Roman" w:hAnsi="Times New Roman" w:cs="Times New Roman"/>
          <w:i/>
          <w:iCs/>
          <w:color w:val="222222"/>
          <w:sz w:val="24"/>
          <w:szCs w:val="24"/>
        </w:rPr>
        <w:t>81</w:t>
      </w:r>
      <w:r w:rsidRPr="00292C51">
        <w:rPr>
          <w:rFonts w:ascii="Times New Roman" w:eastAsia="Times New Roman" w:hAnsi="Times New Roman" w:cs="Times New Roman"/>
          <w:color w:val="222222"/>
          <w:sz w:val="24"/>
          <w:szCs w:val="24"/>
        </w:rPr>
        <w:t>, 233-241.</w:t>
      </w:r>
    </w:p>
    <w:p w14:paraId="0E9E7B05"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 xml:space="preserve">Minson, J. A., &amp; Mueller, J. S. (2012). The </w:t>
      </w:r>
      <w:r w:rsidR="00CD5D31">
        <w:rPr>
          <w:rFonts w:ascii="Times New Roman" w:hAnsi="Times New Roman" w:cs="Times New Roman"/>
          <w:color w:val="222222"/>
          <w:sz w:val="24"/>
          <w:szCs w:val="24"/>
          <w:shd w:val="clear" w:color="auto" w:fill="FFFFFF"/>
          <w:lang w:val="en-US"/>
        </w:rPr>
        <w:t>c</w:t>
      </w:r>
      <w:r w:rsidR="00CD5D31" w:rsidRPr="00292C51">
        <w:rPr>
          <w:rFonts w:ascii="Times New Roman" w:hAnsi="Times New Roman" w:cs="Times New Roman"/>
          <w:color w:val="222222"/>
          <w:sz w:val="24"/>
          <w:szCs w:val="24"/>
          <w:shd w:val="clear" w:color="auto" w:fill="FFFFFF"/>
          <w:lang w:val="en-US"/>
        </w:rPr>
        <w:t xml:space="preserve">ost </w:t>
      </w:r>
      <w:r w:rsidRPr="00292C51">
        <w:rPr>
          <w:rFonts w:ascii="Times New Roman" w:hAnsi="Times New Roman" w:cs="Times New Roman"/>
          <w:color w:val="222222"/>
          <w:sz w:val="24"/>
          <w:szCs w:val="24"/>
          <w:shd w:val="clear" w:color="auto" w:fill="FFFFFF"/>
          <w:lang w:val="en-US"/>
        </w:rPr>
        <w:t xml:space="preserve">of </w:t>
      </w:r>
      <w:r w:rsidR="00CD5D31">
        <w:rPr>
          <w:rFonts w:ascii="Times New Roman" w:hAnsi="Times New Roman" w:cs="Times New Roman"/>
          <w:color w:val="222222"/>
          <w:sz w:val="24"/>
          <w:szCs w:val="24"/>
          <w:shd w:val="clear" w:color="auto" w:fill="FFFFFF"/>
          <w:lang w:val="en-US"/>
        </w:rPr>
        <w:t>c</w:t>
      </w:r>
      <w:r w:rsidR="00CD5D31" w:rsidRPr="00292C51">
        <w:rPr>
          <w:rFonts w:ascii="Times New Roman" w:hAnsi="Times New Roman" w:cs="Times New Roman"/>
          <w:color w:val="222222"/>
          <w:sz w:val="24"/>
          <w:szCs w:val="24"/>
          <w:shd w:val="clear" w:color="auto" w:fill="FFFFFF"/>
          <w:lang w:val="en-US"/>
        </w:rPr>
        <w:t xml:space="preserve">ollaboration </w:t>
      </w:r>
      <w:r w:rsidR="00CD5D31">
        <w:rPr>
          <w:rFonts w:ascii="Times New Roman" w:hAnsi="Times New Roman" w:cs="Times New Roman"/>
          <w:color w:val="222222"/>
          <w:sz w:val="24"/>
          <w:szCs w:val="24"/>
          <w:shd w:val="clear" w:color="auto" w:fill="FFFFFF"/>
          <w:lang w:val="en-US"/>
        </w:rPr>
        <w:t>w</w:t>
      </w:r>
      <w:r w:rsidR="00CD5D31" w:rsidRPr="00292C51">
        <w:rPr>
          <w:rFonts w:ascii="Times New Roman" w:hAnsi="Times New Roman" w:cs="Times New Roman"/>
          <w:color w:val="222222"/>
          <w:sz w:val="24"/>
          <w:szCs w:val="24"/>
          <w:shd w:val="clear" w:color="auto" w:fill="FFFFFF"/>
          <w:lang w:val="en-US"/>
        </w:rPr>
        <w:t xml:space="preserve">hy </w:t>
      </w:r>
      <w:r w:rsidR="00CD5D31">
        <w:rPr>
          <w:rFonts w:ascii="Times New Roman" w:hAnsi="Times New Roman" w:cs="Times New Roman"/>
          <w:color w:val="222222"/>
          <w:sz w:val="24"/>
          <w:szCs w:val="24"/>
          <w:shd w:val="clear" w:color="auto" w:fill="FFFFFF"/>
          <w:lang w:val="en-US"/>
        </w:rPr>
        <w:t>j</w:t>
      </w:r>
      <w:r w:rsidR="00CD5D31" w:rsidRPr="00292C51">
        <w:rPr>
          <w:rFonts w:ascii="Times New Roman" w:hAnsi="Times New Roman" w:cs="Times New Roman"/>
          <w:color w:val="222222"/>
          <w:sz w:val="24"/>
          <w:szCs w:val="24"/>
          <w:shd w:val="clear" w:color="auto" w:fill="FFFFFF"/>
          <w:lang w:val="en-US"/>
        </w:rPr>
        <w:t xml:space="preserve">oint </w:t>
      </w:r>
      <w:r w:rsidR="00CD5D31">
        <w:rPr>
          <w:rFonts w:ascii="Times New Roman" w:hAnsi="Times New Roman" w:cs="Times New Roman"/>
          <w:color w:val="222222"/>
          <w:sz w:val="24"/>
          <w:szCs w:val="24"/>
          <w:shd w:val="clear" w:color="auto" w:fill="FFFFFF"/>
          <w:lang w:val="en-US"/>
        </w:rPr>
        <w:t>d</w:t>
      </w:r>
      <w:r w:rsidR="00CD5D31" w:rsidRPr="00292C51">
        <w:rPr>
          <w:rFonts w:ascii="Times New Roman" w:hAnsi="Times New Roman" w:cs="Times New Roman"/>
          <w:color w:val="222222"/>
          <w:sz w:val="24"/>
          <w:szCs w:val="24"/>
          <w:shd w:val="clear" w:color="auto" w:fill="FFFFFF"/>
          <w:lang w:val="en-US"/>
        </w:rPr>
        <w:t xml:space="preserve">ecision </w:t>
      </w:r>
      <w:r w:rsidR="00CD5D31">
        <w:rPr>
          <w:rFonts w:ascii="Times New Roman" w:hAnsi="Times New Roman" w:cs="Times New Roman"/>
          <w:color w:val="222222"/>
          <w:sz w:val="24"/>
          <w:szCs w:val="24"/>
          <w:shd w:val="clear" w:color="auto" w:fill="FFFFFF"/>
          <w:lang w:val="en-US"/>
        </w:rPr>
        <w:t>m</w:t>
      </w:r>
      <w:r w:rsidR="00CD5D31" w:rsidRPr="00292C51">
        <w:rPr>
          <w:rFonts w:ascii="Times New Roman" w:hAnsi="Times New Roman" w:cs="Times New Roman"/>
          <w:color w:val="222222"/>
          <w:sz w:val="24"/>
          <w:szCs w:val="24"/>
          <w:shd w:val="clear" w:color="auto" w:fill="FFFFFF"/>
          <w:lang w:val="en-US"/>
        </w:rPr>
        <w:t xml:space="preserve">aking </w:t>
      </w:r>
      <w:r w:rsidR="00CD5D31">
        <w:rPr>
          <w:rFonts w:ascii="Times New Roman" w:hAnsi="Times New Roman" w:cs="Times New Roman"/>
          <w:color w:val="222222"/>
          <w:sz w:val="24"/>
          <w:szCs w:val="24"/>
          <w:shd w:val="clear" w:color="auto" w:fill="FFFFFF"/>
          <w:lang w:val="en-US"/>
        </w:rPr>
        <w:t>e</w:t>
      </w:r>
      <w:r w:rsidR="00CD5D31" w:rsidRPr="00292C51">
        <w:rPr>
          <w:rFonts w:ascii="Times New Roman" w:hAnsi="Times New Roman" w:cs="Times New Roman"/>
          <w:color w:val="222222"/>
          <w:sz w:val="24"/>
          <w:szCs w:val="24"/>
          <w:shd w:val="clear" w:color="auto" w:fill="FFFFFF"/>
          <w:lang w:val="en-US"/>
        </w:rPr>
        <w:t xml:space="preserve">xacerbates </w:t>
      </w:r>
      <w:r w:rsidR="00CD5D31">
        <w:rPr>
          <w:rFonts w:ascii="Times New Roman" w:hAnsi="Times New Roman" w:cs="Times New Roman"/>
          <w:color w:val="222222"/>
          <w:sz w:val="24"/>
          <w:szCs w:val="24"/>
          <w:shd w:val="clear" w:color="auto" w:fill="FFFFFF"/>
          <w:lang w:val="en-US"/>
        </w:rPr>
        <w:t>r</w:t>
      </w:r>
      <w:r w:rsidRPr="00292C51">
        <w:rPr>
          <w:rFonts w:ascii="Times New Roman" w:hAnsi="Times New Roman" w:cs="Times New Roman"/>
          <w:color w:val="222222"/>
          <w:sz w:val="24"/>
          <w:szCs w:val="24"/>
          <w:shd w:val="clear" w:color="auto" w:fill="FFFFFF"/>
          <w:lang w:val="en-US"/>
        </w:rPr>
        <w:t xml:space="preserve">ejection of </w:t>
      </w:r>
      <w:r w:rsidR="00CD5D31">
        <w:rPr>
          <w:rFonts w:ascii="Times New Roman" w:hAnsi="Times New Roman" w:cs="Times New Roman"/>
          <w:color w:val="222222"/>
          <w:sz w:val="24"/>
          <w:szCs w:val="24"/>
          <w:shd w:val="clear" w:color="auto" w:fill="FFFFFF"/>
          <w:lang w:val="en-US"/>
        </w:rPr>
        <w:t>o</w:t>
      </w:r>
      <w:r w:rsidRPr="00292C51">
        <w:rPr>
          <w:rFonts w:ascii="Times New Roman" w:hAnsi="Times New Roman" w:cs="Times New Roman"/>
          <w:color w:val="222222"/>
          <w:sz w:val="24"/>
          <w:szCs w:val="24"/>
          <w:shd w:val="clear" w:color="auto" w:fill="FFFFFF"/>
          <w:lang w:val="en-US"/>
        </w:rPr>
        <w:t xml:space="preserve">utside </w:t>
      </w:r>
      <w:r w:rsidR="00CD5D31">
        <w:rPr>
          <w:rFonts w:ascii="Times New Roman" w:hAnsi="Times New Roman" w:cs="Times New Roman"/>
          <w:color w:val="222222"/>
          <w:sz w:val="24"/>
          <w:szCs w:val="24"/>
          <w:shd w:val="clear" w:color="auto" w:fill="FFFFFF"/>
          <w:lang w:val="en-US"/>
        </w:rPr>
        <w:t>i</w:t>
      </w:r>
      <w:r w:rsidR="00CD5D31" w:rsidRPr="00292C51">
        <w:rPr>
          <w:rFonts w:ascii="Times New Roman" w:hAnsi="Times New Roman" w:cs="Times New Roman"/>
          <w:color w:val="222222"/>
          <w:sz w:val="24"/>
          <w:szCs w:val="24"/>
          <w:shd w:val="clear" w:color="auto" w:fill="FFFFFF"/>
          <w:lang w:val="en-US"/>
        </w:rPr>
        <w:t>nformation</w:t>
      </w:r>
      <w:r w:rsidRPr="00292C51">
        <w:rPr>
          <w:rFonts w:ascii="Times New Roman" w:hAnsi="Times New Roman" w:cs="Times New Roman"/>
          <w:color w:val="222222"/>
          <w:sz w:val="24"/>
          <w:szCs w:val="24"/>
          <w:shd w:val="clear" w:color="auto" w:fill="FFFFFF"/>
          <w:lang w:val="en-US"/>
        </w:rPr>
        <w:t>.</w:t>
      </w:r>
      <w:r w:rsidRPr="00292C51">
        <w:rPr>
          <w:rFonts w:ascii="Times New Roman" w:hAnsi="Times New Roman" w:cs="Times New Roman"/>
          <w:color w:val="222222"/>
          <w:sz w:val="24"/>
          <w:szCs w:val="24"/>
          <w:lang w:val="en-US"/>
        </w:rPr>
        <w:t> </w:t>
      </w:r>
      <w:r w:rsidRPr="00292C51">
        <w:rPr>
          <w:rFonts w:ascii="Times New Roman" w:hAnsi="Times New Roman" w:cs="Times New Roman"/>
          <w:i/>
          <w:color w:val="222222"/>
          <w:sz w:val="24"/>
          <w:szCs w:val="24"/>
          <w:shd w:val="clear" w:color="auto" w:fill="FFFFFF"/>
          <w:lang w:val="en-US"/>
        </w:rPr>
        <w:t>Psychological Science,</w:t>
      </w:r>
      <w:r w:rsidRPr="00292C51">
        <w:rPr>
          <w:rFonts w:ascii="Times New Roman" w:hAnsi="Times New Roman" w:cs="Times New Roman"/>
          <w:i/>
          <w:color w:val="222222"/>
          <w:sz w:val="24"/>
          <w:szCs w:val="24"/>
          <w:lang w:val="en-US"/>
        </w:rPr>
        <w:t> </w:t>
      </w:r>
      <w:r w:rsidRPr="00292C51">
        <w:rPr>
          <w:rFonts w:ascii="Times New Roman" w:hAnsi="Times New Roman" w:cs="Times New Roman"/>
          <w:i/>
          <w:color w:val="222222"/>
          <w:sz w:val="24"/>
          <w:szCs w:val="24"/>
          <w:shd w:val="clear" w:color="auto" w:fill="FFFFFF"/>
          <w:lang w:val="en-US"/>
        </w:rPr>
        <w:t>23</w:t>
      </w:r>
      <w:r w:rsidRPr="00292C51">
        <w:rPr>
          <w:rFonts w:ascii="Times New Roman" w:hAnsi="Times New Roman" w:cs="Times New Roman"/>
          <w:color w:val="222222"/>
          <w:sz w:val="24"/>
          <w:szCs w:val="24"/>
          <w:shd w:val="clear" w:color="auto" w:fill="FFFFFF"/>
          <w:lang w:val="en-US"/>
        </w:rPr>
        <w:t>, 219-224.</w:t>
      </w:r>
    </w:p>
    <w:p w14:paraId="70E23878" w14:textId="77777777" w:rsidR="00292C51" w:rsidRPr="00292C51" w:rsidRDefault="00292C51">
      <w:pPr>
        <w:spacing w:line="480" w:lineRule="auto"/>
        <w:ind w:left="567" w:hanging="567"/>
        <w:rPr>
          <w:rFonts w:ascii="Times New Roman" w:hAnsi="Times New Roman" w:cs="Times New Roman"/>
          <w:sz w:val="24"/>
          <w:szCs w:val="24"/>
          <w:lang w:val="en-US"/>
        </w:rPr>
      </w:pPr>
      <w:r w:rsidRPr="00292C51">
        <w:rPr>
          <w:rFonts w:ascii="Times New Roman" w:hAnsi="Times New Roman" w:cs="Times New Roman"/>
          <w:color w:val="222222"/>
          <w:sz w:val="24"/>
          <w:szCs w:val="24"/>
          <w:shd w:val="clear" w:color="auto" w:fill="FFFFFF"/>
          <w:lang w:val="en-US"/>
        </w:rPr>
        <w:t>Monk, R. L., &amp; Heim, D. (2013). Environmental context effects on alcohol-related outcome expectancies, efficacy, and norms: A field study.</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Psychology of Addictive Behaviors</w:t>
      </w:r>
      <w:r w:rsidRPr="00292C51">
        <w:rPr>
          <w:rFonts w:ascii="Times New Roman" w:hAnsi="Times New Roman" w:cs="Times New Roman"/>
          <w:color w:val="222222"/>
          <w:sz w:val="24"/>
          <w:szCs w:val="24"/>
          <w:shd w:val="clear" w:color="auto" w:fill="FFFFFF"/>
          <w:lang w:val="en-US"/>
        </w:rPr>
        <w: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27</w:t>
      </w:r>
      <w:r w:rsidRPr="00292C51">
        <w:rPr>
          <w:rFonts w:ascii="Times New Roman" w:hAnsi="Times New Roman" w:cs="Times New Roman"/>
          <w:color w:val="222222"/>
          <w:sz w:val="24"/>
          <w:szCs w:val="24"/>
          <w:shd w:val="clear" w:color="auto" w:fill="FFFFFF"/>
          <w:lang w:val="en-US"/>
        </w:rPr>
        <w:t>, 814-818.</w:t>
      </w:r>
      <w:r w:rsidRPr="00292C51">
        <w:rPr>
          <w:rFonts w:ascii="Times New Roman" w:hAnsi="Times New Roman" w:cs="Times New Roman"/>
          <w:sz w:val="24"/>
          <w:szCs w:val="24"/>
          <w:lang w:val="en-US"/>
        </w:rPr>
        <w:t xml:space="preserve"> </w:t>
      </w:r>
    </w:p>
    <w:p w14:paraId="319D42A4" w14:textId="77777777" w:rsidR="00292C51" w:rsidRPr="00292C51" w:rsidRDefault="00292C51">
      <w:pPr>
        <w:spacing w:line="480" w:lineRule="auto"/>
        <w:ind w:left="567" w:hanging="567"/>
        <w:rPr>
          <w:rFonts w:ascii="Times New Roman" w:hAnsi="Times New Roman" w:cs="Times New Roman"/>
          <w:sz w:val="24"/>
          <w:szCs w:val="24"/>
          <w:lang w:val="en-US"/>
        </w:rPr>
      </w:pPr>
      <w:r w:rsidRPr="00292C51">
        <w:rPr>
          <w:rFonts w:ascii="Times New Roman" w:hAnsi="Times New Roman" w:cs="Times New Roman"/>
          <w:color w:val="222222"/>
          <w:sz w:val="24"/>
          <w:szCs w:val="24"/>
          <w:shd w:val="clear" w:color="auto" w:fill="FFFFFF"/>
          <w:lang w:val="en-US"/>
        </w:rPr>
        <w:t>Monk, R. L., &amp; Heim, D. (2013). Panoramic projection: Affording a wider view on contextual influences on alcohol-related cognitions.</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Experimental and Clinical Psychopharmacology</w:t>
      </w:r>
      <w:r w:rsidRPr="00292C51">
        <w:rPr>
          <w:rFonts w:ascii="Times New Roman" w:hAnsi="Times New Roman" w:cs="Times New Roman"/>
          <w:color w:val="222222"/>
          <w:sz w:val="24"/>
          <w:szCs w:val="24"/>
          <w:shd w:val="clear" w:color="auto" w:fill="FFFFFF"/>
          <w:lang w:val="en-US"/>
        </w:rPr>
        <w: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21</w:t>
      </w:r>
      <w:r w:rsidRPr="00292C51">
        <w:rPr>
          <w:rFonts w:ascii="Times New Roman" w:hAnsi="Times New Roman" w:cs="Times New Roman"/>
          <w:color w:val="222222"/>
          <w:sz w:val="24"/>
          <w:szCs w:val="24"/>
          <w:shd w:val="clear" w:color="auto" w:fill="FFFFFF"/>
          <w:lang w:val="en-US"/>
        </w:rPr>
        <w:t>, 1-7.</w:t>
      </w:r>
      <w:r w:rsidRPr="00292C51">
        <w:rPr>
          <w:rFonts w:ascii="Times New Roman" w:hAnsi="Times New Roman" w:cs="Times New Roman"/>
          <w:sz w:val="24"/>
          <w:szCs w:val="24"/>
          <w:lang w:val="en-US"/>
        </w:rPr>
        <w:t xml:space="preserve"> </w:t>
      </w:r>
    </w:p>
    <w:p w14:paraId="7912488B" w14:textId="77777777" w:rsidR="00292C51" w:rsidRPr="00292C51" w:rsidRDefault="00292C51">
      <w:pPr>
        <w:spacing w:line="480" w:lineRule="auto"/>
        <w:ind w:left="709" w:hanging="709"/>
        <w:rPr>
          <w:rFonts w:ascii="Times New Roman" w:hAnsi="Times New Roman" w:cs="Times New Roman"/>
          <w:sz w:val="24"/>
          <w:szCs w:val="24"/>
          <w:shd w:val="clear" w:color="auto" w:fill="FFFFFF"/>
          <w:lang w:val="en-US"/>
        </w:rPr>
      </w:pPr>
      <w:r w:rsidRPr="00292C51">
        <w:rPr>
          <w:rFonts w:ascii="Times New Roman" w:hAnsi="Times New Roman" w:cs="Times New Roman"/>
          <w:sz w:val="24"/>
          <w:szCs w:val="24"/>
          <w:shd w:val="clear" w:color="auto" w:fill="FFFFFF"/>
          <w:lang w:val="en-US"/>
        </w:rPr>
        <w:t xml:space="preserve">Morrison, P.M.,  Noel, N.E. &amp; Ogle, R.E. (2012) Do angry women choose alcohol? </w:t>
      </w:r>
      <w:r w:rsidRPr="00292C51">
        <w:rPr>
          <w:rFonts w:ascii="Times New Roman" w:hAnsi="Times New Roman" w:cs="Times New Roman"/>
          <w:i/>
          <w:sz w:val="24"/>
          <w:szCs w:val="24"/>
          <w:shd w:val="clear" w:color="auto" w:fill="FFFFFF"/>
          <w:lang w:val="en-US"/>
        </w:rPr>
        <w:t>Addictive Behaviors, 37</w:t>
      </w:r>
      <w:r w:rsidRPr="00292C51">
        <w:rPr>
          <w:rFonts w:ascii="Times New Roman" w:hAnsi="Times New Roman" w:cs="Times New Roman"/>
          <w:sz w:val="24"/>
          <w:szCs w:val="24"/>
          <w:shd w:val="clear" w:color="auto" w:fill="FFFFFF"/>
          <w:lang w:val="en-US"/>
        </w:rPr>
        <w:t xml:space="preserve">, 908-13. </w:t>
      </w:r>
      <w:r w:rsidRPr="00292C51" w:rsidDel="00F17CF8">
        <w:rPr>
          <w:rFonts w:ascii="Times New Roman" w:hAnsi="Times New Roman" w:cs="Times New Roman"/>
          <w:sz w:val="24"/>
          <w:szCs w:val="24"/>
          <w:shd w:val="clear" w:color="auto" w:fill="FFFFFF"/>
          <w:lang w:val="en-US"/>
        </w:rPr>
        <w:t xml:space="preserve"> </w:t>
      </w:r>
    </w:p>
    <w:p w14:paraId="4D75FAD3"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Moss, A. C., &amp; Albery, I. P. (2009). A dual-process model of the alcohol–behavior link for social drinking.</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Psychological Bulletin</w:t>
      </w:r>
      <w:r w:rsidRPr="00292C51">
        <w:rPr>
          <w:rFonts w:ascii="Times New Roman" w:hAnsi="Times New Roman" w:cs="Times New Roman"/>
          <w:color w:val="222222"/>
          <w:sz w:val="24"/>
          <w:szCs w:val="24"/>
          <w:shd w:val="clear" w:color="auto" w:fill="FFFFFF"/>
          <w:lang w:val="en-US"/>
        </w:rPr>
        <w: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135</w:t>
      </w:r>
      <w:r w:rsidRPr="00292C51">
        <w:rPr>
          <w:rFonts w:ascii="Times New Roman" w:hAnsi="Times New Roman" w:cs="Times New Roman"/>
          <w:color w:val="222222"/>
          <w:sz w:val="24"/>
          <w:szCs w:val="24"/>
          <w:shd w:val="clear" w:color="auto" w:fill="FFFFFF"/>
          <w:lang w:val="en-US"/>
        </w:rPr>
        <w:t>, 516-530.</w:t>
      </w:r>
    </w:p>
    <w:p w14:paraId="42245415" w14:textId="77777777" w:rsidR="00292C51" w:rsidRPr="00292C51" w:rsidRDefault="00292C51">
      <w:pPr>
        <w:spacing w:line="480" w:lineRule="auto"/>
        <w:ind w:left="720" w:hanging="720"/>
        <w:rPr>
          <w:rFonts w:ascii="Times New Roman" w:hAnsi="Times New Roman" w:cs="Times New Roman"/>
          <w:i/>
          <w:sz w:val="24"/>
          <w:szCs w:val="24"/>
        </w:rPr>
      </w:pPr>
      <w:r w:rsidRPr="00292C51">
        <w:rPr>
          <w:rFonts w:ascii="Times New Roman" w:hAnsi="Times New Roman" w:cs="Times New Roman"/>
          <w:sz w:val="24"/>
          <w:szCs w:val="24"/>
        </w:rPr>
        <w:lastRenderedPageBreak/>
        <w:t xml:space="preserve">Moss, T., Albery, I.P., Dyer, K.R., Frings, D., et al. (2015). The effects of responsible drinking messages on attention allocation and drinking behaviour. </w:t>
      </w:r>
      <w:r w:rsidRPr="00292C51">
        <w:rPr>
          <w:rFonts w:ascii="Times New Roman" w:hAnsi="Times New Roman" w:cs="Times New Roman"/>
          <w:i/>
          <w:sz w:val="24"/>
          <w:szCs w:val="24"/>
        </w:rPr>
        <w:t xml:space="preserve">Addictive Behaviors, 15, </w:t>
      </w:r>
      <w:r w:rsidRPr="00292C51">
        <w:rPr>
          <w:rFonts w:ascii="Times New Roman" w:hAnsi="Times New Roman" w:cs="Times New Roman"/>
          <w:sz w:val="24"/>
          <w:szCs w:val="24"/>
        </w:rPr>
        <w:t>94-101</w:t>
      </w:r>
      <w:r w:rsidRPr="00292C51">
        <w:rPr>
          <w:rFonts w:ascii="Times New Roman" w:hAnsi="Times New Roman" w:cs="Times New Roman"/>
          <w:i/>
          <w:sz w:val="24"/>
          <w:szCs w:val="24"/>
        </w:rPr>
        <w:t xml:space="preserve">. </w:t>
      </w:r>
    </w:p>
    <w:p w14:paraId="06BA84E5" w14:textId="77777777" w:rsidR="00292C51" w:rsidRPr="00292C51" w:rsidRDefault="00292C51">
      <w:pPr>
        <w:spacing w:line="480" w:lineRule="auto"/>
        <w:ind w:left="567" w:hanging="567"/>
        <w:rPr>
          <w:rFonts w:ascii="Times New Roman" w:hAnsi="Times New Roman" w:cs="Times New Roman"/>
          <w:color w:val="000000"/>
          <w:sz w:val="24"/>
          <w:szCs w:val="24"/>
          <w:shd w:val="clear" w:color="auto" w:fill="FFFFFF"/>
          <w:lang w:val="en-US"/>
        </w:rPr>
      </w:pPr>
      <w:r w:rsidRPr="00292C51">
        <w:rPr>
          <w:rFonts w:ascii="Times New Roman" w:hAnsi="Times New Roman" w:cs="Times New Roman"/>
          <w:color w:val="000000"/>
          <w:sz w:val="24"/>
          <w:szCs w:val="24"/>
          <w:shd w:val="clear" w:color="auto" w:fill="FFFFFF"/>
          <w:lang w:val="en-US"/>
        </w:rPr>
        <w:t>Myers, D. G., &amp; Bishop, G. D. (1970) Discussion effects on racial attitudes.</w:t>
      </w:r>
      <w:r w:rsidRPr="00292C51">
        <w:rPr>
          <w:rStyle w:val="apple-converted-space"/>
          <w:rFonts w:ascii="Times New Roman" w:hAnsi="Times New Roman" w:cs="Times New Roman"/>
          <w:color w:val="000000"/>
          <w:sz w:val="24"/>
          <w:szCs w:val="24"/>
          <w:shd w:val="clear" w:color="auto" w:fill="FFFFFF"/>
          <w:lang w:val="en-US"/>
        </w:rPr>
        <w:t> </w:t>
      </w:r>
      <w:r w:rsidRPr="00292C51">
        <w:rPr>
          <w:rFonts w:ascii="Times New Roman" w:hAnsi="Times New Roman" w:cs="Times New Roman"/>
          <w:i/>
          <w:iCs/>
          <w:color w:val="000000"/>
          <w:sz w:val="24"/>
          <w:szCs w:val="24"/>
          <w:shd w:val="clear" w:color="auto" w:fill="FFFFFF"/>
          <w:lang w:val="en-US"/>
        </w:rPr>
        <w:t>Science, 169,</w:t>
      </w:r>
      <w:r w:rsidRPr="00292C51">
        <w:rPr>
          <w:rStyle w:val="apple-converted-space"/>
          <w:rFonts w:ascii="Times New Roman" w:hAnsi="Times New Roman" w:cs="Times New Roman"/>
          <w:color w:val="000000"/>
          <w:sz w:val="24"/>
          <w:szCs w:val="24"/>
          <w:shd w:val="clear" w:color="auto" w:fill="FFFFFF"/>
          <w:lang w:val="en-US"/>
        </w:rPr>
        <w:t> </w:t>
      </w:r>
      <w:r w:rsidRPr="00292C51">
        <w:rPr>
          <w:rFonts w:ascii="Times New Roman" w:hAnsi="Times New Roman" w:cs="Times New Roman"/>
          <w:color w:val="000000"/>
          <w:sz w:val="24"/>
          <w:szCs w:val="24"/>
          <w:shd w:val="clear" w:color="auto" w:fill="FFFFFF"/>
          <w:lang w:val="en-US"/>
        </w:rPr>
        <w:t>778-779.</w:t>
      </w:r>
    </w:p>
    <w:p w14:paraId="3C8901CF" w14:textId="77777777" w:rsidR="00B7076D" w:rsidRDefault="00292C51">
      <w:pPr>
        <w:spacing w:after="0" w:line="480" w:lineRule="auto"/>
        <w:ind w:left="567" w:hanging="567"/>
        <w:rPr>
          <w:rFonts w:ascii="Times New Roman" w:eastAsia="Times New Roman" w:hAnsi="Times New Roman" w:cs="Times New Roman"/>
          <w:color w:val="222222"/>
          <w:sz w:val="24"/>
          <w:szCs w:val="24"/>
        </w:rPr>
      </w:pPr>
      <w:r w:rsidRPr="00292C51">
        <w:rPr>
          <w:rFonts w:ascii="Times New Roman" w:eastAsia="Times New Roman" w:hAnsi="Times New Roman" w:cs="Times New Roman"/>
          <w:color w:val="222222"/>
          <w:sz w:val="24"/>
          <w:szCs w:val="24"/>
        </w:rPr>
        <w:t xml:space="preserve">Quigley, B. M., &amp; Collins, R. L. (1999). The modeling of alcohol consumption: a meta-analytic review. </w:t>
      </w:r>
      <w:r w:rsidRPr="00292C51">
        <w:rPr>
          <w:rFonts w:ascii="Times New Roman" w:eastAsia="Times New Roman" w:hAnsi="Times New Roman" w:cs="Times New Roman"/>
          <w:i/>
          <w:iCs/>
          <w:color w:val="222222"/>
          <w:sz w:val="24"/>
          <w:szCs w:val="24"/>
        </w:rPr>
        <w:t>Journal of Studies on Alcohol</w:t>
      </w:r>
      <w:r w:rsidRPr="00292C51">
        <w:rPr>
          <w:rFonts w:ascii="Times New Roman" w:eastAsia="Times New Roman" w:hAnsi="Times New Roman" w:cs="Times New Roman"/>
          <w:color w:val="222222"/>
          <w:sz w:val="24"/>
          <w:szCs w:val="24"/>
        </w:rPr>
        <w:t xml:space="preserve">, </w:t>
      </w:r>
      <w:r w:rsidRPr="00292C51">
        <w:rPr>
          <w:rFonts w:ascii="Times New Roman" w:eastAsia="Times New Roman" w:hAnsi="Times New Roman" w:cs="Times New Roman"/>
          <w:i/>
          <w:iCs/>
          <w:color w:val="222222"/>
          <w:sz w:val="24"/>
          <w:szCs w:val="24"/>
        </w:rPr>
        <w:t>60</w:t>
      </w:r>
      <w:r w:rsidRPr="00292C51">
        <w:rPr>
          <w:rFonts w:ascii="Times New Roman" w:eastAsia="Times New Roman" w:hAnsi="Times New Roman" w:cs="Times New Roman"/>
          <w:color w:val="222222"/>
          <w:sz w:val="24"/>
          <w:szCs w:val="24"/>
        </w:rPr>
        <w:t>, 90-98.</w:t>
      </w:r>
    </w:p>
    <w:p w14:paraId="6F173A03" w14:textId="77777777" w:rsidR="00292C51" w:rsidRPr="00292C51" w:rsidRDefault="00292C51">
      <w:pPr>
        <w:spacing w:line="480" w:lineRule="auto"/>
        <w:ind w:left="567" w:hanging="567"/>
        <w:rPr>
          <w:rFonts w:ascii="Times New Roman" w:hAnsi="Times New Roman" w:cs="Times New Roman"/>
          <w:sz w:val="24"/>
          <w:szCs w:val="24"/>
          <w:lang w:val="en-US"/>
        </w:rPr>
      </w:pPr>
      <w:r w:rsidRPr="00292C51">
        <w:rPr>
          <w:rFonts w:ascii="Times New Roman" w:hAnsi="Times New Roman" w:cs="Times New Roman"/>
          <w:color w:val="222222"/>
          <w:sz w:val="24"/>
          <w:szCs w:val="24"/>
          <w:shd w:val="clear" w:color="auto" w:fill="FFFFFF"/>
          <w:lang w:val="en-US"/>
        </w:rPr>
        <w:t>Saunders, J. B., Aasland, O. G., Babor, T. F., &amp; Grant, M. (1993). Development of the alcohol use disorders identification test (AUDIT): WHO collaborative project on early detection of persons with harmful alcohol consumption</w:t>
      </w:r>
      <w:r w:rsidR="00A75C37">
        <w:rPr>
          <w:rFonts w:ascii="Cambria Math" w:hAnsi="Cambria Math" w:cs="Times New Roman"/>
          <w:color w:val="222222"/>
          <w:sz w:val="24"/>
          <w:szCs w:val="24"/>
          <w:shd w:val="clear" w:color="auto" w:fill="FFFFFF"/>
          <w:lang w:val="en-US"/>
        </w:rPr>
        <w:t xml:space="preserve">, </w:t>
      </w:r>
      <w:r w:rsidRPr="00292C51">
        <w:rPr>
          <w:rFonts w:ascii="Times New Roman" w:hAnsi="Times New Roman" w:cs="Times New Roman"/>
          <w:i/>
          <w:iCs/>
          <w:color w:val="222222"/>
          <w:sz w:val="24"/>
          <w:szCs w:val="24"/>
          <w:shd w:val="clear" w:color="auto" w:fill="FFFFFF"/>
          <w:lang w:val="en-US"/>
        </w:rPr>
        <w:t>Addiction</w:t>
      </w:r>
      <w:r w:rsidRPr="00292C51">
        <w:rPr>
          <w:rFonts w:ascii="Times New Roman" w:hAnsi="Times New Roman" w:cs="Times New Roman"/>
          <w:color w:val="222222"/>
          <w:sz w:val="24"/>
          <w:szCs w:val="24"/>
          <w:shd w:val="clear" w:color="auto" w:fill="FFFFFF"/>
          <w:lang w:val="en-US"/>
        </w:rPr>
        <w: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88</w:t>
      </w:r>
      <w:r w:rsidRPr="00292C51">
        <w:rPr>
          <w:rFonts w:ascii="Times New Roman" w:hAnsi="Times New Roman" w:cs="Times New Roman"/>
          <w:color w:val="222222"/>
          <w:sz w:val="24"/>
          <w:szCs w:val="24"/>
          <w:shd w:val="clear" w:color="auto" w:fill="FFFFFF"/>
          <w:lang w:val="en-US"/>
        </w:rPr>
        <w:t>, 791-804.</w:t>
      </w:r>
    </w:p>
    <w:p w14:paraId="691980CB" w14:textId="77777777" w:rsidR="00B7076D" w:rsidRDefault="00292C51">
      <w:pPr>
        <w:spacing w:after="0" w:line="480" w:lineRule="auto"/>
        <w:ind w:left="567" w:hanging="567"/>
        <w:rPr>
          <w:rFonts w:ascii="Times New Roman" w:eastAsia="Times New Roman" w:hAnsi="Times New Roman" w:cs="Times New Roman"/>
          <w:color w:val="222222"/>
          <w:sz w:val="24"/>
          <w:szCs w:val="24"/>
        </w:rPr>
      </w:pPr>
      <w:r w:rsidRPr="00292C51">
        <w:rPr>
          <w:rFonts w:ascii="Times New Roman" w:eastAsia="Times New Roman" w:hAnsi="Times New Roman" w:cs="Times New Roman"/>
          <w:color w:val="222222"/>
          <w:sz w:val="24"/>
          <w:szCs w:val="24"/>
        </w:rPr>
        <w:t xml:space="preserve">Sayette, M. A., Creswell, K. G., Dimoff, J. D., Fairbairn, C. E., Cohn, J. F., Heckman, B. W., ... &amp; Moreland, R. L. (2012). Alcohol and group formation a multimodal investigation of the effects of alcohol on emotion and social bonding. </w:t>
      </w:r>
      <w:r w:rsidRPr="00292C51">
        <w:rPr>
          <w:rFonts w:ascii="Times New Roman" w:eastAsia="Times New Roman" w:hAnsi="Times New Roman" w:cs="Times New Roman"/>
          <w:i/>
          <w:iCs/>
          <w:color w:val="222222"/>
          <w:sz w:val="24"/>
          <w:szCs w:val="24"/>
        </w:rPr>
        <w:t>Psychological Science</w:t>
      </w:r>
      <w:r w:rsidRPr="00292C51">
        <w:rPr>
          <w:rFonts w:ascii="Times New Roman" w:eastAsia="Times New Roman" w:hAnsi="Times New Roman" w:cs="Times New Roman"/>
          <w:color w:val="222222"/>
          <w:sz w:val="24"/>
          <w:szCs w:val="24"/>
        </w:rPr>
        <w:t xml:space="preserve">, </w:t>
      </w:r>
      <w:r w:rsidRPr="00292C51">
        <w:rPr>
          <w:rFonts w:ascii="Times New Roman" w:eastAsia="Times New Roman" w:hAnsi="Times New Roman" w:cs="Times New Roman"/>
          <w:i/>
          <w:iCs/>
          <w:color w:val="222222"/>
          <w:sz w:val="24"/>
          <w:szCs w:val="24"/>
        </w:rPr>
        <w:t>23</w:t>
      </w:r>
      <w:r w:rsidRPr="00292C51">
        <w:rPr>
          <w:rFonts w:ascii="Times New Roman" w:eastAsia="Times New Roman" w:hAnsi="Times New Roman" w:cs="Times New Roman"/>
          <w:color w:val="222222"/>
          <w:sz w:val="24"/>
          <w:szCs w:val="24"/>
        </w:rPr>
        <w:t>, 869-878.</w:t>
      </w:r>
    </w:p>
    <w:p w14:paraId="126EE7C1"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Schwarzer, R. (2008). Modeling health behavior change: How to predict and modify the adoption and maintenance of health behaviors.</w:t>
      </w:r>
      <w:r w:rsidRPr="00292C51">
        <w:rPr>
          <w:rFonts w:ascii="Times New Roman" w:hAnsi="Times New Roman" w:cs="Times New Roman"/>
          <w:sz w:val="24"/>
          <w:szCs w:val="24"/>
          <w:lang w:val="en-US"/>
        </w:rPr>
        <w:t> </w:t>
      </w:r>
      <w:r w:rsidRPr="00292C51">
        <w:rPr>
          <w:rFonts w:ascii="Times New Roman" w:hAnsi="Times New Roman" w:cs="Times New Roman"/>
          <w:i/>
          <w:color w:val="222222"/>
          <w:sz w:val="24"/>
          <w:szCs w:val="24"/>
          <w:shd w:val="clear" w:color="auto" w:fill="FFFFFF"/>
          <w:lang w:val="en-US"/>
        </w:rPr>
        <w:t>Applied Psychology, 57</w:t>
      </w:r>
      <w:r w:rsidRPr="00292C51">
        <w:rPr>
          <w:rFonts w:ascii="Times New Roman" w:hAnsi="Times New Roman" w:cs="Times New Roman"/>
          <w:color w:val="222222"/>
          <w:sz w:val="24"/>
          <w:szCs w:val="24"/>
          <w:shd w:val="clear" w:color="auto" w:fill="FFFFFF"/>
          <w:lang w:val="en-US"/>
        </w:rPr>
        <w:t>, 1-29.</w:t>
      </w:r>
    </w:p>
    <w:p w14:paraId="43BDA231"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Sevincer, A. T., Oettingen, G., &amp; Lerner, T. (2012). Alcohol affects goal commitment by explicitly and implicitly induced myopia.</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Journal of Abnormal Psychology</w:t>
      </w:r>
      <w:r w:rsidRPr="00292C51">
        <w:rPr>
          <w:rFonts w:ascii="Times New Roman" w:hAnsi="Times New Roman" w:cs="Times New Roman"/>
          <w:color w:val="222222"/>
          <w:sz w:val="24"/>
          <w:szCs w:val="24"/>
          <w:shd w:val="clear" w:color="auto" w:fill="FFFFFF"/>
          <w:lang w:val="en-US"/>
        </w:rPr>
        <w: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121</w:t>
      </w:r>
      <w:r w:rsidRPr="00292C51">
        <w:rPr>
          <w:rFonts w:ascii="Times New Roman" w:hAnsi="Times New Roman" w:cs="Times New Roman"/>
          <w:color w:val="222222"/>
          <w:sz w:val="24"/>
          <w:szCs w:val="24"/>
          <w:shd w:val="clear" w:color="auto" w:fill="FFFFFF"/>
          <w:lang w:val="en-US"/>
        </w:rPr>
        <w:t>, 524-529.</w:t>
      </w:r>
    </w:p>
    <w:p w14:paraId="5D040BCA"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rPr>
        <w:t>Shield, K. D., Gmel, G., Patra, J., &amp; Rehm, J. (2012). Global burden of injuries attributable to alcohol consumption in 2004: a novel way of calculating the burden of injuries attributable to alcohol consumption.</w:t>
      </w:r>
      <w:r w:rsidRPr="00292C51">
        <w:rPr>
          <w:rStyle w:val="apple-converted-space"/>
          <w:rFonts w:ascii="Times New Roman" w:hAnsi="Times New Roman" w:cs="Times New Roman"/>
          <w:color w:val="222222"/>
          <w:sz w:val="24"/>
          <w:szCs w:val="24"/>
          <w:shd w:val="clear" w:color="auto" w:fill="FFFFFF"/>
        </w:rPr>
        <w:t> </w:t>
      </w:r>
      <w:r w:rsidRPr="00292C51">
        <w:rPr>
          <w:rFonts w:ascii="Times New Roman" w:hAnsi="Times New Roman" w:cs="Times New Roman"/>
          <w:i/>
          <w:iCs/>
          <w:color w:val="222222"/>
          <w:sz w:val="24"/>
          <w:szCs w:val="24"/>
          <w:shd w:val="clear" w:color="auto" w:fill="FFFFFF"/>
        </w:rPr>
        <w:t>Population Health Metrics</w:t>
      </w:r>
      <w:r w:rsidRPr="00292C51">
        <w:rPr>
          <w:rFonts w:ascii="Times New Roman" w:hAnsi="Times New Roman" w:cs="Times New Roman"/>
          <w:color w:val="222222"/>
          <w:sz w:val="24"/>
          <w:szCs w:val="24"/>
          <w:shd w:val="clear" w:color="auto" w:fill="FFFFFF"/>
        </w:rPr>
        <w:t>,</w:t>
      </w:r>
      <w:r w:rsidRPr="00292C51">
        <w:rPr>
          <w:rStyle w:val="apple-converted-space"/>
          <w:rFonts w:ascii="Times New Roman" w:hAnsi="Times New Roman" w:cs="Times New Roman"/>
          <w:color w:val="222222"/>
          <w:sz w:val="24"/>
          <w:szCs w:val="24"/>
          <w:shd w:val="clear" w:color="auto" w:fill="FFFFFF"/>
        </w:rPr>
        <w:t> </w:t>
      </w:r>
      <w:r w:rsidRPr="00292C51">
        <w:rPr>
          <w:rFonts w:ascii="Times New Roman" w:hAnsi="Times New Roman" w:cs="Times New Roman"/>
          <w:i/>
          <w:iCs/>
          <w:color w:val="222222"/>
          <w:sz w:val="24"/>
          <w:szCs w:val="24"/>
          <w:shd w:val="clear" w:color="auto" w:fill="FFFFFF"/>
        </w:rPr>
        <w:t>10</w:t>
      </w:r>
      <w:r w:rsidRPr="00292C51">
        <w:rPr>
          <w:rFonts w:ascii="Times New Roman" w:hAnsi="Times New Roman" w:cs="Times New Roman"/>
          <w:color w:val="222222"/>
          <w:sz w:val="24"/>
          <w:szCs w:val="24"/>
          <w:shd w:val="clear" w:color="auto" w:fill="FFFFFF"/>
        </w:rPr>
        <w:t>(9).</w:t>
      </w:r>
    </w:p>
    <w:p w14:paraId="7F4523FD"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lastRenderedPageBreak/>
        <w:t>Sniezek, J. A., &amp; Henry, R. A. (1990). Revision, weighting, and commitment in consensus group judgment.</w:t>
      </w:r>
      <w:r w:rsidRPr="00292C51">
        <w:rPr>
          <w:rFonts w:ascii="Times New Roman" w:hAnsi="Times New Roman" w:cs="Times New Roman"/>
          <w:sz w:val="24"/>
          <w:szCs w:val="24"/>
          <w:lang w:val="en-US"/>
        </w:rPr>
        <w:t> </w:t>
      </w:r>
      <w:r w:rsidRPr="00292C51">
        <w:rPr>
          <w:rFonts w:ascii="Times New Roman" w:hAnsi="Times New Roman" w:cs="Times New Roman"/>
          <w:i/>
          <w:color w:val="222222"/>
          <w:sz w:val="24"/>
          <w:szCs w:val="24"/>
          <w:shd w:val="clear" w:color="auto" w:fill="FFFFFF"/>
          <w:lang w:val="en-US"/>
        </w:rPr>
        <w:t>Organizational Behavior and Human Decision Processes,</w:t>
      </w:r>
      <w:r w:rsidRPr="00292C51">
        <w:rPr>
          <w:rFonts w:ascii="Times New Roman" w:hAnsi="Times New Roman" w:cs="Times New Roman"/>
          <w:i/>
          <w:sz w:val="24"/>
          <w:szCs w:val="24"/>
          <w:lang w:val="en-US"/>
        </w:rPr>
        <w:t> </w:t>
      </w:r>
      <w:r w:rsidRPr="00292C51">
        <w:rPr>
          <w:rFonts w:ascii="Times New Roman" w:hAnsi="Times New Roman" w:cs="Times New Roman"/>
          <w:i/>
          <w:color w:val="222222"/>
          <w:sz w:val="24"/>
          <w:szCs w:val="24"/>
          <w:shd w:val="clear" w:color="auto" w:fill="FFFFFF"/>
          <w:lang w:val="en-US"/>
        </w:rPr>
        <w:t>45</w:t>
      </w:r>
      <w:r w:rsidRPr="00292C51">
        <w:rPr>
          <w:rFonts w:ascii="Times New Roman" w:hAnsi="Times New Roman" w:cs="Times New Roman"/>
          <w:color w:val="222222"/>
          <w:sz w:val="24"/>
          <w:szCs w:val="24"/>
          <w:shd w:val="clear" w:color="auto" w:fill="FFFFFF"/>
          <w:lang w:val="en-US"/>
        </w:rPr>
        <w:t>, 66-84.</w:t>
      </w:r>
    </w:p>
    <w:p w14:paraId="1A82986C"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 xml:space="preserve">Steele, C. M., &amp; Josephs, R. A. (1990). Alcohol myopia: Its prized and dangerous effects. </w:t>
      </w:r>
      <w:r w:rsidRPr="00292C51">
        <w:rPr>
          <w:rFonts w:ascii="Times New Roman" w:hAnsi="Times New Roman" w:cs="Times New Roman"/>
          <w:i/>
          <w:color w:val="222222"/>
          <w:sz w:val="24"/>
          <w:szCs w:val="24"/>
          <w:shd w:val="clear" w:color="auto" w:fill="FFFFFF"/>
          <w:lang w:val="en-US"/>
        </w:rPr>
        <w:t>American Psychologist, 45</w:t>
      </w:r>
      <w:r w:rsidRPr="00292C51">
        <w:rPr>
          <w:rFonts w:ascii="Times New Roman" w:hAnsi="Times New Roman" w:cs="Times New Roman"/>
          <w:color w:val="222222"/>
          <w:sz w:val="24"/>
          <w:szCs w:val="24"/>
          <w:shd w:val="clear" w:color="auto" w:fill="FFFFFF"/>
          <w:lang w:val="en-US"/>
        </w:rPr>
        <w:t xml:space="preserve">, 921-933. </w:t>
      </w:r>
    </w:p>
    <w:p w14:paraId="1F1E3649"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 xml:space="preserve">Steele, C. M., &amp; Southwick, L. (1985). Alcohol and social behavior: I. The psychology of drunken excess. </w:t>
      </w:r>
      <w:r w:rsidRPr="00292C51">
        <w:rPr>
          <w:rFonts w:ascii="Times New Roman" w:hAnsi="Times New Roman" w:cs="Times New Roman"/>
          <w:i/>
          <w:color w:val="222222"/>
          <w:sz w:val="24"/>
          <w:szCs w:val="24"/>
          <w:shd w:val="clear" w:color="auto" w:fill="FFFFFF"/>
          <w:lang w:val="en-US"/>
        </w:rPr>
        <w:t>Journal of Personality and Social Psychology, 48</w:t>
      </w:r>
      <w:r w:rsidRPr="00292C51">
        <w:rPr>
          <w:rFonts w:ascii="Times New Roman" w:hAnsi="Times New Roman" w:cs="Times New Roman"/>
          <w:color w:val="222222"/>
          <w:sz w:val="24"/>
          <w:szCs w:val="24"/>
          <w:shd w:val="clear" w:color="auto" w:fill="FFFFFF"/>
          <w:lang w:val="en-US"/>
        </w:rPr>
        <w:t>, 18-34.</w:t>
      </w:r>
    </w:p>
    <w:p w14:paraId="65155A32"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 xml:space="preserve">Steele, C. M., Critchlow, B., &amp; Liu, T. J. (1985). Alcohol and social  behavior: The helpful drunkard. </w:t>
      </w:r>
      <w:r w:rsidRPr="00292C51">
        <w:rPr>
          <w:rFonts w:ascii="Times New Roman" w:hAnsi="Times New Roman" w:cs="Times New Roman"/>
          <w:i/>
          <w:color w:val="222222"/>
          <w:sz w:val="24"/>
          <w:szCs w:val="24"/>
          <w:shd w:val="clear" w:color="auto" w:fill="FFFFFF"/>
          <w:lang w:val="en-US"/>
        </w:rPr>
        <w:t>Journal of Personality and Social  Psychology, 48</w:t>
      </w:r>
      <w:r w:rsidRPr="00292C51">
        <w:rPr>
          <w:rFonts w:ascii="Times New Roman" w:hAnsi="Times New Roman" w:cs="Times New Roman"/>
          <w:color w:val="222222"/>
          <w:sz w:val="24"/>
          <w:szCs w:val="24"/>
          <w:shd w:val="clear" w:color="auto" w:fill="FFFFFF"/>
          <w:lang w:val="en-US"/>
        </w:rPr>
        <w:t xml:space="preserve">, 35-46. </w:t>
      </w:r>
    </w:p>
    <w:p w14:paraId="7F321B88"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Testa, M., VanZile-Tamsen, C., Livingston, J. A., &amp; Buddie, A. M. (2006). The role of women’s alcohol consumption in managing sexual intimacy and sexual safety motives.</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Journal of Studies on Alcohol</w:t>
      </w:r>
      <w:r w:rsidRPr="00292C51">
        <w:rPr>
          <w:rFonts w:ascii="Times New Roman" w:hAnsi="Times New Roman" w:cs="Times New Roman"/>
          <w:color w:val="222222"/>
          <w:sz w:val="24"/>
          <w:szCs w:val="24"/>
          <w:shd w:val="clear" w:color="auto" w:fill="FFFFFF"/>
          <w:lang w:val="en-US"/>
        </w:rPr>
        <w: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67</w:t>
      </w:r>
      <w:r w:rsidRPr="00292C51">
        <w:rPr>
          <w:rFonts w:ascii="Times New Roman" w:hAnsi="Times New Roman" w:cs="Times New Roman"/>
          <w:color w:val="222222"/>
          <w:sz w:val="24"/>
          <w:szCs w:val="24"/>
          <w:shd w:val="clear" w:color="auto" w:fill="FFFFFF"/>
          <w:lang w:val="en-US"/>
        </w:rPr>
        <w:t>, 665-674.</w:t>
      </w:r>
    </w:p>
    <w:p w14:paraId="40573BC6" w14:textId="77777777" w:rsidR="00292C51" w:rsidRPr="00292C51" w:rsidRDefault="00292C51">
      <w:pPr>
        <w:spacing w:line="480" w:lineRule="auto"/>
        <w:ind w:left="567" w:hanging="567"/>
        <w:rPr>
          <w:rFonts w:ascii="Times New Roman" w:hAnsi="Times New Roman" w:cs="Times New Roman"/>
          <w:color w:val="222222"/>
          <w:sz w:val="24"/>
          <w:szCs w:val="24"/>
          <w:shd w:val="clear" w:color="auto" w:fill="FFFFFF"/>
          <w:lang w:val="en-US"/>
        </w:rPr>
      </w:pPr>
      <w:r w:rsidRPr="00292C51">
        <w:rPr>
          <w:rFonts w:ascii="Times New Roman" w:hAnsi="Times New Roman" w:cs="Times New Roman"/>
          <w:color w:val="222222"/>
          <w:sz w:val="24"/>
          <w:szCs w:val="24"/>
          <w:shd w:val="clear" w:color="auto" w:fill="FFFFFF"/>
          <w:lang w:val="en-US"/>
        </w:rPr>
        <w:t>Turrisi, R. (1999). Cognitive and Attitudinal Factors in the Analysis of Alternatives to Binge Drinking.</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Journal of Applied Social Psychology</w:t>
      </w:r>
      <w:r w:rsidRPr="00292C51">
        <w:rPr>
          <w:rFonts w:ascii="Times New Roman" w:hAnsi="Times New Roman" w:cs="Times New Roman"/>
          <w:color w:val="222222"/>
          <w:sz w:val="24"/>
          <w:szCs w:val="24"/>
          <w:shd w:val="clear" w:color="auto" w:fill="FFFFFF"/>
          <w:lang w:val="en-US"/>
        </w:rPr>
        <w:t>,</w:t>
      </w:r>
      <w:r w:rsidRPr="00292C51">
        <w:rPr>
          <w:rStyle w:val="apple-converted-space"/>
          <w:rFonts w:ascii="Times New Roman" w:hAnsi="Times New Roman" w:cs="Times New Roman"/>
          <w:color w:val="222222"/>
          <w:sz w:val="24"/>
          <w:szCs w:val="24"/>
          <w:shd w:val="clear" w:color="auto" w:fill="FFFFFF"/>
          <w:lang w:val="en-US"/>
        </w:rPr>
        <w:t> </w:t>
      </w:r>
      <w:r w:rsidRPr="00292C51">
        <w:rPr>
          <w:rFonts w:ascii="Times New Roman" w:hAnsi="Times New Roman" w:cs="Times New Roman"/>
          <w:i/>
          <w:iCs/>
          <w:color w:val="222222"/>
          <w:sz w:val="24"/>
          <w:szCs w:val="24"/>
          <w:shd w:val="clear" w:color="auto" w:fill="FFFFFF"/>
          <w:lang w:val="en-US"/>
        </w:rPr>
        <w:t>29</w:t>
      </w:r>
      <w:r w:rsidRPr="00292C51">
        <w:rPr>
          <w:rFonts w:ascii="Times New Roman" w:hAnsi="Times New Roman" w:cs="Times New Roman"/>
          <w:color w:val="222222"/>
          <w:sz w:val="24"/>
          <w:szCs w:val="24"/>
          <w:shd w:val="clear" w:color="auto" w:fill="FFFFFF"/>
          <w:lang w:val="en-US"/>
        </w:rPr>
        <w:t>, 1512-1535.</w:t>
      </w:r>
    </w:p>
    <w:p w14:paraId="6D9CEF12" w14:textId="77777777" w:rsidR="00292C51" w:rsidRPr="00E70617" w:rsidRDefault="00292C51" w:rsidP="00292C51">
      <w:pPr>
        <w:rPr>
          <w:rFonts w:ascii="Times New Roman" w:hAnsi="Times New Roman" w:cs="Times New Roman"/>
          <w:sz w:val="24"/>
          <w:szCs w:val="24"/>
        </w:rPr>
      </w:pPr>
    </w:p>
    <w:p w14:paraId="388C8511" w14:textId="77777777" w:rsidR="00292C51" w:rsidRDefault="00292C51" w:rsidP="00E645D0">
      <w:pPr>
        <w:spacing w:line="480" w:lineRule="auto"/>
        <w:ind w:left="567" w:hanging="567"/>
        <w:rPr>
          <w:rFonts w:ascii="Times New Roman" w:hAnsi="Times New Roman" w:cs="Times New Roman"/>
          <w:color w:val="222222"/>
          <w:sz w:val="24"/>
          <w:szCs w:val="24"/>
          <w:shd w:val="clear" w:color="auto" w:fill="FFFFFF"/>
          <w:lang w:val="en-US"/>
        </w:rPr>
      </w:pPr>
    </w:p>
    <w:p w14:paraId="01D9BD03" w14:textId="77777777" w:rsidR="00E645D0" w:rsidRPr="0006417E" w:rsidRDefault="00E645D0" w:rsidP="00E645D0">
      <w:pPr>
        <w:spacing w:line="480" w:lineRule="auto"/>
        <w:ind w:left="567" w:hanging="567"/>
        <w:rPr>
          <w:rFonts w:ascii="Times New Roman" w:hAnsi="Times New Roman" w:cs="Times New Roman"/>
          <w:color w:val="222222"/>
          <w:sz w:val="24"/>
          <w:szCs w:val="24"/>
          <w:shd w:val="clear" w:color="auto" w:fill="FFFFFF"/>
          <w:lang w:val="en-US"/>
        </w:rPr>
      </w:pPr>
    </w:p>
    <w:p w14:paraId="1934DBC8" w14:textId="77777777" w:rsidR="00AE4B7E" w:rsidRPr="000264EE" w:rsidRDefault="00AE4B7E" w:rsidP="00F51873">
      <w:pPr>
        <w:spacing w:line="240" w:lineRule="auto"/>
        <w:rPr>
          <w:rFonts w:ascii="Times New Roman" w:hAnsi="Times New Roman" w:cs="Times New Roman"/>
          <w:sz w:val="24"/>
          <w:szCs w:val="24"/>
        </w:rPr>
      </w:pPr>
    </w:p>
    <w:p w14:paraId="1BE04A46" w14:textId="77777777" w:rsidR="00292C51" w:rsidRDefault="00292C51">
      <w:pPr>
        <w:rPr>
          <w:rFonts w:ascii="Times New Roman" w:hAnsi="Times New Roman" w:cs="Times New Roman"/>
          <w:sz w:val="24"/>
          <w:szCs w:val="24"/>
        </w:rPr>
      </w:pPr>
      <w:r>
        <w:rPr>
          <w:rFonts w:ascii="Times New Roman" w:hAnsi="Times New Roman" w:cs="Times New Roman"/>
          <w:sz w:val="24"/>
          <w:szCs w:val="24"/>
        </w:rPr>
        <w:br w:type="page"/>
      </w:r>
    </w:p>
    <w:p w14:paraId="068E15E8" w14:textId="77777777" w:rsidR="00DA6E23" w:rsidRDefault="00E645D0">
      <w:pPr>
        <w:spacing w:line="480" w:lineRule="auto"/>
        <w:rPr>
          <w:rFonts w:ascii="Times New Roman" w:hAnsi="Times New Roman" w:cs="Times New Roman"/>
          <w:sz w:val="24"/>
          <w:szCs w:val="24"/>
        </w:rPr>
      </w:pPr>
      <w:r w:rsidRPr="000264EE">
        <w:rPr>
          <w:rFonts w:ascii="Times New Roman" w:hAnsi="Times New Roman" w:cs="Times New Roman"/>
          <w:sz w:val="24"/>
          <w:szCs w:val="24"/>
        </w:rPr>
        <w:lastRenderedPageBreak/>
        <w:t xml:space="preserve">Table 1: </w:t>
      </w:r>
    </w:p>
    <w:p w14:paraId="13EB1AC8" w14:textId="77777777" w:rsidR="00E645D0" w:rsidRPr="001B6E53" w:rsidRDefault="00E645D0" w:rsidP="00E645D0">
      <w:pPr>
        <w:spacing w:line="240" w:lineRule="auto"/>
        <w:rPr>
          <w:rFonts w:ascii="Times New Roman" w:hAnsi="Times New Roman" w:cs="Times New Roman"/>
          <w:i/>
          <w:sz w:val="24"/>
          <w:szCs w:val="24"/>
        </w:rPr>
      </w:pPr>
      <w:r w:rsidRPr="001B6E53">
        <w:rPr>
          <w:rFonts w:ascii="Times New Roman" w:hAnsi="Times New Roman" w:cs="Times New Roman"/>
          <w:i/>
          <w:sz w:val="24"/>
          <w:szCs w:val="24"/>
        </w:rPr>
        <w:t>Mean volumes consumed according to task and dyad conditions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tblGrid>
      <w:tr w:rsidR="00E645D0" w:rsidRPr="000264EE" w14:paraId="56704A1E" w14:textId="77777777" w:rsidTr="00DA6E23">
        <w:tc>
          <w:tcPr>
            <w:tcW w:w="1848" w:type="dxa"/>
          </w:tcPr>
          <w:p w14:paraId="3D6F38A8" w14:textId="77777777" w:rsidR="00E645D0" w:rsidRPr="000264EE" w:rsidRDefault="00E645D0" w:rsidP="00DA6E23">
            <w:pPr>
              <w:spacing w:line="480" w:lineRule="auto"/>
              <w:rPr>
                <w:rFonts w:ascii="Times New Roman" w:hAnsi="Times New Roman" w:cs="Times New Roman"/>
              </w:rPr>
            </w:pPr>
          </w:p>
        </w:tc>
        <w:tc>
          <w:tcPr>
            <w:tcW w:w="1848" w:type="dxa"/>
            <w:tcBorders>
              <w:top w:val="single" w:sz="4" w:space="0" w:color="auto"/>
              <w:bottom w:val="single" w:sz="4" w:space="0" w:color="auto"/>
            </w:tcBorders>
          </w:tcPr>
          <w:p w14:paraId="6EDD623D" w14:textId="77777777" w:rsidR="00E645D0" w:rsidRPr="000264EE" w:rsidRDefault="00E645D0" w:rsidP="00DA6E23">
            <w:pPr>
              <w:spacing w:line="480" w:lineRule="auto"/>
              <w:rPr>
                <w:rFonts w:ascii="Times New Roman" w:hAnsi="Times New Roman" w:cs="Times New Roman"/>
              </w:rPr>
            </w:pPr>
            <w:r w:rsidRPr="000264EE">
              <w:rPr>
                <w:rFonts w:ascii="Times New Roman" w:hAnsi="Times New Roman" w:cs="Times New Roman"/>
              </w:rPr>
              <w:t>No Task</w:t>
            </w:r>
          </w:p>
        </w:tc>
        <w:tc>
          <w:tcPr>
            <w:tcW w:w="1848" w:type="dxa"/>
            <w:tcBorders>
              <w:top w:val="single" w:sz="4" w:space="0" w:color="auto"/>
              <w:bottom w:val="single" w:sz="4" w:space="0" w:color="auto"/>
            </w:tcBorders>
          </w:tcPr>
          <w:p w14:paraId="3E0EBCDD" w14:textId="77777777" w:rsidR="00E645D0" w:rsidRPr="000264EE" w:rsidRDefault="00E645D0" w:rsidP="00DA6E23">
            <w:pPr>
              <w:spacing w:line="480" w:lineRule="auto"/>
              <w:rPr>
                <w:rFonts w:ascii="Times New Roman" w:hAnsi="Times New Roman" w:cs="Times New Roman"/>
              </w:rPr>
            </w:pPr>
            <w:r w:rsidRPr="000264EE">
              <w:rPr>
                <w:rFonts w:ascii="Times New Roman" w:hAnsi="Times New Roman" w:cs="Times New Roman"/>
              </w:rPr>
              <w:t>Task</w:t>
            </w:r>
          </w:p>
        </w:tc>
      </w:tr>
      <w:tr w:rsidR="00E645D0" w:rsidRPr="000264EE" w14:paraId="03A81A59" w14:textId="77777777" w:rsidTr="00DA6E23">
        <w:tc>
          <w:tcPr>
            <w:tcW w:w="1848" w:type="dxa"/>
          </w:tcPr>
          <w:p w14:paraId="2CD846F4" w14:textId="77777777" w:rsidR="00E645D0" w:rsidRPr="000264EE" w:rsidRDefault="00E645D0" w:rsidP="00DA6E23">
            <w:pPr>
              <w:spacing w:line="480" w:lineRule="auto"/>
              <w:rPr>
                <w:rFonts w:ascii="Times New Roman" w:hAnsi="Times New Roman" w:cs="Times New Roman"/>
              </w:rPr>
            </w:pPr>
            <w:r w:rsidRPr="000264EE">
              <w:rPr>
                <w:rFonts w:ascii="Times New Roman" w:hAnsi="Times New Roman" w:cs="Times New Roman"/>
              </w:rPr>
              <w:t>Individual</w:t>
            </w:r>
          </w:p>
        </w:tc>
        <w:tc>
          <w:tcPr>
            <w:tcW w:w="1848" w:type="dxa"/>
            <w:tcBorders>
              <w:top w:val="single" w:sz="4" w:space="0" w:color="auto"/>
            </w:tcBorders>
          </w:tcPr>
          <w:p w14:paraId="0026C142" w14:textId="77777777" w:rsidR="00E645D0" w:rsidRPr="000264EE" w:rsidRDefault="00E645D0" w:rsidP="00DA6E23">
            <w:pPr>
              <w:spacing w:line="480" w:lineRule="auto"/>
              <w:rPr>
                <w:rFonts w:ascii="Times New Roman" w:hAnsi="Times New Roman" w:cs="Times New Roman"/>
              </w:rPr>
            </w:pPr>
            <w:r w:rsidRPr="000264EE">
              <w:rPr>
                <w:rFonts w:ascii="Times New Roman" w:hAnsi="Times New Roman" w:cs="Times New Roman"/>
              </w:rPr>
              <w:t>130.33 (78.67)</w:t>
            </w:r>
            <w:r w:rsidRPr="000264EE">
              <w:rPr>
                <w:rFonts w:ascii="Times New Roman" w:hAnsi="Times New Roman" w:cs="Times New Roman"/>
                <w:vertAlign w:val="superscript"/>
              </w:rPr>
              <w:t>a</w:t>
            </w:r>
          </w:p>
        </w:tc>
        <w:tc>
          <w:tcPr>
            <w:tcW w:w="1848" w:type="dxa"/>
            <w:tcBorders>
              <w:top w:val="single" w:sz="4" w:space="0" w:color="auto"/>
            </w:tcBorders>
          </w:tcPr>
          <w:p w14:paraId="69D0A072" w14:textId="77777777" w:rsidR="00E645D0" w:rsidRPr="000264EE" w:rsidRDefault="00E645D0" w:rsidP="00DA6E23">
            <w:pPr>
              <w:spacing w:line="480" w:lineRule="auto"/>
              <w:rPr>
                <w:rFonts w:ascii="Times New Roman" w:hAnsi="Times New Roman" w:cs="Times New Roman"/>
              </w:rPr>
            </w:pPr>
            <w:r w:rsidRPr="000264EE">
              <w:rPr>
                <w:rFonts w:ascii="Times New Roman" w:hAnsi="Times New Roman" w:cs="Times New Roman"/>
              </w:rPr>
              <w:t>82.00 (42.62)</w:t>
            </w:r>
            <w:r w:rsidRPr="000264EE">
              <w:rPr>
                <w:rFonts w:ascii="Times New Roman" w:hAnsi="Times New Roman" w:cs="Times New Roman"/>
                <w:vertAlign w:val="superscript"/>
              </w:rPr>
              <w:t>ab</w:t>
            </w:r>
          </w:p>
        </w:tc>
      </w:tr>
      <w:tr w:rsidR="00E645D0" w:rsidRPr="000264EE" w14:paraId="2984934F" w14:textId="77777777" w:rsidTr="00DA6E23">
        <w:trPr>
          <w:trHeight w:val="348"/>
        </w:trPr>
        <w:tc>
          <w:tcPr>
            <w:tcW w:w="1848" w:type="dxa"/>
          </w:tcPr>
          <w:p w14:paraId="63077D88" w14:textId="77777777" w:rsidR="00E645D0" w:rsidRPr="000264EE" w:rsidRDefault="00E645D0" w:rsidP="00DA6E23">
            <w:pPr>
              <w:spacing w:line="480" w:lineRule="auto"/>
              <w:rPr>
                <w:rFonts w:ascii="Times New Roman" w:hAnsi="Times New Roman" w:cs="Times New Roman"/>
              </w:rPr>
            </w:pPr>
            <w:r w:rsidRPr="000264EE">
              <w:rPr>
                <w:rFonts w:ascii="Times New Roman" w:hAnsi="Times New Roman" w:cs="Times New Roman"/>
              </w:rPr>
              <w:t>Dyad</w:t>
            </w:r>
          </w:p>
        </w:tc>
        <w:tc>
          <w:tcPr>
            <w:tcW w:w="1848" w:type="dxa"/>
          </w:tcPr>
          <w:p w14:paraId="3167A2E6" w14:textId="77777777" w:rsidR="00E645D0" w:rsidRPr="000264EE" w:rsidRDefault="00E645D0" w:rsidP="00DA6E23">
            <w:pPr>
              <w:spacing w:line="480" w:lineRule="auto"/>
              <w:rPr>
                <w:rFonts w:ascii="Times New Roman" w:hAnsi="Times New Roman" w:cs="Times New Roman"/>
              </w:rPr>
            </w:pPr>
            <w:r w:rsidRPr="000264EE">
              <w:rPr>
                <w:rFonts w:ascii="Times New Roman" w:hAnsi="Times New Roman" w:cs="Times New Roman"/>
              </w:rPr>
              <w:t>142.00 (76.14)</w:t>
            </w:r>
          </w:p>
        </w:tc>
        <w:tc>
          <w:tcPr>
            <w:tcW w:w="1848" w:type="dxa"/>
          </w:tcPr>
          <w:p w14:paraId="6FE118E2" w14:textId="77777777" w:rsidR="00E645D0" w:rsidRPr="000264EE" w:rsidRDefault="00E645D0" w:rsidP="00DA6E23">
            <w:pPr>
              <w:spacing w:line="480" w:lineRule="auto"/>
              <w:rPr>
                <w:rFonts w:ascii="Times New Roman" w:hAnsi="Times New Roman" w:cs="Times New Roman"/>
              </w:rPr>
            </w:pPr>
            <w:r w:rsidRPr="000264EE">
              <w:rPr>
                <w:rFonts w:ascii="Times New Roman" w:hAnsi="Times New Roman" w:cs="Times New Roman"/>
              </w:rPr>
              <w:t>135.47 (75.89)</w:t>
            </w:r>
            <w:r w:rsidRPr="000264EE">
              <w:rPr>
                <w:rFonts w:ascii="Times New Roman" w:hAnsi="Times New Roman" w:cs="Times New Roman"/>
                <w:vertAlign w:val="superscript"/>
              </w:rPr>
              <w:t>b</w:t>
            </w:r>
          </w:p>
        </w:tc>
      </w:tr>
    </w:tbl>
    <w:p w14:paraId="5E140541" w14:textId="77777777" w:rsidR="00E645D0" w:rsidRPr="000264EE" w:rsidRDefault="00E645D0" w:rsidP="00E645D0">
      <w:pPr>
        <w:spacing w:line="480" w:lineRule="auto"/>
        <w:rPr>
          <w:rFonts w:ascii="Times New Roman" w:hAnsi="Times New Roman" w:cs="Times New Roman"/>
          <w:sz w:val="24"/>
          <w:szCs w:val="24"/>
        </w:rPr>
      </w:pPr>
    </w:p>
    <w:p w14:paraId="411A7A5C" w14:textId="77777777" w:rsidR="00E645D0" w:rsidRPr="001B6E53" w:rsidRDefault="00E645D0" w:rsidP="00E645D0">
      <w:pPr>
        <w:spacing w:line="240" w:lineRule="auto"/>
        <w:rPr>
          <w:rFonts w:ascii="Times New Roman" w:hAnsi="Times New Roman" w:cs="Times New Roman"/>
          <w:i/>
          <w:sz w:val="24"/>
          <w:szCs w:val="24"/>
        </w:rPr>
      </w:pPr>
      <w:r w:rsidRPr="001B6E53">
        <w:rPr>
          <w:rFonts w:ascii="Times New Roman" w:hAnsi="Times New Roman" w:cs="Times New Roman"/>
          <w:i/>
          <w:sz w:val="24"/>
          <w:szCs w:val="24"/>
        </w:rPr>
        <w:t xml:space="preserve">Note: Standard Deviations in parenthesises. Means </w:t>
      </w:r>
      <w:r w:rsidR="00265242">
        <w:rPr>
          <w:rFonts w:ascii="Times New Roman" w:hAnsi="Times New Roman" w:cs="Times New Roman"/>
          <w:i/>
          <w:sz w:val="24"/>
          <w:szCs w:val="24"/>
        </w:rPr>
        <w:t xml:space="preserve">with a </w:t>
      </w:r>
      <w:r w:rsidRPr="001B6E53">
        <w:rPr>
          <w:rFonts w:ascii="Times New Roman" w:hAnsi="Times New Roman" w:cs="Times New Roman"/>
          <w:i/>
          <w:sz w:val="24"/>
          <w:szCs w:val="24"/>
        </w:rPr>
        <w:t xml:space="preserve"> superscript differ</w:t>
      </w:r>
      <w:r w:rsidR="00265242">
        <w:rPr>
          <w:rFonts w:ascii="Times New Roman" w:hAnsi="Times New Roman" w:cs="Times New Roman"/>
          <w:i/>
          <w:sz w:val="24"/>
          <w:szCs w:val="24"/>
        </w:rPr>
        <w:t xml:space="preserve"> from those labelled with the same subscript</w:t>
      </w:r>
      <w:r w:rsidRPr="001B6E53">
        <w:rPr>
          <w:rFonts w:ascii="Times New Roman" w:hAnsi="Times New Roman" w:cs="Times New Roman"/>
          <w:i/>
          <w:sz w:val="24"/>
          <w:szCs w:val="24"/>
        </w:rPr>
        <w:t>,  p &lt;.05</w:t>
      </w:r>
      <w:r w:rsidR="00265242">
        <w:rPr>
          <w:rFonts w:ascii="Times New Roman" w:hAnsi="Times New Roman" w:cs="Times New Roman"/>
          <w:i/>
          <w:sz w:val="24"/>
          <w:szCs w:val="24"/>
        </w:rPr>
        <w:t xml:space="preserve"> </w:t>
      </w:r>
      <w:r w:rsidRPr="001B6E53">
        <w:rPr>
          <w:rFonts w:ascii="Times New Roman" w:hAnsi="Times New Roman" w:cs="Times New Roman"/>
          <w:i/>
          <w:sz w:val="24"/>
          <w:szCs w:val="24"/>
        </w:rPr>
        <w:t>.</w:t>
      </w:r>
    </w:p>
    <w:p w14:paraId="2FD4FCE8" w14:textId="77777777" w:rsidR="00E645D0" w:rsidRDefault="00E645D0" w:rsidP="00E645D0">
      <w:pPr>
        <w:spacing w:line="240" w:lineRule="auto"/>
        <w:rPr>
          <w:rFonts w:ascii="Times New Roman" w:hAnsi="Times New Roman" w:cs="Times New Roman"/>
          <w:sz w:val="24"/>
          <w:szCs w:val="24"/>
        </w:rPr>
      </w:pPr>
    </w:p>
    <w:p w14:paraId="18F70FD3" w14:textId="77777777" w:rsidR="00E645D0" w:rsidRPr="000264EE" w:rsidRDefault="00E645D0" w:rsidP="00E645D0">
      <w:pPr>
        <w:spacing w:line="240" w:lineRule="auto"/>
        <w:rPr>
          <w:rFonts w:ascii="Times New Roman" w:hAnsi="Times New Roman" w:cs="Times New Roman"/>
          <w:sz w:val="24"/>
          <w:szCs w:val="24"/>
        </w:rPr>
      </w:pPr>
    </w:p>
    <w:p w14:paraId="5926C653" w14:textId="77777777" w:rsidR="00E645D0" w:rsidRPr="000264EE" w:rsidRDefault="00E645D0" w:rsidP="00E645D0">
      <w:pPr>
        <w:spacing w:line="240" w:lineRule="auto"/>
        <w:rPr>
          <w:rFonts w:ascii="Times New Roman" w:hAnsi="Times New Roman" w:cs="Times New Roman"/>
          <w:sz w:val="24"/>
          <w:szCs w:val="24"/>
        </w:rPr>
      </w:pPr>
      <w:r w:rsidRPr="000264EE">
        <w:rPr>
          <w:rFonts w:ascii="Times New Roman" w:hAnsi="Times New Roman" w:cs="Times New Roman"/>
          <w:sz w:val="24"/>
          <w:szCs w:val="24"/>
        </w:rPr>
        <w:br w:type="page"/>
      </w:r>
    </w:p>
    <w:p w14:paraId="3F935297" w14:textId="77777777" w:rsidR="00E645D0" w:rsidRPr="003B47A6" w:rsidRDefault="00E645D0" w:rsidP="00E645D0">
      <w:pPr>
        <w:spacing w:line="240" w:lineRule="auto"/>
        <w:rPr>
          <w:rFonts w:ascii="Times New Roman" w:hAnsi="Times New Roman" w:cs="Times New Roman"/>
          <w:sz w:val="24"/>
          <w:szCs w:val="24"/>
          <w:lang w:val="en-US"/>
        </w:rPr>
        <w:sectPr w:rsidR="00E645D0" w:rsidRPr="003B47A6" w:rsidSect="009C6C01">
          <w:headerReference w:type="default" r:id="rId7"/>
          <w:pgSz w:w="11906" w:h="16838"/>
          <w:pgMar w:top="1440" w:right="1440" w:bottom="1440" w:left="1440" w:header="709" w:footer="709" w:gutter="0"/>
          <w:cols w:space="708"/>
          <w:docGrid w:linePitch="360"/>
        </w:sectPr>
      </w:pPr>
    </w:p>
    <w:p w14:paraId="11D44F0A" w14:textId="77777777" w:rsidR="00E645D0" w:rsidRDefault="00E645D0" w:rsidP="00E645D0">
      <w:pPr>
        <w:spacing w:line="240" w:lineRule="auto"/>
        <w:rPr>
          <w:rFonts w:ascii="Times New Roman" w:hAnsi="Times New Roman" w:cs="Times New Roman"/>
          <w:sz w:val="24"/>
          <w:szCs w:val="24"/>
          <w:lang w:val="en-US"/>
        </w:rPr>
      </w:pPr>
      <w:r w:rsidRPr="003B47A6">
        <w:rPr>
          <w:rFonts w:ascii="Times New Roman" w:hAnsi="Times New Roman" w:cs="Times New Roman"/>
          <w:sz w:val="24"/>
          <w:szCs w:val="24"/>
          <w:lang w:val="en-US"/>
        </w:rPr>
        <w:lastRenderedPageBreak/>
        <w:t xml:space="preserve">Table 2: </w:t>
      </w:r>
    </w:p>
    <w:p w14:paraId="18E8E07E" w14:textId="77777777" w:rsidR="00E645D0" w:rsidRPr="001B6E53" w:rsidRDefault="00E645D0" w:rsidP="00E645D0">
      <w:pPr>
        <w:spacing w:line="240" w:lineRule="auto"/>
        <w:rPr>
          <w:rFonts w:ascii="Times New Roman" w:hAnsi="Times New Roman" w:cs="Times New Roman"/>
          <w:i/>
          <w:sz w:val="24"/>
          <w:szCs w:val="24"/>
          <w:lang w:val="en-US"/>
        </w:rPr>
      </w:pPr>
      <w:r w:rsidRPr="001B6E53">
        <w:rPr>
          <w:rFonts w:ascii="Times New Roman" w:hAnsi="Times New Roman" w:cs="Times New Roman"/>
          <w:i/>
          <w:sz w:val="24"/>
          <w:szCs w:val="24"/>
          <w:lang w:val="en-US"/>
        </w:rPr>
        <w:t>Pearson’s zero order correlations between Audit scores, volume consumed and pre / post drinking confidence.</w:t>
      </w:r>
    </w:p>
    <w:tbl>
      <w:tblPr>
        <w:tblStyle w:val="TableGrid"/>
        <w:tblW w:w="14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2020"/>
        <w:gridCol w:w="2020"/>
        <w:gridCol w:w="2021"/>
        <w:gridCol w:w="2020"/>
        <w:gridCol w:w="2020"/>
        <w:gridCol w:w="2021"/>
      </w:tblGrid>
      <w:tr w:rsidR="00E645D0" w:rsidRPr="003B47A6" w14:paraId="5B2FC932" w14:textId="77777777" w:rsidTr="00DA6E23">
        <w:trPr>
          <w:trHeight w:val="600"/>
        </w:trPr>
        <w:tc>
          <w:tcPr>
            <w:tcW w:w="2020" w:type="dxa"/>
            <w:tcBorders>
              <w:top w:val="single" w:sz="4" w:space="0" w:color="auto"/>
              <w:bottom w:val="single" w:sz="4" w:space="0" w:color="auto"/>
            </w:tcBorders>
          </w:tcPr>
          <w:p w14:paraId="38F8FB8B" w14:textId="77777777" w:rsidR="00E645D0" w:rsidRPr="003B47A6" w:rsidRDefault="00E645D0" w:rsidP="00DA6E23">
            <w:pPr>
              <w:jc w:val="center"/>
              <w:rPr>
                <w:rFonts w:ascii="Times New Roman" w:hAnsi="Times New Roman" w:cs="Times New Roman"/>
                <w:lang w:val="en-US"/>
              </w:rPr>
            </w:pPr>
          </w:p>
        </w:tc>
        <w:tc>
          <w:tcPr>
            <w:tcW w:w="2020" w:type="dxa"/>
            <w:tcBorders>
              <w:top w:val="single" w:sz="4" w:space="0" w:color="auto"/>
              <w:bottom w:val="single" w:sz="4" w:space="0" w:color="auto"/>
            </w:tcBorders>
          </w:tcPr>
          <w:p w14:paraId="42D6DF0F" w14:textId="77777777" w:rsidR="00E645D0" w:rsidRPr="003B47A6" w:rsidRDefault="00E645D0" w:rsidP="00DA6E23">
            <w:pPr>
              <w:jc w:val="center"/>
              <w:rPr>
                <w:rFonts w:ascii="Times New Roman" w:hAnsi="Times New Roman" w:cs="Times New Roman"/>
                <w:lang w:val="en-US"/>
              </w:rPr>
            </w:pPr>
            <w:r w:rsidRPr="003B47A6">
              <w:rPr>
                <w:rFonts w:ascii="Times New Roman" w:hAnsi="Times New Roman" w:cs="Times New Roman"/>
                <w:lang w:val="en-US"/>
              </w:rPr>
              <w:t>Audit</w:t>
            </w:r>
          </w:p>
        </w:tc>
        <w:tc>
          <w:tcPr>
            <w:tcW w:w="2020" w:type="dxa"/>
            <w:tcBorders>
              <w:top w:val="single" w:sz="4" w:space="0" w:color="auto"/>
              <w:bottom w:val="single" w:sz="4" w:space="0" w:color="auto"/>
            </w:tcBorders>
          </w:tcPr>
          <w:p w14:paraId="48381AF0" w14:textId="77777777" w:rsidR="00E645D0" w:rsidRPr="003B47A6" w:rsidRDefault="00E645D0" w:rsidP="00DA6E23">
            <w:pPr>
              <w:jc w:val="center"/>
              <w:rPr>
                <w:rFonts w:ascii="Times New Roman" w:hAnsi="Times New Roman" w:cs="Times New Roman"/>
                <w:lang w:val="en-US"/>
              </w:rPr>
            </w:pPr>
            <w:r w:rsidRPr="003B47A6">
              <w:rPr>
                <w:rFonts w:ascii="Times New Roman" w:hAnsi="Times New Roman" w:cs="Times New Roman"/>
                <w:lang w:val="en-US"/>
              </w:rPr>
              <w:t>Volume consumed</w:t>
            </w:r>
          </w:p>
        </w:tc>
        <w:tc>
          <w:tcPr>
            <w:tcW w:w="2021" w:type="dxa"/>
            <w:tcBorders>
              <w:top w:val="single" w:sz="4" w:space="0" w:color="auto"/>
              <w:bottom w:val="single" w:sz="4" w:space="0" w:color="auto"/>
            </w:tcBorders>
          </w:tcPr>
          <w:p w14:paraId="2B6E56E2" w14:textId="77777777" w:rsidR="00E645D0" w:rsidRPr="003B47A6" w:rsidRDefault="00E645D0" w:rsidP="00DA6E23">
            <w:pPr>
              <w:jc w:val="center"/>
              <w:rPr>
                <w:rFonts w:ascii="Times New Roman" w:hAnsi="Times New Roman" w:cs="Times New Roman"/>
                <w:lang w:val="en-US"/>
              </w:rPr>
            </w:pPr>
            <w:r w:rsidRPr="003B47A6">
              <w:rPr>
                <w:rFonts w:ascii="Times New Roman" w:hAnsi="Times New Roman" w:cs="Times New Roman"/>
                <w:lang w:val="en-US"/>
              </w:rPr>
              <w:t>Individual pre-drink confidence</w:t>
            </w:r>
          </w:p>
        </w:tc>
        <w:tc>
          <w:tcPr>
            <w:tcW w:w="2020" w:type="dxa"/>
            <w:tcBorders>
              <w:top w:val="single" w:sz="4" w:space="0" w:color="auto"/>
              <w:bottom w:val="single" w:sz="4" w:space="0" w:color="auto"/>
            </w:tcBorders>
          </w:tcPr>
          <w:p w14:paraId="4307F2F2" w14:textId="77777777" w:rsidR="00E645D0" w:rsidRPr="003B47A6" w:rsidRDefault="00E645D0" w:rsidP="00DA6E23">
            <w:pPr>
              <w:jc w:val="center"/>
              <w:rPr>
                <w:rFonts w:ascii="Times New Roman" w:hAnsi="Times New Roman" w:cs="Times New Roman"/>
                <w:lang w:val="en-US"/>
              </w:rPr>
            </w:pPr>
            <w:r w:rsidRPr="003B47A6">
              <w:rPr>
                <w:rFonts w:ascii="Times New Roman" w:hAnsi="Times New Roman" w:cs="Times New Roman"/>
                <w:lang w:val="en-US"/>
              </w:rPr>
              <w:t>Individual post-drink confidence</w:t>
            </w:r>
          </w:p>
        </w:tc>
        <w:tc>
          <w:tcPr>
            <w:tcW w:w="2020" w:type="dxa"/>
            <w:tcBorders>
              <w:top w:val="single" w:sz="4" w:space="0" w:color="auto"/>
              <w:bottom w:val="single" w:sz="4" w:space="0" w:color="auto"/>
            </w:tcBorders>
          </w:tcPr>
          <w:p w14:paraId="22FFF566" w14:textId="77777777" w:rsidR="00E645D0" w:rsidRPr="003B47A6" w:rsidRDefault="00E645D0" w:rsidP="00DA6E23">
            <w:pPr>
              <w:rPr>
                <w:rFonts w:ascii="Times New Roman" w:hAnsi="Times New Roman" w:cs="Times New Roman"/>
                <w:lang w:val="en-US"/>
              </w:rPr>
            </w:pPr>
            <w:r w:rsidRPr="003B47A6">
              <w:rPr>
                <w:rFonts w:ascii="Times New Roman" w:hAnsi="Times New Roman" w:cs="Times New Roman"/>
                <w:lang w:val="en-US"/>
              </w:rPr>
              <w:t>Group pre-drink confidence</w:t>
            </w:r>
            <w:r w:rsidRPr="003B47A6">
              <w:rPr>
                <w:rFonts w:ascii="Times New Roman" w:hAnsi="Times New Roman" w:cs="Times New Roman"/>
                <w:vertAlign w:val="superscript"/>
                <w:lang w:val="en-US"/>
              </w:rPr>
              <w:t xml:space="preserve"> a</w:t>
            </w:r>
          </w:p>
        </w:tc>
        <w:tc>
          <w:tcPr>
            <w:tcW w:w="2021" w:type="dxa"/>
            <w:tcBorders>
              <w:top w:val="single" w:sz="4" w:space="0" w:color="auto"/>
              <w:bottom w:val="single" w:sz="4" w:space="0" w:color="auto"/>
            </w:tcBorders>
          </w:tcPr>
          <w:p w14:paraId="50760878" w14:textId="77777777" w:rsidR="00E645D0" w:rsidRPr="003B47A6" w:rsidRDefault="00E645D0" w:rsidP="00DA6E23">
            <w:pPr>
              <w:jc w:val="center"/>
              <w:rPr>
                <w:rFonts w:ascii="Times New Roman" w:hAnsi="Times New Roman" w:cs="Times New Roman"/>
                <w:lang w:val="en-US"/>
              </w:rPr>
            </w:pPr>
            <w:r w:rsidRPr="003B47A6">
              <w:rPr>
                <w:rFonts w:ascii="Times New Roman" w:hAnsi="Times New Roman" w:cs="Times New Roman"/>
                <w:lang w:val="en-US"/>
              </w:rPr>
              <w:t>Group post-drink confidence</w:t>
            </w:r>
            <w:r w:rsidRPr="003B47A6">
              <w:rPr>
                <w:rFonts w:ascii="Times New Roman" w:hAnsi="Times New Roman" w:cs="Times New Roman"/>
                <w:vertAlign w:val="superscript"/>
                <w:lang w:val="en-US"/>
              </w:rPr>
              <w:t xml:space="preserve"> a</w:t>
            </w:r>
          </w:p>
        </w:tc>
      </w:tr>
      <w:tr w:rsidR="00E645D0" w:rsidRPr="003B47A6" w14:paraId="4C767D7E" w14:textId="77777777" w:rsidTr="00DA6E23">
        <w:trPr>
          <w:trHeight w:val="1104"/>
        </w:trPr>
        <w:tc>
          <w:tcPr>
            <w:tcW w:w="2020" w:type="dxa"/>
            <w:tcBorders>
              <w:top w:val="single" w:sz="4" w:space="0" w:color="auto"/>
            </w:tcBorders>
          </w:tcPr>
          <w:p w14:paraId="534668B1" w14:textId="77777777" w:rsidR="00E645D0" w:rsidRPr="003B47A6" w:rsidRDefault="00E645D0" w:rsidP="00DA6E23">
            <w:pPr>
              <w:rPr>
                <w:rFonts w:ascii="Times New Roman" w:hAnsi="Times New Roman" w:cs="Times New Roman"/>
                <w:lang w:val="en-US"/>
              </w:rPr>
            </w:pPr>
            <w:r w:rsidRPr="003B47A6">
              <w:rPr>
                <w:rFonts w:ascii="Times New Roman" w:hAnsi="Times New Roman" w:cs="Times New Roman"/>
                <w:lang w:val="en-US"/>
              </w:rPr>
              <w:t>Audit</w:t>
            </w:r>
          </w:p>
        </w:tc>
        <w:tc>
          <w:tcPr>
            <w:tcW w:w="2020" w:type="dxa"/>
            <w:tcBorders>
              <w:top w:val="single" w:sz="4" w:space="0" w:color="auto"/>
            </w:tcBorders>
          </w:tcPr>
          <w:p w14:paraId="4F2B2CDC" w14:textId="77777777" w:rsidR="00E645D0" w:rsidRPr="003B47A6" w:rsidRDefault="00E645D0" w:rsidP="00DA6E23">
            <w:pPr>
              <w:jc w:val="center"/>
              <w:rPr>
                <w:rFonts w:ascii="Times New Roman" w:hAnsi="Times New Roman" w:cs="Times New Roman"/>
                <w:lang w:val="en-US"/>
              </w:rPr>
            </w:pPr>
            <w:r w:rsidRPr="003B47A6">
              <w:rPr>
                <w:rFonts w:ascii="Times New Roman" w:hAnsi="Times New Roman" w:cs="Times New Roman"/>
                <w:lang w:val="en-US"/>
              </w:rPr>
              <w:t>---</w:t>
            </w:r>
          </w:p>
        </w:tc>
        <w:tc>
          <w:tcPr>
            <w:tcW w:w="2020" w:type="dxa"/>
            <w:tcBorders>
              <w:top w:val="single" w:sz="4" w:space="0" w:color="auto"/>
            </w:tcBorders>
          </w:tcPr>
          <w:p w14:paraId="4664D69A" w14:textId="77777777" w:rsidR="00E645D0" w:rsidRPr="003B47A6" w:rsidRDefault="00E645D0" w:rsidP="00DA6E23">
            <w:pPr>
              <w:jc w:val="center"/>
              <w:rPr>
                <w:rFonts w:ascii="Times New Roman" w:hAnsi="Times New Roman" w:cs="Times New Roman"/>
                <w:lang w:val="en-US"/>
              </w:rPr>
            </w:pPr>
          </w:p>
        </w:tc>
        <w:tc>
          <w:tcPr>
            <w:tcW w:w="2021" w:type="dxa"/>
            <w:tcBorders>
              <w:top w:val="single" w:sz="4" w:space="0" w:color="auto"/>
            </w:tcBorders>
          </w:tcPr>
          <w:p w14:paraId="2589B441" w14:textId="77777777" w:rsidR="00E645D0" w:rsidRPr="003B47A6" w:rsidRDefault="00E645D0" w:rsidP="00DA6E23">
            <w:pPr>
              <w:jc w:val="center"/>
              <w:rPr>
                <w:rFonts w:ascii="Times New Roman" w:hAnsi="Times New Roman" w:cs="Times New Roman"/>
                <w:lang w:val="en-US"/>
              </w:rPr>
            </w:pPr>
          </w:p>
        </w:tc>
        <w:tc>
          <w:tcPr>
            <w:tcW w:w="2020" w:type="dxa"/>
            <w:tcBorders>
              <w:top w:val="single" w:sz="4" w:space="0" w:color="auto"/>
            </w:tcBorders>
          </w:tcPr>
          <w:p w14:paraId="2ED4E114" w14:textId="77777777" w:rsidR="00E645D0" w:rsidRPr="003B47A6" w:rsidRDefault="00E645D0" w:rsidP="00DA6E23">
            <w:pPr>
              <w:jc w:val="center"/>
              <w:rPr>
                <w:rFonts w:ascii="Times New Roman" w:hAnsi="Times New Roman" w:cs="Times New Roman"/>
                <w:lang w:val="en-US"/>
              </w:rPr>
            </w:pPr>
          </w:p>
        </w:tc>
        <w:tc>
          <w:tcPr>
            <w:tcW w:w="2020" w:type="dxa"/>
            <w:tcBorders>
              <w:top w:val="single" w:sz="4" w:space="0" w:color="auto"/>
            </w:tcBorders>
          </w:tcPr>
          <w:p w14:paraId="37CB9056" w14:textId="77777777" w:rsidR="00E645D0" w:rsidRPr="003B47A6" w:rsidRDefault="00E645D0" w:rsidP="00DA6E23">
            <w:pPr>
              <w:jc w:val="center"/>
              <w:rPr>
                <w:rFonts w:ascii="Times New Roman" w:hAnsi="Times New Roman" w:cs="Times New Roman"/>
                <w:lang w:val="en-US"/>
              </w:rPr>
            </w:pPr>
          </w:p>
        </w:tc>
        <w:tc>
          <w:tcPr>
            <w:tcW w:w="2021" w:type="dxa"/>
            <w:tcBorders>
              <w:top w:val="single" w:sz="4" w:space="0" w:color="auto"/>
            </w:tcBorders>
          </w:tcPr>
          <w:p w14:paraId="176D0571" w14:textId="77777777" w:rsidR="00E645D0" w:rsidRPr="003B47A6" w:rsidRDefault="00E645D0" w:rsidP="00DA6E23">
            <w:pPr>
              <w:jc w:val="center"/>
              <w:rPr>
                <w:rFonts w:ascii="Times New Roman" w:hAnsi="Times New Roman" w:cs="Times New Roman"/>
                <w:lang w:val="en-US"/>
              </w:rPr>
            </w:pPr>
          </w:p>
        </w:tc>
      </w:tr>
      <w:tr w:rsidR="00E645D0" w:rsidRPr="003B47A6" w14:paraId="38A3149F" w14:textId="77777777" w:rsidTr="00DA6E23">
        <w:trPr>
          <w:trHeight w:val="1104"/>
        </w:trPr>
        <w:tc>
          <w:tcPr>
            <w:tcW w:w="2020" w:type="dxa"/>
          </w:tcPr>
          <w:p w14:paraId="78B92283" w14:textId="77777777" w:rsidR="00E645D0" w:rsidRPr="003B47A6" w:rsidRDefault="00E645D0" w:rsidP="00DA6E23">
            <w:pPr>
              <w:rPr>
                <w:rFonts w:ascii="Times New Roman" w:hAnsi="Times New Roman" w:cs="Times New Roman"/>
                <w:lang w:val="en-US"/>
              </w:rPr>
            </w:pPr>
            <w:r w:rsidRPr="003B47A6">
              <w:rPr>
                <w:rFonts w:ascii="Times New Roman" w:hAnsi="Times New Roman" w:cs="Times New Roman"/>
                <w:lang w:val="en-US"/>
              </w:rPr>
              <w:t>Volume consumed</w:t>
            </w:r>
          </w:p>
        </w:tc>
        <w:tc>
          <w:tcPr>
            <w:tcW w:w="2020" w:type="dxa"/>
          </w:tcPr>
          <w:p w14:paraId="716DF053" w14:textId="77777777" w:rsidR="00E645D0" w:rsidRPr="003B47A6" w:rsidRDefault="00E645D0" w:rsidP="00DA6E23">
            <w:pPr>
              <w:spacing w:after="200"/>
              <w:jc w:val="center"/>
              <w:rPr>
                <w:rFonts w:ascii="Times New Roman" w:hAnsi="Times New Roman" w:cs="Times New Roman"/>
                <w:lang w:val="en-US"/>
              </w:rPr>
            </w:pPr>
            <w:r w:rsidRPr="003B47A6">
              <w:rPr>
                <w:rFonts w:ascii="Times New Roman" w:hAnsi="Times New Roman" w:cs="Times New Roman"/>
                <w:lang w:val="en-US"/>
              </w:rPr>
              <w:t>.28</w:t>
            </w:r>
            <w:r w:rsidRPr="003B47A6">
              <w:rPr>
                <w:rFonts w:ascii="Times New Roman" w:hAnsi="Times New Roman" w:cs="Times New Roman"/>
                <w:vertAlign w:val="superscript"/>
                <w:lang w:val="en-US"/>
              </w:rPr>
              <w:t>*</w:t>
            </w:r>
          </w:p>
        </w:tc>
        <w:tc>
          <w:tcPr>
            <w:tcW w:w="2020" w:type="dxa"/>
          </w:tcPr>
          <w:p w14:paraId="21A9A05B" w14:textId="77777777" w:rsidR="00E645D0" w:rsidRPr="003B47A6" w:rsidRDefault="00E645D0" w:rsidP="00DA6E23">
            <w:pPr>
              <w:spacing w:after="200"/>
              <w:jc w:val="center"/>
              <w:rPr>
                <w:rFonts w:ascii="Times New Roman" w:hAnsi="Times New Roman" w:cs="Times New Roman"/>
                <w:lang w:val="en-US"/>
              </w:rPr>
            </w:pPr>
            <w:r w:rsidRPr="003B47A6">
              <w:rPr>
                <w:rFonts w:ascii="Times New Roman" w:hAnsi="Times New Roman" w:cs="Times New Roman"/>
                <w:lang w:val="en-US"/>
              </w:rPr>
              <w:t>---</w:t>
            </w:r>
          </w:p>
        </w:tc>
        <w:tc>
          <w:tcPr>
            <w:tcW w:w="2021" w:type="dxa"/>
          </w:tcPr>
          <w:p w14:paraId="037994CF" w14:textId="77777777" w:rsidR="00E645D0" w:rsidRPr="003B47A6" w:rsidRDefault="00E645D0" w:rsidP="00DA6E23">
            <w:pPr>
              <w:spacing w:after="200"/>
              <w:jc w:val="center"/>
              <w:rPr>
                <w:rFonts w:ascii="Times New Roman" w:hAnsi="Times New Roman" w:cs="Times New Roman"/>
                <w:lang w:val="en-US"/>
              </w:rPr>
            </w:pPr>
          </w:p>
        </w:tc>
        <w:tc>
          <w:tcPr>
            <w:tcW w:w="2020" w:type="dxa"/>
          </w:tcPr>
          <w:p w14:paraId="6A4E8331" w14:textId="77777777" w:rsidR="00E645D0" w:rsidRPr="003B47A6" w:rsidRDefault="00E645D0" w:rsidP="00DA6E23">
            <w:pPr>
              <w:spacing w:after="200"/>
              <w:jc w:val="center"/>
              <w:rPr>
                <w:rFonts w:ascii="Times New Roman" w:hAnsi="Times New Roman" w:cs="Times New Roman"/>
                <w:lang w:val="en-US"/>
              </w:rPr>
            </w:pPr>
          </w:p>
        </w:tc>
        <w:tc>
          <w:tcPr>
            <w:tcW w:w="2020" w:type="dxa"/>
          </w:tcPr>
          <w:p w14:paraId="610BDF44" w14:textId="77777777" w:rsidR="00E645D0" w:rsidRPr="003B47A6" w:rsidRDefault="00E645D0" w:rsidP="00DA6E23">
            <w:pPr>
              <w:spacing w:after="200"/>
              <w:jc w:val="center"/>
              <w:rPr>
                <w:rFonts w:ascii="Times New Roman" w:hAnsi="Times New Roman" w:cs="Times New Roman"/>
                <w:lang w:val="en-US"/>
              </w:rPr>
            </w:pPr>
          </w:p>
        </w:tc>
        <w:tc>
          <w:tcPr>
            <w:tcW w:w="2021" w:type="dxa"/>
          </w:tcPr>
          <w:p w14:paraId="1F812632" w14:textId="77777777" w:rsidR="00E645D0" w:rsidRPr="003B47A6" w:rsidRDefault="00E645D0" w:rsidP="00DA6E23">
            <w:pPr>
              <w:spacing w:after="200"/>
              <w:jc w:val="center"/>
              <w:rPr>
                <w:rFonts w:ascii="Times New Roman" w:hAnsi="Times New Roman" w:cs="Times New Roman"/>
                <w:lang w:val="en-US"/>
              </w:rPr>
            </w:pPr>
          </w:p>
        </w:tc>
      </w:tr>
      <w:tr w:rsidR="00E645D0" w:rsidRPr="003B47A6" w14:paraId="75DF41F4" w14:textId="77777777" w:rsidTr="00DA6E23">
        <w:trPr>
          <w:trHeight w:val="1104"/>
        </w:trPr>
        <w:tc>
          <w:tcPr>
            <w:tcW w:w="2020" w:type="dxa"/>
          </w:tcPr>
          <w:p w14:paraId="635AE409" w14:textId="77777777" w:rsidR="00E645D0" w:rsidRPr="003B47A6" w:rsidRDefault="00E645D0" w:rsidP="00DA6E23">
            <w:pPr>
              <w:rPr>
                <w:rFonts w:ascii="Times New Roman" w:hAnsi="Times New Roman" w:cs="Times New Roman"/>
                <w:lang w:val="en-US"/>
              </w:rPr>
            </w:pPr>
            <w:r w:rsidRPr="003B47A6">
              <w:rPr>
                <w:rFonts w:ascii="Times New Roman" w:hAnsi="Times New Roman" w:cs="Times New Roman"/>
                <w:lang w:val="en-US"/>
              </w:rPr>
              <w:t>Individual Pre-drink confidence</w:t>
            </w:r>
          </w:p>
        </w:tc>
        <w:tc>
          <w:tcPr>
            <w:tcW w:w="2020" w:type="dxa"/>
          </w:tcPr>
          <w:p w14:paraId="30EB2A07" w14:textId="77777777" w:rsidR="00E645D0" w:rsidRPr="003B47A6" w:rsidRDefault="00E645D0" w:rsidP="00DA6E23">
            <w:pPr>
              <w:spacing w:after="200"/>
              <w:jc w:val="center"/>
              <w:rPr>
                <w:rFonts w:ascii="Times New Roman" w:hAnsi="Times New Roman" w:cs="Times New Roman"/>
                <w:lang w:val="en-US"/>
              </w:rPr>
            </w:pPr>
            <w:r w:rsidRPr="003B47A6">
              <w:rPr>
                <w:rFonts w:ascii="Times New Roman" w:hAnsi="Times New Roman" w:cs="Times New Roman"/>
                <w:lang w:val="en-US"/>
              </w:rPr>
              <w:t>-.27†</w:t>
            </w:r>
          </w:p>
        </w:tc>
        <w:tc>
          <w:tcPr>
            <w:tcW w:w="2020" w:type="dxa"/>
          </w:tcPr>
          <w:p w14:paraId="48B81294" w14:textId="77777777" w:rsidR="00E645D0" w:rsidRPr="003B47A6" w:rsidRDefault="00E645D0" w:rsidP="00DA6E23">
            <w:pPr>
              <w:spacing w:after="200"/>
              <w:jc w:val="center"/>
              <w:rPr>
                <w:rFonts w:ascii="Times New Roman" w:hAnsi="Times New Roman" w:cs="Times New Roman"/>
                <w:lang w:val="en-US"/>
              </w:rPr>
            </w:pPr>
            <w:r w:rsidRPr="003B47A6">
              <w:rPr>
                <w:rFonts w:ascii="Times New Roman" w:hAnsi="Times New Roman" w:cs="Times New Roman"/>
                <w:lang w:val="en-US"/>
              </w:rPr>
              <w:t>.18</w:t>
            </w:r>
          </w:p>
        </w:tc>
        <w:tc>
          <w:tcPr>
            <w:tcW w:w="2021" w:type="dxa"/>
          </w:tcPr>
          <w:p w14:paraId="58AD8EE8" w14:textId="77777777" w:rsidR="00E645D0" w:rsidRPr="003B47A6" w:rsidRDefault="00E645D0" w:rsidP="00DA6E23">
            <w:pPr>
              <w:spacing w:after="200"/>
              <w:jc w:val="center"/>
              <w:rPr>
                <w:rFonts w:ascii="Times New Roman" w:hAnsi="Times New Roman" w:cs="Times New Roman"/>
                <w:lang w:val="en-US"/>
              </w:rPr>
            </w:pPr>
            <w:r w:rsidRPr="003B47A6">
              <w:rPr>
                <w:rFonts w:ascii="Times New Roman" w:hAnsi="Times New Roman" w:cs="Times New Roman"/>
                <w:lang w:val="en-US"/>
              </w:rPr>
              <w:t>---</w:t>
            </w:r>
          </w:p>
        </w:tc>
        <w:tc>
          <w:tcPr>
            <w:tcW w:w="2020" w:type="dxa"/>
          </w:tcPr>
          <w:p w14:paraId="15503DA4" w14:textId="77777777" w:rsidR="00E645D0" w:rsidRPr="003B47A6" w:rsidRDefault="00E645D0" w:rsidP="00DA6E23">
            <w:pPr>
              <w:spacing w:after="200"/>
              <w:jc w:val="center"/>
              <w:rPr>
                <w:rFonts w:ascii="Times New Roman" w:hAnsi="Times New Roman" w:cs="Times New Roman"/>
                <w:lang w:val="en-US"/>
              </w:rPr>
            </w:pPr>
          </w:p>
        </w:tc>
        <w:tc>
          <w:tcPr>
            <w:tcW w:w="2020" w:type="dxa"/>
          </w:tcPr>
          <w:p w14:paraId="42596A82" w14:textId="77777777" w:rsidR="00E645D0" w:rsidRPr="003B47A6" w:rsidRDefault="00E645D0" w:rsidP="00DA6E23">
            <w:pPr>
              <w:spacing w:after="200"/>
              <w:jc w:val="center"/>
              <w:rPr>
                <w:rFonts w:ascii="Times New Roman" w:hAnsi="Times New Roman" w:cs="Times New Roman"/>
                <w:lang w:val="en-US"/>
              </w:rPr>
            </w:pPr>
          </w:p>
        </w:tc>
        <w:tc>
          <w:tcPr>
            <w:tcW w:w="2021" w:type="dxa"/>
          </w:tcPr>
          <w:p w14:paraId="7B57E453" w14:textId="77777777" w:rsidR="00E645D0" w:rsidRPr="003B47A6" w:rsidRDefault="00E645D0" w:rsidP="00DA6E23">
            <w:pPr>
              <w:spacing w:after="200"/>
              <w:jc w:val="center"/>
              <w:rPr>
                <w:rFonts w:ascii="Times New Roman" w:hAnsi="Times New Roman" w:cs="Times New Roman"/>
                <w:lang w:val="en-US"/>
              </w:rPr>
            </w:pPr>
          </w:p>
        </w:tc>
      </w:tr>
      <w:tr w:rsidR="00E645D0" w:rsidRPr="003B47A6" w14:paraId="744C48B3" w14:textId="77777777" w:rsidTr="00DA6E23">
        <w:trPr>
          <w:trHeight w:val="1104"/>
        </w:trPr>
        <w:tc>
          <w:tcPr>
            <w:tcW w:w="2020" w:type="dxa"/>
          </w:tcPr>
          <w:p w14:paraId="10F22CF2" w14:textId="77777777" w:rsidR="00E645D0" w:rsidRPr="003B47A6" w:rsidRDefault="00E645D0" w:rsidP="00DA6E23">
            <w:pPr>
              <w:rPr>
                <w:rFonts w:ascii="Times New Roman" w:hAnsi="Times New Roman" w:cs="Times New Roman"/>
                <w:lang w:val="en-US"/>
              </w:rPr>
            </w:pPr>
            <w:r w:rsidRPr="003B47A6">
              <w:rPr>
                <w:rFonts w:ascii="Times New Roman" w:hAnsi="Times New Roman" w:cs="Times New Roman"/>
                <w:lang w:val="en-US"/>
              </w:rPr>
              <w:t>Individual Post-drink confidence</w:t>
            </w:r>
          </w:p>
        </w:tc>
        <w:tc>
          <w:tcPr>
            <w:tcW w:w="2020" w:type="dxa"/>
          </w:tcPr>
          <w:p w14:paraId="35B30AC5" w14:textId="77777777" w:rsidR="00E645D0" w:rsidRPr="003B47A6" w:rsidRDefault="00E645D0" w:rsidP="00DA6E23">
            <w:pPr>
              <w:spacing w:after="200"/>
              <w:jc w:val="center"/>
              <w:rPr>
                <w:rFonts w:ascii="Times New Roman" w:hAnsi="Times New Roman" w:cs="Times New Roman"/>
                <w:lang w:val="en-US"/>
              </w:rPr>
            </w:pPr>
            <w:r w:rsidRPr="003B47A6">
              <w:rPr>
                <w:rFonts w:ascii="Times New Roman" w:hAnsi="Times New Roman" w:cs="Times New Roman"/>
                <w:lang w:val="en-US"/>
              </w:rPr>
              <w:t>-.24†</w:t>
            </w:r>
          </w:p>
        </w:tc>
        <w:tc>
          <w:tcPr>
            <w:tcW w:w="2020" w:type="dxa"/>
          </w:tcPr>
          <w:p w14:paraId="30B0ECA7" w14:textId="77777777" w:rsidR="00E645D0" w:rsidRPr="003B47A6" w:rsidRDefault="00E645D0" w:rsidP="00DA6E23">
            <w:pPr>
              <w:spacing w:after="200"/>
              <w:jc w:val="center"/>
              <w:rPr>
                <w:rFonts w:ascii="Times New Roman" w:hAnsi="Times New Roman" w:cs="Times New Roman"/>
                <w:lang w:val="en-US"/>
              </w:rPr>
            </w:pPr>
            <w:r w:rsidRPr="003B47A6">
              <w:rPr>
                <w:rFonts w:ascii="Times New Roman" w:hAnsi="Times New Roman" w:cs="Times New Roman"/>
                <w:lang w:val="en-US"/>
              </w:rPr>
              <w:t>.12</w:t>
            </w:r>
          </w:p>
        </w:tc>
        <w:tc>
          <w:tcPr>
            <w:tcW w:w="2021" w:type="dxa"/>
            <w:shd w:val="clear" w:color="auto" w:fill="auto"/>
          </w:tcPr>
          <w:p w14:paraId="0E738848" w14:textId="77777777" w:rsidR="00E645D0" w:rsidRPr="003B47A6" w:rsidRDefault="00E645D0" w:rsidP="00DA6E23">
            <w:pPr>
              <w:spacing w:after="200"/>
              <w:jc w:val="center"/>
              <w:rPr>
                <w:rFonts w:ascii="Times New Roman" w:hAnsi="Times New Roman" w:cs="Times New Roman"/>
                <w:lang w:val="en-US"/>
              </w:rPr>
            </w:pPr>
            <w:r w:rsidRPr="003B47A6">
              <w:rPr>
                <w:rFonts w:ascii="Times New Roman" w:hAnsi="Times New Roman" w:cs="Times New Roman"/>
                <w:lang w:val="en-US"/>
              </w:rPr>
              <w:t>.68</w:t>
            </w:r>
            <w:r w:rsidRPr="003B47A6">
              <w:rPr>
                <w:rFonts w:ascii="Times New Roman" w:hAnsi="Times New Roman" w:cs="Times New Roman"/>
                <w:vertAlign w:val="superscript"/>
                <w:lang w:val="en-US"/>
              </w:rPr>
              <w:t>***</w:t>
            </w:r>
          </w:p>
        </w:tc>
        <w:tc>
          <w:tcPr>
            <w:tcW w:w="2020" w:type="dxa"/>
            <w:shd w:val="clear" w:color="auto" w:fill="auto"/>
          </w:tcPr>
          <w:p w14:paraId="013FDBD2" w14:textId="77777777" w:rsidR="00E645D0" w:rsidRPr="003B47A6" w:rsidRDefault="00E645D0" w:rsidP="00DA6E23">
            <w:pPr>
              <w:spacing w:after="200"/>
              <w:jc w:val="center"/>
              <w:rPr>
                <w:rFonts w:ascii="Times New Roman" w:hAnsi="Times New Roman" w:cs="Times New Roman"/>
                <w:lang w:val="en-US"/>
              </w:rPr>
            </w:pPr>
            <w:r w:rsidRPr="003B47A6">
              <w:rPr>
                <w:rFonts w:ascii="Times New Roman" w:hAnsi="Times New Roman" w:cs="Times New Roman"/>
                <w:lang w:val="en-US"/>
              </w:rPr>
              <w:t>---</w:t>
            </w:r>
          </w:p>
        </w:tc>
        <w:tc>
          <w:tcPr>
            <w:tcW w:w="2020" w:type="dxa"/>
          </w:tcPr>
          <w:p w14:paraId="09E0BA78" w14:textId="77777777" w:rsidR="00E645D0" w:rsidRPr="003B47A6" w:rsidRDefault="00E645D0" w:rsidP="00DA6E23">
            <w:pPr>
              <w:spacing w:after="200"/>
              <w:jc w:val="center"/>
              <w:rPr>
                <w:rFonts w:ascii="Times New Roman" w:hAnsi="Times New Roman" w:cs="Times New Roman"/>
                <w:lang w:val="en-US"/>
              </w:rPr>
            </w:pPr>
          </w:p>
        </w:tc>
        <w:tc>
          <w:tcPr>
            <w:tcW w:w="2021" w:type="dxa"/>
          </w:tcPr>
          <w:p w14:paraId="0D5E4366" w14:textId="77777777" w:rsidR="00E645D0" w:rsidRPr="003B47A6" w:rsidRDefault="00E645D0" w:rsidP="00DA6E23">
            <w:pPr>
              <w:spacing w:after="200"/>
              <w:jc w:val="center"/>
              <w:rPr>
                <w:rFonts w:ascii="Times New Roman" w:hAnsi="Times New Roman" w:cs="Times New Roman"/>
                <w:lang w:val="en-US"/>
              </w:rPr>
            </w:pPr>
          </w:p>
        </w:tc>
      </w:tr>
      <w:tr w:rsidR="00E645D0" w:rsidRPr="003B47A6" w14:paraId="77E8B73E" w14:textId="77777777" w:rsidTr="00DA6E23">
        <w:trPr>
          <w:trHeight w:val="1104"/>
        </w:trPr>
        <w:tc>
          <w:tcPr>
            <w:tcW w:w="2020" w:type="dxa"/>
          </w:tcPr>
          <w:p w14:paraId="2D8DFCC4" w14:textId="77777777" w:rsidR="00E645D0" w:rsidRPr="003B47A6" w:rsidRDefault="00E645D0" w:rsidP="00DA6E23">
            <w:pPr>
              <w:rPr>
                <w:rFonts w:ascii="Times New Roman" w:hAnsi="Times New Roman" w:cs="Times New Roman"/>
                <w:lang w:val="en-US"/>
              </w:rPr>
            </w:pPr>
            <w:r w:rsidRPr="003B47A6">
              <w:rPr>
                <w:rFonts w:ascii="Times New Roman" w:hAnsi="Times New Roman" w:cs="Times New Roman"/>
                <w:lang w:val="en-US"/>
              </w:rPr>
              <w:t>Group Pre-drink confidence</w:t>
            </w:r>
            <w:r w:rsidRPr="003B47A6">
              <w:rPr>
                <w:rFonts w:ascii="Times New Roman" w:hAnsi="Times New Roman" w:cs="Times New Roman"/>
                <w:vertAlign w:val="superscript"/>
                <w:lang w:val="en-US"/>
              </w:rPr>
              <w:t xml:space="preserve"> a</w:t>
            </w:r>
          </w:p>
        </w:tc>
        <w:tc>
          <w:tcPr>
            <w:tcW w:w="2020" w:type="dxa"/>
          </w:tcPr>
          <w:p w14:paraId="3B26C57E" w14:textId="77777777" w:rsidR="00E645D0" w:rsidRPr="003B47A6" w:rsidRDefault="00E645D0" w:rsidP="00DA6E23">
            <w:pPr>
              <w:spacing w:after="200"/>
              <w:jc w:val="center"/>
              <w:rPr>
                <w:rFonts w:ascii="Times New Roman" w:hAnsi="Times New Roman" w:cs="Times New Roman"/>
                <w:lang w:val="en-US"/>
              </w:rPr>
            </w:pPr>
            <w:r w:rsidRPr="003B47A6">
              <w:rPr>
                <w:rFonts w:ascii="Times New Roman" w:hAnsi="Times New Roman" w:cs="Times New Roman"/>
                <w:lang w:val="en-US"/>
              </w:rPr>
              <w:t>-.34*</w:t>
            </w:r>
          </w:p>
        </w:tc>
        <w:tc>
          <w:tcPr>
            <w:tcW w:w="2020" w:type="dxa"/>
          </w:tcPr>
          <w:p w14:paraId="597347E4" w14:textId="77777777" w:rsidR="00E645D0" w:rsidRPr="003B47A6" w:rsidRDefault="00E645D0" w:rsidP="00DA6E23">
            <w:pPr>
              <w:spacing w:after="200"/>
              <w:jc w:val="center"/>
              <w:rPr>
                <w:rFonts w:ascii="Times New Roman" w:hAnsi="Times New Roman" w:cs="Times New Roman"/>
                <w:lang w:val="en-US"/>
              </w:rPr>
            </w:pPr>
            <w:r w:rsidRPr="003B47A6">
              <w:rPr>
                <w:rFonts w:ascii="Times New Roman" w:hAnsi="Times New Roman" w:cs="Times New Roman"/>
                <w:lang w:val="en-US"/>
              </w:rPr>
              <w:t>.08</w:t>
            </w:r>
          </w:p>
        </w:tc>
        <w:tc>
          <w:tcPr>
            <w:tcW w:w="2021" w:type="dxa"/>
          </w:tcPr>
          <w:p w14:paraId="3699DCDB" w14:textId="77777777" w:rsidR="00E645D0" w:rsidRPr="003B47A6" w:rsidRDefault="00E645D0" w:rsidP="00DA6E23">
            <w:pPr>
              <w:spacing w:after="200"/>
              <w:jc w:val="center"/>
              <w:rPr>
                <w:rFonts w:ascii="Times New Roman" w:hAnsi="Times New Roman" w:cs="Times New Roman"/>
                <w:lang w:val="en-US"/>
              </w:rPr>
            </w:pPr>
            <w:r w:rsidRPr="003B47A6">
              <w:rPr>
                <w:rFonts w:ascii="Times New Roman" w:hAnsi="Times New Roman" w:cs="Times New Roman"/>
                <w:lang w:val="en-US"/>
              </w:rPr>
              <w:t>.87**</w:t>
            </w:r>
          </w:p>
        </w:tc>
        <w:tc>
          <w:tcPr>
            <w:tcW w:w="2020" w:type="dxa"/>
          </w:tcPr>
          <w:p w14:paraId="47BA8E08" w14:textId="77777777" w:rsidR="00E645D0" w:rsidRPr="003B47A6" w:rsidRDefault="00E645D0" w:rsidP="00DA6E23">
            <w:pPr>
              <w:spacing w:after="200"/>
              <w:jc w:val="center"/>
              <w:rPr>
                <w:rFonts w:ascii="Times New Roman" w:hAnsi="Times New Roman" w:cs="Times New Roman"/>
                <w:lang w:val="en-US"/>
              </w:rPr>
            </w:pPr>
            <w:r w:rsidRPr="003B47A6">
              <w:rPr>
                <w:rFonts w:ascii="Times New Roman" w:hAnsi="Times New Roman" w:cs="Times New Roman"/>
                <w:lang w:val="en-US"/>
              </w:rPr>
              <w:t>.48†</w:t>
            </w:r>
          </w:p>
        </w:tc>
        <w:tc>
          <w:tcPr>
            <w:tcW w:w="2020" w:type="dxa"/>
          </w:tcPr>
          <w:p w14:paraId="5AE7A5E4" w14:textId="77777777" w:rsidR="00E645D0" w:rsidRPr="003B47A6" w:rsidRDefault="00E645D0" w:rsidP="00DA6E23">
            <w:pPr>
              <w:spacing w:after="200"/>
              <w:jc w:val="center"/>
              <w:rPr>
                <w:rFonts w:ascii="Times New Roman" w:hAnsi="Times New Roman" w:cs="Times New Roman"/>
                <w:lang w:val="en-US"/>
              </w:rPr>
            </w:pPr>
            <w:r w:rsidRPr="003B47A6">
              <w:rPr>
                <w:rFonts w:ascii="Times New Roman" w:hAnsi="Times New Roman" w:cs="Times New Roman"/>
                <w:lang w:val="en-US"/>
              </w:rPr>
              <w:t>---</w:t>
            </w:r>
          </w:p>
        </w:tc>
        <w:tc>
          <w:tcPr>
            <w:tcW w:w="2021" w:type="dxa"/>
          </w:tcPr>
          <w:p w14:paraId="03D405A2" w14:textId="77777777" w:rsidR="00E645D0" w:rsidRPr="003B47A6" w:rsidRDefault="00E645D0" w:rsidP="00DA6E23">
            <w:pPr>
              <w:spacing w:after="200"/>
              <w:jc w:val="center"/>
              <w:rPr>
                <w:rFonts w:ascii="Times New Roman" w:hAnsi="Times New Roman" w:cs="Times New Roman"/>
                <w:lang w:val="en-US"/>
              </w:rPr>
            </w:pPr>
          </w:p>
        </w:tc>
      </w:tr>
      <w:tr w:rsidR="00E645D0" w:rsidRPr="003B47A6" w14:paraId="141E72BF" w14:textId="77777777" w:rsidTr="00DA6E23">
        <w:trPr>
          <w:trHeight w:val="1104"/>
        </w:trPr>
        <w:tc>
          <w:tcPr>
            <w:tcW w:w="2020" w:type="dxa"/>
          </w:tcPr>
          <w:p w14:paraId="35CAC9D9" w14:textId="77777777" w:rsidR="00E645D0" w:rsidRPr="003B47A6" w:rsidRDefault="00E645D0" w:rsidP="00DA6E23">
            <w:pPr>
              <w:rPr>
                <w:rFonts w:ascii="Times New Roman" w:hAnsi="Times New Roman" w:cs="Times New Roman"/>
                <w:lang w:val="en-US"/>
              </w:rPr>
            </w:pPr>
            <w:r w:rsidRPr="003B47A6">
              <w:rPr>
                <w:rFonts w:ascii="Times New Roman" w:hAnsi="Times New Roman" w:cs="Times New Roman"/>
                <w:lang w:val="en-US"/>
              </w:rPr>
              <w:t>Group Post-drink confidence</w:t>
            </w:r>
            <w:r w:rsidRPr="003B47A6">
              <w:rPr>
                <w:rFonts w:ascii="Times New Roman" w:hAnsi="Times New Roman" w:cs="Times New Roman"/>
                <w:vertAlign w:val="superscript"/>
                <w:lang w:val="en-US"/>
              </w:rPr>
              <w:t xml:space="preserve"> a</w:t>
            </w:r>
          </w:p>
        </w:tc>
        <w:tc>
          <w:tcPr>
            <w:tcW w:w="2020" w:type="dxa"/>
          </w:tcPr>
          <w:p w14:paraId="3FAE5B48" w14:textId="77777777" w:rsidR="00E645D0" w:rsidRPr="003B47A6" w:rsidRDefault="00E645D0" w:rsidP="00DA6E23">
            <w:pPr>
              <w:spacing w:after="200"/>
              <w:jc w:val="center"/>
              <w:rPr>
                <w:rFonts w:ascii="Times New Roman" w:hAnsi="Times New Roman" w:cs="Times New Roman"/>
                <w:lang w:val="en-US"/>
              </w:rPr>
            </w:pPr>
            <w:r w:rsidRPr="003B47A6">
              <w:rPr>
                <w:rFonts w:ascii="Times New Roman" w:hAnsi="Times New Roman" w:cs="Times New Roman"/>
                <w:lang w:val="en-US"/>
              </w:rPr>
              <w:t>-.26</w:t>
            </w:r>
            <w:r w:rsidRPr="003B47A6">
              <w:rPr>
                <w:rFonts w:ascii="Times New Roman" w:hAnsi="Times New Roman" w:cs="Times New Roman"/>
                <w:vertAlign w:val="superscript"/>
                <w:lang w:val="en-US"/>
              </w:rPr>
              <w:t>†</w:t>
            </w:r>
          </w:p>
        </w:tc>
        <w:tc>
          <w:tcPr>
            <w:tcW w:w="2020" w:type="dxa"/>
          </w:tcPr>
          <w:p w14:paraId="1EF09DA5" w14:textId="77777777" w:rsidR="00E645D0" w:rsidRPr="003B47A6" w:rsidRDefault="00E645D0" w:rsidP="00DA6E23">
            <w:pPr>
              <w:spacing w:after="200"/>
              <w:jc w:val="center"/>
              <w:rPr>
                <w:rFonts w:ascii="Times New Roman" w:hAnsi="Times New Roman" w:cs="Times New Roman"/>
                <w:lang w:val="en-US"/>
              </w:rPr>
            </w:pPr>
            <w:r w:rsidRPr="003B47A6">
              <w:rPr>
                <w:rFonts w:ascii="Times New Roman" w:hAnsi="Times New Roman" w:cs="Times New Roman"/>
                <w:lang w:val="en-US"/>
              </w:rPr>
              <w:t>.03</w:t>
            </w:r>
          </w:p>
        </w:tc>
        <w:tc>
          <w:tcPr>
            <w:tcW w:w="2021" w:type="dxa"/>
          </w:tcPr>
          <w:p w14:paraId="0FDC772B" w14:textId="77777777" w:rsidR="00E645D0" w:rsidRPr="003B47A6" w:rsidRDefault="00E645D0" w:rsidP="00DA6E23">
            <w:pPr>
              <w:spacing w:after="200"/>
              <w:jc w:val="center"/>
              <w:rPr>
                <w:rFonts w:ascii="Times New Roman" w:hAnsi="Times New Roman" w:cs="Times New Roman"/>
                <w:lang w:val="en-US"/>
              </w:rPr>
            </w:pPr>
            <w:r w:rsidRPr="003B47A6">
              <w:rPr>
                <w:rFonts w:ascii="Times New Roman" w:hAnsi="Times New Roman" w:cs="Times New Roman"/>
                <w:lang w:val="en-US"/>
              </w:rPr>
              <w:t>.72**</w:t>
            </w:r>
          </w:p>
        </w:tc>
        <w:tc>
          <w:tcPr>
            <w:tcW w:w="2020" w:type="dxa"/>
          </w:tcPr>
          <w:p w14:paraId="17D47741" w14:textId="77777777" w:rsidR="00E645D0" w:rsidRPr="003B47A6" w:rsidRDefault="00E645D0" w:rsidP="00DA6E23">
            <w:pPr>
              <w:spacing w:after="200"/>
              <w:jc w:val="center"/>
              <w:rPr>
                <w:rFonts w:ascii="Times New Roman" w:hAnsi="Times New Roman" w:cs="Times New Roman"/>
                <w:lang w:val="en-US"/>
              </w:rPr>
            </w:pPr>
            <w:r w:rsidRPr="003B47A6">
              <w:rPr>
                <w:rFonts w:ascii="Times New Roman" w:hAnsi="Times New Roman" w:cs="Times New Roman"/>
                <w:lang w:val="en-US"/>
              </w:rPr>
              <w:t>.87**</w:t>
            </w:r>
          </w:p>
        </w:tc>
        <w:tc>
          <w:tcPr>
            <w:tcW w:w="2020" w:type="dxa"/>
          </w:tcPr>
          <w:p w14:paraId="4CEFA8CB" w14:textId="77777777" w:rsidR="00E645D0" w:rsidRPr="003B47A6" w:rsidRDefault="00E645D0" w:rsidP="00DA6E23">
            <w:pPr>
              <w:spacing w:after="200"/>
              <w:jc w:val="center"/>
              <w:rPr>
                <w:rFonts w:ascii="Times New Roman" w:hAnsi="Times New Roman" w:cs="Times New Roman"/>
                <w:lang w:val="en-US"/>
              </w:rPr>
            </w:pPr>
            <w:r w:rsidRPr="003B47A6">
              <w:rPr>
                <w:rFonts w:ascii="Times New Roman" w:hAnsi="Times New Roman" w:cs="Times New Roman"/>
                <w:lang w:val="en-US"/>
              </w:rPr>
              <w:t>.81**</w:t>
            </w:r>
          </w:p>
        </w:tc>
        <w:tc>
          <w:tcPr>
            <w:tcW w:w="2021" w:type="dxa"/>
          </w:tcPr>
          <w:p w14:paraId="212B45B8" w14:textId="77777777" w:rsidR="00E645D0" w:rsidRPr="003B47A6" w:rsidRDefault="00E645D0" w:rsidP="00DA6E23">
            <w:pPr>
              <w:spacing w:after="200"/>
              <w:jc w:val="center"/>
              <w:rPr>
                <w:rFonts w:ascii="Times New Roman" w:hAnsi="Times New Roman" w:cs="Times New Roman"/>
                <w:lang w:val="en-US"/>
              </w:rPr>
            </w:pPr>
            <w:r w:rsidRPr="003B47A6">
              <w:rPr>
                <w:rFonts w:ascii="Times New Roman" w:hAnsi="Times New Roman" w:cs="Times New Roman"/>
                <w:lang w:val="en-US"/>
              </w:rPr>
              <w:t>---</w:t>
            </w:r>
          </w:p>
        </w:tc>
      </w:tr>
    </w:tbl>
    <w:p w14:paraId="6F24C720" w14:textId="77777777" w:rsidR="00E645D0" w:rsidRPr="001B6E53" w:rsidRDefault="00E645D0" w:rsidP="00E645D0">
      <w:pPr>
        <w:spacing w:line="240" w:lineRule="auto"/>
        <w:rPr>
          <w:rFonts w:ascii="Times New Roman" w:hAnsi="Times New Roman" w:cs="Times New Roman"/>
          <w:i/>
          <w:sz w:val="24"/>
          <w:szCs w:val="24"/>
          <w:lang w:val="en-US"/>
        </w:rPr>
        <w:sectPr w:rsidR="00E645D0" w:rsidRPr="001B6E53" w:rsidSect="009C6C01">
          <w:pgSz w:w="16838" w:h="11906" w:orient="landscape"/>
          <w:pgMar w:top="1440" w:right="1440" w:bottom="1440" w:left="1440" w:header="709" w:footer="709" w:gutter="0"/>
          <w:cols w:space="708"/>
          <w:docGrid w:linePitch="360"/>
        </w:sectPr>
      </w:pPr>
      <w:r w:rsidRPr="001B6E53">
        <w:rPr>
          <w:rFonts w:ascii="Times New Roman" w:hAnsi="Times New Roman" w:cs="Times New Roman"/>
          <w:i/>
          <w:sz w:val="24"/>
          <w:szCs w:val="24"/>
          <w:lang w:val="en-US"/>
        </w:rPr>
        <w:t xml:space="preserve">Note: † = p &lt; .10, * = </w:t>
      </w:r>
      <w:r w:rsidRPr="001B6E53">
        <w:rPr>
          <w:rFonts w:ascii="Times New Roman" w:hAnsi="Times New Roman" w:cs="Times New Roman"/>
          <w:sz w:val="24"/>
          <w:szCs w:val="24"/>
          <w:lang w:val="en-US"/>
        </w:rPr>
        <w:t>p</w:t>
      </w:r>
      <w:r w:rsidRPr="001B6E53">
        <w:rPr>
          <w:rFonts w:ascii="Times New Roman" w:hAnsi="Times New Roman" w:cs="Times New Roman"/>
          <w:i/>
          <w:sz w:val="24"/>
          <w:szCs w:val="24"/>
          <w:lang w:val="en-US"/>
        </w:rPr>
        <w:t xml:space="preserve"> &lt;. 05, ** = </w:t>
      </w:r>
      <w:r w:rsidRPr="001B6E53">
        <w:rPr>
          <w:rFonts w:ascii="Times New Roman" w:hAnsi="Times New Roman" w:cs="Times New Roman"/>
          <w:sz w:val="24"/>
          <w:szCs w:val="24"/>
          <w:lang w:val="en-US"/>
        </w:rPr>
        <w:t>p</w:t>
      </w:r>
      <w:r w:rsidRPr="001B6E53">
        <w:rPr>
          <w:rFonts w:ascii="Times New Roman" w:hAnsi="Times New Roman" w:cs="Times New Roman"/>
          <w:i/>
          <w:sz w:val="24"/>
          <w:szCs w:val="24"/>
          <w:lang w:val="en-US"/>
        </w:rPr>
        <w:t xml:space="preserve"> &lt; .01,*** </w:t>
      </w:r>
      <w:r w:rsidRPr="001B6E53">
        <w:rPr>
          <w:rFonts w:ascii="Times New Roman" w:hAnsi="Times New Roman" w:cs="Times New Roman"/>
          <w:sz w:val="24"/>
          <w:szCs w:val="24"/>
          <w:lang w:val="en-US"/>
        </w:rPr>
        <w:t>p</w:t>
      </w:r>
      <w:r w:rsidRPr="001B6E53">
        <w:rPr>
          <w:rFonts w:ascii="Times New Roman" w:hAnsi="Times New Roman" w:cs="Times New Roman"/>
          <w:i/>
          <w:sz w:val="24"/>
          <w:szCs w:val="24"/>
          <w:lang w:val="en-US"/>
        </w:rPr>
        <w:t xml:space="preserve"> = &lt;.001.  Individual level data included in this analysis except where </w:t>
      </w:r>
      <w:r w:rsidRPr="001B6E53">
        <w:rPr>
          <w:rFonts w:ascii="Times New Roman" w:hAnsi="Times New Roman" w:cs="Times New Roman"/>
          <w:i/>
          <w:sz w:val="24"/>
          <w:szCs w:val="24"/>
          <w:vertAlign w:val="superscript"/>
          <w:lang w:val="en-US"/>
        </w:rPr>
        <w:t>a</w:t>
      </w:r>
      <w:r w:rsidRPr="001B6E53">
        <w:rPr>
          <w:rFonts w:ascii="Times New Roman" w:hAnsi="Times New Roman" w:cs="Times New Roman"/>
          <w:i/>
          <w:sz w:val="24"/>
          <w:szCs w:val="24"/>
          <w:lang w:val="en-US"/>
        </w:rPr>
        <w:t xml:space="preserve"> indicates dyad level data included</w:t>
      </w:r>
      <w:r>
        <w:rPr>
          <w:rFonts w:ascii="Times New Roman" w:hAnsi="Times New Roman" w:cs="Times New Roman"/>
          <w:i/>
          <w:sz w:val="24"/>
          <w:szCs w:val="24"/>
          <w:lang w:val="en-US"/>
        </w:rPr>
        <w:t>.</w:t>
      </w:r>
    </w:p>
    <w:p w14:paraId="70F80A3D" w14:textId="77777777" w:rsidR="00E645D0" w:rsidRDefault="00E645D0" w:rsidP="00C57B4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FIGURE CAPTIONS</w:t>
      </w:r>
    </w:p>
    <w:p w14:paraId="76ADAA7C" w14:textId="77777777" w:rsidR="00AE4B7E" w:rsidRDefault="00AE4B7E" w:rsidP="00C57B48">
      <w:pPr>
        <w:spacing w:line="480" w:lineRule="auto"/>
        <w:rPr>
          <w:rFonts w:ascii="Times New Roman" w:hAnsi="Times New Roman" w:cs="Times New Roman"/>
          <w:sz w:val="24"/>
          <w:szCs w:val="24"/>
        </w:rPr>
      </w:pPr>
      <w:r w:rsidRPr="00C57B48">
        <w:rPr>
          <w:rFonts w:ascii="Times New Roman" w:hAnsi="Times New Roman" w:cs="Times New Roman"/>
          <w:i/>
          <w:sz w:val="24"/>
          <w:szCs w:val="24"/>
        </w:rPr>
        <w:t>Figure 1:</w:t>
      </w:r>
      <w:r w:rsidRPr="000264EE">
        <w:rPr>
          <w:rFonts w:ascii="Times New Roman" w:hAnsi="Times New Roman" w:cs="Times New Roman"/>
          <w:sz w:val="24"/>
          <w:szCs w:val="24"/>
        </w:rPr>
        <w:t xml:space="preserve"> Mean confidence of individuals and dyads pre and  post drinking phase</w:t>
      </w:r>
      <w:r w:rsidR="00A15964">
        <w:rPr>
          <w:rFonts w:ascii="Times New Roman" w:hAnsi="Times New Roman" w:cs="Times New Roman"/>
          <w:sz w:val="24"/>
          <w:szCs w:val="24"/>
        </w:rPr>
        <w:t>.</w:t>
      </w:r>
      <w:r w:rsidR="00BC15BC" w:rsidRPr="000264EE">
        <w:rPr>
          <w:rFonts w:ascii="Times New Roman" w:hAnsi="Times New Roman" w:cs="Times New Roman"/>
          <w:sz w:val="24"/>
          <w:szCs w:val="24"/>
        </w:rPr>
        <w:t xml:space="preserve"> </w:t>
      </w:r>
    </w:p>
    <w:p w14:paraId="7F725FA3" w14:textId="77777777" w:rsidR="00E645D0" w:rsidRDefault="00E645D0">
      <w:pPr>
        <w:rPr>
          <w:rFonts w:ascii="Times New Roman" w:hAnsi="Times New Roman" w:cs="Times New Roman"/>
          <w:sz w:val="24"/>
          <w:szCs w:val="24"/>
        </w:rPr>
      </w:pPr>
      <w:r>
        <w:rPr>
          <w:rFonts w:ascii="Times New Roman" w:hAnsi="Times New Roman" w:cs="Times New Roman"/>
          <w:sz w:val="24"/>
          <w:szCs w:val="24"/>
        </w:rPr>
        <w:br w:type="page"/>
      </w:r>
    </w:p>
    <w:p w14:paraId="61CBF583" w14:textId="77777777" w:rsidR="00E645D0" w:rsidRPr="000264EE" w:rsidRDefault="00E645D0" w:rsidP="00C57B4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FIGURE 1:</w:t>
      </w:r>
      <w:r w:rsidR="00BF6883">
        <w:rPr>
          <w:rFonts w:ascii="Times New Roman" w:hAnsi="Times New Roman" w:cs="Times New Roman"/>
          <w:sz w:val="24"/>
          <w:szCs w:val="24"/>
        </w:rPr>
        <w:t xml:space="preserve"> </w:t>
      </w:r>
    </w:p>
    <w:p w14:paraId="689681D2" w14:textId="77777777" w:rsidR="00A555AE" w:rsidRPr="000264EE" w:rsidRDefault="00A555AE" w:rsidP="00F51873">
      <w:pPr>
        <w:spacing w:line="240" w:lineRule="auto"/>
        <w:rPr>
          <w:rFonts w:ascii="Times New Roman" w:hAnsi="Times New Roman" w:cs="Times New Roman"/>
          <w:b/>
          <w:sz w:val="24"/>
          <w:szCs w:val="24"/>
        </w:rPr>
      </w:pPr>
    </w:p>
    <w:p w14:paraId="70FF5052" w14:textId="7182C114" w:rsidR="009F01F3" w:rsidRDefault="00AA3DEE" w:rsidP="00F51873">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0288" behindDoc="0" locked="0" layoutInCell="1" allowOverlap="1" wp14:anchorId="7FDB29FE" wp14:editId="66193E95">
                <wp:simplePos x="0" y="0"/>
                <wp:positionH relativeFrom="column">
                  <wp:posOffset>4734560</wp:posOffset>
                </wp:positionH>
                <wp:positionV relativeFrom="paragraph">
                  <wp:posOffset>90170</wp:posOffset>
                </wp:positionV>
                <wp:extent cx="1332865" cy="714375"/>
                <wp:effectExtent l="0" t="0" r="13335" b="222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714375"/>
                        </a:xfrm>
                        <a:prstGeom prst="rect">
                          <a:avLst/>
                        </a:prstGeom>
                        <a:solidFill>
                          <a:srgbClr val="FFFFFF">
                            <a:alpha val="0"/>
                          </a:srgbClr>
                        </a:solidFill>
                        <a:ln w="9525">
                          <a:solidFill>
                            <a:srgbClr val="000000"/>
                          </a:solidFill>
                          <a:miter lim="800000"/>
                          <a:headEnd/>
                          <a:tailEnd/>
                        </a:ln>
                      </wps:spPr>
                      <wps:txbx>
                        <w:txbxContent>
                          <w:p w14:paraId="019B20A4" w14:textId="77777777" w:rsidR="00F90F26" w:rsidRPr="00984C48" w:rsidRDefault="00F90F26">
                            <w:pPr>
                              <w:rPr>
                                <w:rFonts w:ascii="Times New Roman" w:hAnsi="Times New Roman" w:cs="Times New Roman"/>
                                <w:sz w:val="24"/>
                                <w:szCs w:val="24"/>
                              </w:rPr>
                            </w:pPr>
                            <w:r w:rsidRPr="00984C48">
                              <w:rPr>
                                <w:rFonts w:ascii="Times New Roman" w:hAnsi="Times New Roman" w:cs="Times New Roman"/>
                                <w:sz w:val="24"/>
                                <w:szCs w:val="24"/>
                              </w:rPr>
                              <w:t>Phase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DB29FE" id="_x0000_t202" coordsize="21600,21600" o:spt="202" path="m0,0l0,21600,21600,21600,21600,0xe">
                <v:stroke joinstyle="miter"/>
                <v:path gradientshapeok="t" o:connecttype="rect"/>
              </v:shapetype>
              <v:shape id="Text Box 4" o:spid="_x0000_s1026" type="#_x0000_t202" style="position:absolute;left:0;text-align:left;margin-left:372.8pt;margin-top:7.1pt;width:104.9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">
                <v:fill opacity="0"/>
                <v:textbox>
                  <w:txbxContent>
                    <w:p w14:paraId="019B20A4" w14:textId="77777777" w:rsidR="00F90F26" w:rsidRPr="00984C48" w:rsidRDefault="00F90F26">
                      <w:pPr>
                        <w:rPr>
                          <w:rFonts w:ascii="Times New Roman" w:hAnsi="Times New Roman" w:cs="Times New Roman"/>
                          <w:sz w:val="24"/>
                          <w:szCs w:val="24"/>
                        </w:rPr>
                      </w:pPr>
                      <w:r w:rsidRPr="00984C48">
                        <w:rPr>
                          <w:rFonts w:ascii="Times New Roman" w:hAnsi="Times New Roman" w:cs="Times New Roman"/>
                          <w:sz w:val="24"/>
                          <w:szCs w:val="24"/>
                        </w:rPr>
                        <w:t>Phase</w:t>
                      </w:r>
                    </w:p>
                  </w:txbxContent>
                </v:textbox>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14:anchorId="15E6EA51" wp14:editId="3A2D40B7">
                <wp:simplePos x="0" y="0"/>
                <wp:positionH relativeFrom="column">
                  <wp:posOffset>1724660</wp:posOffset>
                </wp:positionH>
                <wp:positionV relativeFrom="paragraph">
                  <wp:posOffset>804545</wp:posOffset>
                </wp:positionV>
                <wp:extent cx="944245" cy="4883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488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FCB5C" w14:textId="77777777" w:rsidR="00F90F26" w:rsidRPr="00B12678" w:rsidRDefault="00F90F26" w:rsidP="004C759F">
                            <w:pPr>
                              <w:spacing w:after="0"/>
                              <w:rPr>
                                <w:rFonts w:ascii="Times New Roman" w:hAnsi="Times New Roman" w:cs="Times New Roman"/>
                                <w:szCs w:val="24"/>
                              </w:rPr>
                            </w:pPr>
                            <w:r w:rsidRPr="00B12678">
                              <w:rPr>
                                <w:rFonts w:ascii="Times New Roman" w:hAnsi="Times New Roman" w:cs="Times New Roman"/>
                                <w:i/>
                                <w:szCs w:val="24"/>
                              </w:rPr>
                              <w:t>M</w:t>
                            </w:r>
                            <w:r w:rsidRPr="00B12678">
                              <w:rPr>
                                <w:rFonts w:ascii="Times New Roman" w:hAnsi="Times New Roman" w:cs="Times New Roman"/>
                                <w:szCs w:val="24"/>
                              </w:rPr>
                              <w:t xml:space="preserve"> =   2.</w:t>
                            </w:r>
                            <w:r>
                              <w:rPr>
                                <w:rFonts w:ascii="Times New Roman" w:hAnsi="Times New Roman" w:cs="Times New Roman"/>
                                <w:szCs w:val="24"/>
                              </w:rPr>
                              <w:t>08</w:t>
                            </w:r>
                            <w:r w:rsidRPr="00D74FDB">
                              <w:rPr>
                                <w:rFonts w:ascii="Times New Roman" w:hAnsi="Times New Roman" w:cs="Times New Roman"/>
                                <w:szCs w:val="24"/>
                                <w:vertAlign w:val="superscript"/>
                              </w:rPr>
                              <w:t>a</w:t>
                            </w:r>
                            <w:r w:rsidRPr="00FD5622">
                              <w:rPr>
                                <w:rFonts w:ascii="Times New Roman" w:hAnsi="Times New Roman" w:cs="Times New Roman"/>
                                <w:szCs w:val="24"/>
                                <w:vertAlign w:val="superscript"/>
                              </w:rPr>
                              <w:t>†</w:t>
                            </w:r>
                            <w:r w:rsidRPr="00B12678">
                              <w:rPr>
                                <w:rFonts w:ascii="Times New Roman" w:hAnsi="Times New Roman" w:cs="Times New Roman"/>
                                <w:szCs w:val="24"/>
                              </w:rPr>
                              <w:t xml:space="preserve"> </w:t>
                            </w:r>
                          </w:p>
                          <w:p w14:paraId="1E194497" w14:textId="77777777" w:rsidR="00F90F26" w:rsidRPr="00B12678" w:rsidRDefault="00F90F26" w:rsidP="004C759F">
                            <w:pPr>
                              <w:spacing w:after="0"/>
                              <w:rPr>
                                <w:rFonts w:ascii="Times New Roman" w:hAnsi="Times New Roman" w:cs="Times New Roman"/>
                                <w:szCs w:val="24"/>
                              </w:rPr>
                            </w:pPr>
                            <w:r w:rsidRPr="00B12678">
                              <w:rPr>
                                <w:rFonts w:ascii="Times New Roman" w:hAnsi="Times New Roman" w:cs="Times New Roman"/>
                                <w:i/>
                                <w:szCs w:val="24"/>
                              </w:rPr>
                              <w:t>SD</w:t>
                            </w:r>
                            <w:r w:rsidRPr="00B12678">
                              <w:rPr>
                                <w:rFonts w:ascii="Times New Roman" w:hAnsi="Times New Roman" w:cs="Times New Roman"/>
                                <w:szCs w:val="24"/>
                              </w:rPr>
                              <w:t xml:space="preserve"> = 0.</w:t>
                            </w:r>
                            <w:r>
                              <w:rPr>
                                <w:rFonts w:ascii="Times New Roman" w:hAnsi="Times New Roman" w:cs="Times New Roman"/>
                                <w:szCs w:val="24"/>
                              </w:rPr>
                              <w:t>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6EA51" id="Text Box 6" o:spid="_x0000_s1027" type="#_x0000_t202" style="position:absolute;left:0;text-align:left;margin-left:135.8pt;margin-top:63.35pt;width:74.35pt;height:3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" stroked="f">
                <v:fill opacity="0"/>
                <v:textbox>
                  <w:txbxContent>
                    <w:p w14:paraId="27AFCB5C" w14:textId="77777777" w:rsidR="00F90F26" w:rsidRPr="00B12678" w:rsidRDefault="00F90F26" w:rsidP="004C759F">
                      <w:pPr>
                        <w:spacing w:after="0"/>
                        <w:rPr>
                          <w:rFonts w:ascii="Times New Roman" w:hAnsi="Times New Roman" w:cs="Times New Roman"/>
                          <w:szCs w:val="24"/>
                        </w:rPr>
                      </w:pPr>
                      <w:r w:rsidRPr="00B12678">
                        <w:rPr>
                          <w:rFonts w:ascii="Times New Roman" w:hAnsi="Times New Roman" w:cs="Times New Roman"/>
                          <w:i/>
                          <w:szCs w:val="24"/>
                        </w:rPr>
                        <w:t>M</w:t>
                      </w:r>
                      <w:r w:rsidRPr="00B12678">
                        <w:rPr>
                          <w:rFonts w:ascii="Times New Roman" w:hAnsi="Times New Roman" w:cs="Times New Roman"/>
                          <w:szCs w:val="24"/>
                        </w:rPr>
                        <w:t xml:space="preserve"> =   2.</w:t>
                      </w:r>
                      <w:r>
                        <w:rPr>
                          <w:rFonts w:ascii="Times New Roman" w:hAnsi="Times New Roman" w:cs="Times New Roman"/>
                          <w:szCs w:val="24"/>
                        </w:rPr>
                        <w:t>08</w:t>
                      </w:r>
                      <w:r w:rsidRPr="00D74FDB">
                        <w:rPr>
                          <w:rFonts w:ascii="Times New Roman" w:hAnsi="Times New Roman" w:cs="Times New Roman"/>
                          <w:szCs w:val="24"/>
                          <w:vertAlign w:val="superscript"/>
                        </w:rPr>
                        <w:t>a</w:t>
                      </w:r>
                      <w:r w:rsidRPr="00FD5622">
                        <w:rPr>
                          <w:rFonts w:ascii="Times New Roman" w:hAnsi="Times New Roman" w:cs="Times New Roman"/>
                          <w:szCs w:val="24"/>
                          <w:vertAlign w:val="superscript"/>
                        </w:rPr>
                        <w:t>†</w:t>
                      </w:r>
                      <w:r w:rsidRPr="00B12678">
                        <w:rPr>
                          <w:rFonts w:ascii="Times New Roman" w:hAnsi="Times New Roman" w:cs="Times New Roman"/>
                          <w:szCs w:val="24"/>
                        </w:rPr>
                        <w:t xml:space="preserve"> </w:t>
                      </w:r>
                    </w:p>
                    <w:p w14:paraId="1E194497" w14:textId="77777777" w:rsidR="00F90F26" w:rsidRPr="00B12678" w:rsidRDefault="00F90F26" w:rsidP="004C759F">
                      <w:pPr>
                        <w:spacing w:after="0"/>
                        <w:rPr>
                          <w:rFonts w:ascii="Times New Roman" w:hAnsi="Times New Roman" w:cs="Times New Roman"/>
                          <w:szCs w:val="24"/>
                        </w:rPr>
                      </w:pPr>
                      <w:r w:rsidRPr="00B12678">
                        <w:rPr>
                          <w:rFonts w:ascii="Times New Roman" w:hAnsi="Times New Roman" w:cs="Times New Roman"/>
                          <w:i/>
                          <w:szCs w:val="24"/>
                        </w:rPr>
                        <w:t>SD</w:t>
                      </w:r>
                      <w:r w:rsidRPr="00B12678">
                        <w:rPr>
                          <w:rFonts w:ascii="Times New Roman" w:hAnsi="Times New Roman" w:cs="Times New Roman"/>
                          <w:szCs w:val="24"/>
                        </w:rPr>
                        <w:t xml:space="preserve"> = 0.</w:t>
                      </w:r>
                      <w:r>
                        <w:rPr>
                          <w:rFonts w:ascii="Times New Roman" w:hAnsi="Times New Roman" w:cs="Times New Roman"/>
                          <w:szCs w:val="24"/>
                        </w:rPr>
                        <w:t>62</w:t>
                      </w:r>
                    </w:p>
                  </w:txbxContent>
                </v:textbox>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4384" behindDoc="0" locked="0" layoutInCell="1" allowOverlap="1" wp14:anchorId="56B7D9CD" wp14:editId="3F582D7C">
                <wp:simplePos x="0" y="0"/>
                <wp:positionH relativeFrom="column">
                  <wp:posOffset>3913505</wp:posOffset>
                </wp:positionH>
                <wp:positionV relativeFrom="paragraph">
                  <wp:posOffset>316230</wp:posOffset>
                </wp:positionV>
                <wp:extent cx="944245" cy="48831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488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F5DC7" w14:textId="77777777" w:rsidR="00F90F26" w:rsidRPr="00B12678" w:rsidRDefault="00F90F26" w:rsidP="004C759F">
                            <w:pPr>
                              <w:spacing w:after="0"/>
                              <w:rPr>
                                <w:rFonts w:ascii="Times New Roman" w:hAnsi="Times New Roman" w:cs="Times New Roman"/>
                                <w:szCs w:val="24"/>
                              </w:rPr>
                            </w:pPr>
                            <w:r w:rsidRPr="00B12678">
                              <w:rPr>
                                <w:rFonts w:ascii="Times New Roman" w:hAnsi="Times New Roman" w:cs="Times New Roman"/>
                                <w:i/>
                                <w:szCs w:val="24"/>
                              </w:rPr>
                              <w:t>M</w:t>
                            </w:r>
                            <w:r w:rsidRPr="00B12678">
                              <w:rPr>
                                <w:rFonts w:ascii="Times New Roman" w:hAnsi="Times New Roman" w:cs="Times New Roman"/>
                                <w:szCs w:val="24"/>
                              </w:rPr>
                              <w:t xml:space="preserve"> =   2.</w:t>
                            </w:r>
                            <w:r>
                              <w:rPr>
                                <w:rFonts w:ascii="Times New Roman" w:hAnsi="Times New Roman" w:cs="Times New Roman"/>
                                <w:szCs w:val="24"/>
                              </w:rPr>
                              <w:t>60</w:t>
                            </w:r>
                            <w:r w:rsidRPr="00D74FDB">
                              <w:rPr>
                                <w:rFonts w:ascii="Times New Roman" w:hAnsi="Times New Roman" w:cs="Times New Roman"/>
                                <w:szCs w:val="24"/>
                                <w:vertAlign w:val="superscript"/>
                              </w:rPr>
                              <w:t>ab</w:t>
                            </w:r>
                            <w:r w:rsidRPr="00B12678">
                              <w:rPr>
                                <w:rFonts w:ascii="Times New Roman" w:hAnsi="Times New Roman" w:cs="Times New Roman"/>
                                <w:szCs w:val="24"/>
                              </w:rPr>
                              <w:t xml:space="preserve"> </w:t>
                            </w:r>
                          </w:p>
                          <w:p w14:paraId="489D6E9D" w14:textId="77777777" w:rsidR="00F90F26" w:rsidRPr="00B12678" w:rsidRDefault="00F90F26" w:rsidP="004C759F">
                            <w:pPr>
                              <w:spacing w:after="0"/>
                              <w:rPr>
                                <w:rFonts w:ascii="Times New Roman" w:hAnsi="Times New Roman" w:cs="Times New Roman"/>
                                <w:szCs w:val="24"/>
                              </w:rPr>
                            </w:pPr>
                            <w:r w:rsidRPr="00B12678">
                              <w:rPr>
                                <w:rFonts w:ascii="Times New Roman" w:hAnsi="Times New Roman" w:cs="Times New Roman"/>
                                <w:i/>
                                <w:szCs w:val="24"/>
                              </w:rPr>
                              <w:t>SD</w:t>
                            </w:r>
                            <w:r w:rsidRPr="00B12678">
                              <w:rPr>
                                <w:rFonts w:ascii="Times New Roman" w:hAnsi="Times New Roman" w:cs="Times New Roman"/>
                                <w:szCs w:val="24"/>
                              </w:rPr>
                              <w:t xml:space="preserve"> = 0.</w:t>
                            </w:r>
                            <w:r>
                              <w:rPr>
                                <w:rFonts w:ascii="Times New Roman" w:hAnsi="Times New Roman" w:cs="Times New Roman"/>
                                <w:szCs w:val="24"/>
                              </w:rPr>
                              <w:t>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7D9CD" id="Text Box 8" o:spid="_x0000_s1028" type="#_x0000_t202" style="position:absolute;left:0;text-align:left;margin-left:308.15pt;margin-top:24.9pt;width:74.35pt;height:3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" stroked="f">
                <v:fill opacity="0"/>
                <v:textbox>
                  <w:txbxContent>
                    <w:p w14:paraId="3F5F5DC7" w14:textId="77777777" w:rsidR="00F90F26" w:rsidRPr="00B12678" w:rsidRDefault="00F90F26" w:rsidP="004C759F">
                      <w:pPr>
                        <w:spacing w:after="0"/>
                        <w:rPr>
                          <w:rFonts w:ascii="Times New Roman" w:hAnsi="Times New Roman" w:cs="Times New Roman"/>
                          <w:szCs w:val="24"/>
                        </w:rPr>
                      </w:pPr>
                      <w:r w:rsidRPr="00B12678">
                        <w:rPr>
                          <w:rFonts w:ascii="Times New Roman" w:hAnsi="Times New Roman" w:cs="Times New Roman"/>
                          <w:i/>
                          <w:szCs w:val="24"/>
                        </w:rPr>
                        <w:t>M</w:t>
                      </w:r>
                      <w:r w:rsidRPr="00B12678">
                        <w:rPr>
                          <w:rFonts w:ascii="Times New Roman" w:hAnsi="Times New Roman" w:cs="Times New Roman"/>
                          <w:szCs w:val="24"/>
                        </w:rPr>
                        <w:t xml:space="preserve"> =   2.</w:t>
                      </w:r>
                      <w:r>
                        <w:rPr>
                          <w:rFonts w:ascii="Times New Roman" w:hAnsi="Times New Roman" w:cs="Times New Roman"/>
                          <w:szCs w:val="24"/>
                        </w:rPr>
                        <w:t>60</w:t>
                      </w:r>
                      <w:r w:rsidRPr="00D74FDB">
                        <w:rPr>
                          <w:rFonts w:ascii="Times New Roman" w:hAnsi="Times New Roman" w:cs="Times New Roman"/>
                          <w:szCs w:val="24"/>
                          <w:vertAlign w:val="superscript"/>
                        </w:rPr>
                        <w:t>ab</w:t>
                      </w:r>
                      <w:r w:rsidRPr="00B12678">
                        <w:rPr>
                          <w:rFonts w:ascii="Times New Roman" w:hAnsi="Times New Roman" w:cs="Times New Roman"/>
                          <w:szCs w:val="24"/>
                        </w:rPr>
                        <w:t xml:space="preserve"> </w:t>
                      </w:r>
                    </w:p>
                    <w:p w14:paraId="489D6E9D" w14:textId="77777777" w:rsidR="00F90F26" w:rsidRPr="00B12678" w:rsidRDefault="00F90F26" w:rsidP="004C759F">
                      <w:pPr>
                        <w:spacing w:after="0"/>
                        <w:rPr>
                          <w:rFonts w:ascii="Times New Roman" w:hAnsi="Times New Roman" w:cs="Times New Roman"/>
                          <w:szCs w:val="24"/>
                        </w:rPr>
                      </w:pPr>
                      <w:r w:rsidRPr="00B12678">
                        <w:rPr>
                          <w:rFonts w:ascii="Times New Roman" w:hAnsi="Times New Roman" w:cs="Times New Roman"/>
                          <w:i/>
                          <w:szCs w:val="24"/>
                        </w:rPr>
                        <w:t>SD</w:t>
                      </w:r>
                      <w:r w:rsidRPr="00B12678">
                        <w:rPr>
                          <w:rFonts w:ascii="Times New Roman" w:hAnsi="Times New Roman" w:cs="Times New Roman"/>
                          <w:szCs w:val="24"/>
                        </w:rPr>
                        <w:t xml:space="preserve"> = 0.</w:t>
                      </w:r>
                      <w:r>
                        <w:rPr>
                          <w:rFonts w:ascii="Times New Roman" w:hAnsi="Times New Roman" w:cs="Times New Roman"/>
                          <w:szCs w:val="24"/>
                        </w:rPr>
                        <w:t>45</w:t>
                      </w:r>
                    </w:p>
                  </w:txbxContent>
                </v:textbox>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3360" behindDoc="0" locked="0" layoutInCell="1" allowOverlap="1" wp14:anchorId="662B6609" wp14:editId="22DB9297">
                <wp:simplePos x="0" y="0"/>
                <wp:positionH relativeFrom="column">
                  <wp:posOffset>3228975</wp:posOffset>
                </wp:positionH>
                <wp:positionV relativeFrom="paragraph">
                  <wp:posOffset>452755</wp:posOffset>
                </wp:positionV>
                <wp:extent cx="944245" cy="4883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488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FA215" w14:textId="77777777" w:rsidR="00F90F26" w:rsidRPr="00B12678" w:rsidRDefault="00F90F26" w:rsidP="004C759F">
                            <w:pPr>
                              <w:spacing w:after="0"/>
                              <w:rPr>
                                <w:rFonts w:ascii="Times New Roman" w:hAnsi="Times New Roman" w:cs="Times New Roman"/>
                                <w:szCs w:val="24"/>
                              </w:rPr>
                            </w:pPr>
                            <w:r w:rsidRPr="00B12678">
                              <w:rPr>
                                <w:rFonts w:ascii="Times New Roman" w:hAnsi="Times New Roman" w:cs="Times New Roman"/>
                                <w:i/>
                                <w:szCs w:val="24"/>
                              </w:rPr>
                              <w:t>M</w:t>
                            </w:r>
                            <w:r w:rsidRPr="00B12678">
                              <w:rPr>
                                <w:rFonts w:ascii="Times New Roman" w:hAnsi="Times New Roman" w:cs="Times New Roman"/>
                                <w:szCs w:val="24"/>
                              </w:rPr>
                              <w:t xml:space="preserve"> =   2.</w:t>
                            </w:r>
                            <w:r>
                              <w:rPr>
                                <w:rFonts w:ascii="Times New Roman" w:hAnsi="Times New Roman" w:cs="Times New Roman"/>
                                <w:szCs w:val="24"/>
                              </w:rPr>
                              <w:t>41</w:t>
                            </w:r>
                            <w:r w:rsidRPr="00D74FDB">
                              <w:rPr>
                                <w:rFonts w:ascii="Times New Roman" w:hAnsi="Times New Roman" w:cs="Times New Roman"/>
                                <w:szCs w:val="24"/>
                                <w:vertAlign w:val="superscript"/>
                              </w:rPr>
                              <w:t>b</w:t>
                            </w:r>
                          </w:p>
                          <w:p w14:paraId="48D9D3A0" w14:textId="77777777" w:rsidR="00F90F26" w:rsidRPr="00B12678" w:rsidRDefault="00F90F26" w:rsidP="004C759F">
                            <w:pPr>
                              <w:spacing w:after="0"/>
                              <w:rPr>
                                <w:rFonts w:ascii="Times New Roman" w:hAnsi="Times New Roman" w:cs="Times New Roman"/>
                                <w:szCs w:val="24"/>
                              </w:rPr>
                            </w:pPr>
                            <w:r w:rsidRPr="00B12678">
                              <w:rPr>
                                <w:rFonts w:ascii="Times New Roman" w:hAnsi="Times New Roman" w:cs="Times New Roman"/>
                                <w:i/>
                                <w:szCs w:val="24"/>
                              </w:rPr>
                              <w:t>SD</w:t>
                            </w:r>
                            <w:r w:rsidRPr="00B12678">
                              <w:rPr>
                                <w:rFonts w:ascii="Times New Roman" w:hAnsi="Times New Roman" w:cs="Times New Roman"/>
                                <w:szCs w:val="24"/>
                              </w:rPr>
                              <w:t xml:space="preserve"> = 0</w:t>
                            </w:r>
                            <w:r>
                              <w:rPr>
                                <w:rFonts w:ascii="Times New Roman" w:hAnsi="Times New Roman" w:cs="Times New Roman"/>
                                <w:szCs w:val="24"/>
                              </w:rPr>
                              <w:t>.44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2B6609" id="Text Box 7" o:spid="_x0000_s1029" type="#_x0000_t202" style="position:absolute;left:0;text-align:left;margin-left:254.25pt;margin-top:35.65pt;width:74.35pt;height:3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" stroked="f">
                <v:fill opacity="0"/>
                <v:textbox>
                  <w:txbxContent>
                    <w:p w14:paraId="2D5FA215" w14:textId="77777777" w:rsidR="00F90F26" w:rsidRPr="00B12678" w:rsidRDefault="00F90F26" w:rsidP="004C759F">
                      <w:pPr>
                        <w:spacing w:after="0"/>
                        <w:rPr>
                          <w:rFonts w:ascii="Times New Roman" w:hAnsi="Times New Roman" w:cs="Times New Roman"/>
                          <w:szCs w:val="24"/>
                        </w:rPr>
                      </w:pPr>
                      <w:r w:rsidRPr="00B12678">
                        <w:rPr>
                          <w:rFonts w:ascii="Times New Roman" w:hAnsi="Times New Roman" w:cs="Times New Roman"/>
                          <w:i/>
                          <w:szCs w:val="24"/>
                        </w:rPr>
                        <w:t>M</w:t>
                      </w:r>
                      <w:r w:rsidRPr="00B12678">
                        <w:rPr>
                          <w:rFonts w:ascii="Times New Roman" w:hAnsi="Times New Roman" w:cs="Times New Roman"/>
                          <w:szCs w:val="24"/>
                        </w:rPr>
                        <w:t xml:space="preserve"> =   2.</w:t>
                      </w:r>
                      <w:r>
                        <w:rPr>
                          <w:rFonts w:ascii="Times New Roman" w:hAnsi="Times New Roman" w:cs="Times New Roman"/>
                          <w:szCs w:val="24"/>
                        </w:rPr>
                        <w:t>41</w:t>
                      </w:r>
                      <w:r w:rsidRPr="00D74FDB">
                        <w:rPr>
                          <w:rFonts w:ascii="Times New Roman" w:hAnsi="Times New Roman" w:cs="Times New Roman"/>
                          <w:szCs w:val="24"/>
                          <w:vertAlign w:val="superscript"/>
                        </w:rPr>
                        <w:t>b</w:t>
                      </w:r>
                    </w:p>
                    <w:p w14:paraId="48D9D3A0" w14:textId="77777777" w:rsidR="00F90F26" w:rsidRPr="00B12678" w:rsidRDefault="00F90F26" w:rsidP="004C759F">
                      <w:pPr>
                        <w:spacing w:after="0"/>
                        <w:rPr>
                          <w:rFonts w:ascii="Times New Roman" w:hAnsi="Times New Roman" w:cs="Times New Roman"/>
                          <w:szCs w:val="24"/>
                        </w:rPr>
                      </w:pPr>
                      <w:r w:rsidRPr="00B12678">
                        <w:rPr>
                          <w:rFonts w:ascii="Times New Roman" w:hAnsi="Times New Roman" w:cs="Times New Roman"/>
                          <w:i/>
                          <w:szCs w:val="24"/>
                        </w:rPr>
                        <w:t>SD</w:t>
                      </w:r>
                      <w:r w:rsidRPr="00B12678">
                        <w:rPr>
                          <w:rFonts w:ascii="Times New Roman" w:hAnsi="Times New Roman" w:cs="Times New Roman"/>
                          <w:szCs w:val="24"/>
                        </w:rPr>
                        <w:t xml:space="preserve"> = 0</w:t>
                      </w:r>
                      <w:r>
                        <w:rPr>
                          <w:rFonts w:ascii="Times New Roman" w:hAnsi="Times New Roman" w:cs="Times New Roman"/>
                          <w:szCs w:val="24"/>
                        </w:rPr>
                        <w:t>.44</w:t>
                      </w:r>
                    </w:p>
                  </w:txbxContent>
                </v:textbox>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1312" behindDoc="0" locked="0" layoutInCell="1" allowOverlap="1" wp14:anchorId="29F65BEF" wp14:editId="307EC0DA">
                <wp:simplePos x="0" y="0"/>
                <wp:positionH relativeFrom="column">
                  <wp:posOffset>1046480</wp:posOffset>
                </wp:positionH>
                <wp:positionV relativeFrom="paragraph">
                  <wp:posOffset>582930</wp:posOffset>
                </wp:positionV>
                <wp:extent cx="944245" cy="48831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488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1A09F" w14:textId="77777777" w:rsidR="00F90F26" w:rsidRPr="00B12678" w:rsidRDefault="00F90F26" w:rsidP="00B12678">
                            <w:pPr>
                              <w:spacing w:after="0"/>
                              <w:rPr>
                                <w:rFonts w:ascii="Times New Roman" w:hAnsi="Times New Roman" w:cs="Times New Roman"/>
                                <w:szCs w:val="24"/>
                              </w:rPr>
                            </w:pPr>
                            <w:r w:rsidRPr="00B12678">
                              <w:rPr>
                                <w:rFonts w:ascii="Times New Roman" w:hAnsi="Times New Roman" w:cs="Times New Roman"/>
                                <w:i/>
                                <w:szCs w:val="24"/>
                              </w:rPr>
                              <w:t>M</w:t>
                            </w:r>
                            <w:r w:rsidRPr="00B12678">
                              <w:rPr>
                                <w:rFonts w:ascii="Times New Roman" w:hAnsi="Times New Roman" w:cs="Times New Roman"/>
                                <w:szCs w:val="24"/>
                              </w:rPr>
                              <w:t xml:space="preserve"> =   2.</w:t>
                            </w:r>
                            <w:r>
                              <w:rPr>
                                <w:rFonts w:ascii="Times New Roman" w:hAnsi="Times New Roman" w:cs="Times New Roman"/>
                                <w:szCs w:val="24"/>
                              </w:rPr>
                              <w:t>18</w:t>
                            </w:r>
                            <w:r w:rsidRPr="00D74FDB">
                              <w:rPr>
                                <w:rFonts w:ascii="Times New Roman" w:hAnsi="Times New Roman" w:cs="Times New Roman"/>
                                <w:szCs w:val="24"/>
                                <w:vertAlign w:val="superscript"/>
                              </w:rPr>
                              <w:t>†</w:t>
                            </w:r>
                          </w:p>
                          <w:p w14:paraId="50FBCB21" w14:textId="77777777" w:rsidR="00F90F26" w:rsidRPr="00B12678" w:rsidRDefault="00F90F26" w:rsidP="00B12678">
                            <w:pPr>
                              <w:spacing w:after="0"/>
                              <w:rPr>
                                <w:rFonts w:ascii="Times New Roman" w:hAnsi="Times New Roman" w:cs="Times New Roman"/>
                                <w:szCs w:val="24"/>
                              </w:rPr>
                            </w:pPr>
                            <w:r w:rsidRPr="00B12678">
                              <w:rPr>
                                <w:rFonts w:ascii="Times New Roman" w:hAnsi="Times New Roman" w:cs="Times New Roman"/>
                                <w:i/>
                                <w:szCs w:val="24"/>
                              </w:rPr>
                              <w:t>SD</w:t>
                            </w:r>
                            <w:r w:rsidRPr="00B12678">
                              <w:rPr>
                                <w:rFonts w:ascii="Times New Roman" w:hAnsi="Times New Roman" w:cs="Times New Roman"/>
                                <w:szCs w:val="24"/>
                              </w:rPr>
                              <w:t xml:space="preserve"> = 0.48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F65BEF" id="Text Box 5" o:spid="_x0000_s1030" type="#_x0000_t202" style="position:absolute;left:0;text-align:left;margin-left:82.4pt;margin-top:45.9pt;width:74.35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" stroked="f">
                <v:fill opacity="0"/>
                <v:textbox>
                  <w:txbxContent>
                    <w:p w14:paraId="5D81A09F" w14:textId="77777777" w:rsidR="00F90F26" w:rsidRPr="00B12678" w:rsidRDefault="00F90F26" w:rsidP="00B12678">
                      <w:pPr>
                        <w:spacing w:after="0"/>
                        <w:rPr>
                          <w:rFonts w:ascii="Times New Roman" w:hAnsi="Times New Roman" w:cs="Times New Roman"/>
                          <w:szCs w:val="24"/>
                        </w:rPr>
                      </w:pPr>
                      <w:r w:rsidRPr="00B12678">
                        <w:rPr>
                          <w:rFonts w:ascii="Times New Roman" w:hAnsi="Times New Roman" w:cs="Times New Roman"/>
                          <w:i/>
                          <w:szCs w:val="24"/>
                        </w:rPr>
                        <w:t>M</w:t>
                      </w:r>
                      <w:r w:rsidRPr="00B12678">
                        <w:rPr>
                          <w:rFonts w:ascii="Times New Roman" w:hAnsi="Times New Roman" w:cs="Times New Roman"/>
                          <w:szCs w:val="24"/>
                        </w:rPr>
                        <w:t xml:space="preserve"> =   2.</w:t>
                      </w:r>
                      <w:r>
                        <w:rPr>
                          <w:rFonts w:ascii="Times New Roman" w:hAnsi="Times New Roman" w:cs="Times New Roman"/>
                          <w:szCs w:val="24"/>
                        </w:rPr>
                        <w:t>18</w:t>
                      </w:r>
                      <w:r w:rsidRPr="00D74FDB">
                        <w:rPr>
                          <w:rFonts w:ascii="Times New Roman" w:hAnsi="Times New Roman" w:cs="Times New Roman"/>
                          <w:szCs w:val="24"/>
                          <w:vertAlign w:val="superscript"/>
                        </w:rPr>
                        <w:t>†</w:t>
                      </w:r>
                    </w:p>
                    <w:p w14:paraId="50FBCB21" w14:textId="77777777" w:rsidR="00F90F26" w:rsidRPr="00B12678" w:rsidRDefault="00F90F26" w:rsidP="00B12678">
                      <w:pPr>
                        <w:spacing w:after="0"/>
                        <w:rPr>
                          <w:rFonts w:ascii="Times New Roman" w:hAnsi="Times New Roman" w:cs="Times New Roman"/>
                          <w:szCs w:val="24"/>
                        </w:rPr>
                      </w:pPr>
                      <w:r w:rsidRPr="00B12678">
                        <w:rPr>
                          <w:rFonts w:ascii="Times New Roman" w:hAnsi="Times New Roman" w:cs="Times New Roman"/>
                          <w:i/>
                          <w:szCs w:val="24"/>
                        </w:rPr>
                        <w:t>SD</w:t>
                      </w:r>
                      <w:r w:rsidRPr="00B12678">
                        <w:rPr>
                          <w:rFonts w:ascii="Times New Roman" w:hAnsi="Times New Roman" w:cs="Times New Roman"/>
                          <w:szCs w:val="24"/>
                        </w:rPr>
                        <w:t xml:space="preserve"> = 0.48</w:t>
                      </w:r>
                    </w:p>
                  </w:txbxContent>
                </v:textbox>
              </v:shape>
            </w:pict>
          </mc:Fallback>
        </mc:AlternateContent>
      </w:r>
      <w:r w:rsidR="00026ECD" w:rsidRPr="000264EE">
        <w:rPr>
          <w:rFonts w:ascii="Times New Roman" w:hAnsi="Times New Roman" w:cs="Times New Roman"/>
          <w:b/>
          <w:noProof/>
          <w:sz w:val="24"/>
          <w:szCs w:val="24"/>
          <w:lang w:val="en-US" w:eastAsia="en-US"/>
        </w:rPr>
        <w:drawing>
          <wp:inline distT="0" distB="0" distL="0" distR="0" wp14:anchorId="6B31B28B" wp14:editId="6C9B6CB7">
            <wp:extent cx="6086475" cy="3752850"/>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B93D5F" w14:textId="77777777" w:rsidR="000E2500" w:rsidRDefault="00D74FDB">
      <w:pPr>
        <w:tabs>
          <w:tab w:val="left" w:pos="3345"/>
        </w:tabs>
        <w:rPr>
          <w:rFonts w:ascii="Times New Roman" w:hAnsi="Times New Roman" w:cs="Times New Roman"/>
          <w:i/>
          <w:sz w:val="24"/>
          <w:szCs w:val="24"/>
        </w:rPr>
      </w:pPr>
      <w:r w:rsidRPr="00D74FDB">
        <w:rPr>
          <w:rFonts w:ascii="Times New Roman" w:hAnsi="Times New Roman" w:cs="Times New Roman"/>
          <w:i/>
          <w:sz w:val="24"/>
          <w:szCs w:val="24"/>
        </w:rPr>
        <w:t xml:space="preserve">Note: means sharing a subscript differ,  </w:t>
      </w:r>
      <w:r w:rsidRPr="00D74FDB">
        <w:rPr>
          <w:rFonts w:ascii="Times New Roman" w:hAnsi="Times New Roman" w:cs="Times New Roman"/>
          <w:i/>
          <w:sz w:val="24"/>
          <w:szCs w:val="24"/>
          <w:vertAlign w:val="superscript"/>
        </w:rPr>
        <w:t>a</w:t>
      </w:r>
      <w:r w:rsidRPr="00D74FDB">
        <w:rPr>
          <w:rFonts w:ascii="Times New Roman" w:hAnsi="Times New Roman" w:cs="Times New Roman"/>
          <w:i/>
          <w:sz w:val="24"/>
          <w:szCs w:val="24"/>
        </w:rPr>
        <w:t xml:space="preserve">, </w:t>
      </w:r>
      <w:r w:rsidRPr="00D74FDB">
        <w:rPr>
          <w:rFonts w:ascii="Times New Roman" w:hAnsi="Times New Roman" w:cs="Times New Roman"/>
          <w:i/>
          <w:sz w:val="24"/>
          <w:szCs w:val="24"/>
          <w:vertAlign w:val="superscript"/>
        </w:rPr>
        <w:t>b</w:t>
      </w:r>
      <w:r w:rsidRPr="00D74FDB">
        <w:rPr>
          <w:rFonts w:ascii="Times New Roman" w:hAnsi="Times New Roman" w:cs="Times New Roman"/>
          <w:i/>
          <w:sz w:val="24"/>
          <w:szCs w:val="24"/>
        </w:rPr>
        <w:t xml:space="preserve"> = p &lt; .025, </w:t>
      </w:r>
      <w:r w:rsidRPr="00D74FDB">
        <w:rPr>
          <w:rFonts w:ascii="Times New Roman" w:hAnsi="Times New Roman" w:cs="Times New Roman"/>
          <w:i/>
          <w:szCs w:val="24"/>
          <w:vertAlign w:val="superscript"/>
        </w:rPr>
        <w:t>†</w:t>
      </w:r>
      <w:r w:rsidRPr="00D74FDB">
        <w:rPr>
          <w:rFonts w:ascii="Times New Roman" w:hAnsi="Times New Roman" w:cs="Times New Roman"/>
          <w:i/>
          <w:szCs w:val="24"/>
        </w:rPr>
        <w:t xml:space="preserve"> = p &lt; .10</w:t>
      </w:r>
      <w:r w:rsidR="008117BB">
        <w:rPr>
          <w:rFonts w:ascii="Times New Roman" w:hAnsi="Times New Roman" w:cs="Times New Roman"/>
          <w:i/>
          <w:szCs w:val="24"/>
        </w:rPr>
        <w:t>.</w:t>
      </w:r>
    </w:p>
    <w:p w14:paraId="1674286D" w14:textId="77777777" w:rsidR="009F01F3" w:rsidRDefault="009F01F3" w:rsidP="009F01F3">
      <w:pPr>
        <w:rPr>
          <w:rFonts w:ascii="Times New Roman" w:hAnsi="Times New Roman" w:cs="Times New Roman"/>
          <w:sz w:val="24"/>
          <w:szCs w:val="24"/>
        </w:rPr>
      </w:pPr>
    </w:p>
    <w:p w14:paraId="013F98F2" w14:textId="77777777" w:rsidR="0006417E" w:rsidRPr="0006417E" w:rsidRDefault="0006417E" w:rsidP="00721EE7">
      <w:pPr>
        <w:rPr>
          <w:rFonts w:ascii="Times New Roman" w:hAnsi="Times New Roman" w:cs="Times New Roman"/>
          <w:color w:val="222222"/>
          <w:sz w:val="24"/>
          <w:szCs w:val="24"/>
          <w:shd w:val="clear" w:color="auto" w:fill="FFFFFF"/>
          <w:lang w:val="en-US"/>
        </w:rPr>
      </w:pPr>
    </w:p>
    <w:sectPr w:rsidR="0006417E" w:rsidRPr="0006417E" w:rsidSect="009C6C0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CE145" w14:textId="77777777" w:rsidR="004A3D77" w:rsidRDefault="004A3D77" w:rsidP="00C57B48">
      <w:pPr>
        <w:spacing w:after="0" w:line="240" w:lineRule="auto"/>
      </w:pPr>
      <w:r>
        <w:separator/>
      </w:r>
    </w:p>
  </w:endnote>
  <w:endnote w:type="continuationSeparator" w:id="0">
    <w:p w14:paraId="2986BE6B" w14:textId="77777777" w:rsidR="004A3D77" w:rsidRDefault="004A3D77" w:rsidP="00C5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FF133" w14:textId="77777777" w:rsidR="004A3D77" w:rsidRDefault="004A3D77" w:rsidP="00C57B48">
      <w:pPr>
        <w:spacing w:after="0" w:line="240" w:lineRule="auto"/>
      </w:pPr>
      <w:r>
        <w:separator/>
      </w:r>
    </w:p>
  </w:footnote>
  <w:footnote w:type="continuationSeparator" w:id="0">
    <w:p w14:paraId="71C3E8E3" w14:textId="77777777" w:rsidR="004A3D77" w:rsidRDefault="004A3D77" w:rsidP="00C57B48">
      <w:pPr>
        <w:spacing w:after="0" w:line="240" w:lineRule="auto"/>
      </w:pPr>
      <w:r>
        <w:continuationSeparator/>
      </w:r>
    </w:p>
  </w:footnote>
  <w:footnote w:id="1">
    <w:p w14:paraId="7065CCCC" w14:textId="77777777" w:rsidR="00F90F26" w:rsidRDefault="00F90F26">
      <w:pPr>
        <w:pStyle w:val="FootnoteText"/>
      </w:pPr>
      <w:r>
        <w:rPr>
          <w:rStyle w:val="FootnoteReference"/>
        </w:rPr>
        <w:footnoteRef/>
      </w:r>
      <w:r>
        <w:t xml:space="preserve"> Frequency analysis conducted between conditions  showed that male and female dyads were distributed randomly across task conditions, </w:t>
      </w:r>
      <w:r w:rsidRPr="00634C12">
        <w:rPr>
          <w:i/>
        </w:rPr>
        <w:t>x</w:t>
      </w:r>
      <w:r w:rsidRPr="007967F8">
        <w:rPr>
          <w:vertAlign w:val="superscript"/>
        </w:rPr>
        <w:t>2</w:t>
      </w:r>
      <w:r>
        <w:t xml:space="preserve">(1) = .74, </w:t>
      </w:r>
      <w:r w:rsidRPr="00634C12">
        <w:rPr>
          <w:i/>
        </w:rPr>
        <w:t xml:space="preserve">p </w:t>
      </w:r>
      <w:r>
        <w:t xml:space="preserve">= .38. Males and females were also distributed randomly across task conditions in the individual conditions, </w:t>
      </w:r>
      <w:r w:rsidRPr="00634C12">
        <w:rPr>
          <w:i/>
        </w:rPr>
        <w:t>x</w:t>
      </w:r>
      <w:r w:rsidRPr="00634C12">
        <w:rPr>
          <w:vertAlign w:val="superscript"/>
        </w:rPr>
        <w:t>2</w:t>
      </w:r>
      <w:r>
        <w:t xml:space="preserve">(1) = .80, </w:t>
      </w:r>
      <w:r w:rsidRPr="00634C12">
        <w:rPr>
          <w:i/>
        </w:rPr>
        <w:t>p</w:t>
      </w:r>
      <w:r>
        <w:t xml:space="preserve"> = .37.</w:t>
      </w:r>
    </w:p>
  </w:footnote>
  <w:footnote w:id="2">
    <w:p w14:paraId="0C6EB2F6" w14:textId="77777777" w:rsidR="00F90F26" w:rsidRDefault="00F90F26" w:rsidP="00D77F28">
      <w:pPr>
        <w:pStyle w:val="FootnoteText"/>
      </w:pPr>
      <w:r>
        <w:rPr>
          <w:rStyle w:val="FootnoteReference"/>
        </w:rPr>
        <w:footnoteRef/>
      </w:r>
      <w:r>
        <w:t xml:space="preserve"> Students at the research site are required to accumulate a number of Research Participation Scheme [RPS] credits in order to access the recruitment pool for their final year dissertation project work.</w:t>
      </w:r>
    </w:p>
    <w:p w14:paraId="0DD43CCB" w14:textId="77777777" w:rsidR="00F90F26" w:rsidRDefault="00F90F26">
      <w:pPr>
        <w:pStyle w:val="FootnoteText"/>
      </w:pPr>
    </w:p>
  </w:footnote>
  <w:footnote w:id="3">
    <w:p w14:paraId="222CFEC8" w14:textId="77777777" w:rsidR="00F90F26" w:rsidRDefault="00F90F26" w:rsidP="009543CF">
      <w:pPr>
        <w:pStyle w:val="FootnoteText"/>
      </w:pPr>
      <w:r>
        <w:rPr>
          <w:rStyle w:val="FootnoteReference"/>
        </w:rPr>
        <w:footnoteRef/>
      </w:r>
      <w:r>
        <w:t xml:space="preserve"> The detection rate (of 5.2%) is lower than that often observed in placebo studies of this sort (10%-20%) both in our own laboratory group’s work and that of others. We can speculate that this lower detection rate may be simply due to chance, or be a result of the context the study took place in, the pre-testing of various wines by the research team to identify a substitute, and / or the dyadic interactions which took place.</w:t>
      </w:r>
    </w:p>
  </w:footnote>
  <w:footnote w:id="4">
    <w:p w14:paraId="3336F9A0" w14:textId="77777777" w:rsidR="00F90F26" w:rsidRDefault="00F90F26" w:rsidP="00D73DF3">
      <w:pPr>
        <w:pStyle w:val="FootnoteText"/>
      </w:pPr>
      <w:r>
        <w:rPr>
          <w:rStyle w:val="FootnoteReference"/>
        </w:rPr>
        <w:footnoteRef/>
      </w:r>
      <w:r>
        <w:t xml:space="preserve"> An alternative approach would be to use intra-class correlations. The same relationship is observed: ICC(1,1) = .59, </w:t>
      </w:r>
      <w:r w:rsidRPr="006618AC">
        <w:rPr>
          <w:i/>
        </w:rPr>
        <w:t>F</w:t>
      </w:r>
      <w:r>
        <w:t xml:space="preserve">(28,29) = 2.83, </w:t>
      </w:r>
      <w:r w:rsidRPr="006618AC">
        <w:rPr>
          <w:i/>
        </w:rPr>
        <w:t>p</w:t>
      </w:r>
      <w:r>
        <w:t xml:space="preserve"> &lt;.001.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7643"/>
      <w:docPartObj>
        <w:docPartGallery w:val="Page Numbers (Top of Page)"/>
        <w:docPartUnique/>
      </w:docPartObj>
    </w:sdtPr>
    <w:sdtEndPr/>
    <w:sdtContent>
      <w:p w14:paraId="21936634" w14:textId="77777777" w:rsidR="00F90F26" w:rsidRDefault="004A3D77">
        <w:pPr>
          <w:pStyle w:val="Header"/>
          <w:jc w:val="right"/>
        </w:pPr>
        <w:r>
          <w:fldChar w:fldCharType="begin"/>
        </w:r>
        <w:r>
          <w:instrText xml:space="preserve"> PAGE   \* MERGEFORMAT </w:instrText>
        </w:r>
        <w:r>
          <w:fldChar w:fldCharType="separate"/>
        </w:r>
        <w:r w:rsidR="00AA3DEE">
          <w:rPr>
            <w:noProof/>
          </w:rPr>
          <w:t>4</w:t>
        </w:r>
        <w:r>
          <w:rPr>
            <w:noProof/>
          </w:rPr>
          <w:fldChar w:fldCharType="end"/>
        </w:r>
      </w:p>
    </w:sdtContent>
  </w:sdt>
  <w:p w14:paraId="2EC4A834" w14:textId="77777777" w:rsidR="00F90F26" w:rsidRDefault="00F90F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E1"/>
    <w:rsid w:val="00007C43"/>
    <w:rsid w:val="00021AB7"/>
    <w:rsid w:val="000264EE"/>
    <w:rsid w:val="00026ECD"/>
    <w:rsid w:val="000278C8"/>
    <w:rsid w:val="00030924"/>
    <w:rsid w:val="00034B50"/>
    <w:rsid w:val="00034EA7"/>
    <w:rsid w:val="00042E9E"/>
    <w:rsid w:val="00051DDF"/>
    <w:rsid w:val="00054307"/>
    <w:rsid w:val="00054F39"/>
    <w:rsid w:val="00060929"/>
    <w:rsid w:val="00061515"/>
    <w:rsid w:val="0006417E"/>
    <w:rsid w:val="00066CD3"/>
    <w:rsid w:val="000701BD"/>
    <w:rsid w:val="0007628D"/>
    <w:rsid w:val="000809DB"/>
    <w:rsid w:val="0009633B"/>
    <w:rsid w:val="000A20A5"/>
    <w:rsid w:val="000A3EF3"/>
    <w:rsid w:val="000A4F3E"/>
    <w:rsid w:val="000A712C"/>
    <w:rsid w:val="000B10AA"/>
    <w:rsid w:val="000C3671"/>
    <w:rsid w:val="000C513F"/>
    <w:rsid w:val="000D69F0"/>
    <w:rsid w:val="000E2500"/>
    <w:rsid w:val="000E33A9"/>
    <w:rsid w:val="000E4C94"/>
    <w:rsid w:val="000F036F"/>
    <w:rsid w:val="000F51FA"/>
    <w:rsid w:val="000F6CA1"/>
    <w:rsid w:val="00102FE2"/>
    <w:rsid w:val="00103E82"/>
    <w:rsid w:val="001060EF"/>
    <w:rsid w:val="00110C57"/>
    <w:rsid w:val="001209E7"/>
    <w:rsid w:val="001326E6"/>
    <w:rsid w:val="00136111"/>
    <w:rsid w:val="001449C8"/>
    <w:rsid w:val="0014528B"/>
    <w:rsid w:val="00146B27"/>
    <w:rsid w:val="00152AD3"/>
    <w:rsid w:val="00155A6D"/>
    <w:rsid w:val="001626A2"/>
    <w:rsid w:val="00187A4B"/>
    <w:rsid w:val="00187D0B"/>
    <w:rsid w:val="001902E4"/>
    <w:rsid w:val="00194F59"/>
    <w:rsid w:val="001A3F04"/>
    <w:rsid w:val="001A6C93"/>
    <w:rsid w:val="001B1208"/>
    <w:rsid w:val="001B38AC"/>
    <w:rsid w:val="001B6E53"/>
    <w:rsid w:val="001D27E5"/>
    <w:rsid w:val="001D7ED1"/>
    <w:rsid w:val="001E140A"/>
    <w:rsid w:val="001E6155"/>
    <w:rsid w:val="001F1D03"/>
    <w:rsid w:val="001F296E"/>
    <w:rsid w:val="001F3ED2"/>
    <w:rsid w:val="001F7103"/>
    <w:rsid w:val="00204A90"/>
    <w:rsid w:val="00205CC0"/>
    <w:rsid w:val="00220C41"/>
    <w:rsid w:val="00223F69"/>
    <w:rsid w:val="00225DDB"/>
    <w:rsid w:val="00230E17"/>
    <w:rsid w:val="002328E5"/>
    <w:rsid w:val="00232D94"/>
    <w:rsid w:val="0023300F"/>
    <w:rsid w:val="00236080"/>
    <w:rsid w:val="00243369"/>
    <w:rsid w:val="0024402E"/>
    <w:rsid w:val="00244AFB"/>
    <w:rsid w:val="00251591"/>
    <w:rsid w:val="00256B48"/>
    <w:rsid w:val="00261327"/>
    <w:rsid w:val="00265242"/>
    <w:rsid w:val="00265EE8"/>
    <w:rsid w:val="00272FAE"/>
    <w:rsid w:val="00273793"/>
    <w:rsid w:val="00292455"/>
    <w:rsid w:val="00292C51"/>
    <w:rsid w:val="002938E3"/>
    <w:rsid w:val="0029478E"/>
    <w:rsid w:val="00297774"/>
    <w:rsid w:val="002A04F5"/>
    <w:rsid w:val="002B029D"/>
    <w:rsid w:val="002B2E33"/>
    <w:rsid w:val="002B6F5D"/>
    <w:rsid w:val="002D30E8"/>
    <w:rsid w:val="002D57BD"/>
    <w:rsid w:val="002D64D1"/>
    <w:rsid w:val="002D6E5A"/>
    <w:rsid w:val="002D7848"/>
    <w:rsid w:val="002E2BC1"/>
    <w:rsid w:val="002E386E"/>
    <w:rsid w:val="002F20CD"/>
    <w:rsid w:val="002F2DED"/>
    <w:rsid w:val="002F6002"/>
    <w:rsid w:val="00302F9D"/>
    <w:rsid w:val="00306C35"/>
    <w:rsid w:val="00325FD8"/>
    <w:rsid w:val="00326BF7"/>
    <w:rsid w:val="00326D55"/>
    <w:rsid w:val="00326D66"/>
    <w:rsid w:val="003329D2"/>
    <w:rsid w:val="00340A2D"/>
    <w:rsid w:val="00344423"/>
    <w:rsid w:val="00345A8D"/>
    <w:rsid w:val="003536D0"/>
    <w:rsid w:val="0035424C"/>
    <w:rsid w:val="00364598"/>
    <w:rsid w:val="0036793B"/>
    <w:rsid w:val="00367CC4"/>
    <w:rsid w:val="003A31A5"/>
    <w:rsid w:val="003A5B66"/>
    <w:rsid w:val="003B47A6"/>
    <w:rsid w:val="003B6EBD"/>
    <w:rsid w:val="003B79E5"/>
    <w:rsid w:val="003C047E"/>
    <w:rsid w:val="003C4899"/>
    <w:rsid w:val="003C6A6E"/>
    <w:rsid w:val="003D07B3"/>
    <w:rsid w:val="003D1788"/>
    <w:rsid w:val="003F0435"/>
    <w:rsid w:val="0040443F"/>
    <w:rsid w:val="00404A63"/>
    <w:rsid w:val="00405BBE"/>
    <w:rsid w:val="00425085"/>
    <w:rsid w:val="00425FA5"/>
    <w:rsid w:val="004351BD"/>
    <w:rsid w:val="00437893"/>
    <w:rsid w:val="004616FF"/>
    <w:rsid w:val="00462D6E"/>
    <w:rsid w:val="00463B19"/>
    <w:rsid w:val="00464D13"/>
    <w:rsid w:val="00471081"/>
    <w:rsid w:val="004873E1"/>
    <w:rsid w:val="004A0BE8"/>
    <w:rsid w:val="004A1CE3"/>
    <w:rsid w:val="004A3D77"/>
    <w:rsid w:val="004A7540"/>
    <w:rsid w:val="004A7ACE"/>
    <w:rsid w:val="004B0267"/>
    <w:rsid w:val="004B451B"/>
    <w:rsid w:val="004B53BC"/>
    <w:rsid w:val="004B5FBA"/>
    <w:rsid w:val="004B74F0"/>
    <w:rsid w:val="004B788A"/>
    <w:rsid w:val="004C1C71"/>
    <w:rsid w:val="004C759F"/>
    <w:rsid w:val="004E01A1"/>
    <w:rsid w:val="004E1086"/>
    <w:rsid w:val="004E161B"/>
    <w:rsid w:val="004E2373"/>
    <w:rsid w:val="004E5830"/>
    <w:rsid w:val="004E68CF"/>
    <w:rsid w:val="004F0DE7"/>
    <w:rsid w:val="004F3D0F"/>
    <w:rsid w:val="004F555D"/>
    <w:rsid w:val="00501ADA"/>
    <w:rsid w:val="00507E2D"/>
    <w:rsid w:val="00513C68"/>
    <w:rsid w:val="00516911"/>
    <w:rsid w:val="005250D0"/>
    <w:rsid w:val="00526CA8"/>
    <w:rsid w:val="00527F61"/>
    <w:rsid w:val="005313DC"/>
    <w:rsid w:val="00540563"/>
    <w:rsid w:val="00550661"/>
    <w:rsid w:val="00552FF4"/>
    <w:rsid w:val="00553C01"/>
    <w:rsid w:val="005549CF"/>
    <w:rsid w:val="00577C5C"/>
    <w:rsid w:val="0058082F"/>
    <w:rsid w:val="005819AA"/>
    <w:rsid w:val="00584066"/>
    <w:rsid w:val="00584C7D"/>
    <w:rsid w:val="00586C62"/>
    <w:rsid w:val="00590D20"/>
    <w:rsid w:val="005929C3"/>
    <w:rsid w:val="00594735"/>
    <w:rsid w:val="00597CDA"/>
    <w:rsid w:val="005B291F"/>
    <w:rsid w:val="005B3352"/>
    <w:rsid w:val="005B68C4"/>
    <w:rsid w:val="005D17AB"/>
    <w:rsid w:val="005D1DE9"/>
    <w:rsid w:val="005E2511"/>
    <w:rsid w:val="005E2601"/>
    <w:rsid w:val="005E2CF4"/>
    <w:rsid w:val="005F1AF4"/>
    <w:rsid w:val="005F31D9"/>
    <w:rsid w:val="005F6345"/>
    <w:rsid w:val="006014A5"/>
    <w:rsid w:val="00612B1A"/>
    <w:rsid w:val="006213E4"/>
    <w:rsid w:val="0062338B"/>
    <w:rsid w:val="00623662"/>
    <w:rsid w:val="0062472D"/>
    <w:rsid w:val="00625722"/>
    <w:rsid w:val="00627230"/>
    <w:rsid w:val="00627A88"/>
    <w:rsid w:val="00631E7D"/>
    <w:rsid w:val="006331D1"/>
    <w:rsid w:val="006345AF"/>
    <w:rsid w:val="00634C12"/>
    <w:rsid w:val="00640432"/>
    <w:rsid w:val="0064330F"/>
    <w:rsid w:val="00645549"/>
    <w:rsid w:val="006527D0"/>
    <w:rsid w:val="00653C1F"/>
    <w:rsid w:val="00654357"/>
    <w:rsid w:val="00657E85"/>
    <w:rsid w:val="00661624"/>
    <w:rsid w:val="006618AC"/>
    <w:rsid w:val="00672112"/>
    <w:rsid w:val="00686716"/>
    <w:rsid w:val="00694440"/>
    <w:rsid w:val="006945E7"/>
    <w:rsid w:val="006954F5"/>
    <w:rsid w:val="00695D05"/>
    <w:rsid w:val="006A4C14"/>
    <w:rsid w:val="006A53F2"/>
    <w:rsid w:val="006B1778"/>
    <w:rsid w:val="006C29F5"/>
    <w:rsid w:val="006C7C46"/>
    <w:rsid w:val="006C7D9E"/>
    <w:rsid w:val="006D17E6"/>
    <w:rsid w:val="006D1EBF"/>
    <w:rsid w:val="006D59D1"/>
    <w:rsid w:val="006E168F"/>
    <w:rsid w:val="006E4188"/>
    <w:rsid w:val="006E5282"/>
    <w:rsid w:val="006F7B3D"/>
    <w:rsid w:val="00704256"/>
    <w:rsid w:val="00711E8C"/>
    <w:rsid w:val="00713550"/>
    <w:rsid w:val="00717659"/>
    <w:rsid w:val="007211F4"/>
    <w:rsid w:val="00721EE7"/>
    <w:rsid w:val="007229B1"/>
    <w:rsid w:val="00730175"/>
    <w:rsid w:val="00735E78"/>
    <w:rsid w:val="00740CE1"/>
    <w:rsid w:val="007410E5"/>
    <w:rsid w:val="00741517"/>
    <w:rsid w:val="00773DC5"/>
    <w:rsid w:val="00774E68"/>
    <w:rsid w:val="00785F23"/>
    <w:rsid w:val="007961A0"/>
    <w:rsid w:val="00796365"/>
    <w:rsid w:val="007967F8"/>
    <w:rsid w:val="00796DEB"/>
    <w:rsid w:val="0079739F"/>
    <w:rsid w:val="007A07BE"/>
    <w:rsid w:val="007A110C"/>
    <w:rsid w:val="007A52A6"/>
    <w:rsid w:val="007B1A46"/>
    <w:rsid w:val="007B206F"/>
    <w:rsid w:val="007C2BEB"/>
    <w:rsid w:val="007C748A"/>
    <w:rsid w:val="007E0B9B"/>
    <w:rsid w:val="007F0CE4"/>
    <w:rsid w:val="007F7E74"/>
    <w:rsid w:val="00803BD9"/>
    <w:rsid w:val="008117BB"/>
    <w:rsid w:val="008175D4"/>
    <w:rsid w:val="00822C7A"/>
    <w:rsid w:val="00835AE0"/>
    <w:rsid w:val="00840A89"/>
    <w:rsid w:val="008459AE"/>
    <w:rsid w:val="00847C70"/>
    <w:rsid w:val="0085153D"/>
    <w:rsid w:val="00852F87"/>
    <w:rsid w:val="00854DA2"/>
    <w:rsid w:val="008562E2"/>
    <w:rsid w:val="00860AE0"/>
    <w:rsid w:val="00861D6B"/>
    <w:rsid w:val="00873FBD"/>
    <w:rsid w:val="00876489"/>
    <w:rsid w:val="0087722E"/>
    <w:rsid w:val="008808AE"/>
    <w:rsid w:val="0088224E"/>
    <w:rsid w:val="008852C3"/>
    <w:rsid w:val="00885683"/>
    <w:rsid w:val="0088613A"/>
    <w:rsid w:val="00891CC9"/>
    <w:rsid w:val="00893600"/>
    <w:rsid w:val="008A4DAD"/>
    <w:rsid w:val="008B1DDD"/>
    <w:rsid w:val="008B4B5B"/>
    <w:rsid w:val="008C134A"/>
    <w:rsid w:val="008C51D7"/>
    <w:rsid w:val="008C6AD3"/>
    <w:rsid w:val="008D0E31"/>
    <w:rsid w:val="008D1E03"/>
    <w:rsid w:val="008D61E7"/>
    <w:rsid w:val="008E2FE3"/>
    <w:rsid w:val="008F488E"/>
    <w:rsid w:val="008F74F3"/>
    <w:rsid w:val="009018FB"/>
    <w:rsid w:val="00904628"/>
    <w:rsid w:val="00905789"/>
    <w:rsid w:val="00907B62"/>
    <w:rsid w:val="009145FD"/>
    <w:rsid w:val="00914E53"/>
    <w:rsid w:val="009157EA"/>
    <w:rsid w:val="009251C7"/>
    <w:rsid w:val="00940CBD"/>
    <w:rsid w:val="009478DD"/>
    <w:rsid w:val="00950ED6"/>
    <w:rsid w:val="009543CF"/>
    <w:rsid w:val="00970D74"/>
    <w:rsid w:val="009728B8"/>
    <w:rsid w:val="00984C48"/>
    <w:rsid w:val="00987E41"/>
    <w:rsid w:val="009A45F4"/>
    <w:rsid w:val="009A5852"/>
    <w:rsid w:val="009A6AF6"/>
    <w:rsid w:val="009B3630"/>
    <w:rsid w:val="009B581A"/>
    <w:rsid w:val="009C4538"/>
    <w:rsid w:val="009C4963"/>
    <w:rsid w:val="009C4FB6"/>
    <w:rsid w:val="009C6C01"/>
    <w:rsid w:val="009C73CC"/>
    <w:rsid w:val="009C7A89"/>
    <w:rsid w:val="009D2A4C"/>
    <w:rsid w:val="009D6FA0"/>
    <w:rsid w:val="009F01F3"/>
    <w:rsid w:val="009F0A57"/>
    <w:rsid w:val="009F1B2F"/>
    <w:rsid w:val="009F4B0B"/>
    <w:rsid w:val="009F5B63"/>
    <w:rsid w:val="009F7FF7"/>
    <w:rsid w:val="00A02BBF"/>
    <w:rsid w:val="00A02D78"/>
    <w:rsid w:val="00A04126"/>
    <w:rsid w:val="00A12BF1"/>
    <w:rsid w:val="00A142C9"/>
    <w:rsid w:val="00A15964"/>
    <w:rsid w:val="00A24992"/>
    <w:rsid w:val="00A27AD5"/>
    <w:rsid w:val="00A311B2"/>
    <w:rsid w:val="00A31EE2"/>
    <w:rsid w:val="00A347EC"/>
    <w:rsid w:val="00A34D22"/>
    <w:rsid w:val="00A51C41"/>
    <w:rsid w:val="00A555AE"/>
    <w:rsid w:val="00A62DA3"/>
    <w:rsid w:val="00A6673C"/>
    <w:rsid w:val="00A759F9"/>
    <w:rsid w:val="00A75C37"/>
    <w:rsid w:val="00A7633A"/>
    <w:rsid w:val="00A83D32"/>
    <w:rsid w:val="00A877B9"/>
    <w:rsid w:val="00A90CC7"/>
    <w:rsid w:val="00A926E8"/>
    <w:rsid w:val="00AA3DEE"/>
    <w:rsid w:val="00AA7BC9"/>
    <w:rsid w:val="00AB7280"/>
    <w:rsid w:val="00AB78E7"/>
    <w:rsid w:val="00AC3D64"/>
    <w:rsid w:val="00AC4EEC"/>
    <w:rsid w:val="00AE11D2"/>
    <w:rsid w:val="00AE4B7E"/>
    <w:rsid w:val="00AE7932"/>
    <w:rsid w:val="00AF1963"/>
    <w:rsid w:val="00AF32A1"/>
    <w:rsid w:val="00B11A58"/>
    <w:rsid w:val="00B12678"/>
    <w:rsid w:val="00B12B14"/>
    <w:rsid w:val="00B20654"/>
    <w:rsid w:val="00B20F3A"/>
    <w:rsid w:val="00B21AE3"/>
    <w:rsid w:val="00B2562C"/>
    <w:rsid w:val="00B42F5C"/>
    <w:rsid w:val="00B47CEC"/>
    <w:rsid w:val="00B53AFF"/>
    <w:rsid w:val="00B54BB3"/>
    <w:rsid w:val="00B55CAA"/>
    <w:rsid w:val="00B66F88"/>
    <w:rsid w:val="00B67C75"/>
    <w:rsid w:val="00B7076D"/>
    <w:rsid w:val="00B711D5"/>
    <w:rsid w:val="00B908B7"/>
    <w:rsid w:val="00B92495"/>
    <w:rsid w:val="00B92B7F"/>
    <w:rsid w:val="00B95423"/>
    <w:rsid w:val="00B95CC7"/>
    <w:rsid w:val="00BB2664"/>
    <w:rsid w:val="00BB415D"/>
    <w:rsid w:val="00BC04D3"/>
    <w:rsid w:val="00BC15BC"/>
    <w:rsid w:val="00BC5086"/>
    <w:rsid w:val="00BC6548"/>
    <w:rsid w:val="00BE6148"/>
    <w:rsid w:val="00BF4A9F"/>
    <w:rsid w:val="00BF6883"/>
    <w:rsid w:val="00C011C4"/>
    <w:rsid w:val="00C03D43"/>
    <w:rsid w:val="00C13431"/>
    <w:rsid w:val="00C1476F"/>
    <w:rsid w:val="00C2231B"/>
    <w:rsid w:val="00C26543"/>
    <w:rsid w:val="00C30BA1"/>
    <w:rsid w:val="00C316F8"/>
    <w:rsid w:val="00C375FF"/>
    <w:rsid w:val="00C45107"/>
    <w:rsid w:val="00C46E73"/>
    <w:rsid w:val="00C57B48"/>
    <w:rsid w:val="00C733A8"/>
    <w:rsid w:val="00C742EC"/>
    <w:rsid w:val="00C841F3"/>
    <w:rsid w:val="00C875FA"/>
    <w:rsid w:val="00C94F7C"/>
    <w:rsid w:val="00CA5011"/>
    <w:rsid w:val="00CA5824"/>
    <w:rsid w:val="00CB43C3"/>
    <w:rsid w:val="00CB70F1"/>
    <w:rsid w:val="00CC0D27"/>
    <w:rsid w:val="00CD1226"/>
    <w:rsid w:val="00CD5D31"/>
    <w:rsid w:val="00CD7280"/>
    <w:rsid w:val="00CE38E3"/>
    <w:rsid w:val="00CF3542"/>
    <w:rsid w:val="00D01BB2"/>
    <w:rsid w:val="00D026B1"/>
    <w:rsid w:val="00D06D90"/>
    <w:rsid w:val="00D1284B"/>
    <w:rsid w:val="00D12B36"/>
    <w:rsid w:val="00D13661"/>
    <w:rsid w:val="00D1773F"/>
    <w:rsid w:val="00D210A3"/>
    <w:rsid w:val="00D2283D"/>
    <w:rsid w:val="00D31177"/>
    <w:rsid w:val="00D35401"/>
    <w:rsid w:val="00D425B4"/>
    <w:rsid w:val="00D53A41"/>
    <w:rsid w:val="00D6264A"/>
    <w:rsid w:val="00D7146A"/>
    <w:rsid w:val="00D72CAC"/>
    <w:rsid w:val="00D72F91"/>
    <w:rsid w:val="00D737B8"/>
    <w:rsid w:val="00D737D9"/>
    <w:rsid w:val="00D73DF3"/>
    <w:rsid w:val="00D74FDB"/>
    <w:rsid w:val="00D77C9A"/>
    <w:rsid w:val="00D77F28"/>
    <w:rsid w:val="00D82614"/>
    <w:rsid w:val="00D847DC"/>
    <w:rsid w:val="00D86387"/>
    <w:rsid w:val="00D90929"/>
    <w:rsid w:val="00D93A79"/>
    <w:rsid w:val="00D942F2"/>
    <w:rsid w:val="00D95F59"/>
    <w:rsid w:val="00DA2B1D"/>
    <w:rsid w:val="00DA3518"/>
    <w:rsid w:val="00DA6E23"/>
    <w:rsid w:val="00DB64EE"/>
    <w:rsid w:val="00DC0FBC"/>
    <w:rsid w:val="00DD4E86"/>
    <w:rsid w:val="00DD5784"/>
    <w:rsid w:val="00DE4D3C"/>
    <w:rsid w:val="00DE7CD5"/>
    <w:rsid w:val="00DF161D"/>
    <w:rsid w:val="00E00583"/>
    <w:rsid w:val="00E00DB7"/>
    <w:rsid w:val="00E03194"/>
    <w:rsid w:val="00E04EDC"/>
    <w:rsid w:val="00E11218"/>
    <w:rsid w:val="00E23AFC"/>
    <w:rsid w:val="00E25EC6"/>
    <w:rsid w:val="00E25F0A"/>
    <w:rsid w:val="00E2738D"/>
    <w:rsid w:val="00E34D5A"/>
    <w:rsid w:val="00E4500B"/>
    <w:rsid w:val="00E45A00"/>
    <w:rsid w:val="00E45E65"/>
    <w:rsid w:val="00E508B5"/>
    <w:rsid w:val="00E515EF"/>
    <w:rsid w:val="00E63633"/>
    <w:rsid w:val="00E645D0"/>
    <w:rsid w:val="00E64A37"/>
    <w:rsid w:val="00E66D6B"/>
    <w:rsid w:val="00E6765F"/>
    <w:rsid w:val="00E70550"/>
    <w:rsid w:val="00E80D18"/>
    <w:rsid w:val="00E815F4"/>
    <w:rsid w:val="00E92802"/>
    <w:rsid w:val="00E93321"/>
    <w:rsid w:val="00E9603A"/>
    <w:rsid w:val="00EA0306"/>
    <w:rsid w:val="00EA2CC3"/>
    <w:rsid w:val="00EA40C5"/>
    <w:rsid w:val="00EA64B6"/>
    <w:rsid w:val="00EB23FE"/>
    <w:rsid w:val="00EC1833"/>
    <w:rsid w:val="00ED713C"/>
    <w:rsid w:val="00EE03CC"/>
    <w:rsid w:val="00EE3838"/>
    <w:rsid w:val="00EE5831"/>
    <w:rsid w:val="00EF07DF"/>
    <w:rsid w:val="00EF36A9"/>
    <w:rsid w:val="00F02396"/>
    <w:rsid w:val="00F123F8"/>
    <w:rsid w:val="00F209A8"/>
    <w:rsid w:val="00F21A11"/>
    <w:rsid w:val="00F32CC7"/>
    <w:rsid w:val="00F412D6"/>
    <w:rsid w:val="00F51873"/>
    <w:rsid w:val="00F51CC7"/>
    <w:rsid w:val="00F5595F"/>
    <w:rsid w:val="00F564DE"/>
    <w:rsid w:val="00F621DF"/>
    <w:rsid w:val="00F65320"/>
    <w:rsid w:val="00F741C5"/>
    <w:rsid w:val="00F7520D"/>
    <w:rsid w:val="00F8277D"/>
    <w:rsid w:val="00F84C24"/>
    <w:rsid w:val="00F90802"/>
    <w:rsid w:val="00F90F26"/>
    <w:rsid w:val="00F96412"/>
    <w:rsid w:val="00F97217"/>
    <w:rsid w:val="00FA6E2F"/>
    <w:rsid w:val="00FB2F3A"/>
    <w:rsid w:val="00FB3DDD"/>
    <w:rsid w:val="00FB4F27"/>
    <w:rsid w:val="00FC3A81"/>
    <w:rsid w:val="00FC75B5"/>
    <w:rsid w:val="00FD0214"/>
    <w:rsid w:val="00FD04C7"/>
    <w:rsid w:val="00FD2D48"/>
    <w:rsid w:val="00FD5824"/>
    <w:rsid w:val="00FE0BF7"/>
    <w:rsid w:val="00FE775C"/>
    <w:rsid w:val="00FF0A6E"/>
    <w:rsid w:val="00FF4C60"/>
    <w:rsid w:val="00FF760C"/>
    <w:rsid w:val="00FF76B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591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F59"/>
    <w:pPr>
      <w:spacing w:after="0" w:line="240" w:lineRule="auto"/>
    </w:pPr>
    <w:rPr>
      <w:sz w:val="24"/>
      <w:szCs w:val="24"/>
    </w:rPr>
  </w:style>
  <w:style w:type="table" w:styleId="TableGrid">
    <w:name w:val="Table Grid"/>
    <w:basedOn w:val="TableNormal"/>
    <w:uiPriority w:val="59"/>
    <w:rsid w:val="009F5B63"/>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B63"/>
    <w:rPr>
      <w:rFonts w:ascii="Tahoma" w:hAnsi="Tahoma" w:cs="Tahoma"/>
      <w:sz w:val="16"/>
      <w:szCs w:val="16"/>
    </w:rPr>
  </w:style>
  <w:style w:type="character" w:styleId="CommentReference">
    <w:name w:val="annotation reference"/>
    <w:basedOn w:val="DefaultParagraphFont"/>
    <w:uiPriority w:val="99"/>
    <w:semiHidden/>
    <w:unhideWhenUsed/>
    <w:rsid w:val="0064330F"/>
    <w:rPr>
      <w:sz w:val="16"/>
      <w:szCs w:val="16"/>
    </w:rPr>
  </w:style>
  <w:style w:type="paragraph" w:styleId="CommentText">
    <w:name w:val="annotation text"/>
    <w:basedOn w:val="Normal"/>
    <w:link w:val="CommentTextChar"/>
    <w:uiPriority w:val="99"/>
    <w:semiHidden/>
    <w:unhideWhenUsed/>
    <w:rsid w:val="0064330F"/>
    <w:pPr>
      <w:spacing w:line="240" w:lineRule="auto"/>
    </w:pPr>
    <w:rPr>
      <w:sz w:val="20"/>
      <w:szCs w:val="20"/>
    </w:rPr>
  </w:style>
  <w:style w:type="character" w:customStyle="1" w:styleId="CommentTextChar">
    <w:name w:val="Comment Text Char"/>
    <w:basedOn w:val="DefaultParagraphFont"/>
    <w:link w:val="CommentText"/>
    <w:uiPriority w:val="99"/>
    <w:semiHidden/>
    <w:rsid w:val="0064330F"/>
    <w:rPr>
      <w:sz w:val="20"/>
      <w:szCs w:val="20"/>
    </w:rPr>
  </w:style>
  <w:style w:type="paragraph" w:styleId="CommentSubject">
    <w:name w:val="annotation subject"/>
    <w:basedOn w:val="CommentText"/>
    <w:next w:val="CommentText"/>
    <w:link w:val="CommentSubjectChar"/>
    <w:uiPriority w:val="99"/>
    <w:semiHidden/>
    <w:unhideWhenUsed/>
    <w:rsid w:val="0064330F"/>
    <w:rPr>
      <w:b/>
      <w:bCs/>
    </w:rPr>
  </w:style>
  <w:style w:type="character" w:customStyle="1" w:styleId="CommentSubjectChar">
    <w:name w:val="Comment Subject Char"/>
    <w:basedOn w:val="CommentTextChar"/>
    <w:link w:val="CommentSubject"/>
    <w:uiPriority w:val="99"/>
    <w:semiHidden/>
    <w:rsid w:val="0064330F"/>
    <w:rPr>
      <w:b/>
      <w:bCs/>
      <w:sz w:val="20"/>
      <w:szCs w:val="20"/>
    </w:rPr>
  </w:style>
  <w:style w:type="character" w:customStyle="1" w:styleId="apple-converted-space">
    <w:name w:val="apple-converted-space"/>
    <w:basedOn w:val="DefaultParagraphFont"/>
    <w:rsid w:val="00F51873"/>
  </w:style>
  <w:style w:type="character" w:styleId="PlaceholderText">
    <w:name w:val="Placeholder Text"/>
    <w:basedOn w:val="DefaultParagraphFont"/>
    <w:uiPriority w:val="99"/>
    <w:semiHidden/>
    <w:rsid w:val="00861D6B"/>
    <w:rPr>
      <w:color w:val="808080"/>
    </w:rPr>
  </w:style>
  <w:style w:type="paragraph" w:styleId="Header">
    <w:name w:val="header"/>
    <w:basedOn w:val="Normal"/>
    <w:link w:val="HeaderChar"/>
    <w:uiPriority w:val="99"/>
    <w:unhideWhenUsed/>
    <w:rsid w:val="00C57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B48"/>
  </w:style>
  <w:style w:type="paragraph" w:styleId="Footer">
    <w:name w:val="footer"/>
    <w:basedOn w:val="Normal"/>
    <w:link w:val="FooterChar"/>
    <w:uiPriority w:val="99"/>
    <w:semiHidden/>
    <w:unhideWhenUsed/>
    <w:rsid w:val="00C57B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7B48"/>
  </w:style>
  <w:style w:type="paragraph" w:styleId="FootnoteText">
    <w:name w:val="footnote text"/>
    <w:basedOn w:val="Normal"/>
    <w:link w:val="FootnoteTextChar"/>
    <w:uiPriority w:val="99"/>
    <w:unhideWhenUsed/>
    <w:rsid w:val="00AF1963"/>
    <w:pPr>
      <w:spacing w:after="0" w:line="240" w:lineRule="auto"/>
    </w:pPr>
    <w:rPr>
      <w:sz w:val="20"/>
      <w:szCs w:val="20"/>
    </w:rPr>
  </w:style>
  <w:style w:type="character" w:customStyle="1" w:styleId="FootnoteTextChar">
    <w:name w:val="Footnote Text Char"/>
    <w:basedOn w:val="DefaultParagraphFont"/>
    <w:link w:val="FootnoteText"/>
    <w:uiPriority w:val="99"/>
    <w:rsid w:val="00AF1963"/>
    <w:rPr>
      <w:sz w:val="20"/>
      <w:szCs w:val="20"/>
    </w:rPr>
  </w:style>
  <w:style w:type="character" w:styleId="FootnoteReference">
    <w:name w:val="footnote reference"/>
    <w:basedOn w:val="DefaultParagraphFont"/>
    <w:uiPriority w:val="99"/>
    <w:semiHidden/>
    <w:unhideWhenUsed/>
    <w:rsid w:val="00AF1963"/>
    <w:rPr>
      <w:vertAlign w:val="superscript"/>
    </w:rPr>
  </w:style>
  <w:style w:type="paragraph" w:styleId="Revision">
    <w:name w:val="Revision"/>
    <w:hidden/>
    <w:uiPriority w:val="99"/>
    <w:semiHidden/>
    <w:rsid w:val="00A90C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47277">
      <w:bodyDiv w:val="1"/>
      <w:marLeft w:val="0"/>
      <w:marRight w:val="0"/>
      <w:marTop w:val="0"/>
      <w:marBottom w:val="0"/>
      <w:divBdr>
        <w:top w:val="none" w:sz="0" w:space="0" w:color="auto"/>
        <w:left w:val="none" w:sz="0" w:space="0" w:color="auto"/>
        <w:bottom w:val="none" w:sz="0" w:space="0" w:color="auto"/>
        <w:right w:val="none" w:sz="0" w:space="0" w:color="auto"/>
      </w:divBdr>
      <w:divsChild>
        <w:div w:id="1884830602">
          <w:marLeft w:val="0"/>
          <w:marRight w:val="0"/>
          <w:marTop w:val="0"/>
          <w:marBottom w:val="0"/>
          <w:divBdr>
            <w:top w:val="none" w:sz="0" w:space="0" w:color="auto"/>
            <w:left w:val="none" w:sz="0" w:space="0" w:color="auto"/>
            <w:bottom w:val="none" w:sz="0" w:space="0" w:color="auto"/>
            <w:right w:val="none" w:sz="0" w:space="0" w:color="auto"/>
          </w:divBdr>
          <w:divsChild>
            <w:div w:id="1409771347">
              <w:marLeft w:val="0"/>
              <w:marRight w:val="0"/>
              <w:marTop w:val="0"/>
              <w:marBottom w:val="0"/>
              <w:divBdr>
                <w:top w:val="none" w:sz="0" w:space="0" w:color="auto"/>
                <w:left w:val="none" w:sz="0" w:space="0" w:color="auto"/>
                <w:bottom w:val="none" w:sz="0" w:space="0" w:color="auto"/>
                <w:right w:val="none" w:sz="0" w:space="0" w:color="auto"/>
              </w:divBdr>
              <w:divsChild>
                <w:div w:id="1756510117">
                  <w:marLeft w:val="0"/>
                  <w:marRight w:val="0"/>
                  <w:marTop w:val="0"/>
                  <w:marBottom w:val="0"/>
                  <w:divBdr>
                    <w:top w:val="none" w:sz="0" w:space="0" w:color="auto"/>
                    <w:left w:val="none" w:sz="0" w:space="0" w:color="auto"/>
                    <w:bottom w:val="none" w:sz="0" w:space="0" w:color="auto"/>
                    <w:right w:val="none" w:sz="0" w:space="0" w:color="auto"/>
                  </w:divBdr>
                  <w:divsChild>
                    <w:div w:id="6170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chart" Target="charts/chart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968421787652"/>
          <c:y val="0.116553819097485"/>
          <c:w val="0.715636883417742"/>
          <c:h val="0.705737407824023"/>
        </c:manualLayout>
      </c:layout>
      <c:barChart>
        <c:barDir val="col"/>
        <c:grouping val="clustered"/>
        <c:varyColors val="0"/>
        <c:ser>
          <c:idx val="0"/>
          <c:order val="0"/>
          <c:tx>
            <c:strRef>
              <c:f>Sheet1!$B$1</c:f>
              <c:strCache>
                <c:ptCount val="1"/>
                <c:pt idx="0">
                  <c:v>Pre-drink</c:v>
                </c:pt>
              </c:strCache>
            </c:strRef>
          </c:tx>
          <c:spPr>
            <a:solidFill>
              <a:schemeClr val="tx1"/>
            </a:solidFill>
          </c:spPr>
          <c:invertIfNegative val="0"/>
          <c:cat>
            <c:strRef>
              <c:f>Sheet1!$A$2:$A$3</c:f>
              <c:strCache>
                <c:ptCount val="2"/>
                <c:pt idx="0">
                  <c:v>Indvidual</c:v>
                </c:pt>
                <c:pt idx="1">
                  <c:v>Dyad</c:v>
                </c:pt>
              </c:strCache>
            </c:strRef>
          </c:cat>
          <c:val>
            <c:numRef>
              <c:f>Sheet1!$B$2:$B$3</c:f>
              <c:numCache>
                <c:formatCode>General</c:formatCode>
                <c:ptCount val="2"/>
                <c:pt idx="0">
                  <c:v>2.18</c:v>
                </c:pt>
                <c:pt idx="1">
                  <c:v>2.41</c:v>
                </c:pt>
              </c:numCache>
            </c:numRef>
          </c:val>
        </c:ser>
        <c:ser>
          <c:idx val="1"/>
          <c:order val="1"/>
          <c:tx>
            <c:strRef>
              <c:f>Sheet1!$C$1</c:f>
              <c:strCache>
                <c:ptCount val="1"/>
                <c:pt idx="0">
                  <c:v>Post-Drink</c:v>
                </c:pt>
              </c:strCache>
            </c:strRef>
          </c:tx>
          <c:spPr>
            <a:solidFill>
              <a:schemeClr val="bg1"/>
            </a:solidFill>
            <a:ln>
              <a:solidFill>
                <a:prstClr val="black"/>
              </a:solidFill>
            </a:ln>
          </c:spPr>
          <c:invertIfNegative val="0"/>
          <c:cat>
            <c:strRef>
              <c:f>Sheet1!$A$2:$A$3</c:f>
              <c:strCache>
                <c:ptCount val="2"/>
                <c:pt idx="0">
                  <c:v>Indvidual</c:v>
                </c:pt>
                <c:pt idx="1">
                  <c:v>Dyad</c:v>
                </c:pt>
              </c:strCache>
            </c:strRef>
          </c:cat>
          <c:val>
            <c:numRef>
              <c:f>Sheet1!$C$2:$C$3</c:f>
              <c:numCache>
                <c:formatCode>General</c:formatCode>
                <c:ptCount val="2"/>
                <c:pt idx="0">
                  <c:v>2.08</c:v>
                </c:pt>
                <c:pt idx="1">
                  <c:v>2.6</c:v>
                </c:pt>
              </c:numCache>
            </c:numRef>
          </c:val>
        </c:ser>
        <c:dLbls>
          <c:showLegendKey val="0"/>
          <c:showVal val="0"/>
          <c:showCatName val="0"/>
          <c:showSerName val="0"/>
          <c:showPercent val="0"/>
          <c:showBubbleSize val="0"/>
        </c:dLbls>
        <c:gapWidth val="150"/>
        <c:axId val="-2120747200"/>
        <c:axId val="-2121458720"/>
      </c:barChart>
      <c:catAx>
        <c:axId val="-2120747200"/>
        <c:scaling>
          <c:orientation val="minMax"/>
        </c:scaling>
        <c:delete val="0"/>
        <c:axPos val="b"/>
        <c:title>
          <c:tx>
            <c:rich>
              <a:bodyPr/>
              <a:lstStyle/>
              <a:p>
                <a:pPr>
                  <a:defRPr/>
                </a:pPr>
                <a:r>
                  <a:rPr lang="en-GB"/>
                  <a:t>Group Condition</a:t>
                </a:r>
              </a:p>
            </c:rich>
          </c:tx>
          <c:overlay val="0"/>
        </c:title>
        <c:numFmt formatCode="General" sourceLinked="0"/>
        <c:majorTickMark val="out"/>
        <c:minorTickMark val="none"/>
        <c:tickLblPos val="nextTo"/>
        <c:crossAx val="-2121458720"/>
        <c:crosses val="autoZero"/>
        <c:auto val="1"/>
        <c:lblAlgn val="ctr"/>
        <c:lblOffset val="100"/>
        <c:noMultiLvlLbl val="0"/>
      </c:catAx>
      <c:valAx>
        <c:axId val="-2121458720"/>
        <c:scaling>
          <c:orientation val="minMax"/>
        </c:scaling>
        <c:delete val="0"/>
        <c:axPos val="l"/>
        <c:title>
          <c:tx>
            <c:rich>
              <a:bodyPr rot="-5400000" vert="horz"/>
              <a:lstStyle/>
              <a:p>
                <a:pPr>
                  <a:defRPr/>
                </a:pPr>
                <a:r>
                  <a:rPr lang="en-GB"/>
                  <a:t>Mean</a:t>
                </a:r>
                <a:r>
                  <a:rPr lang="en-GB" baseline="0"/>
                  <a:t> confidence</a:t>
                </a:r>
                <a:endParaRPr lang="en-GB"/>
              </a:p>
            </c:rich>
          </c:tx>
          <c:overlay val="0"/>
        </c:title>
        <c:numFmt formatCode="General" sourceLinked="1"/>
        <c:majorTickMark val="out"/>
        <c:minorTickMark val="none"/>
        <c:tickLblPos val="nextTo"/>
        <c:crossAx val="-2120747200"/>
        <c:crosses val="autoZero"/>
        <c:crossBetween val="between"/>
      </c:valAx>
    </c:plotArea>
    <c:legend>
      <c:legendPos val="r"/>
      <c:layout>
        <c:manualLayout>
          <c:xMode val="edge"/>
          <c:yMode val="edge"/>
          <c:x val="0.808010876574705"/>
          <c:y val="0.0723082457332427"/>
          <c:w val="0.163497739865852"/>
          <c:h val="0.129658792650919"/>
        </c:manualLayout>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E4A4B-C163-A34D-9802-C45C5446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7825</Words>
  <Characters>44604</Characters>
  <Application>Microsoft Macintosh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dc:creator>
  <cp:lastModifiedBy>Microsoft Office User</cp:lastModifiedBy>
  <cp:revision>2</cp:revision>
  <cp:lastPrinted>2016-07-22T13:11:00Z</cp:lastPrinted>
  <dcterms:created xsi:type="dcterms:W3CDTF">2016-08-10T11:49:00Z</dcterms:created>
  <dcterms:modified xsi:type="dcterms:W3CDTF">2016-08-10T11:49:00Z</dcterms:modified>
</cp:coreProperties>
</file>