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49" w:rsidRPr="000B6FA2" w:rsidRDefault="00834449" w:rsidP="00834449">
      <w:pPr>
        <w:pStyle w:val="Title"/>
        <w:spacing w:before="960" w:after="120" w:line="240" w:lineRule="auto"/>
        <w:ind w:right="113"/>
        <w:contextualSpacing/>
        <w:rPr>
          <w:lang w:val="en-GB"/>
        </w:rPr>
      </w:pPr>
      <w:r w:rsidRPr="000B6FA2">
        <w:t>A GUIDE FOR SELECTING THE APPROPRIATE PROCUREMENT METHOD FOR THE PROJECT BASED ON CLIENTS’ CRITERIA</w:t>
      </w:r>
    </w:p>
    <w:p w:rsidR="00834449" w:rsidRPr="000B6FA2" w:rsidRDefault="00834449" w:rsidP="00834449">
      <w:pPr>
        <w:pStyle w:val="Author"/>
        <w:spacing w:line="240" w:lineRule="auto"/>
        <w:rPr>
          <w:sz w:val="20"/>
          <w:szCs w:val="20"/>
        </w:rPr>
      </w:pPr>
      <w:r w:rsidRPr="000B6FA2">
        <w:rPr>
          <w:snapToGrid/>
          <w:sz w:val="20"/>
          <w:szCs w:val="20"/>
        </w:rPr>
        <w:t>SHAMIL NAOUM</w:t>
      </w:r>
      <w:r w:rsidRPr="000B6FA2">
        <w:rPr>
          <w:snapToGrid/>
          <w:sz w:val="20"/>
          <w:szCs w:val="20"/>
          <w:vertAlign w:val="superscript"/>
        </w:rPr>
        <w:t>1</w:t>
      </w:r>
      <w:r w:rsidRPr="000B6FA2">
        <w:rPr>
          <w:snapToGrid/>
          <w:sz w:val="20"/>
          <w:szCs w:val="20"/>
        </w:rPr>
        <w:t>, MEDRDAD MOHAMMAD POUR</w:t>
      </w:r>
      <w:r w:rsidRPr="000B6FA2">
        <w:rPr>
          <w:sz w:val="20"/>
          <w:szCs w:val="20"/>
          <w:vertAlign w:val="superscript"/>
        </w:rPr>
        <w:t>2</w:t>
      </w:r>
      <w:r w:rsidRPr="000B6FA2">
        <w:rPr>
          <w:sz w:val="20"/>
          <w:szCs w:val="20"/>
        </w:rPr>
        <w:t xml:space="preserve"> and DANIEL FONG</w:t>
      </w:r>
      <w:r w:rsidRPr="000B6FA2">
        <w:rPr>
          <w:sz w:val="20"/>
          <w:szCs w:val="20"/>
          <w:vertAlign w:val="superscript"/>
        </w:rPr>
        <w:t>3</w:t>
      </w:r>
    </w:p>
    <w:p w:rsidR="00834449" w:rsidRPr="000B6FA2" w:rsidRDefault="00834449" w:rsidP="00834449">
      <w:pPr>
        <w:pStyle w:val="Author"/>
        <w:spacing w:before="0" w:after="0" w:line="240" w:lineRule="auto"/>
        <w:ind w:left="170" w:right="170"/>
        <w:rPr>
          <w:i/>
          <w:sz w:val="20"/>
          <w:szCs w:val="20"/>
        </w:rPr>
      </w:pPr>
      <w:r w:rsidRPr="000B6FA2">
        <w:rPr>
          <w:i/>
          <w:sz w:val="20"/>
          <w:szCs w:val="20"/>
        </w:rPr>
        <w:t>Department of the Built Environment, London South Bank University,</w:t>
      </w:r>
    </w:p>
    <w:p w:rsidR="00834449" w:rsidRPr="000B6FA2" w:rsidRDefault="00834449" w:rsidP="00404C5D">
      <w:pPr>
        <w:pStyle w:val="Author"/>
        <w:autoSpaceDE w:val="0"/>
        <w:spacing w:before="0" w:after="0" w:line="240" w:lineRule="auto"/>
        <w:ind w:left="170" w:right="170"/>
        <w:rPr>
          <w:i/>
          <w:sz w:val="20"/>
          <w:szCs w:val="20"/>
        </w:rPr>
      </w:pPr>
      <w:r w:rsidRPr="000B6FA2">
        <w:rPr>
          <w:i/>
          <w:sz w:val="20"/>
          <w:szCs w:val="20"/>
        </w:rPr>
        <w:t xml:space="preserve">103 Borough Road, London, United Kingdom. </w:t>
      </w:r>
      <w:r w:rsidRPr="000B6FA2">
        <w:rPr>
          <w:i/>
          <w:sz w:val="20"/>
          <w:szCs w:val="20"/>
        </w:rPr>
        <w:br/>
      </w:r>
      <w:r w:rsidRPr="000B6FA2">
        <w:rPr>
          <w:i/>
          <w:sz w:val="20"/>
          <w:szCs w:val="20"/>
          <w:vertAlign w:val="superscript"/>
        </w:rPr>
        <w:t>1</w:t>
      </w:r>
      <w:r w:rsidRPr="000B6FA2">
        <w:rPr>
          <w:i/>
          <w:sz w:val="20"/>
          <w:szCs w:val="20"/>
        </w:rPr>
        <w:t xml:space="preserve">E-mail: </w:t>
      </w:r>
      <w:r w:rsidR="00404C5D" w:rsidRPr="000B6FA2">
        <w:rPr>
          <w:rFonts w:ascii="ZWAdobeF" w:hAnsi="ZWAdobeF" w:cs="ZWAdobeF"/>
          <w:sz w:val="2"/>
          <w:szCs w:val="2"/>
        </w:rPr>
        <w:t>H</w:t>
      </w:r>
      <w:hyperlink r:id="rId8" w:history="1">
        <w:r w:rsidRPr="000B6FA2">
          <w:rPr>
            <w:rStyle w:val="Hyperlink"/>
            <w:i/>
            <w:color w:val="auto"/>
            <w:sz w:val="20"/>
            <w:szCs w:val="20"/>
            <w:u w:val="none"/>
          </w:rPr>
          <w:t>naoums@lsbu.ac.uk</w:t>
        </w:r>
      </w:hyperlink>
    </w:p>
    <w:p w:rsidR="00834449" w:rsidRPr="000B6FA2" w:rsidRDefault="00834449" w:rsidP="00834449">
      <w:pPr>
        <w:pStyle w:val="Author"/>
        <w:spacing w:before="0" w:after="0" w:line="240" w:lineRule="auto"/>
        <w:ind w:left="170" w:right="170"/>
        <w:rPr>
          <w:i/>
          <w:sz w:val="20"/>
          <w:szCs w:val="20"/>
          <w:vertAlign w:val="superscript"/>
        </w:rPr>
      </w:pPr>
      <w:r w:rsidRPr="000B6FA2">
        <w:rPr>
          <w:i/>
          <w:sz w:val="20"/>
          <w:szCs w:val="20"/>
          <w:vertAlign w:val="superscript"/>
        </w:rPr>
        <w:t>3</w:t>
      </w:r>
      <w:r w:rsidRPr="000B6FA2">
        <w:rPr>
          <w:i/>
          <w:sz w:val="20"/>
          <w:szCs w:val="20"/>
        </w:rPr>
        <w:t>E-mail: fongd@lsbu.ac.uk</w:t>
      </w:r>
    </w:p>
    <w:p w:rsidR="00834449" w:rsidRPr="000B6FA2" w:rsidRDefault="00834449" w:rsidP="00834449">
      <w:pPr>
        <w:pStyle w:val="keywords"/>
        <w:spacing w:line="220" w:lineRule="exact"/>
        <w:ind w:left="397" w:right="397"/>
        <w:rPr>
          <w:sz w:val="18"/>
          <w:szCs w:val="18"/>
        </w:rPr>
      </w:pPr>
      <w:r w:rsidRPr="000B6FA2">
        <w:rPr>
          <w:sz w:val="18"/>
          <w:szCs w:val="18"/>
        </w:rPr>
        <w:t>It is an axiom of construction management that a project may be regarded as successf</w:t>
      </w:r>
      <w:r w:rsidR="00E17B0F">
        <w:rPr>
          <w:sz w:val="18"/>
          <w:szCs w:val="18"/>
        </w:rPr>
        <w:t>ul if the building is delivered</w:t>
      </w:r>
      <w:r w:rsidRPr="000B6FA2">
        <w:rPr>
          <w:sz w:val="18"/>
          <w:szCs w:val="18"/>
        </w:rPr>
        <w:t xml:space="preserve"> at the right time, at the appropriate price and quality standard, and achieving a high level of client satisfaction. </w:t>
      </w:r>
      <w:r w:rsidR="00E17B0F">
        <w:rPr>
          <w:sz w:val="18"/>
          <w:szCs w:val="18"/>
        </w:rPr>
        <w:t xml:space="preserve"> </w:t>
      </w:r>
      <w:r w:rsidRPr="000B6FA2">
        <w:rPr>
          <w:sz w:val="18"/>
          <w:szCs w:val="18"/>
        </w:rPr>
        <w:t xml:space="preserve">Increasingly, the achievement of these criteria has been associated with the problem of procurement methods. </w:t>
      </w:r>
      <w:r w:rsidR="00E17B0F">
        <w:rPr>
          <w:sz w:val="18"/>
          <w:szCs w:val="18"/>
        </w:rPr>
        <w:t xml:space="preserve"> </w:t>
      </w:r>
      <w:r w:rsidRPr="000B6FA2">
        <w:rPr>
          <w:sz w:val="18"/>
          <w:szCs w:val="18"/>
        </w:rPr>
        <w:t xml:space="preserve">In short the selection of the appropriate method can shape the success of the project. </w:t>
      </w:r>
      <w:r w:rsidR="00E17B0F">
        <w:rPr>
          <w:sz w:val="18"/>
          <w:szCs w:val="18"/>
        </w:rPr>
        <w:t xml:space="preserve"> </w:t>
      </w:r>
      <w:r w:rsidRPr="000B6FA2">
        <w:rPr>
          <w:sz w:val="18"/>
          <w:szCs w:val="18"/>
        </w:rPr>
        <w:t>Procurement method is a mechanism for linking members of the building team together in a special communicating relational network throughout the building process from design right th</w:t>
      </w:r>
      <w:r w:rsidR="00845DAF">
        <w:rPr>
          <w:sz w:val="18"/>
          <w:szCs w:val="18"/>
        </w:rPr>
        <w:t>r</w:t>
      </w:r>
      <w:r w:rsidRPr="000B6FA2">
        <w:rPr>
          <w:sz w:val="18"/>
          <w:szCs w:val="18"/>
        </w:rPr>
        <w:t>ough to construction and completion.</w:t>
      </w:r>
      <w:r w:rsidR="00E17B0F">
        <w:rPr>
          <w:sz w:val="18"/>
          <w:szCs w:val="18"/>
        </w:rPr>
        <w:t xml:space="preserve"> </w:t>
      </w:r>
      <w:r w:rsidRPr="000B6FA2">
        <w:rPr>
          <w:sz w:val="18"/>
          <w:szCs w:val="18"/>
        </w:rPr>
        <w:t xml:space="preserve"> This relationship is </w:t>
      </w:r>
      <w:r w:rsidR="00071E68" w:rsidRPr="000B6FA2">
        <w:rPr>
          <w:sz w:val="18"/>
          <w:szCs w:val="18"/>
        </w:rPr>
        <w:t>both functional and contractual:</w:t>
      </w:r>
      <w:r w:rsidRPr="000B6FA2">
        <w:rPr>
          <w:sz w:val="18"/>
          <w:szCs w:val="18"/>
        </w:rPr>
        <w:t xml:space="preserve"> </w:t>
      </w:r>
      <w:r w:rsidR="00071E68" w:rsidRPr="000B6FA2">
        <w:rPr>
          <w:sz w:val="18"/>
          <w:szCs w:val="18"/>
        </w:rPr>
        <w:t>f</w:t>
      </w:r>
      <w:r w:rsidRPr="000B6FA2">
        <w:rPr>
          <w:sz w:val="18"/>
          <w:szCs w:val="18"/>
        </w:rPr>
        <w:t>unctional</w:t>
      </w:r>
      <w:r w:rsidR="00071E68" w:rsidRPr="000B6FA2">
        <w:rPr>
          <w:sz w:val="18"/>
          <w:szCs w:val="18"/>
        </w:rPr>
        <w:t xml:space="preserve"> via roles, authority and power;</w:t>
      </w:r>
      <w:r w:rsidRPr="000B6FA2">
        <w:rPr>
          <w:sz w:val="18"/>
          <w:szCs w:val="18"/>
        </w:rPr>
        <w:t xml:space="preserve"> </w:t>
      </w:r>
      <w:r w:rsidR="00071E68" w:rsidRPr="000B6FA2">
        <w:rPr>
          <w:sz w:val="18"/>
          <w:szCs w:val="18"/>
        </w:rPr>
        <w:t>c</w:t>
      </w:r>
      <w:r w:rsidRPr="000B6FA2">
        <w:rPr>
          <w:sz w:val="18"/>
          <w:szCs w:val="18"/>
        </w:rPr>
        <w:t xml:space="preserve">ontractual via responsibilities and risks. </w:t>
      </w:r>
      <w:r w:rsidR="00E17B0F">
        <w:rPr>
          <w:sz w:val="18"/>
          <w:szCs w:val="18"/>
        </w:rPr>
        <w:t xml:space="preserve"> </w:t>
      </w:r>
      <w:r w:rsidRPr="000B6FA2">
        <w:rPr>
          <w:sz w:val="18"/>
          <w:szCs w:val="18"/>
        </w:rPr>
        <w:t>This paper is based on an MSc dissertation by Pour (2010).</w:t>
      </w:r>
      <w:r w:rsidR="00E17B0F">
        <w:rPr>
          <w:sz w:val="18"/>
          <w:szCs w:val="18"/>
        </w:rPr>
        <w:t xml:space="preserve"> </w:t>
      </w:r>
      <w:r w:rsidRPr="000B6FA2">
        <w:rPr>
          <w:sz w:val="18"/>
          <w:szCs w:val="18"/>
        </w:rPr>
        <w:t xml:space="preserve"> It presents and analyses dat</w:t>
      </w:r>
      <w:r w:rsidR="00845DAF">
        <w:rPr>
          <w:sz w:val="18"/>
          <w:szCs w:val="18"/>
        </w:rPr>
        <w:t>a obtained from a questionnaire-</w:t>
      </w:r>
      <w:r w:rsidRPr="000B6FA2">
        <w:rPr>
          <w:sz w:val="18"/>
          <w:szCs w:val="18"/>
        </w:rPr>
        <w:t xml:space="preserve">based survey carried out amongst professionals working in the UK construction industry regarding the selection of building procurement methods. </w:t>
      </w:r>
      <w:r w:rsidR="00E17B0F">
        <w:rPr>
          <w:sz w:val="18"/>
          <w:szCs w:val="18"/>
        </w:rPr>
        <w:t xml:space="preserve"> </w:t>
      </w:r>
      <w:r w:rsidR="00071E68" w:rsidRPr="000B6FA2">
        <w:rPr>
          <w:sz w:val="18"/>
          <w:szCs w:val="18"/>
        </w:rPr>
        <w:t>11</w:t>
      </w:r>
      <w:r w:rsidRPr="000B6FA2">
        <w:rPr>
          <w:sz w:val="18"/>
          <w:szCs w:val="18"/>
        </w:rPr>
        <w:t xml:space="preserve"> </w:t>
      </w:r>
      <w:r w:rsidR="00071E68" w:rsidRPr="000B6FA2">
        <w:rPr>
          <w:sz w:val="18"/>
          <w:szCs w:val="18"/>
        </w:rPr>
        <w:t>u</w:t>
      </w:r>
      <w:r w:rsidRPr="000B6FA2">
        <w:rPr>
          <w:sz w:val="18"/>
          <w:szCs w:val="18"/>
        </w:rPr>
        <w:t>tility factors were established from 33 professional practitioners</w:t>
      </w:r>
      <w:r w:rsidR="00845DAF">
        <w:rPr>
          <w:sz w:val="18"/>
          <w:szCs w:val="18"/>
        </w:rPr>
        <w:t xml:space="preserve"> and a multi-attribute decision-</w:t>
      </w:r>
      <w:r w:rsidRPr="000B6FA2">
        <w:rPr>
          <w:sz w:val="18"/>
          <w:szCs w:val="18"/>
        </w:rPr>
        <w:t xml:space="preserve">making model was developed using Microsoft Excel.  This model provides a mechanism that allows procurement methods to be assessed against a set of possible client requirements, by rating how well the procurement method can satisfy those needs. </w:t>
      </w:r>
      <w:r w:rsidR="00E17B0F">
        <w:rPr>
          <w:sz w:val="18"/>
          <w:szCs w:val="18"/>
        </w:rPr>
        <w:t xml:space="preserve"> </w:t>
      </w:r>
      <w:r w:rsidR="00845DAF">
        <w:rPr>
          <w:sz w:val="18"/>
          <w:szCs w:val="18"/>
        </w:rPr>
        <w:t xml:space="preserve"> </w:t>
      </w:r>
      <w:r w:rsidRPr="000B6FA2">
        <w:rPr>
          <w:sz w:val="18"/>
          <w:szCs w:val="18"/>
        </w:rPr>
        <w:t>Clients and consultants can use this model to decide which procurement method is the most suitable for their projects.</w:t>
      </w:r>
      <w:r w:rsidR="00E17B0F">
        <w:rPr>
          <w:sz w:val="18"/>
          <w:szCs w:val="18"/>
        </w:rPr>
        <w:t xml:space="preserve">  </w:t>
      </w:r>
    </w:p>
    <w:p w:rsidR="00B47E4B" w:rsidRPr="000B6FA2" w:rsidRDefault="00B47E4B" w:rsidP="00B47E4B">
      <w:pPr>
        <w:pStyle w:val="keywords"/>
        <w:spacing w:line="220" w:lineRule="exact"/>
        <w:ind w:left="397" w:right="397"/>
        <w:rPr>
          <w:sz w:val="18"/>
          <w:szCs w:val="18"/>
        </w:rPr>
      </w:pPr>
      <w:r w:rsidRPr="000B6FA2">
        <w:rPr>
          <w:i/>
          <w:sz w:val="18"/>
          <w:szCs w:val="18"/>
        </w:rPr>
        <w:t>Keywords</w:t>
      </w:r>
      <w:r w:rsidRPr="000B6FA2">
        <w:rPr>
          <w:sz w:val="18"/>
          <w:szCs w:val="18"/>
        </w:rPr>
        <w:t xml:space="preserve">: </w:t>
      </w:r>
      <w:r w:rsidR="00A33506" w:rsidRPr="000B6FA2">
        <w:rPr>
          <w:sz w:val="18"/>
          <w:szCs w:val="18"/>
        </w:rPr>
        <w:t>p</w:t>
      </w:r>
      <w:r w:rsidR="006A3390" w:rsidRPr="000B6FA2">
        <w:rPr>
          <w:sz w:val="18"/>
          <w:szCs w:val="18"/>
        </w:rPr>
        <w:t>rocurement</w:t>
      </w:r>
      <w:r w:rsidRPr="000B6FA2">
        <w:rPr>
          <w:sz w:val="18"/>
          <w:szCs w:val="18"/>
        </w:rPr>
        <w:t xml:space="preserve">, </w:t>
      </w:r>
      <w:r w:rsidR="00071E68" w:rsidRPr="000B6FA2">
        <w:rPr>
          <w:sz w:val="18"/>
          <w:szCs w:val="18"/>
        </w:rPr>
        <w:t>system, selection</w:t>
      </w:r>
      <w:r w:rsidRPr="000B6FA2">
        <w:rPr>
          <w:sz w:val="18"/>
          <w:szCs w:val="18"/>
        </w:rPr>
        <w:t xml:space="preserve">, </w:t>
      </w:r>
      <w:r w:rsidR="00071E68" w:rsidRPr="000B6FA2">
        <w:rPr>
          <w:sz w:val="18"/>
          <w:szCs w:val="18"/>
        </w:rPr>
        <w:t>project, concordance analysis.</w:t>
      </w:r>
    </w:p>
    <w:p w:rsidR="00B47E4B" w:rsidRPr="000B6FA2" w:rsidRDefault="00B47E4B" w:rsidP="00B47E4B">
      <w:pPr>
        <w:pStyle w:val="keywords"/>
        <w:spacing w:line="220" w:lineRule="exact"/>
        <w:ind w:left="397" w:right="397"/>
        <w:rPr>
          <w:sz w:val="20"/>
        </w:rPr>
      </w:pPr>
    </w:p>
    <w:p w:rsidR="00B47E4B" w:rsidRPr="000B6FA2" w:rsidRDefault="00B47E4B" w:rsidP="00B47E4B">
      <w:pPr>
        <w:pStyle w:val="Heading1"/>
        <w:spacing w:before="500" w:line="240" w:lineRule="auto"/>
        <w:ind w:right="0"/>
        <w:contextualSpacing/>
        <w:rPr>
          <w:szCs w:val="20"/>
        </w:rPr>
        <w:sectPr w:rsidR="00B47E4B" w:rsidRPr="000B6FA2" w:rsidSect="00B47E4B">
          <w:headerReference w:type="even" r:id="rId9"/>
          <w:headerReference w:type="default" r:id="rId10"/>
          <w:footerReference w:type="even" r:id="rId11"/>
          <w:footerReference w:type="default" r:id="rId12"/>
          <w:headerReference w:type="first" r:id="rId13"/>
          <w:footerReference w:type="first" r:id="rId14"/>
          <w:pgSz w:w="9696" w:h="13892" w:code="1"/>
          <w:pgMar w:top="964" w:right="964" w:bottom="964" w:left="964" w:header="720" w:footer="720" w:gutter="0"/>
          <w:cols w:space="720"/>
          <w:titlePg/>
          <w:docGrid w:linePitch="360"/>
        </w:sectPr>
      </w:pPr>
    </w:p>
    <w:p w:rsidR="00B47E4B" w:rsidRPr="000B6FA2" w:rsidRDefault="00834449" w:rsidP="00404C5D">
      <w:pPr>
        <w:pStyle w:val="Heading1"/>
        <w:numPr>
          <w:ilvl w:val="0"/>
          <w:numId w:val="19"/>
        </w:numPr>
        <w:autoSpaceDE w:val="0"/>
        <w:spacing w:before="0" w:line="240" w:lineRule="auto"/>
        <w:ind w:left="0" w:right="0" w:firstLine="0"/>
        <w:contextualSpacing/>
        <w:rPr>
          <w:szCs w:val="20"/>
        </w:rPr>
      </w:pPr>
      <w:r w:rsidRPr="000B6FA2">
        <w:rPr>
          <w:szCs w:val="20"/>
        </w:rPr>
        <w:lastRenderedPageBreak/>
        <w:t xml:space="preserve"> </w:t>
      </w:r>
      <w:r w:rsidR="00404C5D" w:rsidRPr="000B6FA2">
        <w:rPr>
          <w:rFonts w:ascii="ZWAdobeF" w:hAnsi="ZWAdobeF" w:cs="ZWAdobeF"/>
          <w:b w:val="0"/>
          <w:sz w:val="2"/>
          <w:szCs w:val="2"/>
        </w:rPr>
        <w:t>0B</w:t>
      </w:r>
      <w:r w:rsidRPr="000B6FA2">
        <w:rPr>
          <w:szCs w:val="20"/>
        </w:rPr>
        <w:t>Introduction</w:t>
      </w:r>
    </w:p>
    <w:p w:rsidR="00834449" w:rsidRPr="000B6FA2" w:rsidRDefault="00834449" w:rsidP="00834449">
      <w:pPr>
        <w:pStyle w:val="Text"/>
        <w:spacing w:before="0" w:after="0" w:line="240" w:lineRule="auto"/>
        <w:ind w:right="0"/>
        <w:rPr>
          <w:szCs w:val="20"/>
        </w:rPr>
      </w:pPr>
      <w:r w:rsidRPr="000B6FA2">
        <w:rPr>
          <w:szCs w:val="20"/>
        </w:rPr>
        <w:t xml:space="preserve">Building procurement has become a popular term amongst the industry practitioners and researchers.  It defines the boundaries and overall framework and structure of responsibilities and authorities for the project participants during the process and therefore a key factor contributing to overall client satisfaction and project success.  In some cases the selection of the most appropriate </w:t>
      </w:r>
      <w:r w:rsidRPr="000B6FA2">
        <w:rPr>
          <w:szCs w:val="20"/>
        </w:rPr>
        <w:lastRenderedPageBreak/>
        <w:t xml:space="preserve">procurement method can make or break the project, hence its importance for both clients and project participants.  After the recent property bubble burst, and current financial slow-down, the selection of procurement methods has become even more important due to the ways it can control the risk, responsibilities, time and cost of a building.  The desire to improve the building procurement systems signifies more the usefulness of a knowledge based advisory </w:t>
      </w:r>
      <w:r w:rsidRPr="000B6FA2">
        <w:rPr>
          <w:szCs w:val="20"/>
        </w:rPr>
        <w:lastRenderedPageBreak/>
        <w:t xml:space="preserve">system to help to optimise such decisions, amongst the multiplicity of project variables (Love </w:t>
      </w:r>
      <w:r w:rsidRPr="000B6FA2">
        <w:rPr>
          <w:i/>
          <w:szCs w:val="20"/>
        </w:rPr>
        <w:t>et al</w:t>
      </w:r>
      <w:r w:rsidRPr="000B6FA2">
        <w:rPr>
          <w:szCs w:val="20"/>
        </w:rPr>
        <w:t xml:space="preserve">, 1998).  </w:t>
      </w:r>
    </w:p>
    <w:p w:rsidR="00834449" w:rsidRPr="000B6FA2" w:rsidRDefault="00834449" w:rsidP="00834449">
      <w:pPr>
        <w:pStyle w:val="Text"/>
        <w:spacing w:before="0" w:after="0" w:line="240" w:lineRule="auto"/>
        <w:ind w:right="0" w:firstLine="357"/>
        <w:rPr>
          <w:szCs w:val="20"/>
        </w:rPr>
      </w:pPr>
      <w:r w:rsidRPr="000B6FA2">
        <w:rPr>
          <w:szCs w:val="20"/>
        </w:rPr>
        <w:t xml:space="preserve">Franks (1990) described Procurement as “the amalgam of activities undertaken by the client to obtain a building”; in fact one of the first decisions that </w:t>
      </w:r>
      <w:proofErr w:type="gramStart"/>
      <w:r w:rsidRPr="000B6FA2">
        <w:rPr>
          <w:szCs w:val="20"/>
        </w:rPr>
        <w:t>has</w:t>
      </w:r>
      <w:proofErr w:type="gramEnd"/>
      <w:r w:rsidRPr="000B6FA2">
        <w:rPr>
          <w:szCs w:val="20"/>
        </w:rPr>
        <w:t xml:space="preserve"> to be made at the very beginning of every project is choosing the way in which the building would be procured.  Project managers are usually responsible for this selection on their client’s behalf; this is the most important decision that they make in pre tender phase. Some use their experience and judgment others combine that with the use of designed charts and tables to ensure that the right method is chosen, due to the great importance of that decision.  </w:t>
      </w:r>
    </w:p>
    <w:p w:rsidR="00834449" w:rsidRPr="000B6FA2" w:rsidRDefault="00834449" w:rsidP="00834449">
      <w:pPr>
        <w:pStyle w:val="Text"/>
        <w:spacing w:before="0" w:after="0" w:line="240" w:lineRule="auto"/>
        <w:ind w:right="0" w:firstLine="357"/>
        <w:rPr>
          <w:szCs w:val="20"/>
        </w:rPr>
      </w:pPr>
      <w:r w:rsidRPr="000B6FA2">
        <w:rPr>
          <w:szCs w:val="20"/>
        </w:rPr>
        <w:t xml:space="preserve">There have been several theoretical propositions to create a useful procurement systems selection models including </w:t>
      </w:r>
      <w:r w:rsidR="00071E68" w:rsidRPr="000B6FA2">
        <w:rPr>
          <w:szCs w:val="20"/>
        </w:rPr>
        <w:t>National Economic Development Office (</w:t>
      </w:r>
      <w:r w:rsidRPr="000B6FA2">
        <w:rPr>
          <w:szCs w:val="20"/>
        </w:rPr>
        <w:t>NEDO</w:t>
      </w:r>
      <w:r w:rsidR="00071E68" w:rsidRPr="000B6FA2">
        <w:rPr>
          <w:szCs w:val="20"/>
        </w:rPr>
        <w:t>)</w:t>
      </w:r>
      <w:r w:rsidRPr="000B6FA2">
        <w:rPr>
          <w:szCs w:val="20"/>
        </w:rPr>
        <w:t xml:space="preserve"> (1985), Skitmore &amp; Marsden (1988), Franks (1990), Bennett &amp; Grice (1990), Love </w:t>
      </w:r>
      <w:r w:rsidRPr="000B6FA2">
        <w:rPr>
          <w:i/>
          <w:szCs w:val="20"/>
        </w:rPr>
        <w:t>et al</w:t>
      </w:r>
      <w:r w:rsidRPr="000B6FA2">
        <w:rPr>
          <w:szCs w:val="20"/>
        </w:rPr>
        <w:t xml:space="preserve"> (1998) and Chan </w:t>
      </w:r>
      <w:r w:rsidRPr="000B6FA2">
        <w:rPr>
          <w:i/>
          <w:szCs w:val="20"/>
        </w:rPr>
        <w:t>et al</w:t>
      </w:r>
      <w:r w:rsidR="00476997" w:rsidRPr="000B6FA2">
        <w:rPr>
          <w:szCs w:val="20"/>
        </w:rPr>
        <w:t xml:space="preserve"> (2001</w:t>
      </w:r>
      <w:r w:rsidRPr="000B6FA2">
        <w:rPr>
          <w:szCs w:val="20"/>
        </w:rPr>
        <w:t xml:space="preserve">). </w:t>
      </w:r>
      <w:r w:rsidR="00406421" w:rsidRPr="000B6FA2">
        <w:rPr>
          <w:szCs w:val="20"/>
        </w:rPr>
        <w:t xml:space="preserve"> </w:t>
      </w:r>
      <w:r w:rsidRPr="000B6FA2">
        <w:rPr>
          <w:szCs w:val="20"/>
        </w:rPr>
        <w:t>The selection process has become increasingly complex, mainly as a result of the continuing proliferation of different methods of procuring building projects, the projects’ ever-increasing technical complexity and the client’s need for speedy commencement and completion, which has led to a demand for more sophisticated and systematic methods of selection to be devised.</w:t>
      </w:r>
      <w:r w:rsidR="00406421" w:rsidRPr="000B6FA2">
        <w:rPr>
          <w:szCs w:val="20"/>
        </w:rPr>
        <w:t xml:space="preserve">  </w:t>
      </w:r>
    </w:p>
    <w:p w:rsidR="00834449" w:rsidRPr="000B6FA2" w:rsidRDefault="00834449" w:rsidP="00406421">
      <w:pPr>
        <w:pStyle w:val="Text"/>
        <w:spacing w:before="0" w:after="0" w:line="240" w:lineRule="auto"/>
        <w:ind w:right="0" w:firstLine="357"/>
        <w:rPr>
          <w:szCs w:val="20"/>
        </w:rPr>
      </w:pPr>
      <w:r w:rsidRPr="000B6FA2">
        <w:rPr>
          <w:szCs w:val="20"/>
        </w:rPr>
        <w:t>The major difficulties in devising such methods have been identified by Skitmore and Marsden (1988) as:</w:t>
      </w:r>
    </w:p>
    <w:p w:rsidR="00834449" w:rsidRPr="000B6FA2" w:rsidRDefault="00834449" w:rsidP="00406421">
      <w:pPr>
        <w:pStyle w:val="Text"/>
        <w:spacing w:before="120" w:after="0" w:line="240" w:lineRule="auto"/>
        <w:ind w:right="0"/>
        <w:rPr>
          <w:szCs w:val="20"/>
        </w:rPr>
      </w:pPr>
      <w:r w:rsidRPr="000B6FA2">
        <w:rPr>
          <w:szCs w:val="20"/>
        </w:rPr>
        <w:t>• No single person, or knowledge ‘tsar’, has been found who is fully conversant with all the main procurement arrangements.</w:t>
      </w:r>
    </w:p>
    <w:p w:rsidR="00834449" w:rsidRPr="000B6FA2" w:rsidRDefault="00834449" w:rsidP="00834449">
      <w:pPr>
        <w:pStyle w:val="Text"/>
        <w:spacing w:before="0" w:after="0" w:line="240" w:lineRule="auto"/>
        <w:ind w:right="0"/>
        <w:rPr>
          <w:szCs w:val="20"/>
        </w:rPr>
      </w:pPr>
      <w:r w:rsidRPr="000B6FA2">
        <w:rPr>
          <w:szCs w:val="20"/>
        </w:rPr>
        <w:t>• No consensus has been found between experts which easily systemises the procurement selection.</w:t>
      </w:r>
    </w:p>
    <w:p w:rsidR="00834449" w:rsidRPr="000B6FA2" w:rsidRDefault="00834449" w:rsidP="00834449">
      <w:pPr>
        <w:pStyle w:val="Text"/>
        <w:spacing w:before="0" w:after="0" w:line="240" w:lineRule="auto"/>
        <w:ind w:right="0"/>
        <w:rPr>
          <w:szCs w:val="20"/>
        </w:rPr>
      </w:pPr>
      <w:r w:rsidRPr="000B6FA2">
        <w:rPr>
          <w:szCs w:val="20"/>
        </w:rPr>
        <w:t xml:space="preserve">• Examinations of the factors affecting procurement selection have shown that no mutually exclusive sets of criteria uniquely and completely determine the appropriate </w:t>
      </w:r>
      <w:r w:rsidRPr="000B6FA2">
        <w:rPr>
          <w:szCs w:val="20"/>
        </w:rPr>
        <w:lastRenderedPageBreak/>
        <w:t>procurement arra</w:t>
      </w:r>
      <w:r w:rsidR="00FE7539" w:rsidRPr="000B6FA2">
        <w:rPr>
          <w:szCs w:val="20"/>
        </w:rPr>
        <w:t xml:space="preserve">ngements for a specific project (Masterman, 2002).  </w:t>
      </w:r>
    </w:p>
    <w:p w:rsidR="00406421" w:rsidRPr="000B6FA2" w:rsidRDefault="00406421" w:rsidP="00834449">
      <w:pPr>
        <w:pStyle w:val="Text"/>
        <w:spacing w:before="0" w:after="0" w:line="240" w:lineRule="auto"/>
        <w:ind w:right="0"/>
        <w:rPr>
          <w:szCs w:val="20"/>
        </w:rPr>
      </w:pPr>
    </w:p>
    <w:p w:rsidR="00834449" w:rsidRPr="000B6FA2" w:rsidRDefault="00406421" w:rsidP="00406421">
      <w:pPr>
        <w:pStyle w:val="Text"/>
        <w:spacing w:before="0" w:line="240" w:lineRule="auto"/>
        <w:ind w:right="0"/>
        <w:rPr>
          <w:b/>
          <w:szCs w:val="20"/>
        </w:rPr>
      </w:pPr>
      <w:proofErr w:type="gramStart"/>
      <w:r w:rsidRPr="000B6FA2">
        <w:rPr>
          <w:b/>
          <w:szCs w:val="20"/>
        </w:rPr>
        <w:t>2  Critical</w:t>
      </w:r>
      <w:proofErr w:type="gramEnd"/>
      <w:r w:rsidRPr="000B6FA2">
        <w:rPr>
          <w:b/>
          <w:szCs w:val="20"/>
        </w:rPr>
        <w:t xml:space="preserve"> A</w:t>
      </w:r>
      <w:r w:rsidR="00834449" w:rsidRPr="000B6FA2">
        <w:rPr>
          <w:b/>
          <w:szCs w:val="20"/>
        </w:rPr>
        <w:t xml:space="preserve">ppraisal of </w:t>
      </w:r>
      <w:r w:rsidRPr="000B6FA2">
        <w:rPr>
          <w:b/>
          <w:szCs w:val="20"/>
        </w:rPr>
        <w:t>P</w:t>
      </w:r>
      <w:r w:rsidR="00834449" w:rsidRPr="000B6FA2">
        <w:rPr>
          <w:b/>
          <w:szCs w:val="20"/>
        </w:rPr>
        <w:t xml:space="preserve">revious </w:t>
      </w:r>
      <w:r w:rsidRPr="000B6FA2">
        <w:rPr>
          <w:b/>
          <w:szCs w:val="20"/>
        </w:rPr>
        <w:t>M</w:t>
      </w:r>
      <w:r w:rsidR="00834449" w:rsidRPr="000B6FA2">
        <w:rPr>
          <w:b/>
          <w:szCs w:val="20"/>
        </w:rPr>
        <w:t>odels</w:t>
      </w:r>
    </w:p>
    <w:p w:rsidR="00834449" w:rsidRPr="000B6FA2" w:rsidRDefault="00834449" w:rsidP="00834449">
      <w:pPr>
        <w:pStyle w:val="Text"/>
        <w:spacing w:before="0" w:after="0" w:line="240" w:lineRule="auto"/>
        <w:ind w:right="0"/>
        <w:rPr>
          <w:szCs w:val="20"/>
        </w:rPr>
      </w:pPr>
      <w:r w:rsidRPr="000B6FA2">
        <w:rPr>
          <w:szCs w:val="20"/>
        </w:rPr>
        <w:t>Skitmore &amp; Marsden</w:t>
      </w:r>
      <w:r w:rsidR="00406421" w:rsidRPr="000B6FA2">
        <w:rPr>
          <w:szCs w:val="20"/>
        </w:rPr>
        <w:t xml:space="preserve"> (1988)</w:t>
      </w:r>
      <w:r w:rsidRPr="000B6FA2">
        <w:rPr>
          <w:szCs w:val="20"/>
        </w:rPr>
        <w:t xml:space="preserve"> have provided a good basis for the future researchers trying to develop a procurement selection model</w:t>
      </w:r>
      <w:r w:rsidR="00406421" w:rsidRPr="000B6FA2">
        <w:rPr>
          <w:szCs w:val="20"/>
        </w:rPr>
        <w:t>.</w:t>
      </w:r>
      <w:r w:rsidRPr="000B6FA2">
        <w:rPr>
          <w:szCs w:val="20"/>
        </w:rPr>
        <w:t xml:space="preserve"> </w:t>
      </w:r>
      <w:r w:rsidR="00406421" w:rsidRPr="000B6FA2">
        <w:rPr>
          <w:szCs w:val="20"/>
        </w:rPr>
        <w:t xml:space="preserve"> H</w:t>
      </w:r>
      <w:r w:rsidRPr="000B6FA2">
        <w:rPr>
          <w:szCs w:val="20"/>
        </w:rPr>
        <w:t>owever the procurement methods have to be adjusted to reflect the most current methods practiced in the UK and also the criteria can be looked at to ensure that all of the important categories are covered.</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Both Discriminant Analysis and Multi-attribute produced similar results even though the former should have provided more accurate answers (in theory) since all the utility factor scores provided by the experts are used and not just the averages.</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Also it was found that the tedious and advanced calculations involved in discriminant analysis method make it unattractive for clients and consultants.</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 xml:space="preserve">Love </w:t>
      </w:r>
      <w:r w:rsidRPr="000B6FA2">
        <w:rPr>
          <w:i/>
          <w:szCs w:val="20"/>
        </w:rPr>
        <w:t>et al</w:t>
      </w:r>
      <w:r w:rsidRPr="000B6FA2">
        <w:rPr>
          <w:szCs w:val="20"/>
        </w:rPr>
        <w:t xml:space="preserve"> </w:t>
      </w:r>
      <w:r w:rsidR="00406421" w:rsidRPr="000B6FA2">
        <w:rPr>
          <w:szCs w:val="20"/>
        </w:rPr>
        <w:t xml:space="preserve">(1998) </w:t>
      </w:r>
      <w:r w:rsidRPr="000B6FA2">
        <w:rPr>
          <w:szCs w:val="20"/>
        </w:rPr>
        <w:t xml:space="preserve">have adopted the same procedure as Skitmore &amp; Marsden. </w:t>
      </w:r>
      <w:r w:rsidR="00406421" w:rsidRPr="000B6FA2">
        <w:rPr>
          <w:szCs w:val="20"/>
        </w:rPr>
        <w:t xml:space="preserve"> </w:t>
      </w:r>
      <w:r w:rsidRPr="000B6FA2">
        <w:rPr>
          <w:szCs w:val="20"/>
        </w:rPr>
        <w:t xml:space="preserve">Their survey was carried out in Queensland, Australia; subsequently they used a list of procurement methods popular there. </w:t>
      </w:r>
      <w:r w:rsidR="00406421" w:rsidRPr="000B6FA2">
        <w:rPr>
          <w:szCs w:val="20"/>
        </w:rPr>
        <w:t xml:space="preserve"> </w:t>
      </w:r>
      <w:r w:rsidRPr="000B6FA2">
        <w:rPr>
          <w:szCs w:val="20"/>
        </w:rPr>
        <w:t xml:space="preserve">Therefore their list of procurement paths are not thoroughly popular in the UK, but can be changed slightly to reflect the UK construction/ building industry. </w:t>
      </w:r>
      <w:r w:rsidR="00406421" w:rsidRPr="000B6FA2">
        <w:rPr>
          <w:szCs w:val="20"/>
        </w:rPr>
        <w:t xml:space="preserve"> </w:t>
      </w:r>
      <w:r w:rsidRPr="000B6FA2">
        <w:rPr>
          <w:szCs w:val="20"/>
        </w:rPr>
        <w:t>Also only six procurement methods were assessed which by no means was comprehensive compared to</w:t>
      </w:r>
      <w:r w:rsidR="00406421" w:rsidRPr="000B6FA2">
        <w:rPr>
          <w:szCs w:val="20"/>
        </w:rPr>
        <w:t xml:space="preserve"> nine routes in Bennett &amp; Grice (1990).  </w:t>
      </w:r>
    </w:p>
    <w:p w:rsidR="00834449" w:rsidRPr="000B6FA2" w:rsidRDefault="00834449" w:rsidP="00834449">
      <w:pPr>
        <w:pStyle w:val="Text"/>
        <w:spacing w:before="0" w:after="0" w:line="240" w:lineRule="auto"/>
        <w:ind w:right="0" w:firstLine="357"/>
        <w:rPr>
          <w:szCs w:val="20"/>
        </w:rPr>
      </w:pPr>
      <w:r w:rsidRPr="000B6FA2">
        <w:rPr>
          <w:szCs w:val="20"/>
        </w:rPr>
        <w:t xml:space="preserve">Their criteria are almost identical to Skitmore &amp; Marsden and Bennett &amp; Grice. </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 xml:space="preserve">Love </w:t>
      </w:r>
      <w:r w:rsidRPr="000B6FA2">
        <w:rPr>
          <w:i/>
          <w:szCs w:val="20"/>
        </w:rPr>
        <w:t>et al</w:t>
      </w:r>
      <w:r w:rsidRPr="000B6FA2">
        <w:rPr>
          <w:szCs w:val="20"/>
        </w:rPr>
        <w:t xml:space="preserve"> conducted their survey in Australia and the questionnaires were only sent to professionals in Queensland, therefore it hardly represents a universal model to be used here in the UK</w:t>
      </w:r>
      <w:r w:rsidR="00406421" w:rsidRPr="000B6FA2">
        <w:rPr>
          <w:szCs w:val="20"/>
        </w:rPr>
        <w:t>.  H</w:t>
      </w:r>
      <w:r w:rsidRPr="000B6FA2">
        <w:rPr>
          <w:szCs w:val="20"/>
        </w:rPr>
        <w:t>owever the way in which the survey was carried out could help other surveys in this field to achieve their objectives.</w:t>
      </w:r>
    </w:p>
    <w:p w:rsidR="00834449" w:rsidRPr="000B6FA2" w:rsidRDefault="00834449" w:rsidP="00834449">
      <w:pPr>
        <w:pStyle w:val="Text"/>
        <w:spacing w:before="0" w:after="0" w:line="240" w:lineRule="auto"/>
        <w:ind w:right="0" w:firstLine="357"/>
        <w:rPr>
          <w:szCs w:val="20"/>
        </w:rPr>
      </w:pPr>
      <w:r w:rsidRPr="000B6FA2">
        <w:rPr>
          <w:szCs w:val="20"/>
        </w:rPr>
        <w:t xml:space="preserve">The application of Delphi method requires a lot of time and resources who are </w:t>
      </w:r>
      <w:r w:rsidRPr="000B6FA2">
        <w:rPr>
          <w:szCs w:val="20"/>
        </w:rPr>
        <w:lastRenderedPageBreak/>
        <w:t>dedicated to the research and willing to complete all of the rounds since dropping out half way through can seriously damage the outcome of the survey.</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This proves to be hugely difficult in construction industry, i.e. finding a number of experts who are extremely conversant with procurement methods and at the same time have a large amount of time to dedicate to a survey.</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Other difficulties include the huge task of selecting the panel of experts and also the indirect communication which could result in misinterpretation.</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 xml:space="preserve">Although Chan </w:t>
      </w:r>
      <w:r w:rsidRPr="000B6FA2">
        <w:rPr>
          <w:i/>
          <w:szCs w:val="20"/>
        </w:rPr>
        <w:t>et al</w:t>
      </w:r>
      <w:r w:rsidR="006A3390" w:rsidRPr="000B6FA2">
        <w:rPr>
          <w:szCs w:val="20"/>
        </w:rPr>
        <w:t xml:space="preserve"> (2001</w:t>
      </w:r>
      <w:r w:rsidRPr="000B6FA2">
        <w:rPr>
          <w:szCs w:val="20"/>
        </w:rPr>
        <w:t xml:space="preserve">) claim that “Delphi technique is a useful tool for obtaining group opinions on the utility factors for the multi-attribute procurement selection model in which a consensus is to be reached. </w:t>
      </w:r>
      <w:r w:rsidR="00406421" w:rsidRPr="000B6FA2">
        <w:rPr>
          <w:szCs w:val="20"/>
        </w:rPr>
        <w:t xml:space="preserve"> </w:t>
      </w:r>
      <w:r w:rsidRPr="000B6FA2">
        <w:rPr>
          <w:szCs w:val="20"/>
        </w:rPr>
        <w:t xml:space="preserve">This echoes Linstone’s </w:t>
      </w:r>
      <w:r w:rsidRPr="000B6FA2">
        <w:rPr>
          <w:i/>
          <w:szCs w:val="20"/>
        </w:rPr>
        <w:t>et</w:t>
      </w:r>
      <w:r w:rsidR="00406421" w:rsidRPr="000B6FA2">
        <w:rPr>
          <w:i/>
          <w:szCs w:val="20"/>
        </w:rPr>
        <w:t xml:space="preserve"> </w:t>
      </w:r>
      <w:r w:rsidRPr="000B6FA2">
        <w:rPr>
          <w:i/>
          <w:szCs w:val="20"/>
        </w:rPr>
        <w:t>al</w:t>
      </w:r>
      <w:r w:rsidRPr="000B6FA2">
        <w:rPr>
          <w:szCs w:val="20"/>
        </w:rPr>
        <w:t xml:space="preserve"> (1975) finding that the Delphi method is especially effective in difficult areas which can benefit from subjective judgments on a collective basis, but for which there may be no definitive answer”, the technique is very difficult to perform in construction industry and in general very impressive in theory but not hugely practical in terms of time and resources involved.</w:t>
      </w:r>
      <w:r w:rsidR="00406421" w:rsidRPr="000B6FA2">
        <w:rPr>
          <w:szCs w:val="20"/>
        </w:rPr>
        <w:t xml:space="preserve">  </w:t>
      </w:r>
    </w:p>
    <w:p w:rsidR="00834449" w:rsidRPr="000B6FA2" w:rsidRDefault="00834449" w:rsidP="00834449">
      <w:pPr>
        <w:pStyle w:val="Text"/>
        <w:spacing w:before="0" w:after="0" w:line="240" w:lineRule="auto"/>
        <w:ind w:right="0" w:firstLine="357"/>
        <w:rPr>
          <w:szCs w:val="20"/>
        </w:rPr>
      </w:pPr>
      <w:r w:rsidRPr="000B6FA2">
        <w:rPr>
          <w:szCs w:val="20"/>
        </w:rPr>
        <w:t xml:space="preserve">Bennett and Grice’s (1990) model is one of the most relevant and realistic as far as British construction industry is concerned, simply because the authors had gained their experience in the UK and therefore the procurement methods and the criteria assessed in their work were current and relevant. </w:t>
      </w:r>
      <w:r w:rsidR="00406421" w:rsidRPr="000B6FA2">
        <w:rPr>
          <w:szCs w:val="20"/>
        </w:rPr>
        <w:t xml:space="preserve"> </w:t>
      </w:r>
      <w:r w:rsidRPr="000B6FA2">
        <w:rPr>
          <w:szCs w:val="20"/>
        </w:rPr>
        <w:t>However it can be argued that the client’s requirements can be expanded and improved to develop a list of criteria that is more comprehensive and specific.</w:t>
      </w:r>
      <w:r w:rsidR="00406421" w:rsidRPr="000B6FA2">
        <w:rPr>
          <w:szCs w:val="20"/>
        </w:rPr>
        <w:t xml:space="preserve">  </w:t>
      </w:r>
    </w:p>
    <w:p w:rsidR="00834449" w:rsidRPr="000B6FA2" w:rsidRDefault="00834449" w:rsidP="00834449">
      <w:pPr>
        <w:pStyle w:val="Text"/>
        <w:spacing w:before="0" w:after="0" w:line="240" w:lineRule="auto"/>
        <w:ind w:right="0"/>
        <w:rPr>
          <w:szCs w:val="20"/>
        </w:rPr>
      </w:pPr>
      <w:r w:rsidRPr="000B6FA2">
        <w:rPr>
          <w:szCs w:val="20"/>
        </w:rPr>
        <w:t xml:space="preserve"> </w:t>
      </w:r>
    </w:p>
    <w:p w:rsidR="00834449" w:rsidRPr="000B6FA2" w:rsidRDefault="00406421" w:rsidP="00406421">
      <w:pPr>
        <w:pStyle w:val="Text"/>
        <w:spacing w:before="0" w:line="240" w:lineRule="auto"/>
        <w:ind w:right="0"/>
        <w:rPr>
          <w:b/>
          <w:szCs w:val="20"/>
        </w:rPr>
      </w:pPr>
      <w:proofErr w:type="gramStart"/>
      <w:r w:rsidRPr="000B6FA2">
        <w:rPr>
          <w:b/>
          <w:szCs w:val="20"/>
        </w:rPr>
        <w:t xml:space="preserve">3  </w:t>
      </w:r>
      <w:r w:rsidR="00AC5C63" w:rsidRPr="000B6FA2">
        <w:rPr>
          <w:b/>
          <w:szCs w:val="20"/>
        </w:rPr>
        <w:t>Purpose</w:t>
      </w:r>
      <w:proofErr w:type="gramEnd"/>
      <w:r w:rsidR="00AC5C63" w:rsidRPr="000B6FA2">
        <w:rPr>
          <w:b/>
          <w:szCs w:val="20"/>
        </w:rPr>
        <w:t xml:space="preserve"> of the S</w:t>
      </w:r>
      <w:r w:rsidR="00834449" w:rsidRPr="000B6FA2">
        <w:rPr>
          <w:b/>
          <w:szCs w:val="20"/>
        </w:rPr>
        <w:t>tudy</w:t>
      </w:r>
    </w:p>
    <w:p w:rsidR="00834449" w:rsidRPr="000B6FA2" w:rsidRDefault="00834449" w:rsidP="00834449">
      <w:pPr>
        <w:pStyle w:val="Text"/>
        <w:spacing w:before="0" w:after="0" w:line="240" w:lineRule="auto"/>
        <w:ind w:right="0"/>
        <w:rPr>
          <w:szCs w:val="20"/>
        </w:rPr>
      </w:pPr>
      <w:r w:rsidRPr="000B6FA2">
        <w:rPr>
          <w:szCs w:val="20"/>
        </w:rPr>
        <w:t xml:space="preserve">The most recent procurement path decision chart in use at the moment is more than </w:t>
      </w:r>
      <w:r w:rsidR="00406421" w:rsidRPr="000B6FA2">
        <w:rPr>
          <w:szCs w:val="20"/>
        </w:rPr>
        <w:t>ten</w:t>
      </w:r>
      <w:r w:rsidRPr="000B6FA2">
        <w:rPr>
          <w:szCs w:val="20"/>
        </w:rPr>
        <w:t xml:space="preserve"> years old and with construction changing so </w:t>
      </w:r>
      <w:r w:rsidRPr="000B6FA2">
        <w:rPr>
          <w:szCs w:val="20"/>
        </w:rPr>
        <w:lastRenderedPageBreak/>
        <w:t>rapidly in recent years, question rises whether these existing charts are still appropriate and could they be relied upon to work out the most suitable system for clients based on their requirements.</w:t>
      </w:r>
      <w:r w:rsidR="00406421" w:rsidRPr="000B6FA2">
        <w:rPr>
          <w:szCs w:val="20"/>
        </w:rPr>
        <w:t xml:space="preserve">  </w:t>
      </w:r>
    </w:p>
    <w:p w:rsidR="00834449" w:rsidRPr="000B6FA2" w:rsidRDefault="00834449" w:rsidP="00406421">
      <w:pPr>
        <w:pStyle w:val="Text"/>
        <w:spacing w:before="0" w:after="0" w:line="240" w:lineRule="auto"/>
        <w:ind w:right="0" w:firstLine="357"/>
        <w:rPr>
          <w:szCs w:val="20"/>
        </w:rPr>
      </w:pPr>
      <w:r w:rsidRPr="000B6FA2">
        <w:rPr>
          <w:szCs w:val="20"/>
        </w:rPr>
        <w:t>The survey therefore aims to find out if the tables and charts currently available for selection of building procurement systems are still relevant today.</w:t>
      </w:r>
      <w:r w:rsidR="00AC5C63" w:rsidRPr="000B6FA2">
        <w:rPr>
          <w:szCs w:val="20"/>
        </w:rPr>
        <w:t xml:space="preserve">  </w:t>
      </w:r>
      <w:r w:rsidRPr="000B6FA2">
        <w:rPr>
          <w:szCs w:val="20"/>
        </w:rPr>
        <w:t xml:space="preserve">Having that established, the survey will examine the possibility that by </w:t>
      </w:r>
      <w:r w:rsidR="00845DAF">
        <w:rPr>
          <w:szCs w:val="20"/>
        </w:rPr>
        <w:t>adjusting the old tables and up</w:t>
      </w:r>
      <w:r w:rsidRPr="000B6FA2">
        <w:rPr>
          <w:szCs w:val="20"/>
        </w:rPr>
        <w:t xml:space="preserve">dating them, </w:t>
      </w:r>
      <w:r w:rsidR="00AC5C63" w:rsidRPr="000B6FA2">
        <w:rPr>
          <w:szCs w:val="20"/>
        </w:rPr>
        <w:t xml:space="preserve">as </w:t>
      </w:r>
      <w:r w:rsidRPr="000B6FA2">
        <w:rPr>
          <w:szCs w:val="20"/>
        </w:rPr>
        <w:t xml:space="preserve">they could be </w:t>
      </w:r>
      <w:r w:rsidR="00AC5C63" w:rsidRPr="000B6FA2">
        <w:rPr>
          <w:szCs w:val="20"/>
        </w:rPr>
        <w:t>re</w:t>
      </w:r>
      <w:r w:rsidRPr="000B6FA2">
        <w:rPr>
          <w:szCs w:val="20"/>
        </w:rPr>
        <w:t>used by project participants in the process of selecting appropriate procurement routes for buildings.</w:t>
      </w:r>
      <w:r w:rsidR="00AC5C63" w:rsidRPr="000B6FA2">
        <w:rPr>
          <w:szCs w:val="20"/>
        </w:rPr>
        <w:t xml:space="preserve"> </w:t>
      </w:r>
      <w:r w:rsidRPr="000B6FA2">
        <w:rPr>
          <w:szCs w:val="20"/>
        </w:rPr>
        <w:t xml:space="preserve"> The suggested adjustments will be made and a new computerised system will be developed in which by avoiding calculations, time will be saved and any risk of miscalculations eliminated.</w:t>
      </w:r>
      <w:r w:rsidR="00AC5C63" w:rsidRPr="000B6FA2">
        <w:rPr>
          <w:szCs w:val="20"/>
        </w:rPr>
        <w:t xml:space="preserve">  </w:t>
      </w:r>
    </w:p>
    <w:p w:rsidR="00834449" w:rsidRPr="000B6FA2" w:rsidRDefault="00834449" w:rsidP="00406421">
      <w:pPr>
        <w:pStyle w:val="Text"/>
        <w:spacing w:before="0" w:after="0" w:line="240" w:lineRule="auto"/>
        <w:ind w:right="0" w:firstLine="357"/>
        <w:rPr>
          <w:szCs w:val="20"/>
        </w:rPr>
      </w:pPr>
      <w:r w:rsidRPr="000B6FA2">
        <w:rPr>
          <w:szCs w:val="20"/>
        </w:rPr>
        <w:t>The aim of this research was therefore to develop an up-to-date computerised system that can be used for the selection of building procurement methods.</w:t>
      </w:r>
      <w:r w:rsidR="00AC5C63" w:rsidRPr="000B6FA2">
        <w:rPr>
          <w:szCs w:val="20"/>
        </w:rPr>
        <w:t xml:space="preserve">  </w:t>
      </w:r>
    </w:p>
    <w:p w:rsidR="00AC5C63" w:rsidRPr="000B6FA2" w:rsidRDefault="00AC5C63" w:rsidP="00406421">
      <w:pPr>
        <w:pStyle w:val="Text"/>
        <w:spacing w:before="0" w:after="0" w:line="240" w:lineRule="auto"/>
        <w:ind w:right="0" w:firstLine="357"/>
        <w:rPr>
          <w:szCs w:val="20"/>
        </w:rPr>
      </w:pPr>
    </w:p>
    <w:p w:rsidR="00834449" w:rsidRPr="000B6FA2" w:rsidRDefault="00AC5C63" w:rsidP="00AC5C63">
      <w:pPr>
        <w:pStyle w:val="Text"/>
        <w:spacing w:before="0" w:line="240" w:lineRule="auto"/>
        <w:ind w:right="0"/>
        <w:rPr>
          <w:b/>
          <w:szCs w:val="20"/>
        </w:rPr>
      </w:pPr>
      <w:proofErr w:type="gramStart"/>
      <w:r w:rsidRPr="000B6FA2">
        <w:rPr>
          <w:b/>
          <w:szCs w:val="20"/>
        </w:rPr>
        <w:t>4  Methodology</w:t>
      </w:r>
      <w:proofErr w:type="gramEnd"/>
      <w:r w:rsidRPr="000B6FA2">
        <w:rPr>
          <w:b/>
          <w:szCs w:val="20"/>
        </w:rPr>
        <w:t xml:space="preserve"> and the R</w:t>
      </w:r>
      <w:r w:rsidR="00834449" w:rsidRPr="000B6FA2">
        <w:rPr>
          <w:b/>
          <w:szCs w:val="20"/>
        </w:rPr>
        <w:t xml:space="preserve">esearch </w:t>
      </w:r>
      <w:r w:rsidRPr="000B6FA2">
        <w:rPr>
          <w:b/>
          <w:szCs w:val="20"/>
        </w:rPr>
        <w:t>M</w:t>
      </w:r>
      <w:r w:rsidR="00834449" w:rsidRPr="000B6FA2">
        <w:rPr>
          <w:b/>
          <w:szCs w:val="20"/>
        </w:rPr>
        <w:t>odel</w:t>
      </w:r>
    </w:p>
    <w:p w:rsidR="00834449" w:rsidRPr="000B6FA2" w:rsidRDefault="00AC5C63" w:rsidP="00834449">
      <w:pPr>
        <w:pStyle w:val="Text"/>
        <w:spacing w:before="0" w:after="0" w:line="240" w:lineRule="auto"/>
        <w:ind w:right="0"/>
        <w:rPr>
          <w:b/>
          <w:szCs w:val="20"/>
        </w:rPr>
      </w:pPr>
      <w:proofErr w:type="gramStart"/>
      <w:r w:rsidRPr="000B6FA2">
        <w:rPr>
          <w:b/>
          <w:szCs w:val="20"/>
        </w:rPr>
        <w:t xml:space="preserve">4.1  </w:t>
      </w:r>
      <w:r w:rsidR="00834449" w:rsidRPr="000B6FA2">
        <w:rPr>
          <w:b/>
          <w:i/>
          <w:szCs w:val="20"/>
        </w:rPr>
        <w:t>Concordance</w:t>
      </w:r>
      <w:proofErr w:type="gramEnd"/>
      <w:r w:rsidR="00834449" w:rsidRPr="000B6FA2">
        <w:rPr>
          <w:b/>
          <w:i/>
          <w:szCs w:val="20"/>
        </w:rPr>
        <w:t xml:space="preserve"> analysis</w:t>
      </w:r>
    </w:p>
    <w:p w:rsidR="00834449" w:rsidRPr="000B6FA2" w:rsidRDefault="00AC5C63" w:rsidP="00834449">
      <w:pPr>
        <w:pStyle w:val="Text"/>
        <w:spacing w:before="0" w:after="0" w:line="240" w:lineRule="auto"/>
        <w:ind w:right="0"/>
        <w:rPr>
          <w:szCs w:val="20"/>
        </w:rPr>
      </w:pPr>
      <w:r w:rsidRPr="000B6FA2">
        <w:rPr>
          <w:szCs w:val="20"/>
        </w:rPr>
        <w:t>The</w:t>
      </w:r>
      <w:r w:rsidR="00834449" w:rsidRPr="000B6FA2">
        <w:rPr>
          <w:szCs w:val="20"/>
        </w:rPr>
        <w:t xml:space="preserve"> method of analysis was first deve</w:t>
      </w:r>
      <w:r w:rsidRPr="000B6FA2">
        <w:rPr>
          <w:szCs w:val="20"/>
        </w:rPr>
        <w:t>loped by Kendall and Babington-</w:t>
      </w:r>
      <w:r w:rsidR="00834449" w:rsidRPr="000B6FA2">
        <w:rPr>
          <w:szCs w:val="20"/>
        </w:rPr>
        <w:t>Smith in 1939 to measure rank correlati</w:t>
      </w:r>
      <w:r w:rsidRPr="000B6FA2">
        <w:rPr>
          <w:szCs w:val="20"/>
        </w:rPr>
        <w:t>on between a number of ratings, in order to examine</w:t>
      </w:r>
      <w:r w:rsidR="00834449" w:rsidRPr="000B6FA2">
        <w:rPr>
          <w:szCs w:val="20"/>
        </w:rPr>
        <w:t xml:space="preserve"> </w:t>
      </w:r>
      <w:r w:rsidRPr="000B6FA2">
        <w:rPr>
          <w:szCs w:val="20"/>
        </w:rPr>
        <w:t>if</w:t>
      </w:r>
      <w:r w:rsidR="00834449" w:rsidRPr="000B6FA2">
        <w:rPr>
          <w:szCs w:val="20"/>
        </w:rPr>
        <w:t xml:space="preserve"> results are due to chance</w:t>
      </w:r>
      <w:r w:rsidRPr="000B6FA2">
        <w:rPr>
          <w:szCs w:val="20"/>
        </w:rPr>
        <w:t xml:space="preserve"> or otherwise</w:t>
      </w:r>
      <w:r w:rsidR="00834449" w:rsidRPr="000B6FA2">
        <w:rPr>
          <w:szCs w:val="20"/>
        </w:rPr>
        <w:t>.</w:t>
      </w:r>
      <w:r w:rsidRPr="000B6FA2">
        <w:rPr>
          <w:szCs w:val="20"/>
        </w:rPr>
        <w:t xml:space="preserve">  </w:t>
      </w:r>
      <w:r w:rsidR="00834449" w:rsidRPr="000B6FA2">
        <w:rPr>
          <w:szCs w:val="20"/>
        </w:rPr>
        <w:t>This includes the calculation of coefficient of concordance (</w:t>
      </w:r>
      <w:r w:rsidR="00834449" w:rsidRPr="000B6FA2">
        <w:rPr>
          <w:i/>
          <w:szCs w:val="20"/>
        </w:rPr>
        <w:t>W</w:t>
      </w:r>
      <w:r w:rsidR="00834449" w:rsidRPr="000B6FA2">
        <w:rPr>
          <w:szCs w:val="20"/>
        </w:rPr>
        <w:t xml:space="preserve">) and </w:t>
      </w:r>
      <w:r w:rsidRPr="000B6FA2">
        <w:rPr>
          <w:szCs w:val="20"/>
        </w:rPr>
        <w:t xml:space="preserve">a value of </w:t>
      </w:r>
      <w:r w:rsidR="00834449" w:rsidRPr="000B6FA2">
        <w:rPr>
          <w:szCs w:val="20"/>
        </w:rPr>
        <w:t xml:space="preserve">greater than 0.7 </w:t>
      </w:r>
      <w:r w:rsidRPr="000B6FA2">
        <w:rPr>
          <w:szCs w:val="20"/>
        </w:rPr>
        <w:t>signifies</w:t>
      </w:r>
      <w:r w:rsidR="00834449" w:rsidRPr="000B6FA2">
        <w:rPr>
          <w:szCs w:val="20"/>
        </w:rPr>
        <w:t xml:space="preserve"> </w:t>
      </w:r>
      <w:r w:rsidRPr="000B6FA2">
        <w:rPr>
          <w:szCs w:val="20"/>
        </w:rPr>
        <w:t xml:space="preserve">homogeneous responses.  </w:t>
      </w:r>
    </w:p>
    <w:p w:rsidR="00834449" w:rsidRPr="000B6FA2" w:rsidRDefault="000416E2" w:rsidP="00376744">
      <w:pPr>
        <w:pStyle w:val="Text"/>
        <w:spacing w:before="0" w:after="0" w:line="240" w:lineRule="auto"/>
        <w:ind w:right="0" w:firstLine="370"/>
        <w:rPr>
          <w:szCs w:val="20"/>
        </w:rPr>
      </w:pPr>
      <w:r w:rsidRPr="000B6FA2">
        <w:rPr>
          <w:szCs w:val="20"/>
        </w:rPr>
        <w:t xml:space="preserve">The </w:t>
      </w:r>
      <w:r w:rsidR="00834449" w:rsidRPr="000B6FA2">
        <w:rPr>
          <w:szCs w:val="20"/>
        </w:rPr>
        <w:t>coefficient of concordance for each criterion will be calculated to ensure the ratings provided by participants for each procurement method are in sufficient agreement with each other.</w:t>
      </w:r>
      <w:r w:rsidRPr="000B6FA2">
        <w:rPr>
          <w:szCs w:val="20"/>
        </w:rPr>
        <w:t xml:space="preserve">  </w:t>
      </w:r>
    </w:p>
    <w:p w:rsidR="00834449" w:rsidRPr="000B6FA2" w:rsidRDefault="00376744" w:rsidP="00376744">
      <w:pPr>
        <w:pStyle w:val="Text"/>
        <w:spacing w:before="0" w:after="0" w:line="240" w:lineRule="auto"/>
        <w:ind w:right="0" w:firstLine="357"/>
        <w:rPr>
          <w:szCs w:val="20"/>
        </w:rPr>
      </w:pPr>
      <w:r w:rsidRPr="000B6FA2">
        <w:rPr>
          <w:szCs w:val="20"/>
        </w:rPr>
        <w:t xml:space="preserve">The </w:t>
      </w:r>
      <w:r w:rsidR="00845DAF">
        <w:rPr>
          <w:szCs w:val="20"/>
        </w:rPr>
        <w:t>calculation</w:t>
      </w:r>
      <w:r w:rsidRPr="000B6FA2">
        <w:rPr>
          <w:szCs w:val="20"/>
        </w:rPr>
        <w:t xml:space="preserve"> for </w:t>
      </w:r>
      <w:r w:rsidR="00845DAF" w:rsidRPr="000B6FA2">
        <w:rPr>
          <w:i/>
          <w:szCs w:val="20"/>
        </w:rPr>
        <w:t>W</w:t>
      </w:r>
      <w:r w:rsidRPr="000B6FA2">
        <w:rPr>
          <w:szCs w:val="20"/>
        </w:rPr>
        <w:t xml:space="preserve"> </w:t>
      </w:r>
      <w:r w:rsidR="00834449" w:rsidRPr="000B6FA2">
        <w:rPr>
          <w:szCs w:val="20"/>
        </w:rPr>
        <w:t>for criterion 1</w:t>
      </w:r>
      <w:r w:rsidR="00845DAF">
        <w:rPr>
          <w:szCs w:val="20"/>
        </w:rPr>
        <w:t xml:space="preserve"> - </w:t>
      </w:r>
      <w:r w:rsidR="00834449" w:rsidRPr="000B6FA2">
        <w:rPr>
          <w:szCs w:val="20"/>
        </w:rPr>
        <w:t>Speed</w:t>
      </w:r>
      <w:r w:rsidRPr="000B6FA2">
        <w:rPr>
          <w:szCs w:val="20"/>
        </w:rPr>
        <w:t xml:space="preserve"> is as follows</w:t>
      </w:r>
      <w:r w:rsidR="00834449" w:rsidRPr="000B6FA2">
        <w:rPr>
          <w:szCs w:val="20"/>
        </w:rPr>
        <w:t xml:space="preserve">: </w:t>
      </w:r>
    </w:p>
    <w:p w:rsidR="00376744" w:rsidRPr="000B6FA2" w:rsidRDefault="00376744" w:rsidP="00834449">
      <w:pPr>
        <w:pStyle w:val="Text"/>
        <w:spacing w:before="0" w:after="0" w:line="240" w:lineRule="auto"/>
        <w:ind w:right="0"/>
        <w:rPr>
          <w:szCs w:val="20"/>
        </w:rPr>
      </w:pPr>
    </w:p>
    <w:p w:rsidR="00834449" w:rsidRPr="000B6FA2" w:rsidRDefault="000416E2" w:rsidP="00834449">
      <w:pPr>
        <w:pStyle w:val="Text"/>
        <w:spacing w:before="0" w:after="0" w:line="240" w:lineRule="auto"/>
        <w:ind w:right="0"/>
        <w:rPr>
          <w:szCs w:val="20"/>
        </w:rPr>
      </w:pPr>
      <w:r w:rsidRPr="000B6FA2">
        <w:rPr>
          <w:szCs w:val="20"/>
        </w:rPr>
        <w:t xml:space="preserve">Number of participants = </w:t>
      </w:r>
      <w:r w:rsidRPr="000B6FA2">
        <w:rPr>
          <w:i/>
          <w:szCs w:val="20"/>
        </w:rPr>
        <w:t>m</w:t>
      </w:r>
      <w:r w:rsidRPr="000B6FA2">
        <w:rPr>
          <w:szCs w:val="20"/>
        </w:rPr>
        <w:t xml:space="preserve"> = 33</w:t>
      </w:r>
    </w:p>
    <w:p w:rsidR="00834449" w:rsidRPr="000B6FA2" w:rsidRDefault="000416E2" w:rsidP="00834449">
      <w:pPr>
        <w:pStyle w:val="Text"/>
        <w:spacing w:before="0" w:after="0" w:line="240" w:lineRule="auto"/>
        <w:ind w:right="0"/>
        <w:rPr>
          <w:szCs w:val="20"/>
        </w:rPr>
      </w:pPr>
      <w:r w:rsidRPr="000B6FA2">
        <w:rPr>
          <w:szCs w:val="20"/>
        </w:rPr>
        <w:t xml:space="preserve">Number of procurement methods = </w:t>
      </w:r>
      <w:r w:rsidRPr="000B6FA2">
        <w:rPr>
          <w:i/>
          <w:szCs w:val="20"/>
        </w:rPr>
        <w:t>n</w:t>
      </w:r>
      <w:r w:rsidR="007A2E2C" w:rsidRPr="000B6FA2">
        <w:rPr>
          <w:szCs w:val="20"/>
        </w:rPr>
        <w:t xml:space="preserve"> = 9</w:t>
      </w:r>
    </w:p>
    <w:p w:rsidR="007A2E2C" w:rsidRPr="000B6FA2" w:rsidRDefault="007A2E2C" w:rsidP="00834449">
      <w:pPr>
        <w:pStyle w:val="Text"/>
        <w:spacing w:before="0" w:after="0" w:line="240" w:lineRule="auto"/>
        <w:ind w:right="0"/>
        <w:rPr>
          <w:sz w:val="16"/>
          <w:szCs w:val="16"/>
        </w:rPr>
      </w:pPr>
    </w:p>
    <w:p w:rsidR="00834449" w:rsidRPr="000B6FA2" w:rsidRDefault="00D76D53" w:rsidP="00D76D53">
      <w:pPr>
        <w:pStyle w:val="Text"/>
        <w:tabs>
          <w:tab w:val="clear" w:pos="7200"/>
          <w:tab w:val="right" w:pos="3686"/>
        </w:tabs>
        <w:spacing w:before="0" w:after="0" w:line="240" w:lineRule="auto"/>
        <w:ind w:right="0"/>
        <w:rPr>
          <w:sz w:val="16"/>
          <w:szCs w:val="16"/>
        </w:rPr>
      </w:pPr>
      <w:r w:rsidRPr="000B6FA2">
        <w:rPr>
          <w:position w:val="-20"/>
          <w:szCs w:val="20"/>
        </w:rPr>
        <w:object w:dxaOrig="304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05pt;height:26.5pt" o:ole="">
            <v:imagedata r:id="rId15" o:title=""/>
          </v:shape>
          <o:OLEObject Type="Embed" ProgID="Equation.3" ShapeID="_x0000_i1025" DrawAspect="Content" ObjectID="_1401464841" r:id="rId16"/>
        </w:object>
      </w:r>
      <w:r w:rsidRPr="000B6FA2">
        <w:rPr>
          <w:szCs w:val="20"/>
        </w:rPr>
        <w:tab/>
        <w:t>(1)</w:t>
      </w:r>
    </w:p>
    <w:p w:rsidR="00D76D53" w:rsidRPr="000B6FA2" w:rsidRDefault="00D76D53" w:rsidP="00834449">
      <w:pPr>
        <w:pStyle w:val="Text"/>
        <w:spacing w:before="0" w:after="0" w:line="240" w:lineRule="auto"/>
        <w:ind w:right="0"/>
        <w:rPr>
          <w:sz w:val="16"/>
          <w:szCs w:val="16"/>
        </w:rPr>
      </w:pPr>
    </w:p>
    <w:p w:rsidR="00376744" w:rsidRPr="000B6FA2" w:rsidRDefault="00D76D53" w:rsidP="00773FBF">
      <w:pPr>
        <w:pStyle w:val="Text"/>
        <w:tabs>
          <w:tab w:val="clear" w:pos="7200"/>
          <w:tab w:val="right" w:pos="3686"/>
        </w:tabs>
        <w:spacing w:before="0" w:after="0" w:line="240" w:lineRule="auto"/>
        <w:ind w:right="0"/>
        <w:jc w:val="left"/>
        <w:rPr>
          <w:szCs w:val="20"/>
        </w:rPr>
      </w:pPr>
      <w:r w:rsidRPr="000B6FA2">
        <w:rPr>
          <w:position w:val="-28"/>
          <w:szCs w:val="20"/>
        </w:rPr>
        <w:object w:dxaOrig="2799" w:dyaOrig="600">
          <v:shape id="_x0000_i1026" type="#_x0000_t75" style="width:139.95pt;height:29.95pt" o:ole="">
            <v:imagedata r:id="rId17" o:title=""/>
          </v:shape>
          <o:OLEObject Type="Embed" ProgID="Equation.3" ShapeID="_x0000_i1026" DrawAspect="Content" ObjectID="_1401464842" r:id="rId18"/>
        </w:object>
      </w:r>
      <w:r w:rsidR="00773FBF" w:rsidRPr="000B6FA2">
        <w:rPr>
          <w:szCs w:val="20"/>
        </w:rPr>
        <w:tab/>
      </w:r>
      <w:r w:rsidR="00CE6778" w:rsidRPr="000B6FA2">
        <w:rPr>
          <w:szCs w:val="20"/>
        </w:rPr>
        <w:t>(2</w:t>
      </w:r>
      <w:r w:rsidR="00404C5D" w:rsidRPr="000B6FA2">
        <w:rPr>
          <w:szCs w:val="20"/>
        </w:rPr>
        <w:t>)</w:t>
      </w:r>
    </w:p>
    <w:p w:rsidR="00773FBF" w:rsidRPr="000B6FA2" w:rsidRDefault="00D76D53" w:rsidP="000B6FA2">
      <w:pPr>
        <w:pStyle w:val="Text"/>
        <w:spacing w:before="160" w:after="0" w:line="240" w:lineRule="auto"/>
        <w:ind w:left="907" w:right="0"/>
        <w:rPr>
          <w:szCs w:val="20"/>
        </w:rPr>
      </w:pPr>
      <w:r w:rsidRPr="000B6FA2">
        <w:rPr>
          <w:position w:val="-20"/>
          <w:szCs w:val="20"/>
        </w:rPr>
        <w:object w:dxaOrig="1380" w:dyaOrig="520">
          <v:shape id="_x0000_i1027" type="#_x0000_t75" style="width:69.1pt;height:26.5pt" o:ole="">
            <v:imagedata r:id="rId19" o:title=""/>
          </v:shape>
          <o:OLEObject Type="Embed" ProgID="Equation.3" ShapeID="_x0000_i1027" DrawAspect="Content" ObjectID="_1401464843" r:id="rId20"/>
        </w:object>
      </w:r>
    </w:p>
    <w:p w:rsidR="00376744" w:rsidRPr="000B6FA2" w:rsidRDefault="007A2E2C" w:rsidP="000B6FA2">
      <w:pPr>
        <w:pStyle w:val="Text"/>
        <w:spacing w:before="160" w:after="0" w:line="240" w:lineRule="auto"/>
        <w:ind w:right="0" w:firstLine="964"/>
        <w:rPr>
          <w:szCs w:val="20"/>
        </w:rPr>
      </w:pPr>
      <w:r w:rsidRPr="000B6FA2">
        <w:rPr>
          <w:szCs w:val="20"/>
        </w:rPr>
        <w:t>= 1.126</w:t>
      </w:r>
    </w:p>
    <w:p w:rsidR="007A2E2C" w:rsidRPr="000B6FA2" w:rsidRDefault="007A2E2C" w:rsidP="007A2E2C">
      <w:pPr>
        <w:pStyle w:val="Text"/>
        <w:spacing w:before="0" w:after="0" w:line="240" w:lineRule="auto"/>
        <w:ind w:right="0"/>
        <w:rPr>
          <w:szCs w:val="20"/>
        </w:rPr>
      </w:pPr>
    </w:p>
    <w:p w:rsidR="007A2E2C" w:rsidRPr="000B6FA2" w:rsidRDefault="007A2E2C" w:rsidP="007A2E2C">
      <w:pPr>
        <w:pStyle w:val="Text"/>
        <w:spacing w:before="0" w:after="0" w:line="240" w:lineRule="auto"/>
        <w:ind w:right="0"/>
        <w:rPr>
          <w:szCs w:val="20"/>
        </w:rPr>
      </w:pPr>
      <w:r w:rsidRPr="000B6FA2">
        <w:rPr>
          <w:szCs w:val="20"/>
        </w:rPr>
        <w:t xml:space="preserve">Subtotal of the last row is </w:t>
      </w:r>
      <w:r w:rsidRPr="000B6FA2">
        <w:rPr>
          <w:i/>
          <w:szCs w:val="20"/>
        </w:rPr>
        <w:t>S</w:t>
      </w:r>
      <w:r w:rsidRPr="000B6FA2">
        <w:rPr>
          <w:szCs w:val="20"/>
          <w:vertAlign w:val="subscript"/>
        </w:rPr>
        <w:t>w</w:t>
      </w:r>
      <w:r w:rsidRPr="000B6FA2">
        <w:rPr>
          <w:szCs w:val="20"/>
        </w:rPr>
        <w:t xml:space="preserve"> =64130</w:t>
      </w:r>
      <w:r w:rsidR="00D76D53" w:rsidRPr="000B6FA2">
        <w:rPr>
          <w:szCs w:val="20"/>
        </w:rPr>
        <w:t xml:space="preserve">.  </w:t>
      </w:r>
    </w:p>
    <w:p w:rsidR="00D76D53" w:rsidRPr="000B6FA2" w:rsidRDefault="00D76D53" w:rsidP="00834449">
      <w:pPr>
        <w:pStyle w:val="Text"/>
        <w:spacing w:before="0" w:after="0" w:line="240" w:lineRule="auto"/>
        <w:ind w:right="0"/>
        <w:rPr>
          <w:szCs w:val="20"/>
        </w:rPr>
      </w:pPr>
    </w:p>
    <w:p w:rsidR="007A2E2C" w:rsidRPr="000B6FA2" w:rsidRDefault="00D76D53" w:rsidP="00D76D53">
      <w:pPr>
        <w:pStyle w:val="Text"/>
        <w:tabs>
          <w:tab w:val="clear" w:pos="7200"/>
          <w:tab w:val="right" w:pos="3686"/>
        </w:tabs>
        <w:spacing w:before="0" w:after="0" w:line="240" w:lineRule="auto"/>
        <w:ind w:right="0"/>
        <w:rPr>
          <w:sz w:val="16"/>
          <w:szCs w:val="16"/>
        </w:rPr>
      </w:pPr>
      <w:r w:rsidRPr="000B6FA2">
        <w:rPr>
          <w:position w:val="-26"/>
          <w:szCs w:val="20"/>
        </w:rPr>
        <w:object w:dxaOrig="2480" w:dyaOrig="580">
          <v:shape id="_x0000_i1028" type="#_x0000_t75" style="width:123.85pt;height:29.4pt" o:ole="">
            <v:imagedata r:id="rId21" o:title=""/>
          </v:shape>
          <o:OLEObject Type="Embed" ProgID="Equation.3" ShapeID="_x0000_i1028" DrawAspect="Content" ObjectID="_1401464844" r:id="rId22"/>
        </w:object>
      </w:r>
      <w:r w:rsidRPr="000B6FA2">
        <w:rPr>
          <w:szCs w:val="20"/>
        </w:rPr>
        <w:tab/>
        <w:t>(3)</w:t>
      </w:r>
    </w:p>
    <w:p w:rsidR="00D76D53" w:rsidRPr="000B6FA2" w:rsidRDefault="00D76D53" w:rsidP="00CE6778">
      <w:pPr>
        <w:pStyle w:val="Text"/>
        <w:tabs>
          <w:tab w:val="left" w:pos="284"/>
        </w:tabs>
        <w:spacing w:before="0" w:after="0" w:line="240" w:lineRule="auto"/>
        <w:ind w:right="0"/>
        <w:rPr>
          <w:szCs w:val="20"/>
        </w:rPr>
      </w:pPr>
    </w:p>
    <w:p w:rsidR="00CE6778" w:rsidRPr="000B6FA2" w:rsidRDefault="00CE6778" w:rsidP="00CE6778">
      <w:pPr>
        <w:pStyle w:val="Text"/>
        <w:tabs>
          <w:tab w:val="left" w:pos="284"/>
        </w:tabs>
        <w:spacing w:before="0" w:after="0" w:line="240" w:lineRule="auto"/>
        <w:ind w:right="0"/>
        <w:rPr>
          <w:szCs w:val="20"/>
        </w:rPr>
      </w:pPr>
      <w:r w:rsidRPr="000B6FA2">
        <w:rPr>
          <w:szCs w:val="20"/>
        </w:rPr>
        <w:tab/>
        <w:t>=0.873</w:t>
      </w:r>
    </w:p>
    <w:p w:rsidR="007A2E2C" w:rsidRPr="000B6FA2" w:rsidRDefault="007A2E2C" w:rsidP="00834449">
      <w:pPr>
        <w:pStyle w:val="Text"/>
        <w:spacing w:before="0" w:after="0" w:line="240" w:lineRule="auto"/>
        <w:ind w:right="0"/>
        <w:rPr>
          <w:sz w:val="16"/>
          <w:szCs w:val="16"/>
        </w:rPr>
      </w:pPr>
    </w:p>
    <w:p w:rsidR="00834449" w:rsidRPr="000B6FA2" w:rsidRDefault="00834449" w:rsidP="00834449">
      <w:pPr>
        <w:pStyle w:val="Text"/>
        <w:spacing w:before="0" w:after="0" w:line="240" w:lineRule="auto"/>
        <w:ind w:right="0"/>
        <w:rPr>
          <w:szCs w:val="20"/>
        </w:rPr>
      </w:pPr>
      <w:r w:rsidRPr="000B6FA2">
        <w:rPr>
          <w:szCs w:val="20"/>
        </w:rPr>
        <w:t xml:space="preserve">If all of participants give identical rankings to methods then </w:t>
      </w:r>
      <w:r w:rsidRPr="000B6FA2">
        <w:rPr>
          <w:i/>
          <w:szCs w:val="20"/>
        </w:rPr>
        <w:t>W</w:t>
      </w:r>
      <w:r w:rsidRPr="000B6FA2">
        <w:rPr>
          <w:szCs w:val="20"/>
        </w:rPr>
        <w:t xml:space="preserve"> equals 1; hence greater </w:t>
      </w:r>
      <w:r w:rsidRPr="000B6FA2">
        <w:rPr>
          <w:i/>
          <w:szCs w:val="20"/>
        </w:rPr>
        <w:t>W</w:t>
      </w:r>
      <w:r w:rsidRPr="000B6FA2">
        <w:rPr>
          <w:szCs w:val="20"/>
        </w:rPr>
        <w:t xml:space="preserve"> means higher level of consistency. </w:t>
      </w:r>
      <w:r w:rsidR="00FE7539" w:rsidRPr="000B6FA2">
        <w:rPr>
          <w:szCs w:val="20"/>
        </w:rPr>
        <w:t xml:space="preserve"> </w:t>
      </w:r>
      <w:r w:rsidRPr="000B6FA2">
        <w:rPr>
          <w:szCs w:val="20"/>
        </w:rPr>
        <w:t>However a coefficient of 0.7 or higher indicates a satisfactory level of consistency in most of cases.</w:t>
      </w:r>
      <w:r w:rsidR="00FE7539" w:rsidRPr="000B6FA2">
        <w:rPr>
          <w:szCs w:val="20"/>
        </w:rPr>
        <w:t xml:space="preserve">  </w:t>
      </w:r>
    </w:p>
    <w:p w:rsidR="00834449" w:rsidRPr="000B6FA2" w:rsidRDefault="00834449" w:rsidP="007A2E2C">
      <w:pPr>
        <w:pStyle w:val="Text"/>
        <w:spacing w:before="0" w:after="0" w:line="240" w:lineRule="auto"/>
        <w:ind w:right="0" w:firstLine="357"/>
        <w:rPr>
          <w:szCs w:val="20"/>
        </w:rPr>
      </w:pPr>
      <w:r w:rsidRPr="000B6FA2">
        <w:rPr>
          <w:szCs w:val="20"/>
        </w:rPr>
        <w:t xml:space="preserve">This test of consistency was also previously adopted by Skitmore &amp; Marsden (1988), Love </w:t>
      </w:r>
      <w:r w:rsidRPr="000B6FA2">
        <w:rPr>
          <w:i/>
          <w:szCs w:val="20"/>
        </w:rPr>
        <w:t>et al</w:t>
      </w:r>
      <w:r w:rsidRPr="000B6FA2">
        <w:rPr>
          <w:szCs w:val="20"/>
        </w:rPr>
        <w:t xml:space="preserve"> (1998) and Chan </w:t>
      </w:r>
      <w:r w:rsidRPr="000B6FA2">
        <w:rPr>
          <w:i/>
          <w:szCs w:val="20"/>
        </w:rPr>
        <w:t>et al</w:t>
      </w:r>
      <w:r w:rsidR="00773FBF" w:rsidRPr="000B6FA2">
        <w:rPr>
          <w:szCs w:val="20"/>
        </w:rPr>
        <w:t xml:space="preserve"> (2001</w:t>
      </w:r>
      <w:r w:rsidRPr="000B6FA2">
        <w:rPr>
          <w:szCs w:val="20"/>
        </w:rPr>
        <w:t xml:space="preserve">). </w:t>
      </w:r>
      <w:r w:rsidR="00FE7539" w:rsidRPr="000B6FA2">
        <w:rPr>
          <w:szCs w:val="20"/>
        </w:rPr>
        <w:t xml:space="preserve"> </w:t>
      </w:r>
    </w:p>
    <w:p w:rsidR="00834449" w:rsidRPr="000B6FA2" w:rsidRDefault="00834449" w:rsidP="007A2E2C">
      <w:pPr>
        <w:pStyle w:val="Text"/>
        <w:spacing w:before="0" w:after="0" w:line="240" w:lineRule="auto"/>
        <w:ind w:right="0" w:firstLine="357"/>
        <w:rPr>
          <w:szCs w:val="20"/>
        </w:rPr>
      </w:pPr>
      <w:r w:rsidRPr="000B6FA2">
        <w:rPr>
          <w:szCs w:val="20"/>
        </w:rPr>
        <w:t xml:space="preserve">Table 1 below presents the consistency test of this research which shows that </w:t>
      </w:r>
      <w:r w:rsidR="007A2E2C" w:rsidRPr="000B6FA2">
        <w:rPr>
          <w:szCs w:val="20"/>
        </w:rPr>
        <w:t>the</w:t>
      </w:r>
      <w:r w:rsidRPr="000B6FA2">
        <w:rPr>
          <w:szCs w:val="20"/>
        </w:rPr>
        <w:t xml:space="preserve"> coefficient of concordances (</w:t>
      </w:r>
      <w:r w:rsidRPr="000B6FA2">
        <w:rPr>
          <w:i/>
          <w:szCs w:val="20"/>
        </w:rPr>
        <w:t>W</w:t>
      </w:r>
      <w:r w:rsidRPr="000B6FA2">
        <w:rPr>
          <w:szCs w:val="20"/>
        </w:rPr>
        <w:t xml:space="preserve">) </w:t>
      </w:r>
      <w:r w:rsidR="007A2E2C" w:rsidRPr="000B6FA2">
        <w:rPr>
          <w:szCs w:val="20"/>
        </w:rPr>
        <w:t xml:space="preserve">for all critera </w:t>
      </w:r>
      <w:r w:rsidRPr="000B6FA2">
        <w:rPr>
          <w:szCs w:val="20"/>
        </w:rPr>
        <w:t>are higher than 0.7 and therefore the ratings provided by participants are in sufficient agreement and homogenous.</w:t>
      </w:r>
      <w:r w:rsidR="00FE7539" w:rsidRPr="000B6FA2">
        <w:rPr>
          <w:szCs w:val="20"/>
        </w:rPr>
        <w:t xml:space="preserve">  </w:t>
      </w:r>
    </w:p>
    <w:p w:rsidR="00834449" w:rsidRPr="000B6FA2" w:rsidRDefault="00834449" w:rsidP="00834449">
      <w:pPr>
        <w:pStyle w:val="Text"/>
        <w:spacing w:before="0" w:after="0" w:line="240" w:lineRule="auto"/>
        <w:ind w:right="0"/>
        <w:rPr>
          <w:szCs w:val="20"/>
        </w:rPr>
      </w:pPr>
    </w:p>
    <w:p w:rsidR="00376744" w:rsidRPr="000B6FA2" w:rsidRDefault="00376744" w:rsidP="00376744">
      <w:pPr>
        <w:pStyle w:val="Text"/>
        <w:spacing w:before="0" w:after="0" w:line="240" w:lineRule="auto"/>
        <w:ind w:right="0"/>
        <w:jc w:val="center"/>
        <w:rPr>
          <w:sz w:val="18"/>
          <w:szCs w:val="18"/>
        </w:rPr>
      </w:pPr>
      <w:proofErr w:type="gramStart"/>
      <w:r w:rsidRPr="000B6FA2">
        <w:rPr>
          <w:sz w:val="18"/>
          <w:szCs w:val="18"/>
        </w:rPr>
        <w:t>Table 1.</w:t>
      </w:r>
      <w:proofErr w:type="gramEnd"/>
      <w:r w:rsidRPr="000B6FA2">
        <w:rPr>
          <w:sz w:val="18"/>
          <w:szCs w:val="18"/>
        </w:rPr>
        <w:t xml:space="preserve">  </w:t>
      </w:r>
      <w:proofErr w:type="gramStart"/>
      <w:r w:rsidRPr="000B6FA2">
        <w:rPr>
          <w:sz w:val="18"/>
          <w:szCs w:val="18"/>
        </w:rPr>
        <w:t>Consistency test of the coefficient of concordances (</w:t>
      </w:r>
      <w:r w:rsidRPr="000B6FA2">
        <w:rPr>
          <w:i/>
          <w:sz w:val="18"/>
          <w:szCs w:val="18"/>
        </w:rPr>
        <w:t>W</w:t>
      </w:r>
      <w:r w:rsidRPr="000B6FA2">
        <w:rPr>
          <w:sz w:val="18"/>
          <w:szCs w:val="18"/>
        </w:rPr>
        <w:t>)</w:t>
      </w:r>
      <w:r w:rsidR="007A2E2C" w:rsidRPr="000B6FA2">
        <w:rPr>
          <w:sz w:val="18"/>
          <w:szCs w:val="18"/>
        </w:rPr>
        <w:t>.</w:t>
      </w:r>
      <w:proofErr w:type="gramEnd"/>
      <w:r w:rsidR="007A2E2C" w:rsidRPr="000B6FA2">
        <w:rPr>
          <w:sz w:val="18"/>
          <w:szCs w:val="18"/>
        </w:rPr>
        <w:t xml:space="preserve">  </w:t>
      </w:r>
    </w:p>
    <w:p w:rsidR="00AC5C63" w:rsidRPr="000B6FA2" w:rsidRDefault="00AC5C63" w:rsidP="00834449">
      <w:pPr>
        <w:pStyle w:val="Text"/>
        <w:spacing w:before="0" w:after="0" w:line="240" w:lineRule="auto"/>
        <w:ind w:right="0"/>
        <w:rPr>
          <w:szCs w:val="20"/>
        </w:rPr>
      </w:pPr>
    </w:p>
    <w:tbl>
      <w:tblPr>
        <w:tblW w:w="35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985"/>
      </w:tblGrid>
      <w:tr w:rsidR="000416E2" w:rsidRPr="000B6FA2" w:rsidTr="00391A55">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60" w:after="60" w:line="240" w:lineRule="auto"/>
              <w:ind w:right="0"/>
              <w:rPr>
                <w:b/>
                <w:bCs/>
                <w:sz w:val="18"/>
                <w:szCs w:val="18"/>
                <w:lang w:eastAsia="en-GB"/>
              </w:rPr>
            </w:pPr>
            <w:r w:rsidRPr="000B6FA2">
              <w:rPr>
                <w:b/>
                <w:bCs/>
                <w:sz w:val="18"/>
                <w:szCs w:val="18"/>
              </w:rPr>
              <w:t>Criteria</w:t>
            </w:r>
          </w:p>
        </w:tc>
        <w:tc>
          <w:tcPr>
            <w:tcW w:w="1985"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60" w:after="60" w:line="240" w:lineRule="auto"/>
              <w:ind w:right="0"/>
              <w:rPr>
                <w:b/>
                <w:bCs/>
                <w:sz w:val="18"/>
                <w:szCs w:val="18"/>
                <w:lang w:eastAsia="en-GB"/>
              </w:rPr>
            </w:pPr>
            <w:r w:rsidRPr="000B6FA2">
              <w:rPr>
                <w:b/>
                <w:bCs/>
                <w:sz w:val="18"/>
                <w:szCs w:val="18"/>
              </w:rPr>
              <w:t>Results</w:t>
            </w:r>
          </w:p>
        </w:tc>
      </w:tr>
      <w:tr w:rsidR="000416E2" w:rsidRPr="000B6FA2" w:rsidTr="00391A55">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lang w:eastAsia="en-GB"/>
              </w:rPr>
            </w:pPr>
            <w:r w:rsidRPr="000B6FA2">
              <w:rPr>
                <w:sz w:val="18"/>
                <w:szCs w:val="18"/>
              </w:rPr>
              <w:t xml:space="preserve">1 – Speed </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Factor=1.126</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=64130</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=0.873</w:t>
            </w:r>
          </w:p>
        </w:tc>
      </w:tr>
      <w:tr w:rsidR="000416E2" w:rsidRPr="000B6FA2" w:rsidTr="00391A55">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lang w:eastAsia="en-GB"/>
              </w:rPr>
            </w:pPr>
            <w:r w:rsidRPr="000B6FA2">
              <w:rPr>
                <w:sz w:val="18"/>
                <w:szCs w:val="18"/>
              </w:rPr>
              <w:t xml:space="preserve">2 – Cost </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Factor=1.089</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=60215</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=0.819</w:t>
            </w:r>
          </w:p>
        </w:tc>
      </w:tr>
    </w:tbl>
    <w:p w:rsidR="00845DAF" w:rsidRDefault="00845DAF" w:rsidP="00D76D53">
      <w:pPr>
        <w:spacing w:before="0" w:after="0" w:line="240" w:lineRule="auto"/>
        <w:ind w:right="0"/>
        <w:jc w:val="center"/>
        <w:rPr>
          <w:i/>
          <w:sz w:val="18"/>
          <w:szCs w:val="18"/>
        </w:rPr>
      </w:pPr>
    </w:p>
    <w:p w:rsidR="00D76D53" w:rsidRPr="000B6FA2" w:rsidRDefault="00D76D53" w:rsidP="00D76D53">
      <w:pPr>
        <w:spacing w:before="0" w:after="0" w:line="240" w:lineRule="auto"/>
        <w:ind w:right="0"/>
        <w:jc w:val="center"/>
      </w:pPr>
      <w:r w:rsidRPr="000B6FA2">
        <w:rPr>
          <w:i/>
          <w:sz w:val="18"/>
          <w:szCs w:val="18"/>
        </w:rPr>
        <w:lastRenderedPageBreak/>
        <w:t xml:space="preserve">Table 1 </w:t>
      </w:r>
      <w:r w:rsidRPr="000B6FA2">
        <w:rPr>
          <w:sz w:val="18"/>
          <w:szCs w:val="18"/>
        </w:rPr>
        <w:t>(</w:t>
      </w:r>
      <w:r w:rsidRPr="000B6FA2">
        <w:rPr>
          <w:i/>
          <w:sz w:val="18"/>
          <w:szCs w:val="18"/>
        </w:rPr>
        <w:t>Continued</w:t>
      </w:r>
      <w:r w:rsidRPr="000B6FA2">
        <w:rPr>
          <w:sz w:val="18"/>
          <w:szCs w:val="18"/>
        </w:rPr>
        <w:t>)</w:t>
      </w:r>
    </w:p>
    <w:tbl>
      <w:tblPr>
        <w:tblW w:w="35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985"/>
      </w:tblGrid>
      <w:tr w:rsidR="000416E2" w:rsidRPr="000B6FA2" w:rsidTr="00391A55">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lang w:eastAsia="en-GB"/>
              </w:rPr>
            </w:pPr>
            <w:r w:rsidRPr="000B6FA2">
              <w:rPr>
                <w:sz w:val="18"/>
                <w:szCs w:val="18"/>
              </w:rPr>
              <w:t xml:space="preserve">3 – Flexibility </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Factor=1.078</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=60060</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=0.817</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lang w:eastAsia="en-GB"/>
              </w:rPr>
            </w:pPr>
            <w:r w:rsidRPr="000B6FA2">
              <w:rPr>
                <w:sz w:val="18"/>
                <w:szCs w:val="18"/>
              </w:rPr>
              <w:t xml:space="preserve">4 – Complexity </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Factor=1.018</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=73276</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=0.997</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lang w:eastAsia="en-GB"/>
              </w:rPr>
            </w:pPr>
            <w:r w:rsidRPr="000B6FA2">
              <w:rPr>
                <w:sz w:val="18"/>
                <w:szCs w:val="18"/>
              </w:rPr>
              <w:t xml:space="preserve">5 – Quality </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Factor=1.094</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=67021</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=0.912</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391A55" w:rsidRPr="000B6FA2" w:rsidRDefault="000416E2" w:rsidP="000416E2">
            <w:pPr>
              <w:spacing w:before="0" w:after="0" w:line="240" w:lineRule="auto"/>
              <w:ind w:right="0"/>
              <w:rPr>
                <w:sz w:val="18"/>
                <w:szCs w:val="18"/>
              </w:rPr>
            </w:pPr>
            <w:r w:rsidRPr="000B6FA2">
              <w:rPr>
                <w:sz w:val="18"/>
                <w:szCs w:val="18"/>
              </w:rPr>
              <w:t>6 – Time</w:t>
            </w:r>
          </w:p>
          <w:p w:rsidR="000416E2" w:rsidRPr="000B6FA2" w:rsidRDefault="000416E2" w:rsidP="000416E2">
            <w:pPr>
              <w:spacing w:before="0" w:after="0" w:line="240" w:lineRule="auto"/>
              <w:ind w:right="0"/>
              <w:rPr>
                <w:sz w:val="18"/>
                <w:szCs w:val="18"/>
                <w:lang w:eastAsia="en-GB"/>
              </w:rPr>
            </w:pPr>
            <w:r w:rsidRPr="000B6FA2">
              <w:rPr>
                <w:sz w:val="18"/>
                <w:szCs w:val="18"/>
              </w:rPr>
              <w:t>Certainty</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Factor=1.152</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=64487</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=0.877</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rPr>
            </w:pPr>
            <w:r w:rsidRPr="000B6FA2">
              <w:rPr>
                <w:sz w:val="18"/>
                <w:szCs w:val="18"/>
              </w:rPr>
              <w:t>7 – Budget</w:t>
            </w:r>
          </w:p>
          <w:p w:rsidR="000416E2" w:rsidRPr="000B6FA2" w:rsidRDefault="000416E2" w:rsidP="000416E2">
            <w:pPr>
              <w:spacing w:before="0" w:after="0" w:line="240" w:lineRule="auto"/>
              <w:ind w:right="0"/>
              <w:rPr>
                <w:sz w:val="18"/>
                <w:szCs w:val="18"/>
                <w:lang w:eastAsia="en-GB"/>
              </w:rPr>
            </w:pPr>
            <w:r w:rsidRPr="000B6FA2">
              <w:rPr>
                <w:sz w:val="18"/>
                <w:szCs w:val="18"/>
              </w:rPr>
              <w:t>Certainty</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Factor=1.07</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=71769</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=0.976</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rPr>
            </w:pPr>
            <w:r w:rsidRPr="000B6FA2">
              <w:rPr>
                <w:sz w:val="18"/>
                <w:szCs w:val="18"/>
              </w:rPr>
              <w:t>8 – Price</w:t>
            </w:r>
          </w:p>
          <w:p w:rsidR="000416E2" w:rsidRPr="000B6FA2" w:rsidRDefault="000416E2" w:rsidP="000416E2">
            <w:pPr>
              <w:spacing w:before="0" w:after="0" w:line="240" w:lineRule="auto"/>
              <w:ind w:right="0"/>
              <w:rPr>
                <w:sz w:val="18"/>
                <w:szCs w:val="18"/>
                <w:lang w:eastAsia="en-GB"/>
              </w:rPr>
            </w:pPr>
            <w:r w:rsidRPr="000B6FA2">
              <w:rPr>
                <w:sz w:val="18"/>
                <w:szCs w:val="18"/>
              </w:rPr>
              <w:t>Competition</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Factor=1.133</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=52346</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=0.712</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rPr>
            </w:pPr>
            <w:r w:rsidRPr="000B6FA2">
              <w:rPr>
                <w:sz w:val="18"/>
                <w:szCs w:val="18"/>
              </w:rPr>
              <w:t>9 – Division of</w:t>
            </w:r>
          </w:p>
          <w:p w:rsidR="000416E2" w:rsidRPr="000B6FA2" w:rsidRDefault="000416E2" w:rsidP="000416E2">
            <w:pPr>
              <w:spacing w:before="0" w:after="0" w:line="240" w:lineRule="auto"/>
              <w:ind w:right="0"/>
              <w:rPr>
                <w:sz w:val="18"/>
                <w:szCs w:val="18"/>
                <w:lang w:eastAsia="en-GB"/>
              </w:rPr>
            </w:pPr>
            <w:r w:rsidRPr="000B6FA2">
              <w:rPr>
                <w:sz w:val="18"/>
                <w:szCs w:val="18"/>
              </w:rPr>
              <w:t>Responsibility</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Factor=1.118</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=62594</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=0.852</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rPr>
            </w:pPr>
            <w:r w:rsidRPr="000B6FA2">
              <w:rPr>
                <w:sz w:val="18"/>
                <w:szCs w:val="18"/>
              </w:rPr>
              <w:t>10 – Professional</w:t>
            </w:r>
          </w:p>
          <w:p w:rsidR="000416E2" w:rsidRPr="000B6FA2" w:rsidRDefault="000416E2" w:rsidP="000416E2">
            <w:pPr>
              <w:spacing w:before="0" w:after="0" w:line="240" w:lineRule="auto"/>
              <w:ind w:right="0"/>
              <w:rPr>
                <w:sz w:val="18"/>
                <w:szCs w:val="18"/>
                <w:lang w:eastAsia="en-GB"/>
              </w:rPr>
            </w:pPr>
            <w:r w:rsidRPr="000B6FA2">
              <w:rPr>
                <w:sz w:val="18"/>
                <w:szCs w:val="18"/>
              </w:rPr>
              <w:t xml:space="preserve"> Responsibility</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Factor=1.087</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=56360</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=0.767</w:t>
            </w:r>
          </w:p>
        </w:tc>
      </w:tr>
      <w:tr w:rsidR="000416E2" w:rsidRPr="000B6FA2" w:rsidTr="009178D7">
        <w:tc>
          <w:tcPr>
            <w:tcW w:w="1559" w:type="dxa"/>
            <w:tcBorders>
              <w:top w:val="single" w:sz="4" w:space="0" w:color="auto"/>
              <w:left w:val="single" w:sz="4" w:space="0" w:color="auto"/>
              <w:bottom w:val="single" w:sz="4" w:space="0" w:color="auto"/>
              <w:right w:val="single" w:sz="4" w:space="0" w:color="auto"/>
            </w:tcBorders>
            <w:vAlign w:val="center"/>
          </w:tcPr>
          <w:p w:rsidR="000416E2" w:rsidRPr="000B6FA2" w:rsidRDefault="000416E2" w:rsidP="000416E2">
            <w:pPr>
              <w:spacing w:before="0" w:after="0" w:line="240" w:lineRule="auto"/>
              <w:ind w:right="0"/>
              <w:rPr>
                <w:sz w:val="18"/>
                <w:szCs w:val="18"/>
                <w:lang w:eastAsia="en-GB"/>
              </w:rPr>
            </w:pPr>
            <w:r w:rsidRPr="000B6FA2">
              <w:rPr>
                <w:sz w:val="18"/>
                <w:szCs w:val="18"/>
              </w:rPr>
              <w:t>11 - Risk</w:t>
            </w:r>
          </w:p>
        </w:tc>
        <w:tc>
          <w:tcPr>
            <w:tcW w:w="1985" w:type="dxa"/>
            <w:tcBorders>
              <w:top w:val="single" w:sz="4" w:space="0" w:color="auto"/>
              <w:left w:val="single" w:sz="4" w:space="0" w:color="auto"/>
              <w:bottom w:val="single" w:sz="4" w:space="0" w:color="auto"/>
              <w:right w:val="single" w:sz="4" w:space="0" w:color="auto"/>
            </w:tcBorders>
          </w:tcPr>
          <w:p w:rsidR="000416E2" w:rsidRPr="000B6FA2" w:rsidRDefault="000416E2" w:rsidP="000416E2">
            <w:pPr>
              <w:spacing w:before="0" w:after="0" w:line="240" w:lineRule="auto"/>
              <w:ind w:right="0"/>
              <w:rPr>
                <w:sz w:val="18"/>
                <w:szCs w:val="18"/>
              </w:rPr>
            </w:pPr>
            <w:r w:rsidRPr="000B6FA2">
              <w:rPr>
                <w:sz w:val="18"/>
                <w:szCs w:val="18"/>
              </w:rPr>
              <w:t>Adj. Factor=1.051</w:t>
            </w:r>
          </w:p>
          <w:p w:rsidR="000416E2" w:rsidRPr="000B6FA2" w:rsidRDefault="000416E2" w:rsidP="000416E2">
            <w:pPr>
              <w:spacing w:before="0" w:after="0" w:line="240" w:lineRule="auto"/>
              <w:ind w:right="0"/>
              <w:rPr>
                <w:sz w:val="18"/>
                <w:szCs w:val="18"/>
              </w:rPr>
            </w:pPr>
            <w:r w:rsidRPr="000B6FA2">
              <w:rPr>
                <w:i/>
                <w:sz w:val="18"/>
                <w:szCs w:val="18"/>
              </w:rPr>
              <w:t>S</w:t>
            </w:r>
            <w:r w:rsidRPr="000B6FA2">
              <w:rPr>
                <w:i/>
                <w:sz w:val="18"/>
                <w:szCs w:val="18"/>
                <w:vertAlign w:val="subscript"/>
              </w:rPr>
              <w:t>w</w:t>
            </w:r>
            <w:r w:rsidRPr="000B6FA2">
              <w:rPr>
                <w:sz w:val="18"/>
                <w:szCs w:val="18"/>
              </w:rPr>
              <w:t xml:space="preserve"> =62844</w:t>
            </w:r>
          </w:p>
          <w:p w:rsidR="000416E2" w:rsidRPr="000B6FA2" w:rsidRDefault="000416E2" w:rsidP="000416E2">
            <w:pPr>
              <w:spacing w:before="0" w:after="0" w:line="240" w:lineRule="auto"/>
              <w:ind w:right="0"/>
              <w:rPr>
                <w:sz w:val="18"/>
                <w:szCs w:val="18"/>
                <w:lang w:eastAsia="en-GB"/>
              </w:rPr>
            </w:pPr>
            <w:r w:rsidRPr="000B6FA2">
              <w:rPr>
                <w:i/>
                <w:sz w:val="18"/>
                <w:szCs w:val="18"/>
              </w:rPr>
              <w:t>W</w:t>
            </w:r>
            <w:r w:rsidRPr="000B6FA2">
              <w:rPr>
                <w:sz w:val="18"/>
                <w:szCs w:val="18"/>
              </w:rPr>
              <w:t>=0.855</w:t>
            </w:r>
          </w:p>
        </w:tc>
      </w:tr>
    </w:tbl>
    <w:p w:rsidR="00AC5C63" w:rsidRPr="000B6FA2" w:rsidRDefault="00AC5C63" w:rsidP="00834449">
      <w:pPr>
        <w:pStyle w:val="Text"/>
        <w:spacing w:before="0" w:after="0" w:line="240" w:lineRule="auto"/>
        <w:ind w:right="0"/>
        <w:rPr>
          <w:szCs w:val="20"/>
        </w:rPr>
      </w:pPr>
    </w:p>
    <w:p w:rsidR="00834449" w:rsidRPr="000B6FA2" w:rsidRDefault="00FE7539" w:rsidP="00834449">
      <w:pPr>
        <w:pStyle w:val="Text"/>
        <w:spacing w:before="0" w:after="0" w:line="240" w:lineRule="auto"/>
        <w:ind w:right="0"/>
        <w:rPr>
          <w:b/>
          <w:szCs w:val="20"/>
        </w:rPr>
      </w:pPr>
      <w:proofErr w:type="gramStart"/>
      <w:r w:rsidRPr="000B6FA2">
        <w:rPr>
          <w:b/>
          <w:szCs w:val="20"/>
        </w:rPr>
        <w:t xml:space="preserve">4.2  </w:t>
      </w:r>
      <w:r w:rsidRPr="000B6FA2">
        <w:rPr>
          <w:b/>
          <w:i/>
          <w:szCs w:val="20"/>
        </w:rPr>
        <w:t>Final</w:t>
      </w:r>
      <w:proofErr w:type="gramEnd"/>
      <w:r w:rsidRPr="000B6FA2">
        <w:rPr>
          <w:b/>
          <w:i/>
          <w:szCs w:val="20"/>
        </w:rPr>
        <w:t xml:space="preserve"> m</w:t>
      </w:r>
      <w:r w:rsidR="00834449" w:rsidRPr="000B6FA2">
        <w:rPr>
          <w:b/>
          <w:i/>
          <w:szCs w:val="20"/>
        </w:rPr>
        <w:t>odel</w:t>
      </w:r>
    </w:p>
    <w:p w:rsidR="00834449" w:rsidRPr="000B6FA2" w:rsidRDefault="00834449" w:rsidP="00834449">
      <w:pPr>
        <w:pStyle w:val="Text"/>
        <w:spacing w:before="0" w:after="0" w:line="240" w:lineRule="auto"/>
        <w:ind w:right="0"/>
        <w:rPr>
          <w:szCs w:val="20"/>
        </w:rPr>
      </w:pPr>
      <w:r w:rsidRPr="000B6FA2">
        <w:rPr>
          <w:szCs w:val="20"/>
        </w:rPr>
        <w:t xml:space="preserve">After data analysis and calculation of all means of the utility factors for each criterion, a final chart was put together, which is presented in Table 2. </w:t>
      </w:r>
      <w:r w:rsidR="00FE7539" w:rsidRPr="000B6FA2">
        <w:rPr>
          <w:szCs w:val="20"/>
        </w:rPr>
        <w:t xml:space="preserve"> </w:t>
      </w:r>
      <w:r w:rsidRPr="000B6FA2">
        <w:rPr>
          <w:szCs w:val="20"/>
        </w:rPr>
        <w:t>The chart asks the user to rate 11 criteria based on the clients’ requirements which are specific to that particular project. The ratings can be from 1 (unimportant) to 5 (essential).</w:t>
      </w:r>
      <w:r w:rsidR="00FE7539" w:rsidRPr="000B6FA2">
        <w:rPr>
          <w:szCs w:val="20"/>
        </w:rPr>
        <w:t xml:space="preserve">  </w:t>
      </w:r>
    </w:p>
    <w:p w:rsidR="00834449" w:rsidRPr="000B6FA2" w:rsidRDefault="00834449" w:rsidP="00FE7539">
      <w:pPr>
        <w:pStyle w:val="Text"/>
        <w:spacing w:before="0" w:after="0" w:line="240" w:lineRule="auto"/>
        <w:ind w:right="0" w:firstLine="357"/>
        <w:rPr>
          <w:szCs w:val="20"/>
        </w:rPr>
      </w:pPr>
      <w:r w:rsidRPr="000B6FA2">
        <w:rPr>
          <w:szCs w:val="20"/>
        </w:rPr>
        <w:t xml:space="preserve">The model </w:t>
      </w:r>
      <w:r w:rsidR="00ED61B0" w:rsidRPr="000B6FA2">
        <w:rPr>
          <w:szCs w:val="20"/>
        </w:rPr>
        <w:t>in</w:t>
      </w:r>
      <w:r w:rsidRPr="000B6FA2">
        <w:rPr>
          <w:szCs w:val="20"/>
        </w:rPr>
        <w:t xml:space="preserve"> Microsoft Excel will multiply those ratin</w:t>
      </w:r>
      <w:r w:rsidR="00ED61B0" w:rsidRPr="000B6FA2">
        <w:rPr>
          <w:szCs w:val="20"/>
        </w:rPr>
        <w:t>gs into utility factors and add</w:t>
      </w:r>
      <w:r w:rsidRPr="000B6FA2">
        <w:rPr>
          <w:szCs w:val="20"/>
        </w:rPr>
        <w:t xml:space="preserve"> up the total for each procurement route</w:t>
      </w:r>
      <w:r w:rsidR="00ED61B0" w:rsidRPr="000B6FA2">
        <w:rPr>
          <w:szCs w:val="20"/>
        </w:rPr>
        <w:t xml:space="preserve">.  </w:t>
      </w:r>
      <w:r w:rsidRPr="000B6FA2">
        <w:rPr>
          <w:szCs w:val="20"/>
        </w:rPr>
        <w:t xml:space="preserve"> </w:t>
      </w:r>
      <w:r w:rsidR="00ED61B0" w:rsidRPr="000B6FA2">
        <w:rPr>
          <w:szCs w:val="20"/>
        </w:rPr>
        <w:t>T</w:t>
      </w:r>
      <w:r w:rsidRPr="000B6FA2">
        <w:rPr>
          <w:szCs w:val="20"/>
        </w:rPr>
        <w:t xml:space="preserve">he method with the highest total will be selected as the most appropriate procurement route for that project. </w:t>
      </w:r>
      <w:r w:rsidR="00FE7539" w:rsidRPr="000B6FA2">
        <w:rPr>
          <w:szCs w:val="20"/>
        </w:rPr>
        <w:t xml:space="preserve"> </w:t>
      </w:r>
      <w:r w:rsidRPr="000B6FA2">
        <w:rPr>
          <w:szCs w:val="20"/>
        </w:rPr>
        <w:t>All of the methods would have a ‘FALSE’ sign next to them apart from the most suitable method which would have a ‘TRUE’ sign next to it.</w:t>
      </w:r>
      <w:r w:rsidR="00FE7539" w:rsidRPr="000B6FA2">
        <w:rPr>
          <w:szCs w:val="20"/>
        </w:rPr>
        <w:t xml:space="preserve">  </w:t>
      </w:r>
    </w:p>
    <w:p w:rsidR="00FE7539" w:rsidRPr="000B6FA2" w:rsidRDefault="00FE7539" w:rsidP="00B47E4B">
      <w:pPr>
        <w:pStyle w:val="Text"/>
        <w:spacing w:before="0" w:after="0" w:line="240" w:lineRule="auto"/>
        <w:ind w:right="0"/>
        <w:rPr>
          <w:szCs w:val="20"/>
        </w:rPr>
      </w:pPr>
    </w:p>
    <w:p w:rsidR="00FE7539" w:rsidRPr="000B6FA2" w:rsidRDefault="00FE7539" w:rsidP="00B47E4B">
      <w:pPr>
        <w:pStyle w:val="Text"/>
        <w:spacing w:before="0" w:after="0" w:line="240" w:lineRule="auto"/>
        <w:ind w:right="0"/>
        <w:rPr>
          <w:szCs w:val="20"/>
        </w:rPr>
      </w:pPr>
    </w:p>
    <w:p w:rsidR="00F44F6C" w:rsidRPr="000B6FA2" w:rsidRDefault="00F44F6C" w:rsidP="00B47E4B">
      <w:pPr>
        <w:pStyle w:val="Text"/>
        <w:spacing w:before="0" w:after="0" w:line="240" w:lineRule="auto"/>
        <w:ind w:right="0"/>
        <w:rPr>
          <w:szCs w:val="20"/>
        </w:rPr>
        <w:sectPr w:rsidR="00F44F6C" w:rsidRPr="000B6FA2" w:rsidSect="00B47E4B">
          <w:headerReference w:type="even" r:id="rId23"/>
          <w:headerReference w:type="default" r:id="rId24"/>
          <w:footerReference w:type="even" r:id="rId25"/>
          <w:footerReference w:type="default" r:id="rId26"/>
          <w:headerReference w:type="first" r:id="rId27"/>
          <w:footerReference w:type="first" r:id="rId28"/>
          <w:type w:val="continuous"/>
          <w:pgSz w:w="9696" w:h="13892" w:code="1"/>
          <w:pgMar w:top="964" w:right="964" w:bottom="964" w:left="964" w:header="890" w:footer="720" w:gutter="0"/>
          <w:cols w:num="2" w:space="284"/>
          <w:titlePg/>
          <w:docGrid w:linePitch="360"/>
        </w:sectPr>
      </w:pPr>
    </w:p>
    <w:p w:rsidR="00C97725" w:rsidRPr="000B6FA2" w:rsidRDefault="00C97725" w:rsidP="00C97725">
      <w:pPr>
        <w:pStyle w:val="Text"/>
        <w:spacing w:before="0" w:after="0" w:line="240" w:lineRule="auto"/>
        <w:ind w:right="0"/>
        <w:jc w:val="center"/>
        <w:rPr>
          <w:sz w:val="18"/>
          <w:szCs w:val="18"/>
        </w:rPr>
      </w:pPr>
      <w:r w:rsidRPr="000B6FA2">
        <w:rPr>
          <w:sz w:val="18"/>
          <w:szCs w:val="18"/>
        </w:rPr>
        <w:lastRenderedPageBreak/>
        <w:t>Table 2 - Mean values of the respondents’ utility weightings for each criterion,</w:t>
      </w:r>
    </w:p>
    <w:p w:rsidR="00C97725" w:rsidRPr="000B6FA2" w:rsidRDefault="00C97725" w:rsidP="00C97725">
      <w:pPr>
        <w:pStyle w:val="Text"/>
        <w:spacing w:before="0" w:after="0" w:line="240" w:lineRule="auto"/>
        <w:ind w:right="0"/>
        <w:jc w:val="center"/>
        <w:rPr>
          <w:sz w:val="18"/>
          <w:szCs w:val="18"/>
        </w:rPr>
      </w:pPr>
      <w:proofErr w:type="gramStart"/>
      <w:r w:rsidRPr="000B6FA2">
        <w:rPr>
          <w:sz w:val="18"/>
          <w:szCs w:val="18"/>
        </w:rPr>
        <w:t>against</w:t>
      </w:r>
      <w:proofErr w:type="gramEnd"/>
      <w:r w:rsidRPr="000B6FA2">
        <w:rPr>
          <w:sz w:val="18"/>
          <w:szCs w:val="18"/>
        </w:rPr>
        <w:t xml:space="preserve"> each procurement path.</w:t>
      </w:r>
    </w:p>
    <w:p w:rsidR="00C97725" w:rsidRPr="000B6FA2" w:rsidRDefault="00C97725" w:rsidP="00C97725">
      <w:pPr>
        <w:pStyle w:val="Text"/>
        <w:spacing w:before="0" w:after="0" w:line="240" w:lineRule="auto"/>
        <w:ind w:right="0"/>
        <w:jc w:val="center"/>
        <w:rPr>
          <w:sz w:val="18"/>
          <w:szCs w:val="18"/>
        </w:rPr>
      </w:pPr>
    </w:p>
    <w:tbl>
      <w:tblPr>
        <w:tblW w:w="7800" w:type="dxa"/>
        <w:tblInd w:w="95" w:type="dxa"/>
        <w:tblLook w:val="04A0"/>
      </w:tblPr>
      <w:tblGrid>
        <w:gridCol w:w="2816"/>
        <w:gridCol w:w="549"/>
        <w:gridCol w:w="549"/>
        <w:gridCol w:w="512"/>
        <w:gridCol w:w="512"/>
        <w:gridCol w:w="648"/>
        <w:gridCol w:w="613"/>
        <w:gridCol w:w="613"/>
        <w:gridCol w:w="494"/>
        <w:gridCol w:w="494"/>
      </w:tblGrid>
      <w:tr w:rsidR="00C97725" w:rsidRPr="000B6FA2" w:rsidTr="00C97725">
        <w:trPr>
          <w:trHeight w:val="750"/>
        </w:trPr>
        <w:tc>
          <w:tcPr>
            <w:tcW w:w="2980" w:type="dxa"/>
            <w:tcBorders>
              <w:top w:val="nil"/>
              <w:left w:val="nil"/>
              <w:bottom w:val="nil"/>
              <w:right w:val="nil"/>
            </w:tcBorders>
            <w:shd w:val="clear" w:color="auto" w:fill="auto"/>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Clients priority:  Essential         5</w:t>
            </w:r>
            <w:r w:rsidRPr="000B6FA2">
              <w:rPr>
                <w:sz w:val="18"/>
                <w:szCs w:val="18"/>
                <w:lang w:val="en-GB" w:eastAsia="en-GB"/>
              </w:rPr>
              <w:br/>
              <w:t xml:space="preserve">                            Desirable        3</w:t>
            </w:r>
            <w:r w:rsidRPr="000B6FA2">
              <w:rPr>
                <w:sz w:val="18"/>
                <w:szCs w:val="18"/>
                <w:lang w:val="en-GB" w:eastAsia="en-GB"/>
              </w:rPr>
              <w:br/>
              <w:t xml:space="preserve">                            Unimportant  1</w:t>
            </w:r>
          </w:p>
        </w:tc>
        <w:tc>
          <w:tcPr>
            <w:tcW w:w="10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Traditional</w:t>
            </w:r>
          </w:p>
        </w:tc>
        <w:tc>
          <w:tcPr>
            <w:tcW w:w="1620" w:type="dxa"/>
            <w:gridSpan w:val="3"/>
            <w:tcBorders>
              <w:top w:val="single" w:sz="4" w:space="0" w:color="auto"/>
              <w:left w:val="nil"/>
              <w:bottom w:val="single" w:sz="4" w:space="0" w:color="auto"/>
              <w:right w:val="single" w:sz="4" w:space="0" w:color="000000"/>
            </w:tcBorders>
            <w:shd w:val="clear" w:color="auto" w:fill="auto"/>
            <w:vAlign w:val="center"/>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Design and Build</w:t>
            </w:r>
          </w:p>
        </w:tc>
        <w:tc>
          <w:tcPr>
            <w:tcW w:w="1160" w:type="dxa"/>
            <w:gridSpan w:val="2"/>
            <w:tcBorders>
              <w:top w:val="single" w:sz="4" w:space="0" w:color="auto"/>
              <w:left w:val="nil"/>
              <w:bottom w:val="single" w:sz="4" w:space="0" w:color="auto"/>
              <w:right w:val="single" w:sz="4" w:space="0" w:color="000000"/>
            </w:tcBorders>
            <w:shd w:val="clear" w:color="auto" w:fill="auto"/>
            <w:vAlign w:val="center"/>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Management</w:t>
            </w:r>
          </w:p>
        </w:tc>
        <w:tc>
          <w:tcPr>
            <w:tcW w:w="1000" w:type="dxa"/>
            <w:gridSpan w:val="2"/>
            <w:tcBorders>
              <w:top w:val="single" w:sz="4" w:space="0" w:color="auto"/>
              <w:left w:val="nil"/>
              <w:bottom w:val="single" w:sz="4" w:space="0" w:color="auto"/>
              <w:right w:val="single" w:sz="4" w:space="0" w:color="000000"/>
            </w:tcBorders>
            <w:shd w:val="clear" w:color="auto" w:fill="auto"/>
            <w:vAlign w:val="center"/>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Design and Manage</w:t>
            </w:r>
          </w:p>
        </w:tc>
      </w:tr>
      <w:tr w:rsidR="00C97725" w:rsidRPr="000B6FA2" w:rsidTr="00C97725">
        <w:trPr>
          <w:trHeight w:val="1140"/>
        </w:trPr>
        <w:tc>
          <w:tcPr>
            <w:tcW w:w="2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7725" w:rsidRPr="000B6FA2" w:rsidRDefault="00C97725" w:rsidP="00C97725">
            <w:pPr>
              <w:spacing w:before="0" w:after="0" w:line="240" w:lineRule="auto"/>
              <w:ind w:right="0"/>
              <w:jc w:val="left"/>
              <w:rPr>
                <w:b/>
                <w:bCs/>
                <w:sz w:val="18"/>
                <w:szCs w:val="18"/>
                <w:lang w:val="en-GB" w:eastAsia="en-GB"/>
              </w:rPr>
            </w:pPr>
            <w:r w:rsidRPr="000B6FA2">
              <w:rPr>
                <w:b/>
                <w:bCs/>
                <w:sz w:val="18"/>
                <w:szCs w:val="18"/>
                <w:lang w:val="en-GB" w:eastAsia="en-GB"/>
              </w:rPr>
              <w:t>Criteria</w:t>
            </w:r>
          </w:p>
        </w:tc>
        <w:tc>
          <w:tcPr>
            <w:tcW w:w="520" w:type="dxa"/>
            <w:tcBorders>
              <w:top w:val="nil"/>
              <w:left w:val="nil"/>
              <w:bottom w:val="single" w:sz="4" w:space="0" w:color="auto"/>
              <w:right w:val="nil"/>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Sequential</w:t>
            </w:r>
          </w:p>
        </w:tc>
        <w:tc>
          <w:tcPr>
            <w:tcW w:w="520" w:type="dxa"/>
            <w:tcBorders>
              <w:top w:val="nil"/>
              <w:left w:val="nil"/>
              <w:bottom w:val="single" w:sz="4" w:space="0" w:color="auto"/>
              <w:right w:val="single" w:sz="4" w:space="0" w:color="auto"/>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Accelerated</w:t>
            </w:r>
          </w:p>
        </w:tc>
        <w:tc>
          <w:tcPr>
            <w:tcW w:w="520" w:type="dxa"/>
            <w:tcBorders>
              <w:top w:val="nil"/>
              <w:left w:val="nil"/>
              <w:bottom w:val="single" w:sz="4" w:space="0" w:color="auto"/>
              <w:right w:val="nil"/>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Direct</w:t>
            </w:r>
          </w:p>
        </w:tc>
        <w:tc>
          <w:tcPr>
            <w:tcW w:w="520" w:type="dxa"/>
            <w:tcBorders>
              <w:top w:val="nil"/>
              <w:left w:val="nil"/>
              <w:bottom w:val="single" w:sz="4" w:space="0" w:color="auto"/>
              <w:right w:val="nil"/>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Competitive</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Develop</w:t>
            </w:r>
            <w:r w:rsidRPr="000B6FA2">
              <w:rPr>
                <w:b/>
                <w:bCs/>
                <w:sz w:val="18"/>
                <w:szCs w:val="18"/>
                <w:lang w:val="en-GB" w:eastAsia="en-GB"/>
              </w:rPr>
              <w:br/>
              <w:t>&amp; Construct</w:t>
            </w:r>
          </w:p>
        </w:tc>
        <w:tc>
          <w:tcPr>
            <w:tcW w:w="580" w:type="dxa"/>
            <w:tcBorders>
              <w:top w:val="nil"/>
              <w:left w:val="nil"/>
              <w:bottom w:val="single" w:sz="4" w:space="0" w:color="auto"/>
              <w:right w:val="nil"/>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Management Contracting</w:t>
            </w:r>
          </w:p>
        </w:tc>
        <w:tc>
          <w:tcPr>
            <w:tcW w:w="580" w:type="dxa"/>
            <w:tcBorders>
              <w:top w:val="nil"/>
              <w:left w:val="nil"/>
              <w:bottom w:val="single" w:sz="4" w:space="0" w:color="auto"/>
              <w:right w:val="single" w:sz="4" w:space="0" w:color="auto"/>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Construction Management</w:t>
            </w:r>
          </w:p>
        </w:tc>
        <w:tc>
          <w:tcPr>
            <w:tcW w:w="500" w:type="dxa"/>
            <w:tcBorders>
              <w:top w:val="nil"/>
              <w:left w:val="nil"/>
              <w:bottom w:val="single" w:sz="4" w:space="0" w:color="auto"/>
              <w:right w:val="nil"/>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Contractor</w:t>
            </w:r>
          </w:p>
        </w:tc>
        <w:tc>
          <w:tcPr>
            <w:tcW w:w="500" w:type="dxa"/>
            <w:tcBorders>
              <w:top w:val="nil"/>
              <w:left w:val="nil"/>
              <w:bottom w:val="single" w:sz="4" w:space="0" w:color="auto"/>
              <w:right w:val="single" w:sz="4" w:space="0" w:color="auto"/>
            </w:tcBorders>
            <w:shd w:val="clear" w:color="auto" w:fill="auto"/>
            <w:textDirection w:val="btLr"/>
            <w:vAlign w:val="bottom"/>
            <w:hideMark/>
          </w:tcPr>
          <w:p w:rsidR="00C97725" w:rsidRPr="000B6FA2" w:rsidRDefault="00C97725" w:rsidP="00C97725">
            <w:pPr>
              <w:spacing w:before="0" w:after="0" w:line="240" w:lineRule="auto"/>
              <w:ind w:right="0"/>
              <w:jc w:val="center"/>
              <w:rPr>
                <w:b/>
                <w:bCs/>
                <w:sz w:val="18"/>
                <w:szCs w:val="18"/>
                <w:lang w:val="en-GB" w:eastAsia="en-GB"/>
              </w:rPr>
            </w:pPr>
            <w:r w:rsidRPr="000B6FA2">
              <w:rPr>
                <w:b/>
                <w:bCs/>
                <w:sz w:val="18"/>
                <w:szCs w:val="18"/>
                <w:lang w:val="en-GB" w:eastAsia="en-GB"/>
              </w:rPr>
              <w:t>Consultant</w:t>
            </w:r>
          </w:p>
        </w:tc>
      </w:tr>
      <w:tr w:rsidR="00C97725" w:rsidRPr="000B6FA2" w:rsidTr="003660D0">
        <w:trPr>
          <w:trHeight w:val="718"/>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1- Time</w:t>
            </w:r>
            <w:r w:rsidRPr="000B6FA2">
              <w:rPr>
                <w:b/>
                <w:bCs/>
                <w:sz w:val="18"/>
                <w:szCs w:val="18"/>
                <w:lang w:val="en-GB" w:eastAsia="en-GB"/>
              </w:rPr>
              <w:t xml:space="preserve">: </w:t>
            </w:r>
            <w:r w:rsidRPr="000B6FA2">
              <w:rPr>
                <w:sz w:val="18"/>
                <w:szCs w:val="18"/>
                <w:lang w:val="en-GB" w:eastAsia="en-GB"/>
              </w:rPr>
              <w:t>How important is early completion to the success of your project?</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32</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58</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93</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90</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62</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92</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91</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85</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81</w:t>
            </w:r>
          </w:p>
        </w:tc>
      </w:tr>
      <w:tr w:rsidR="00C97725" w:rsidRPr="000B6FA2" w:rsidTr="003660D0">
        <w:trPr>
          <w:trHeight w:val="709"/>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2-</w:t>
            </w:r>
            <w:r w:rsidR="000B6FA2" w:rsidRPr="000B6FA2">
              <w:rPr>
                <w:sz w:val="18"/>
                <w:szCs w:val="18"/>
                <w:lang w:val="en-GB" w:eastAsia="en-GB"/>
              </w:rPr>
              <w:t xml:space="preserve"> </w:t>
            </w:r>
            <w:r w:rsidRPr="000B6FA2">
              <w:rPr>
                <w:sz w:val="18"/>
                <w:szCs w:val="18"/>
                <w:lang w:val="en-GB" w:eastAsia="en-GB"/>
              </w:rPr>
              <w:t>Cost: Is a firm price needed before any commitment to construction is formed?</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82</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43</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90</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90</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89</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25</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20</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26</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22</w:t>
            </w:r>
          </w:p>
        </w:tc>
      </w:tr>
      <w:tr w:rsidR="00C97725" w:rsidRPr="000B6FA2" w:rsidTr="00C97725">
        <w:trPr>
          <w:trHeight w:val="765"/>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3-</w:t>
            </w:r>
            <w:r w:rsidR="000B6FA2" w:rsidRPr="000B6FA2">
              <w:rPr>
                <w:sz w:val="18"/>
                <w:szCs w:val="18"/>
                <w:lang w:val="en-GB" w:eastAsia="en-GB"/>
              </w:rPr>
              <w:t xml:space="preserve"> </w:t>
            </w:r>
            <w:r w:rsidRPr="000B6FA2">
              <w:rPr>
                <w:sz w:val="18"/>
                <w:szCs w:val="18"/>
                <w:lang w:val="en-GB" w:eastAsia="en-GB"/>
              </w:rPr>
              <w:t>Flexibility: To what degree do you feel it necessary to alter the project in any way after work has begun on site?</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90</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81</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35</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35</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51</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84</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93</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71</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81</w:t>
            </w:r>
          </w:p>
        </w:tc>
      </w:tr>
      <w:tr w:rsidR="00C97725" w:rsidRPr="000B6FA2" w:rsidTr="00C97725">
        <w:trPr>
          <w:trHeight w:val="750"/>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4-</w:t>
            </w:r>
            <w:r w:rsidR="000B6FA2" w:rsidRPr="000B6FA2">
              <w:rPr>
                <w:sz w:val="18"/>
                <w:szCs w:val="18"/>
                <w:lang w:val="en-GB" w:eastAsia="en-GB"/>
              </w:rPr>
              <w:t xml:space="preserve"> </w:t>
            </w:r>
            <w:r w:rsidRPr="000B6FA2">
              <w:rPr>
                <w:sz w:val="18"/>
                <w:szCs w:val="18"/>
                <w:lang w:val="en-GB" w:eastAsia="en-GB"/>
              </w:rPr>
              <w:t>Complexity: Is the building highly specialised, technologically advanced or highly serviced?</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39</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24</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26</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16</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48</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94</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95</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78</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73</w:t>
            </w:r>
          </w:p>
        </w:tc>
      </w:tr>
      <w:tr w:rsidR="00C97725" w:rsidRPr="000B6FA2" w:rsidTr="00C97725">
        <w:trPr>
          <w:trHeight w:val="570"/>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5-</w:t>
            </w:r>
            <w:r w:rsidR="000B6FA2" w:rsidRPr="000B6FA2">
              <w:rPr>
                <w:sz w:val="18"/>
                <w:szCs w:val="18"/>
                <w:lang w:val="en-GB" w:eastAsia="en-GB"/>
              </w:rPr>
              <w:t xml:space="preserve"> </w:t>
            </w:r>
            <w:r w:rsidRPr="000B6FA2">
              <w:rPr>
                <w:sz w:val="18"/>
                <w:szCs w:val="18"/>
                <w:lang w:val="en-GB" w:eastAsia="en-GB"/>
              </w:rPr>
              <w:t>Quality: Is high quality of design, materials or workmanship required?</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95</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75</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38</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41</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74</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87</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92</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58</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52</w:t>
            </w:r>
          </w:p>
        </w:tc>
      </w:tr>
      <w:tr w:rsidR="00C97725" w:rsidRPr="000B6FA2" w:rsidTr="003660D0">
        <w:trPr>
          <w:trHeight w:val="496"/>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6-</w:t>
            </w:r>
            <w:r w:rsidR="000B6FA2" w:rsidRPr="000B6FA2">
              <w:rPr>
                <w:sz w:val="18"/>
                <w:szCs w:val="18"/>
                <w:lang w:val="en-GB" w:eastAsia="en-GB"/>
              </w:rPr>
              <w:t xml:space="preserve"> </w:t>
            </w:r>
            <w:r w:rsidRPr="000B6FA2">
              <w:rPr>
                <w:sz w:val="18"/>
                <w:szCs w:val="18"/>
                <w:lang w:val="en-GB" w:eastAsia="en-GB"/>
              </w:rPr>
              <w:t>Time Certainty: Is completion on time important?</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51</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46</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91</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92</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77</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84</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89</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92</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91</w:t>
            </w:r>
          </w:p>
        </w:tc>
      </w:tr>
      <w:tr w:rsidR="00C97725" w:rsidRPr="000B6FA2" w:rsidTr="003660D0">
        <w:trPr>
          <w:trHeight w:val="418"/>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7-</w:t>
            </w:r>
            <w:r w:rsidR="000B6FA2" w:rsidRPr="000B6FA2">
              <w:rPr>
                <w:sz w:val="18"/>
                <w:szCs w:val="18"/>
                <w:lang w:val="en-GB" w:eastAsia="en-GB"/>
              </w:rPr>
              <w:t xml:space="preserve"> </w:t>
            </w:r>
            <w:r w:rsidRPr="000B6FA2">
              <w:rPr>
                <w:sz w:val="18"/>
                <w:szCs w:val="18"/>
                <w:lang w:val="en-GB" w:eastAsia="en-GB"/>
              </w:rPr>
              <w:t>Budget Certainty: Is completion within budget important?</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31</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36</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94</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91</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58</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72</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70</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94</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92</w:t>
            </w:r>
          </w:p>
        </w:tc>
      </w:tr>
      <w:tr w:rsidR="00C97725" w:rsidRPr="000B6FA2" w:rsidTr="00C97725">
        <w:trPr>
          <w:trHeight w:val="1050"/>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8-Price Competition: Is it important to choose the construction team by price competition, therefore the likelihood of a low price is increased?</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78</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65</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89</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98</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68</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90</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87</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70</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75</w:t>
            </w:r>
          </w:p>
        </w:tc>
      </w:tr>
      <w:tr w:rsidR="00C97725" w:rsidRPr="000B6FA2" w:rsidTr="003660D0">
        <w:trPr>
          <w:trHeight w:val="509"/>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9-</w:t>
            </w:r>
            <w:r w:rsidR="000B6FA2" w:rsidRPr="000B6FA2">
              <w:rPr>
                <w:sz w:val="18"/>
                <w:szCs w:val="18"/>
                <w:lang w:val="en-GB" w:eastAsia="en-GB"/>
              </w:rPr>
              <w:t xml:space="preserve"> </w:t>
            </w:r>
            <w:r w:rsidRPr="000B6FA2">
              <w:rPr>
                <w:sz w:val="18"/>
                <w:szCs w:val="18"/>
                <w:lang w:val="en-GB" w:eastAsia="en-GB"/>
              </w:rPr>
              <w:t>Division of Responsibility: Is single point responsibility wanted?</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33</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31</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94</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95</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72</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33</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17</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88</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93</w:t>
            </w:r>
          </w:p>
        </w:tc>
      </w:tr>
      <w:tr w:rsidR="00C97725" w:rsidRPr="000B6FA2" w:rsidTr="003660D0">
        <w:trPr>
          <w:trHeight w:val="573"/>
        </w:trPr>
        <w:tc>
          <w:tcPr>
            <w:tcW w:w="2980" w:type="dxa"/>
            <w:tcBorders>
              <w:top w:val="nil"/>
              <w:left w:val="single" w:sz="4" w:space="0" w:color="auto"/>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10-</w:t>
            </w:r>
            <w:r w:rsidR="000B6FA2" w:rsidRPr="000B6FA2">
              <w:rPr>
                <w:sz w:val="18"/>
                <w:szCs w:val="18"/>
                <w:lang w:val="en-GB" w:eastAsia="en-GB"/>
              </w:rPr>
              <w:t xml:space="preserve"> </w:t>
            </w:r>
            <w:r w:rsidRPr="000B6FA2">
              <w:rPr>
                <w:sz w:val="18"/>
                <w:szCs w:val="18"/>
                <w:lang w:val="en-GB" w:eastAsia="en-GB"/>
              </w:rPr>
              <w:t>Professional Responsibility: Is direct professional responsibility wanted?</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88</w:t>
            </w:r>
          </w:p>
        </w:tc>
        <w:tc>
          <w:tcPr>
            <w:tcW w:w="52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93</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18</w:t>
            </w:r>
          </w:p>
        </w:tc>
        <w:tc>
          <w:tcPr>
            <w:tcW w:w="52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19</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55</w:t>
            </w:r>
          </w:p>
        </w:tc>
        <w:tc>
          <w:tcPr>
            <w:tcW w:w="58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65</w:t>
            </w:r>
          </w:p>
        </w:tc>
        <w:tc>
          <w:tcPr>
            <w:tcW w:w="58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78</w:t>
            </w:r>
          </w:p>
        </w:tc>
        <w:tc>
          <w:tcPr>
            <w:tcW w:w="500" w:type="dxa"/>
            <w:tcBorders>
              <w:top w:val="nil"/>
              <w:left w:val="nil"/>
              <w:bottom w:val="nil"/>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22</w:t>
            </w:r>
          </w:p>
        </w:tc>
        <w:tc>
          <w:tcPr>
            <w:tcW w:w="500" w:type="dxa"/>
            <w:tcBorders>
              <w:top w:val="nil"/>
              <w:left w:val="nil"/>
              <w:bottom w:val="nil"/>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30</w:t>
            </w:r>
          </w:p>
        </w:tc>
      </w:tr>
      <w:tr w:rsidR="00C97725" w:rsidRPr="000B6FA2" w:rsidTr="00C97725">
        <w:trPr>
          <w:trHeight w:val="930"/>
        </w:trPr>
        <w:tc>
          <w:tcPr>
            <w:tcW w:w="2980" w:type="dxa"/>
            <w:tcBorders>
              <w:top w:val="nil"/>
              <w:left w:val="single" w:sz="4" w:space="0" w:color="auto"/>
              <w:bottom w:val="single" w:sz="4" w:space="0" w:color="auto"/>
              <w:right w:val="single" w:sz="4" w:space="0" w:color="auto"/>
            </w:tcBorders>
            <w:shd w:val="clear" w:color="auto" w:fill="auto"/>
            <w:vAlign w:val="center"/>
            <w:hideMark/>
          </w:tcPr>
          <w:p w:rsidR="00C97725" w:rsidRPr="000B6FA2" w:rsidRDefault="00C97725" w:rsidP="00C97725">
            <w:pPr>
              <w:spacing w:before="0" w:after="0" w:line="240" w:lineRule="auto"/>
              <w:ind w:right="0"/>
              <w:jc w:val="left"/>
              <w:rPr>
                <w:sz w:val="18"/>
                <w:szCs w:val="18"/>
                <w:lang w:val="en-GB" w:eastAsia="en-GB"/>
              </w:rPr>
            </w:pPr>
            <w:r w:rsidRPr="000B6FA2">
              <w:rPr>
                <w:sz w:val="18"/>
                <w:szCs w:val="18"/>
                <w:lang w:val="en-GB" w:eastAsia="en-GB"/>
              </w:rPr>
              <w:t>11-</w:t>
            </w:r>
            <w:r w:rsidR="000B6FA2" w:rsidRPr="000B6FA2">
              <w:rPr>
                <w:sz w:val="18"/>
                <w:szCs w:val="18"/>
                <w:lang w:val="en-GB" w:eastAsia="en-GB"/>
              </w:rPr>
              <w:t xml:space="preserve"> </w:t>
            </w:r>
            <w:r w:rsidRPr="000B6FA2">
              <w:rPr>
                <w:sz w:val="18"/>
                <w:szCs w:val="18"/>
                <w:lang w:val="en-GB" w:eastAsia="en-GB"/>
              </w:rPr>
              <w:t>Risk: To what extent do you need risk avoidance in the event of time, cost, design liability and quality slippage?</w:t>
            </w:r>
          </w:p>
        </w:tc>
        <w:tc>
          <w:tcPr>
            <w:tcW w:w="520" w:type="dxa"/>
            <w:tcBorders>
              <w:top w:val="nil"/>
              <w:left w:val="nil"/>
              <w:bottom w:val="single" w:sz="4" w:space="0" w:color="auto"/>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48</w:t>
            </w:r>
          </w:p>
        </w:tc>
        <w:tc>
          <w:tcPr>
            <w:tcW w:w="520" w:type="dxa"/>
            <w:tcBorders>
              <w:top w:val="nil"/>
              <w:left w:val="nil"/>
              <w:bottom w:val="single" w:sz="4" w:space="0" w:color="auto"/>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39</w:t>
            </w:r>
          </w:p>
        </w:tc>
        <w:tc>
          <w:tcPr>
            <w:tcW w:w="520" w:type="dxa"/>
            <w:tcBorders>
              <w:top w:val="nil"/>
              <w:left w:val="nil"/>
              <w:bottom w:val="single" w:sz="4" w:space="0" w:color="auto"/>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82</w:t>
            </w:r>
          </w:p>
        </w:tc>
        <w:tc>
          <w:tcPr>
            <w:tcW w:w="520" w:type="dxa"/>
            <w:tcBorders>
              <w:top w:val="nil"/>
              <w:left w:val="nil"/>
              <w:bottom w:val="single" w:sz="4" w:space="0" w:color="auto"/>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93</w:t>
            </w:r>
          </w:p>
        </w:tc>
        <w:tc>
          <w:tcPr>
            <w:tcW w:w="580" w:type="dxa"/>
            <w:tcBorders>
              <w:top w:val="nil"/>
              <w:left w:val="nil"/>
              <w:bottom w:val="single" w:sz="4" w:space="0" w:color="auto"/>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78</w:t>
            </w:r>
          </w:p>
        </w:tc>
        <w:tc>
          <w:tcPr>
            <w:tcW w:w="580" w:type="dxa"/>
            <w:tcBorders>
              <w:top w:val="nil"/>
              <w:left w:val="nil"/>
              <w:bottom w:val="single" w:sz="4" w:space="0" w:color="auto"/>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38</w:t>
            </w:r>
          </w:p>
        </w:tc>
        <w:tc>
          <w:tcPr>
            <w:tcW w:w="580" w:type="dxa"/>
            <w:tcBorders>
              <w:top w:val="nil"/>
              <w:left w:val="nil"/>
              <w:bottom w:val="single" w:sz="4" w:space="0" w:color="auto"/>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22</w:t>
            </w:r>
          </w:p>
        </w:tc>
        <w:tc>
          <w:tcPr>
            <w:tcW w:w="500" w:type="dxa"/>
            <w:tcBorders>
              <w:top w:val="nil"/>
              <w:left w:val="nil"/>
              <w:bottom w:val="single" w:sz="4" w:space="0" w:color="auto"/>
              <w:right w:val="nil"/>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90</w:t>
            </w:r>
          </w:p>
        </w:tc>
        <w:tc>
          <w:tcPr>
            <w:tcW w:w="500" w:type="dxa"/>
            <w:tcBorders>
              <w:top w:val="nil"/>
              <w:left w:val="nil"/>
              <w:bottom w:val="single" w:sz="4" w:space="0" w:color="auto"/>
              <w:right w:val="single" w:sz="4" w:space="0" w:color="auto"/>
            </w:tcBorders>
            <w:shd w:val="clear" w:color="auto" w:fill="auto"/>
            <w:vAlign w:val="center"/>
            <w:hideMark/>
          </w:tcPr>
          <w:p w:rsidR="00C97725" w:rsidRPr="000B6FA2" w:rsidRDefault="00C97725" w:rsidP="00C97725">
            <w:pPr>
              <w:spacing w:before="0" w:after="0" w:line="240" w:lineRule="auto"/>
              <w:ind w:right="0"/>
              <w:jc w:val="center"/>
              <w:rPr>
                <w:sz w:val="18"/>
                <w:szCs w:val="18"/>
                <w:lang w:val="en-GB" w:eastAsia="en-GB"/>
              </w:rPr>
            </w:pPr>
            <w:r w:rsidRPr="000B6FA2">
              <w:rPr>
                <w:sz w:val="18"/>
                <w:szCs w:val="18"/>
                <w:lang w:val="en-GB" w:eastAsia="en-GB"/>
              </w:rPr>
              <w:t>73</w:t>
            </w:r>
          </w:p>
        </w:tc>
      </w:tr>
    </w:tbl>
    <w:p w:rsidR="00F44F6C" w:rsidRPr="000B6FA2" w:rsidRDefault="00F44F6C" w:rsidP="00B47E4B">
      <w:pPr>
        <w:pStyle w:val="Text"/>
        <w:spacing w:before="0" w:after="0" w:line="240" w:lineRule="auto"/>
        <w:ind w:right="0"/>
        <w:rPr>
          <w:szCs w:val="20"/>
        </w:rPr>
      </w:pPr>
    </w:p>
    <w:p w:rsidR="00F44F6C" w:rsidRPr="000B6FA2" w:rsidRDefault="00F44F6C" w:rsidP="00B47E4B">
      <w:pPr>
        <w:pStyle w:val="Text"/>
        <w:spacing w:before="0" w:after="0" w:line="240" w:lineRule="auto"/>
        <w:ind w:right="0"/>
        <w:rPr>
          <w:szCs w:val="20"/>
        </w:rPr>
        <w:sectPr w:rsidR="00F44F6C" w:rsidRPr="000B6FA2" w:rsidSect="00F44F6C">
          <w:pgSz w:w="9696" w:h="13892" w:code="1"/>
          <w:pgMar w:top="964" w:right="964" w:bottom="964" w:left="964" w:header="890" w:footer="720" w:gutter="0"/>
          <w:cols w:space="284"/>
          <w:titlePg/>
          <w:docGrid w:linePitch="360"/>
        </w:sectPr>
      </w:pPr>
    </w:p>
    <w:p w:rsidR="003660D0" w:rsidRPr="000B6FA2" w:rsidRDefault="003660D0" w:rsidP="003660D0">
      <w:pPr>
        <w:pStyle w:val="Text"/>
        <w:spacing w:before="0" w:line="240" w:lineRule="auto"/>
        <w:ind w:right="0"/>
        <w:rPr>
          <w:b/>
          <w:szCs w:val="20"/>
        </w:rPr>
      </w:pPr>
      <w:proofErr w:type="gramStart"/>
      <w:r w:rsidRPr="000B6FA2">
        <w:rPr>
          <w:b/>
          <w:szCs w:val="20"/>
        </w:rPr>
        <w:lastRenderedPageBreak/>
        <w:t>5  Conclusion</w:t>
      </w:r>
      <w:proofErr w:type="gramEnd"/>
    </w:p>
    <w:p w:rsidR="003660D0" w:rsidRPr="000B6FA2" w:rsidRDefault="003660D0" w:rsidP="003660D0">
      <w:pPr>
        <w:pStyle w:val="Text"/>
        <w:spacing w:before="0" w:after="0" w:line="240" w:lineRule="auto"/>
        <w:ind w:right="0"/>
        <w:rPr>
          <w:szCs w:val="20"/>
        </w:rPr>
      </w:pPr>
      <w:r w:rsidRPr="000B6FA2">
        <w:rPr>
          <w:szCs w:val="20"/>
        </w:rPr>
        <w:t xml:space="preserve">The selection and use of an appropriate procurement system is still crucial to shape project success.  This paper aims to provide updated understanding of the commonly used procurement selection criteria.  There have been several theoretical propositions to create a useful procurement systems selection models including NEDO (1985), Skitmore &amp; Marsden (1988), Franks (1990), Bennett &amp; Grice (1990), Love </w:t>
      </w:r>
      <w:r w:rsidRPr="000B6FA2">
        <w:rPr>
          <w:i/>
          <w:szCs w:val="20"/>
        </w:rPr>
        <w:t>et al</w:t>
      </w:r>
      <w:r w:rsidRPr="000B6FA2">
        <w:rPr>
          <w:szCs w:val="20"/>
        </w:rPr>
        <w:t xml:space="preserve"> (1998) and Chan </w:t>
      </w:r>
      <w:r w:rsidRPr="000B6FA2">
        <w:rPr>
          <w:i/>
          <w:szCs w:val="20"/>
        </w:rPr>
        <w:t>et al</w:t>
      </w:r>
      <w:r w:rsidR="00773FBF" w:rsidRPr="000B6FA2">
        <w:rPr>
          <w:szCs w:val="20"/>
        </w:rPr>
        <w:t xml:space="preserve"> (2001</w:t>
      </w:r>
      <w:r w:rsidRPr="000B6FA2">
        <w:rPr>
          <w:szCs w:val="20"/>
        </w:rPr>
        <w:t>).  This research shows that adjustments can be made to the aforementioned models to make them relevant and appropriate again.   The strengths of previous surveys were put together</w:t>
      </w:r>
      <w:r w:rsidR="008A4A3D">
        <w:rPr>
          <w:szCs w:val="20"/>
        </w:rPr>
        <w:t>,</w:t>
      </w:r>
      <w:r w:rsidRPr="000B6FA2">
        <w:rPr>
          <w:szCs w:val="20"/>
        </w:rPr>
        <w:t xml:space="preserve"> while avoiding the</w:t>
      </w:r>
      <w:r w:rsidR="008A4A3D">
        <w:rPr>
          <w:szCs w:val="20"/>
        </w:rPr>
        <w:t>ir</w:t>
      </w:r>
      <w:r w:rsidRPr="000B6FA2">
        <w:rPr>
          <w:szCs w:val="20"/>
        </w:rPr>
        <w:t xml:space="preserve"> weaknesses</w:t>
      </w:r>
      <w:r w:rsidR="008A4A3D">
        <w:rPr>
          <w:szCs w:val="20"/>
        </w:rPr>
        <w:t>,</w:t>
      </w:r>
      <w:r w:rsidRPr="000B6FA2">
        <w:rPr>
          <w:szCs w:val="20"/>
        </w:rPr>
        <w:t xml:space="preserve"> to develop a model </w:t>
      </w:r>
      <w:r w:rsidR="008A4A3D">
        <w:rPr>
          <w:szCs w:val="20"/>
        </w:rPr>
        <w:t xml:space="preserve">with new utility factors that </w:t>
      </w:r>
      <w:r w:rsidR="008A4A3D" w:rsidRPr="000B6FA2">
        <w:rPr>
          <w:szCs w:val="20"/>
        </w:rPr>
        <w:t xml:space="preserve">reflect the current UK building construction </w:t>
      </w:r>
      <w:r w:rsidR="008A4A3D">
        <w:rPr>
          <w:szCs w:val="20"/>
        </w:rPr>
        <w:t>based on r</w:t>
      </w:r>
      <w:r w:rsidRPr="000B6FA2">
        <w:rPr>
          <w:szCs w:val="20"/>
        </w:rPr>
        <w:t xml:space="preserve">esults </w:t>
      </w:r>
      <w:r w:rsidR="008A4A3D">
        <w:rPr>
          <w:szCs w:val="20"/>
        </w:rPr>
        <w:t>obtained in</w:t>
      </w:r>
      <w:r w:rsidRPr="000B6FA2">
        <w:rPr>
          <w:szCs w:val="20"/>
        </w:rPr>
        <w:t xml:space="preserve"> </w:t>
      </w:r>
      <w:r w:rsidR="008A4A3D">
        <w:rPr>
          <w:szCs w:val="20"/>
        </w:rPr>
        <w:t>this survey</w:t>
      </w:r>
      <w:r w:rsidRPr="000B6FA2">
        <w:rPr>
          <w:szCs w:val="20"/>
        </w:rPr>
        <w:t xml:space="preserve">.  The results indicate that there are nine commonly used procurement routes and there are </w:t>
      </w:r>
      <w:r w:rsidR="008A4A3D">
        <w:rPr>
          <w:szCs w:val="20"/>
        </w:rPr>
        <w:t>11</w:t>
      </w:r>
      <w:r w:rsidRPr="000B6FA2">
        <w:rPr>
          <w:szCs w:val="20"/>
        </w:rPr>
        <w:t xml:space="preserve"> procurement selection criteria commonly </w:t>
      </w:r>
      <w:r w:rsidR="008A4A3D">
        <w:rPr>
          <w:szCs w:val="20"/>
        </w:rPr>
        <w:t>adopted</w:t>
      </w:r>
      <w:r w:rsidRPr="000B6FA2">
        <w:rPr>
          <w:szCs w:val="20"/>
        </w:rPr>
        <w:t xml:space="preserve"> by UK clients to select from th</w:t>
      </w:r>
      <w:r w:rsidR="008A4A3D">
        <w:rPr>
          <w:szCs w:val="20"/>
        </w:rPr>
        <w:t>ose</w:t>
      </w:r>
      <w:r w:rsidRPr="000B6FA2">
        <w:rPr>
          <w:szCs w:val="20"/>
        </w:rPr>
        <w:t xml:space="preserve"> routes, namely, time, cost, flexibility, quality, time certainty, budget certainty, price competition, division of responsibility, professional responsibility and risk.  </w:t>
      </w:r>
    </w:p>
    <w:p w:rsidR="00F44F6C" w:rsidRPr="000B6FA2" w:rsidRDefault="00712772" w:rsidP="003660D0">
      <w:pPr>
        <w:pStyle w:val="Text"/>
        <w:spacing w:before="0" w:after="0" w:line="240" w:lineRule="auto"/>
        <w:ind w:right="0" w:firstLine="357"/>
        <w:rPr>
          <w:szCs w:val="20"/>
        </w:rPr>
      </w:pPr>
      <w:r>
        <w:rPr>
          <w:szCs w:val="20"/>
        </w:rPr>
        <w:t xml:space="preserve">The results </w:t>
      </w:r>
      <w:r w:rsidR="003660D0" w:rsidRPr="000B6FA2">
        <w:rPr>
          <w:szCs w:val="20"/>
        </w:rPr>
        <w:t xml:space="preserve">in Table 2 can be transformed into an Excel </w:t>
      </w:r>
      <w:r w:rsidR="008A4A3D">
        <w:rPr>
          <w:szCs w:val="20"/>
        </w:rPr>
        <w:t>spread</w:t>
      </w:r>
      <w:r w:rsidR="003660D0" w:rsidRPr="000B6FA2">
        <w:rPr>
          <w:szCs w:val="20"/>
        </w:rPr>
        <w:t>sheet that multiplies ratings by utility factors and adds them up for each procurement method</w:t>
      </w:r>
      <w:r w:rsidR="00324580">
        <w:rPr>
          <w:szCs w:val="20"/>
        </w:rPr>
        <w:t>,</w:t>
      </w:r>
      <w:r w:rsidR="003660D0" w:rsidRPr="000B6FA2">
        <w:rPr>
          <w:szCs w:val="20"/>
        </w:rPr>
        <w:t xml:space="preserve"> and by showing a ‘TRUE’ sign next to the highest sum</w:t>
      </w:r>
      <w:r w:rsidR="00324580">
        <w:rPr>
          <w:szCs w:val="20"/>
        </w:rPr>
        <w:t>,</w:t>
      </w:r>
      <w:r w:rsidR="003660D0" w:rsidRPr="000B6FA2">
        <w:rPr>
          <w:szCs w:val="20"/>
        </w:rPr>
        <w:t xml:space="preserve"> </w:t>
      </w:r>
      <w:r w:rsidR="008A4A3D">
        <w:rPr>
          <w:szCs w:val="20"/>
        </w:rPr>
        <w:t>the most suitable</w:t>
      </w:r>
      <w:r w:rsidR="003660D0" w:rsidRPr="000B6FA2">
        <w:rPr>
          <w:szCs w:val="20"/>
        </w:rPr>
        <w:t xml:space="preserve"> procurement system</w:t>
      </w:r>
      <w:r w:rsidR="00324580" w:rsidRPr="00324580">
        <w:rPr>
          <w:szCs w:val="20"/>
        </w:rPr>
        <w:t xml:space="preserve"> </w:t>
      </w:r>
      <w:r w:rsidR="00324580">
        <w:rPr>
          <w:szCs w:val="20"/>
        </w:rPr>
        <w:t xml:space="preserve">can be </w:t>
      </w:r>
      <w:r w:rsidR="00324580" w:rsidRPr="000B6FA2">
        <w:rPr>
          <w:szCs w:val="20"/>
        </w:rPr>
        <w:t>indicate</w:t>
      </w:r>
      <w:r w:rsidR="00324580">
        <w:rPr>
          <w:szCs w:val="20"/>
        </w:rPr>
        <w:t>d automatically</w:t>
      </w:r>
      <w:r w:rsidR="003660D0" w:rsidRPr="000B6FA2">
        <w:rPr>
          <w:szCs w:val="20"/>
        </w:rPr>
        <w:t xml:space="preserve">.  This makes the </w:t>
      </w:r>
      <w:r w:rsidR="00324580">
        <w:rPr>
          <w:szCs w:val="20"/>
        </w:rPr>
        <w:t>computation</w:t>
      </w:r>
      <w:r w:rsidR="003660D0" w:rsidRPr="000B6FA2">
        <w:rPr>
          <w:szCs w:val="20"/>
        </w:rPr>
        <w:t xml:space="preserve"> much easier for users as well as enabling them to save time and avoid miscalculations.  </w:t>
      </w:r>
    </w:p>
    <w:p w:rsidR="00FE7539" w:rsidRPr="000B6FA2" w:rsidRDefault="00FE7539" w:rsidP="00B47E4B">
      <w:pPr>
        <w:pStyle w:val="Text"/>
        <w:spacing w:before="0" w:after="0" w:line="240" w:lineRule="auto"/>
        <w:ind w:right="0"/>
        <w:rPr>
          <w:szCs w:val="20"/>
        </w:rPr>
      </w:pPr>
    </w:p>
    <w:p w:rsidR="003660D0" w:rsidRPr="000B6FA2" w:rsidRDefault="003660D0" w:rsidP="003660D0">
      <w:pPr>
        <w:pStyle w:val="Text"/>
        <w:spacing w:before="0" w:line="240" w:lineRule="auto"/>
        <w:ind w:right="0"/>
        <w:rPr>
          <w:b/>
          <w:szCs w:val="20"/>
        </w:rPr>
      </w:pPr>
      <w:r w:rsidRPr="000B6FA2">
        <w:rPr>
          <w:b/>
          <w:szCs w:val="20"/>
        </w:rPr>
        <w:t>References</w:t>
      </w:r>
    </w:p>
    <w:p w:rsidR="003660D0" w:rsidRPr="000B6FA2" w:rsidRDefault="003660D0" w:rsidP="003660D0">
      <w:pPr>
        <w:pStyle w:val="Text"/>
        <w:spacing w:before="0" w:after="0" w:line="240" w:lineRule="auto"/>
        <w:ind w:left="238" w:right="0" w:hanging="238"/>
        <w:rPr>
          <w:sz w:val="18"/>
          <w:szCs w:val="18"/>
        </w:rPr>
      </w:pPr>
      <w:r w:rsidRPr="000B6FA2">
        <w:rPr>
          <w:sz w:val="18"/>
          <w:szCs w:val="18"/>
        </w:rPr>
        <w:t>Bennett, J. and Grice, A</w:t>
      </w:r>
      <w:proofErr w:type="gramStart"/>
      <w:r w:rsidRPr="000B6FA2">
        <w:rPr>
          <w:sz w:val="18"/>
          <w:szCs w:val="18"/>
        </w:rPr>
        <w:t>..</w:t>
      </w:r>
      <w:proofErr w:type="gramEnd"/>
      <w:r w:rsidRPr="000B6FA2">
        <w:rPr>
          <w:sz w:val="18"/>
          <w:szCs w:val="18"/>
        </w:rPr>
        <w:t xml:space="preserve"> </w:t>
      </w:r>
      <w:proofErr w:type="gramStart"/>
      <w:r w:rsidRPr="000B6FA2">
        <w:rPr>
          <w:sz w:val="18"/>
          <w:szCs w:val="18"/>
        </w:rPr>
        <w:t xml:space="preserve">Procurement Systems for Building, in </w:t>
      </w:r>
      <w:r w:rsidRPr="000B6FA2">
        <w:rPr>
          <w:i/>
          <w:sz w:val="18"/>
          <w:szCs w:val="18"/>
        </w:rPr>
        <w:t>Quantity Surveying Techniques</w:t>
      </w:r>
      <w:r w:rsidRPr="000B6FA2">
        <w:rPr>
          <w:sz w:val="18"/>
          <w:szCs w:val="18"/>
        </w:rPr>
        <w:t>, Brandon, P.S. (ed.), BSP Professional Books, London, 1990.</w:t>
      </w:r>
      <w:proofErr w:type="gramEnd"/>
      <w:r w:rsidRPr="000B6FA2">
        <w:rPr>
          <w:sz w:val="18"/>
          <w:szCs w:val="18"/>
        </w:rPr>
        <w:t xml:space="preserve">  </w:t>
      </w:r>
    </w:p>
    <w:p w:rsidR="003660D0" w:rsidRPr="000B6FA2" w:rsidRDefault="00476997" w:rsidP="003660D0">
      <w:pPr>
        <w:pStyle w:val="Text"/>
        <w:spacing w:before="0" w:after="0" w:line="240" w:lineRule="auto"/>
        <w:ind w:left="238" w:right="0" w:hanging="238"/>
        <w:rPr>
          <w:sz w:val="18"/>
          <w:szCs w:val="18"/>
        </w:rPr>
      </w:pPr>
      <w:r w:rsidRPr="000B6FA2">
        <w:rPr>
          <w:sz w:val="18"/>
          <w:szCs w:val="18"/>
        </w:rPr>
        <w:t>Chan, A.</w:t>
      </w:r>
      <w:r w:rsidR="00E723DE" w:rsidRPr="000B6FA2">
        <w:rPr>
          <w:sz w:val="18"/>
          <w:szCs w:val="18"/>
        </w:rPr>
        <w:t xml:space="preserve"> </w:t>
      </w:r>
      <w:r w:rsidRPr="000B6FA2">
        <w:rPr>
          <w:sz w:val="18"/>
          <w:szCs w:val="18"/>
        </w:rPr>
        <w:t>P.</w:t>
      </w:r>
      <w:r w:rsidR="00E723DE" w:rsidRPr="000B6FA2">
        <w:rPr>
          <w:sz w:val="18"/>
          <w:szCs w:val="18"/>
        </w:rPr>
        <w:t xml:space="preserve"> </w:t>
      </w:r>
      <w:r w:rsidRPr="000B6FA2">
        <w:rPr>
          <w:sz w:val="18"/>
          <w:szCs w:val="18"/>
        </w:rPr>
        <w:t>C., Yung, E.</w:t>
      </w:r>
      <w:r w:rsidR="00E723DE" w:rsidRPr="000B6FA2">
        <w:rPr>
          <w:sz w:val="18"/>
          <w:szCs w:val="18"/>
        </w:rPr>
        <w:t xml:space="preserve"> </w:t>
      </w:r>
      <w:r w:rsidRPr="000B6FA2">
        <w:rPr>
          <w:sz w:val="18"/>
          <w:szCs w:val="18"/>
        </w:rPr>
        <w:t>H.</w:t>
      </w:r>
      <w:r w:rsidR="00E723DE" w:rsidRPr="000B6FA2">
        <w:rPr>
          <w:sz w:val="18"/>
          <w:szCs w:val="18"/>
        </w:rPr>
        <w:t xml:space="preserve"> </w:t>
      </w:r>
      <w:r w:rsidRPr="000B6FA2">
        <w:rPr>
          <w:sz w:val="18"/>
          <w:szCs w:val="18"/>
        </w:rPr>
        <w:t>K., Lam, P.</w:t>
      </w:r>
      <w:r w:rsidR="00E723DE" w:rsidRPr="000B6FA2">
        <w:rPr>
          <w:sz w:val="18"/>
          <w:szCs w:val="18"/>
        </w:rPr>
        <w:t xml:space="preserve"> </w:t>
      </w:r>
      <w:r w:rsidRPr="000B6FA2">
        <w:rPr>
          <w:sz w:val="18"/>
          <w:szCs w:val="18"/>
        </w:rPr>
        <w:t>T.</w:t>
      </w:r>
      <w:r w:rsidR="00E723DE" w:rsidRPr="000B6FA2">
        <w:rPr>
          <w:sz w:val="18"/>
          <w:szCs w:val="18"/>
        </w:rPr>
        <w:t xml:space="preserve"> </w:t>
      </w:r>
      <w:r w:rsidRPr="000B6FA2">
        <w:rPr>
          <w:sz w:val="18"/>
          <w:szCs w:val="18"/>
        </w:rPr>
        <w:t>I., Tam, C. M., Cheung, S.</w:t>
      </w:r>
      <w:r w:rsidR="00E723DE" w:rsidRPr="000B6FA2">
        <w:rPr>
          <w:sz w:val="18"/>
          <w:szCs w:val="18"/>
        </w:rPr>
        <w:t xml:space="preserve"> </w:t>
      </w:r>
      <w:r w:rsidRPr="000B6FA2">
        <w:rPr>
          <w:sz w:val="18"/>
          <w:szCs w:val="18"/>
        </w:rPr>
        <w:t xml:space="preserve">O., Application of Delphi method in selection of procurement systems for construction projects, </w:t>
      </w:r>
      <w:r w:rsidRPr="000B6FA2">
        <w:rPr>
          <w:i/>
          <w:sz w:val="18"/>
          <w:szCs w:val="18"/>
        </w:rPr>
        <w:t xml:space="preserve">Construction </w:t>
      </w:r>
      <w:r w:rsidRPr="000B6FA2">
        <w:rPr>
          <w:i/>
          <w:sz w:val="18"/>
          <w:szCs w:val="18"/>
        </w:rPr>
        <w:lastRenderedPageBreak/>
        <w:t>Management and Economics</w:t>
      </w:r>
      <w:r w:rsidRPr="000B6FA2">
        <w:rPr>
          <w:sz w:val="18"/>
          <w:szCs w:val="18"/>
        </w:rPr>
        <w:t xml:space="preserve"> 19(7), 699–718, 2001.</w:t>
      </w:r>
      <w:r w:rsidR="003660D0" w:rsidRPr="000B6FA2">
        <w:rPr>
          <w:sz w:val="18"/>
          <w:szCs w:val="18"/>
        </w:rPr>
        <w:t xml:space="preserve">  </w:t>
      </w:r>
    </w:p>
    <w:p w:rsidR="003660D0" w:rsidRPr="000B6FA2" w:rsidRDefault="003660D0" w:rsidP="003660D0">
      <w:pPr>
        <w:pStyle w:val="Text"/>
        <w:spacing w:before="0" w:after="0" w:line="240" w:lineRule="auto"/>
        <w:ind w:left="238" w:right="0" w:hanging="238"/>
        <w:rPr>
          <w:sz w:val="18"/>
          <w:szCs w:val="18"/>
        </w:rPr>
      </w:pPr>
      <w:r w:rsidRPr="000B6FA2">
        <w:rPr>
          <w:sz w:val="18"/>
          <w:szCs w:val="18"/>
        </w:rPr>
        <w:t xml:space="preserve">Franks, J., </w:t>
      </w:r>
      <w:r w:rsidRPr="000B6FA2">
        <w:rPr>
          <w:i/>
          <w:sz w:val="18"/>
          <w:szCs w:val="18"/>
        </w:rPr>
        <w:t>Building procurement systems – A guide to building project management</w:t>
      </w:r>
      <w:r w:rsidRPr="000B6FA2">
        <w:rPr>
          <w:sz w:val="18"/>
          <w:szCs w:val="18"/>
        </w:rPr>
        <w:t xml:space="preserve">, Chartered Institute of Building, Ascot, 1990.  </w:t>
      </w:r>
    </w:p>
    <w:p w:rsidR="000B1AF3" w:rsidRPr="000B6FA2" w:rsidRDefault="000B1AF3" w:rsidP="003660D0">
      <w:pPr>
        <w:pStyle w:val="Text"/>
        <w:spacing w:before="0" w:after="0" w:line="240" w:lineRule="auto"/>
        <w:ind w:left="238" w:right="0" w:hanging="238"/>
        <w:rPr>
          <w:sz w:val="18"/>
          <w:szCs w:val="18"/>
        </w:rPr>
      </w:pPr>
      <w:r w:rsidRPr="000B6FA2">
        <w:rPr>
          <w:sz w:val="18"/>
          <w:szCs w:val="18"/>
        </w:rPr>
        <w:t xml:space="preserve">Kendall, M. G. and Babington Smith, B., </w:t>
      </w:r>
      <w:proofErr w:type="gramStart"/>
      <w:r w:rsidRPr="000B6FA2">
        <w:rPr>
          <w:sz w:val="18"/>
          <w:szCs w:val="18"/>
        </w:rPr>
        <w:t>The</w:t>
      </w:r>
      <w:proofErr w:type="gramEnd"/>
      <w:r w:rsidRPr="000B6FA2">
        <w:rPr>
          <w:sz w:val="18"/>
          <w:szCs w:val="18"/>
        </w:rPr>
        <w:t xml:space="preserve"> Problem of </w:t>
      </w:r>
      <w:r w:rsidRPr="000B6FA2">
        <w:rPr>
          <w:i/>
          <w:sz w:val="18"/>
          <w:szCs w:val="18"/>
        </w:rPr>
        <w:t>m</w:t>
      </w:r>
      <w:r w:rsidRPr="000B6FA2">
        <w:rPr>
          <w:sz w:val="18"/>
          <w:szCs w:val="18"/>
        </w:rPr>
        <w:t xml:space="preserve"> Rankings, </w:t>
      </w:r>
      <w:r w:rsidRPr="000B6FA2">
        <w:rPr>
          <w:i/>
          <w:sz w:val="18"/>
          <w:szCs w:val="18"/>
        </w:rPr>
        <w:t>The Annals of Mathematical Statistics</w:t>
      </w:r>
      <w:r w:rsidRPr="000B6FA2">
        <w:rPr>
          <w:sz w:val="18"/>
          <w:szCs w:val="18"/>
        </w:rPr>
        <w:t xml:space="preserve">, 10(3), 275–287, 1939.  </w:t>
      </w:r>
    </w:p>
    <w:p w:rsidR="00476997" w:rsidRPr="000B6FA2" w:rsidRDefault="00476997" w:rsidP="003660D0">
      <w:pPr>
        <w:pStyle w:val="Text"/>
        <w:spacing w:before="0" w:after="0" w:line="240" w:lineRule="auto"/>
        <w:ind w:left="238" w:right="0" w:hanging="238"/>
        <w:rPr>
          <w:sz w:val="18"/>
          <w:szCs w:val="18"/>
        </w:rPr>
      </w:pPr>
      <w:r w:rsidRPr="000B6FA2">
        <w:rPr>
          <w:sz w:val="18"/>
          <w:szCs w:val="18"/>
        </w:rPr>
        <w:t xml:space="preserve">Linstone, H. and Turoff, M., </w:t>
      </w:r>
      <w:proofErr w:type="gramStart"/>
      <w:r w:rsidRPr="000B6FA2">
        <w:rPr>
          <w:i/>
          <w:sz w:val="18"/>
          <w:szCs w:val="18"/>
        </w:rPr>
        <w:t>The</w:t>
      </w:r>
      <w:proofErr w:type="gramEnd"/>
      <w:r w:rsidRPr="000B6FA2">
        <w:rPr>
          <w:i/>
          <w:sz w:val="18"/>
          <w:szCs w:val="18"/>
        </w:rPr>
        <w:t xml:space="preserve"> Delphi method: techniques and applications</w:t>
      </w:r>
      <w:r w:rsidRPr="000B6FA2">
        <w:rPr>
          <w:sz w:val="18"/>
          <w:szCs w:val="18"/>
        </w:rPr>
        <w:t xml:space="preserve">, Addison Wesley, Reading, MA, 1975.  </w:t>
      </w:r>
    </w:p>
    <w:p w:rsidR="003660D0" w:rsidRPr="000B6FA2" w:rsidRDefault="003660D0" w:rsidP="003660D0">
      <w:pPr>
        <w:pStyle w:val="Text"/>
        <w:spacing w:before="0" w:after="0" w:line="240" w:lineRule="auto"/>
        <w:ind w:left="238" w:right="0" w:hanging="238"/>
        <w:rPr>
          <w:sz w:val="18"/>
          <w:szCs w:val="18"/>
        </w:rPr>
      </w:pPr>
      <w:r w:rsidRPr="000B6FA2">
        <w:rPr>
          <w:sz w:val="18"/>
          <w:szCs w:val="18"/>
        </w:rPr>
        <w:t>Love, P. E. D., Skitmore, M., Earl, G., Selecting a suitable procuremen</w:t>
      </w:r>
      <w:r w:rsidR="00A676BD" w:rsidRPr="000B6FA2">
        <w:rPr>
          <w:sz w:val="18"/>
          <w:szCs w:val="18"/>
        </w:rPr>
        <w:t>t method for a building project,</w:t>
      </w:r>
      <w:r w:rsidRPr="000B6FA2">
        <w:rPr>
          <w:sz w:val="18"/>
          <w:szCs w:val="18"/>
        </w:rPr>
        <w:t xml:space="preserve"> </w:t>
      </w:r>
      <w:r w:rsidRPr="000B6FA2">
        <w:rPr>
          <w:i/>
          <w:sz w:val="18"/>
          <w:szCs w:val="18"/>
        </w:rPr>
        <w:t>Construction Management and Economics</w:t>
      </w:r>
      <w:r w:rsidR="00A676BD" w:rsidRPr="000B6FA2">
        <w:rPr>
          <w:sz w:val="18"/>
          <w:szCs w:val="18"/>
        </w:rPr>
        <w:t xml:space="preserve">, 16(2), 221–33, 1998.  </w:t>
      </w:r>
    </w:p>
    <w:p w:rsidR="003660D0" w:rsidRPr="000B6FA2" w:rsidRDefault="003660D0" w:rsidP="003660D0">
      <w:pPr>
        <w:pStyle w:val="Text"/>
        <w:spacing w:before="0" w:after="0" w:line="240" w:lineRule="auto"/>
        <w:ind w:left="238" w:right="0" w:hanging="238"/>
        <w:rPr>
          <w:sz w:val="18"/>
          <w:szCs w:val="18"/>
        </w:rPr>
      </w:pPr>
      <w:r w:rsidRPr="000B6FA2">
        <w:rPr>
          <w:sz w:val="18"/>
          <w:szCs w:val="18"/>
        </w:rPr>
        <w:t>Masterman, J. W. E</w:t>
      </w:r>
      <w:r w:rsidR="00A676BD" w:rsidRPr="000B6FA2">
        <w:rPr>
          <w:sz w:val="18"/>
          <w:szCs w:val="18"/>
        </w:rPr>
        <w:t>.,</w:t>
      </w:r>
      <w:r w:rsidRPr="000B6FA2">
        <w:rPr>
          <w:sz w:val="18"/>
          <w:szCs w:val="18"/>
        </w:rPr>
        <w:t xml:space="preserve"> </w:t>
      </w:r>
      <w:r w:rsidRPr="000B6FA2">
        <w:rPr>
          <w:i/>
          <w:sz w:val="18"/>
          <w:szCs w:val="18"/>
        </w:rPr>
        <w:t>An introduction to building procurement s</w:t>
      </w:r>
      <w:r w:rsidR="00A676BD" w:rsidRPr="000B6FA2">
        <w:rPr>
          <w:i/>
          <w:sz w:val="18"/>
          <w:szCs w:val="18"/>
        </w:rPr>
        <w:t>ystems</w:t>
      </w:r>
      <w:r w:rsidR="00A676BD" w:rsidRPr="000B6FA2">
        <w:rPr>
          <w:sz w:val="18"/>
          <w:szCs w:val="18"/>
        </w:rPr>
        <w:t xml:space="preserve">, </w:t>
      </w:r>
      <w:r w:rsidR="00990518" w:rsidRPr="000B6FA2">
        <w:rPr>
          <w:sz w:val="18"/>
          <w:szCs w:val="18"/>
        </w:rPr>
        <w:t>2</w:t>
      </w:r>
      <w:r w:rsidR="00990518" w:rsidRPr="000B6FA2">
        <w:rPr>
          <w:sz w:val="18"/>
          <w:szCs w:val="18"/>
          <w:vertAlign w:val="superscript"/>
        </w:rPr>
        <w:t>nd</w:t>
      </w:r>
      <w:r w:rsidR="00990518" w:rsidRPr="000B6FA2">
        <w:rPr>
          <w:sz w:val="18"/>
          <w:szCs w:val="18"/>
        </w:rPr>
        <w:t xml:space="preserve"> ed., </w:t>
      </w:r>
      <w:r w:rsidR="00A676BD" w:rsidRPr="000B6FA2">
        <w:rPr>
          <w:sz w:val="18"/>
          <w:szCs w:val="18"/>
        </w:rPr>
        <w:t>E. &amp; F. N. Spon, London</w:t>
      </w:r>
      <w:r w:rsidR="00990518" w:rsidRPr="000B6FA2">
        <w:rPr>
          <w:sz w:val="18"/>
          <w:szCs w:val="18"/>
        </w:rPr>
        <w:t>, 200</w:t>
      </w:r>
      <w:r w:rsidR="00A676BD" w:rsidRPr="000B6FA2">
        <w:rPr>
          <w:sz w:val="18"/>
          <w:szCs w:val="18"/>
        </w:rPr>
        <w:t xml:space="preserve">2.  </w:t>
      </w:r>
    </w:p>
    <w:p w:rsidR="003660D0" w:rsidRPr="000B6FA2" w:rsidRDefault="003660D0" w:rsidP="003660D0">
      <w:pPr>
        <w:pStyle w:val="Text"/>
        <w:spacing w:before="0" w:after="0" w:line="240" w:lineRule="auto"/>
        <w:ind w:left="238" w:right="0" w:hanging="238"/>
        <w:rPr>
          <w:sz w:val="18"/>
          <w:szCs w:val="18"/>
        </w:rPr>
      </w:pPr>
      <w:r w:rsidRPr="000B6FA2">
        <w:rPr>
          <w:sz w:val="18"/>
          <w:szCs w:val="18"/>
        </w:rPr>
        <w:t>National Economic Development Office</w:t>
      </w:r>
      <w:r w:rsidR="00A676BD" w:rsidRPr="000B6FA2">
        <w:rPr>
          <w:sz w:val="18"/>
          <w:szCs w:val="18"/>
        </w:rPr>
        <w:t>,</w:t>
      </w:r>
      <w:r w:rsidRPr="000B6FA2">
        <w:rPr>
          <w:sz w:val="18"/>
          <w:szCs w:val="18"/>
        </w:rPr>
        <w:t xml:space="preserve"> </w:t>
      </w:r>
      <w:r w:rsidRPr="000B6FA2">
        <w:rPr>
          <w:i/>
          <w:sz w:val="18"/>
          <w:szCs w:val="18"/>
        </w:rPr>
        <w:t>Thinking about building – A successful business customer’s guide to using the construction indust</w:t>
      </w:r>
      <w:r w:rsidR="00A676BD" w:rsidRPr="000B6FA2">
        <w:rPr>
          <w:i/>
          <w:sz w:val="18"/>
          <w:szCs w:val="18"/>
        </w:rPr>
        <w:t>ry</w:t>
      </w:r>
      <w:r w:rsidR="00A676BD" w:rsidRPr="000B6FA2">
        <w:rPr>
          <w:sz w:val="18"/>
          <w:szCs w:val="18"/>
        </w:rPr>
        <w:t xml:space="preserve">, Building EDC &amp; HMSO, London, 1985.  </w:t>
      </w:r>
    </w:p>
    <w:p w:rsidR="003660D0" w:rsidRPr="000B6FA2" w:rsidRDefault="00E723DE" w:rsidP="003660D0">
      <w:pPr>
        <w:pStyle w:val="Text"/>
        <w:spacing w:before="0" w:after="0" w:line="240" w:lineRule="auto"/>
        <w:ind w:left="238" w:right="0" w:hanging="238"/>
        <w:rPr>
          <w:sz w:val="18"/>
          <w:szCs w:val="18"/>
        </w:rPr>
      </w:pPr>
      <w:r w:rsidRPr="000B6FA2">
        <w:rPr>
          <w:sz w:val="18"/>
          <w:szCs w:val="18"/>
        </w:rPr>
        <w:t>Pour,</w:t>
      </w:r>
      <w:r w:rsidR="00A676BD" w:rsidRPr="000B6FA2">
        <w:rPr>
          <w:sz w:val="18"/>
          <w:szCs w:val="18"/>
        </w:rPr>
        <w:t xml:space="preserve"> M.</w:t>
      </w:r>
      <w:r w:rsidRPr="000B6FA2">
        <w:rPr>
          <w:sz w:val="18"/>
          <w:szCs w:val="18"/>
        </w:rPr>
        <w:t xml:space="preserve"> </w:t>
      </w:r>
      <w:r w:rsidR="00A676BD" w:rsidRPr="000B6FA2">
        <w:rPr>
          <w:sz w:val="18"/>
          <w:szCs w:val="18"/>
        </w:rPr>
        <w:t xml:space="preserve">M., </w:t>
      </w:r>
      <w:r w:rsidR="003660D0" w:rsidRPr="000B6FA2">
        <w:rPr>
          <w:i/>
          <w:sz w:val="18"/>
          <w:szCs w:val="18"/>
        </w:rPr>
        <w:t>The Selection of Building Procurement Systems - A guide on how to choose the most appropriate procurement method for a building based</w:t>
      </w:r>
      <w:r w:rsidR="00A676BD" w:rsidRPr="000B6FA2">
        <w:rPr>
          <w:i/>
          <w:sz w:val="18"/>
          <w:szCs w:val="18"/>
        </w:rPr>
        <w:t xml:space="preserve"> on client’s requirements</w:t>
      </w:r>
      <w:r w:rsidR="00A676BD" w:rsidRPr="000B6FA2">
        <w:rPr>
          <w:sz w:val="18"/>
          <w:szCs w:val="18"/>
        </w:rPr>
        <w:t>”, MSc</w:t>
      </w:r>
      <w:r w:rsidR="003660D0" w:rsidRPr="000B6FA2">
        <w:rPr>
          <w:sz w:val="18"/>
          <w:szCs w:val="18"/>
        </w:rPr>
        <w:t xml:space="preserve"> Construction Project Mana</w:t>
      </w:r>
      <w:r w:rsidR="00A676BD" w:rsidRPr="000B6FA2">
        <w:rPr>
          <w:sz w:val="18"/>
          <w:szCs w:val="18"/>
        </w:rPr>
        <w:t>gement dissertation, London South Bank University, 2010.</w:t>
      </w:r>
    </w:p>
    <w:p w:rsidR="00FE7539" w:rsidRPr="000B6FA2" w:rsidRDefault="003660D0" w:rsidP="003660D0">
      <w:pPr>
        <w:pStyle w:val="Text"/>
        <w:spacing w:before="0" w:after="0" w:line="240" w:lineRule="auto"/>
        <w:ind w:left="238" w:right="0" w:hanging="238"/>
        <w:rPr>
          <w:szCs w:val="20"/>
        </w:rPr>
      </w:pPr>
      <w:proofErr w:type="gramStart"/>
      <w:r w:rsidRPr="000B6FA2">
        <w:rPr>
          <w:sz w:val="18"/>
          <w:szCs w:val="18"/>
        </w:rPr>
        <w:t>Skitmore, R.</w:t>
      </w:r>
      <w:r w:rsidR="00A676BD" w:rsidRPr="000B6FA2">
        <w:rPr>
          <w:sz w:val="18"/>
          <w:szCs w:val="18"/>
        </w:rPr>
        <w:t xml:space="preserve"> </w:t>
      </w:r>
      <w:r w:rsidRPr="000B6FA2">
        <w:rPr>
          <w:sz w:val="18"/>
          <w:szCs w:val="18"/>
        </w:rPr>
        <w:t>M. and Marsden, D.</w:t>
      </w:r>
      <w:r w:rsidR="00A676BD" w:rsidRPr="000B6FA2">
        <w:rPr>
          <w:sz w:val="18"/>
          <w:szCs w:val="18"/>
        </w:rPr>
        <w:t xml:space="preserve"> </w:t>
      </w:r>
      <w:r w:rsidRPr="000B6FA2">
        <w:rPr>
          <w:sz w:val="18"/>
          <w:szCs w:val="18"/>
        </w:rPr>
        <w:t>E.</w:t>
      </w:r>
      <w:r w:rsidR="00A676BD" w:rsidRPr="000B6FA2">
        <w:rPr>
          <w:sz w:val="18"/>
          <w:szCs w:val="18"/>
        </w:rPr>
        <w:t>,</w:t>
      </w:r>
      <w:r w:rsidRPr="000B6FA2">
        <w:rPr>
          <w:sz w:val="18"/>
          <w:szCs w:val="18"/>
        </w:rPr>
        <w:t xml:space="preserve"> Which procurement system?</w:t>
      </w:r>
      <w:proofErr w:type="gramEnd"/>
      <w:r w:rsidRPr="000B6FA2">
        <w:rPr>
          <w:sz w:val="18"/>
          <w:szCs w:val="18"/>
        </w:rPr>
        <w:t xml:space="preserve"> </w:t>
      </w:r>
      <w:proofErr w:type="gramStart"/>
      <w:r w:rsidRPr="000B6FA2">
        <w:rPr>
          <w:sz w:val="18"/>
          <w:szCs w:val="18"/>
        </w:rPr>
        <w:t xml:space="preserve">Towards a universal procurement selection technique, </w:t>
      </w:r>
      <w:r w:rsidRPr="000B6FA2">
        <w:rPr>
          <w:i/>
          <w:sz w:val="18"/>
          <w:szCs w:val="18"/>
        </w:rPr>
        <w:t>Construction Management and Economics</w:t>
      </w:r>
      <w:r w:rsidR="00A676BD" w:rsidRPr="000B6FA2">
        <w:rPr>
          <w:i/>
          <w:sz w:val="18"/>
          <w:szCs w:val="18"/>
        </w:rPr>
        <w:t>,</w:t>
      </w:r>
      <w:r w:rsidR="00A676BD" w:rsidRPr="000B6FA2">
        <w:rPr>
          <w:sz w:val="18"/>
          <w:szCs w:val="18"/>
        </w:rPr>
        <w:t xml:space="preserve"> 6(1), </w:t>
      </w:r>
      <w:r w:rsidRPr="000B6FA2">
        <w:rPr>
          <w:sz w:val="18"/>
          <w:szCs w:val="18"/>
        </w:rPr>
        <w:t>71–89</w:t>
      </w:r>
      <w:r w:rsidR="00A676BD" w:rsidRPr="000B6FA2">
        <w:rPr>
          <w:sz w:val="18"/>
          <w:szCs w:val="18"/>
        </w:rPr>
        <w:t>, 1988.</w:t>
      </w:r>
      <w:proofErr w:type="gramEnd"/>
      <w:r w:rsidR="00A676BD" w:rsidRPr="000B6FA2">
        <w:rPr>
          <w:sz w:val="18"/>
          <w:szCs w:val="18"/>
        </w:rPr>
        <w:t xml:space="preserve">  </w:t>
      </w:r>
    </w:p>
    <w:p w:rsidR="00834449" w:rsidRPr="000B6FA2" w:rsidRDefault="00834449" w:rsidP="00B47E4B">
      <w:pPr>
        <w:pStyle w:val="Text"/>
        <w:spacing w:before="0" w:after="0" w:line="240" w:lineRule="auto"/>
        <w:ind w:right="0"/>
        <w:rPr>
          <w:szCs w:val="20"/>
        </w:rPr>
      </w:pPr>
    </w:p>
    <w:p w:rsidR="00834449" w:rsidRPr="000B6FA2" w:rsidRDefault="00834449" w:rsidP="00B47E4B">
      <w:pPr>
        <w:pStyle w:val="Text"/>
        <w:spacing w:before="0" w:after="0" w:line="240" w:lineRule="auto"/>
        <w:ind w:right="0"/>
        <w:rPr>
          <w:szCs w:val="20"/>
        </w:rPr>
      </w:pPr>
    </w:p>
    <w:p w:rsidR="00834449" w:rsidRPr="000B6FA2" w:rsidRDefault="00834449" w:rsidP="00B47E4B">
      <w:pPr>
        <w:pStyle w:val="Text"/>
        <w:spacing w:before="0" w:after="0" w:line="240" w:lineRule="auto"/>
        <w:ind w:right="0"/>
        <w:rPr>
          <w:szCs w:val="20"/>
        </w:rPr>
      </w:pPr>
    </w:p>
    <w:p w:rsidR="00834449" w:rsidRPr="000B6FA2" w:rsidRDefault="00834449" w:rsidP="00B47E4B">
      <w:pPr>
        <w:pStyle w:val="Text"/>
        <w:spacing w:before="0" w:after="0" w:line="240" w:lineRule="auto"/>
        <w:ind w:right="0"/>
        <w:rPr>
          <w:szCs w:val="20"/>
        </w:rPr>
      </w:pPr>
    </w:p>
    <w:p w:rsidR="00834449" w:rsidRPr="000B6FA2" w:rsidRDefault="00834449" w:rsidP="00B47E4B">
      <w:pPr>
        <w:pStyle w:val="Text"/>
        <w:spacing w:before="0" w:after="0" w:line="240" w:lineRule="auto"/>
        <w:ind w:right="0"/>
        <w:rPr>
          <w:szCs w:val="20"/>
        </w:rPr>
      </w:pPr>
    </w:p>
    <w:sectPr w:rsidR="00834449" w:rsidRPr="000B6FA2" w:rsidSect="003660D0">
      <w:pgSz w:w="9696" w:h="13892" w:code="1"/>
      <w:pgMar w:top="964" w:right="964" w:bottom="964" w:left="964" w:header="890" w:footer="720" w:gutter="0"/>
      <w:cols w:num="2" w:space="28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B3" w:rsidRDefault="00F945B3">
      <w:r>
        <w:separator/>
      </w:r>
    </w:p>
  </w:endnote>
  <w:endnote w:type="continuationSeparator" w:id="0">
    <w:p w:rsidR="00F945B3" w:rsidRDefault="00F94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Default="00A50F11" w:rsidP="00B47E4B">
    <w:pPr>
      <w:pStyle w:val="Footer"/>
      <w:jc w:val="center"/>
    </w:pPr>
    <w:r>
      <w:fldChar w:fldCharType="begin"/>
    </w:r>
    <w:r w:rsidR="00DF340C">
      <w:instrText xml:space="preserve"> PAGE   \* MERGEFORMAT </w:instrText>
    </w:r>
    <w:r>
      <w:fldChar w:fldCharType="separate"/>
    </w:r>
    <w:r w:rsidR="00B47E4B">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Default="00A50F11">
    <w:pPr>
      <w:pStyle w:val="Footer"/>
      <w:jc w:val="center"/>
    </w:pPr>
    <w:r>
      <w:fldChar w:fldCharType="begin"/>
    </w:r>
    <w:r w:rsidR="00DF340C">
      <w:instrText xml:space="preserve"> PAGE   \* MERGEFORMAT </w:instrText>
    </w:r>
    <w:r>
      <w:fldChar w:fldCharType="separate"/>
    </w:r>
    <w:r w:rsidR="00B47E4B">
      <w:rPr>
        <w:noProof/>
      </w:rPr>
      <w:t>5</w:t>
    </w:r>
    <w:r>
      <w:rPr>
        <w:noProof/>
      </w:rPr>
      <w:fldChar w:fldCharType="end"/>
    </w:r>
  </w:p>
  <w:p w:rsidR="00B47E4B" w:rsidRDefault="00B47E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Pr="004C391F" w:rsidRDefault="00A50F11" w:rsidP="00B47E4B">
    <w:pPr>
      <w:pStyle w:val="Footer"/>
      <w:jc w:val="center"/>
      <w:rPr>
        <w:sz w:val="20"/>
        <w:szCs w:val="20"/>
      </w:rPr>
    </w:pPr>
    <w:r w:rsidRPr="004C391F">
      <w:rPr>
        <w:sz w:val="20"/>
        <w:szCs w:val="20"/>
      </w:rPr>
      <w:fldChar w:fldCharType="begin"/>
    </w:r>
    <w:r w:rsidR="00DF340C" w:rsidRPr="004C391F">
      <w:rPr>
        <w:sz w:val="20"/>
        <w:szCs w:val="20"/>
      </w:rPr>
      <w:instrText xml:space="preserve"> PAGE   \* MERGEFORMAT </w:instrText>
    </w:r>
    <w:r w:rsidRPr="004C391F">
      <w:rPr>
        <w:sz w:val="20"/>
        <w:szCs w:val="20"/>
      </w:rPr>
      <w:fldChar w:fldCharType="separate"/>
    </w:r>
    <w:r w:rsidR="00324580">
      <w:rPr>
        <w:noProof/>
        <w:sz w:val="20"/>
        <w:szCs w:val="20"/>
      </w:rPr>
      <w:t>1</w:t>
    </w:r>
    <w:r w:rsidRPr="004C391F">
      <w:rPr>
        <w:noProof/>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Pr="004C391F" w:rsidRDefault="00A50F11" w:rsidP="00B47E4B">
    <w:pPr>
      <w:pStyle w:val="Footer"/>
      <w:jc w:val="center"/>
      <w:rPr>
        <w:sz w:val="20"/>
        <w:szCs w:val="20"/>
      </w:rPr>
    </w:pPr>
    <w:r w:rsidRPr="004C391F">
      <w:rPr>
        <w:sz w:val="20"/>
        <w:szCs w:val="20"/>
      </w:rPr>
      <w:fldChar w:fldCharType="begin"/>
    </w:r>
    <w:r w:rsidR="00DF340C" w:rsidRPr="004C391F">
      <w:rPr>
        <w:sz w:val="20"/>
        <w:szCs w:val="20"/>
      </w:rPr>
      <w:instrText xml:space="preserve"> PAGE   \* MERGEFORMAT </w:instrText>
    </w:r>
    <w:r w:rsidRPr="004C391F">
      <w:rPr>
        <w:sz w:val="20"/>
        <w:szCs w:val="20"/>
      </w:rPr>
      <w:fldChar w:fldCharType="separate"/>
    </w:r>
    <w:r w:rsidR="00324580">
      <w:rPr>
        <w:noProof/>
        <w:sz w:val="20"/>
        <w:szCs w:val="20"/>
      </w:rPr>
      <w:t>2</w:t>
    </w:r>
    <w:r w:rsidRPr="004C391F">
      <w:rPr>
        <w:noProof/>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Pr="004C391F" w:rsidRDefault="00A50F11">
    <w:pPr>
      <w:pStyle w:val="Footer"/>
      <w:jc w:val="center"/>
      <w:rPr>
        <w:sz w:val="20"/>
        <w:szCs w:val="20"/>
      </w:rPr>
    </w:pPr>
    <w:r w:rsidRPr="004C391F">
      <w:rPr>
        <w:sz w:val="20"/>
        <w:szCs w:val="20"/>
      </w:rPr>
      <w:fldChar w:fldCharType="begin"/>
    </w:r>
    <w:r w:rsidR="00DF340C" w:rsidRPr="004C391F">
      <w:rPr>
        <w:sz w:val="20"/>
        <w:szCs w:val="20"/>
      </w:rPr>
      <w:instrText xml:space="preserve"> PAGE   \* MERGEFORMAT </w:instrText>
    </w:r>
    <w:r w:rsidRPr="004C391F">
      <w:rPr>
        <w:sz w:val="20"/>
        <w:szCs w:val="20"/>
      </w:rPr>
      <w:fldChar w:fldCharType="separate"/>
    </w:r>
    <w:r w:rsidR="00324580">
      <w:rPr>
        <w:noProof/>
        <w:sz w:val="20"/>
        <w:szCs w:val="20"/>
      </w:rPr>
      <w:t>3</w:t>
    </w:r>
    <w:r w:rsidRPr="004C391F">
      <w:rPr>
        <w:noProof/>
        <w:sz w:val="20"/>
        <w:szCs w:val="20"/>
      </w:rPr>
      <w:fldChar w:fldCharType="end"/>
    </w:r>
  </w:p>
  <w:p w:rsidR="00B47E4B" w:rsidRDefault="00B47E4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Default="00A50F11" w:rsidP="00B47E4B">
    <w:pPr>
      <w:pStyle w:val="Footer"/>
      <w:jc w:val="center"/>
    </w:pPr>
    <w:r>
      <w:fldChar w:fldCharType="begin"/>
    </w:r>
    <w:r w:rsidR="00DF340C">
      <w:instrText xml:space="preserve"> PAGE   \* MERGEFORMAT </w:instrText>
    </w:r>
    <w:r>
      <w:fldChar w:fldCharType="separate"/>
    </w:r>
    <w:r w:rsidR="00324580">
      <w:rPr>
        <w:noProof/>
      </w:rPr>
      <w:t>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B3" w:rsidRDefault="00F945B3">
      <w:r>
        <w:separator/>
      </w:r>
    </w:p>
  </w:footnote>
  <w:footnote w:type="continuationSeparator" w:id="0">
    <w:p w:rsidR="00F945B3" w:rsidRDefault="00F94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Pr="008D47EE" w:rsidRDefault="00B47E4B" w:rsidP="00B47E4B">
    <w:pPr>
      <w:pStyle w:val="Header"/>
      <w:spacing w:before="120" w:line="240" w:lineRule="auto"/>
      <w:jc w:val="left"/>
      <w:rPr>
        <w:rFonts w:ascii="Arial" w:hAnsi="Arial" w:cs="Arial"/>
        <w:sz w:val="16"/>
        <w:szCs w:val="16"/>
      </w:rPr>
    </w:pPr>
    <w:r w:rsidRPr="00942CD3">
      <w:rPr>
        <w:rFonts w:ascii="Arial" w:hAnsi="Arial" w:cs="Arial"/>
        <w:i/>
        <w:sz w:val="16"/>
        <w:szCs w:val="16"/>
      </w:rPr>
      <w:t>Instructions for Preparing Manuscripts</w:t>
    </w:r>
    <w:r w:rsidRPr="00942CD3">
      <w:rPr>
        <w:rFonts w:ascii="Arial" w:hAnsi="Arial" w:cs="Arial"/>
        <w:sz w:val="20"/>
        <w:szCs w:val="20"/>
      </w:rPr>
      <w:br/>
    </w:r>
    <w:r w:rsidRPr="00942CD3">
      <w:rPr>
        <w:rFonts w:ascii="Arial" w:hAnsi="Arial" w:cs="Arial"/>
        <w:sz w:val="16"/>
        <w:szCs w:val="16"/>
      </w:rPr>
      <w:t>Author 1, Author 2, and Author 3</w:t>
    </w:r>
    <w:r>
      <w:rPr>
        <w:rFonts w:ascii="Arial" w:hAnsi="Arial" w:cs="Arial"/>
        <w:sz w:val="16"/>
        <w:szCs w:val="16"/>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Default="00B47E4B" w:rsidP="00B47E4B">
    <w:pPr>
      <w:pStyle w:val="Header"/>
      <w:spacing w:before="0" w:after="0" w:line="240" w:lineRule="auto"/>
      <w:jc w:val="right"/>
      <w:rPr>
        <w:rFonts w:ascii="Arial" w:hAnsi="Arial" w:cs="Arial"/>
        <w:sz w:val="16"/>
        <w:szCs w:val="16"/>
      </w:rPr>
    </w:pPr>
    <w:r>
      <w:rPr>
        <w:rFonts w:ascii="Arial" w:hAnsi="Arial" w:cs="Arial"/>
        <w:i/>
        <w:sz w:val="16"/>
        <w:szCs w:val="16"/>
      </w:rPr>
      <w:t xml:space="preserve">Modern </w:t>
    </w:r>
    <w:r w:rsidRPr="003A4465">
      <w:rPr>
        <w:rFonts w:cs="Arial"/>
        <w:i/>
        <w:sz w:val="16"/>
        <w:szCs w:val="16"/>
      </w:rPr>
      <w:t>Methods</w:t>
    </w:r>
    <w:r>
      <w:rPr>
        <w:rFonts w:cs="Arial"/>
        <w:i/>
        <w:sz w:val="16"/>
        <w:szCs w:val="16"/>
      </w:rPr>
      <w:t xml:space="preserve"> </w:t>
    </w:r>
    <w:r w:rsidRPr="003A4465">
      <w:rPr>
        <w:i/>
        <w:sz w:val="16"/>
      </w:rPr>
      <w:t>and Advances in Structural Engineering and Construction</w:t>
    </w:r>
    <w:r>
      <w:rPr>
        <w:rFonts w:ascii="Arial" w:hAnsi="Arial" w:cs="Arial"/>
        <w:sz w:val="16"/>
        <w:szCs w:val="16"/>
      </w:rPr>
      <w:t xml:space="preserve"> </w:t>
    </w:r>
  </w:p>
  <w:p w:rsidR="00B47E4B" w:rsidRDefault="00B47E4B" w:rsidP="00B47E4B">
    <w:pPr>
      <w:pStyle w:val="Header"/>
      <w:spacing w:before="0" w:after="0" w:line="240" w:lineRule="auto"/>
      <w:jc w:val="right"/>
      <w:rPr>
        <w:rFonts w:ascii="Arial" w:hAnsi="Arial" w:cs="Arial"/>
        <w:sz w:val="20"/>
        <w:szCs w:val="20"/>
      </w:rPr>
    </w:pPr>
    <w:r>
      <w:rPr>
        <w:rFonts w:ascii="Arial" w:hAnsi="Arial" w:cs="Arial"/>
        <w:sz w:val="16"/>
        <w:szCs w:val="16"/>
      </w:rPr>
      <w:t>Cheung, S. O., Yazdani, S., Ghafoori, N., and Singh, A. (eds.)</w:t>
    </w:r>
    <w:r w:rsidRPr="00942CD3">
      <w:rPr>
        <w:rFonts w:ascii="Arial" w:hAnsi="Arial" w:cs="Arial"/>
        <w:sz w:val="20"/>
        <w:szCs w:val="20"/>
      </w:rPr>
      <w:br/>
    </w:r>
    <w:r>
      <w:rPr>
        <w:rFonts w:ascii="Arial" w:hAnsi="Arial" w:cs="Arial"/>
        <w:sz w:val="16"/>
        <w:szCs w:val="16"/>
      </w:rPr>
      <w:t xml:space="preserve">ISEC-6, </w:t>
    </w:r>
    <w:r w:rsidRPr="00676F15">
      <w:rPr>
        <w:rFonts w:ascii="Arial" w:hAnsi="Arial" w:cs="Arial"/>
        <w:sz w:val="16"/>
        <w:szCs w:val="16"/>
      </w:rPr>
      <w:t>Zürich, June 21–26, 2011</w:t>
    </w:r>
  </w:p>
  <w:p w:rsidR="00B47E4B" w:rsidRPr="008D47EE" w:rsidRDefault="00B47E4B" w:rsidP="00B47E4B">
    <w:pPr>
      <w:pStyle w:val="Header"/>
      <w:spacing w:before="0" w:after="0" w:line="240" w:lineRule="auto"/>
      <w:jc w:val="right"/>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D" w:rsidRPr="00834449" w:rsidRDefault="00CE000D" w:rsidP="00CE000D">
    <w:pPr>
      <w:pStyle w:val="Header"/>
      <w:spacing w:before="0" w:after="0" w:line="240" w:lineRule="auto"/>
      <w:jc w:val="right"/>
      <w:rPr>
        <w:sz w:val="16"/>
        <w:szCs w:val="16"/>
        <w:lang w:val="en-GB"/>
      </w:rPr>
    </w:pPr>
    <w:r w:rsidRPr="00CE000D">
      <w:rPr>
        <w:i/>
        <w:sz w:val="16"/>
        <w:szCs w:val="16"/>
      </w:rPr>
      <w:t>Research, Development, and Practice</w:t>
    </w:r>
    <w:r w:rsidRPr="00CE000D">
      <w:rPr>
        <w:i/>
        <w:sz w:val="16"/>
      </w:rPr>
      <w:t xml:space="preserve"> in Structural Engineering and Construction</w:t>
    </w:r>
    <w:r w:rsidRPr="00CE000D">
      <w:rPr>
        <w:sz w:val="20"/>
        <w:szCs w:val="20"/>
      </w:rPr>
      <w:br/>
    </w:r>
    <w:r w:rsidR="00834449">
      <w:rPr>
        <w:sz w:val="16"/>
        <w:szCs w:val="16"/>
        <w:lang w:val="en-GB"/>
      </w:rPr>
      <w:t>Naoum, S., Pour, M.</w:t>
    </w:r>
    <w:r w:rsidR="000B6FA2">
      <w:rPr>
        <w:sz w:val="16"/>
        <w:szCs w:val="16"/>
        <w:lang w:val="en-GB"/>
      </w:rPr>
      <w:t xml:space="preserve"> </w:t>
    </w:r>
    <w:r w:rsidR="00834449">
      <w:rPr>
        <w:sz w:val="16"/>
        <w:szCs w:val="16"/>
        <w:lang w:val="en-GB"/>
      </w:rPr>
      <w:t>M., Fong, D.</w:t>
    </w:r>
  </w:p>
  <w:p w:rsidR="00CE000D" w:rsidRPr="00CE000D" w:rsidRDefault="00CE000D" w:rsidP="00CE000D">
    <w:pPr>
      <w:pStyle w:val="Header"/>
      <w:spacing w:before="0" w:after="0" w:line="240" w:lineRule="auto"/>
      <w:jc w:val="right"/>
      <w:rPr>
        <w:sz w:val="20"/>
        <w:szCs w:val="20"/>
      </w:rPr>
    </w:pPr>
    <w:r w:rsidRPr="00CE000D">
      <w:rPr>
        <w:sz w:val="16"/>
        <w:szCs w:val="16"/>
      </w:rPr>
      <w:t>ASEA-SEC-1, Perth, November 28–Decmber 2, 2012</w:t>
    </w:r>
  </w:p>
  <w:p w:rsidR="00B47E4B" w:rsidRPr="00CE000D" w:rsidRDefault="00B47E4B" w:rsidP="00CE000D">
    <w:pPr>
      <w:pStyle w:val="Header"/>
      <w:rPr>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Pr="008D47EE" w:rsidRDefault="002D406F" w:rsidP="00B47E4B">
    <w:pPr>
      <w:pStyle w:val="Header"/>
      <w:spacing w:before="120" w:line="240" w:lineRule="auto"/>
      <w:jc w:val="left"/>
      <w:rPr>
        <w:rFonts w:ascii="Arial" w:hAnsi="Arial" w:cs="Arial"/>
        <w:sz w:val="16"/>
        <w:szCs w:val="16"/>
      </w:rPr>
    </w:pPr>
    <w:r w:rsidRPr="002D406F">
      <w:rPr>
        <w:rFonts w:ascii="Arial" w:hAnsi="Arial" w:cs="Arial"/>
        <w:i/>
        <w:sz w:val="16"/>
        <w:szCs w:val="16"/>
      </w:rPr>
      <w:t>A guide for selecting the appropriate procurement method for the project based on clients’ criteria</w:t>
    </w:r>
    <w:r w:rsidR="00B47E4B" w:rsidRPr="00942CD3">
      <w:rPr>
        <w:rFonts w:ascii="Arial" w:hAnsi="Arial" w:cs="Arial"/>
        <w:sz w:val="20"/>
        <w:szCs w:val="20"/>
      </w:rPr>
      <w:br/>
    </w:r>
    <w:r w:rsidR="00F26AD1" w:rsidRPr="00F26AD1">
      <w:rPr>
        <w:rFonts w:ascii="Arial" w:hAnsi="Arial" w:cs="Arial"/>
        <w:sz w:val="16"/>
        <w:szCs w:val="16"/>
      </w:rPr>
      <w:t>Naoum, S., Pour, M. M., Fong, D.</w:t>
    </w:r>
    <w:r w:rsidR="00B47E4B">
      <w:rPr>
        <w:rFonts w:ascii="Arial" w:hAnsi="Arial" w:cs="Arial"/>
        <w:sz w:val="16"/>
        <w:szCs w:val="16"/>
      </w:rP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00D" w:rsidRPr="00CE000D" w:rsidRDefault="00CE000D" w:rsidP="00CE000D">
    <w:pPr>
      <w:pStyle w:val="Header"/>
      <w:spacing w:before="0" w:after="0" w:line="240" w:lineRule="auto"/>
      <w:jc w:val="right"/>
      <w:rPr>
        <w:sz w:val="16"/>
        <w:szCs w:val="16"/>
      </w:rPr>
    </w:pPr>
    <w:r w:rsidRPr="00CE000D">
      <w:rPr>
        <w:i/>
        <w:sz w:val="16"/>
        <w:szCs w:val="16"/>
      </w:rPr>
      <w:t>Research, Development, and Practice</w:t>
    </w:r>
    <w:r w:rsidRPr="00CE000D">
      <w:rPr>
        <w:i/>
        <w:sz w:val="16"/>
      </w:rPr>
      <w:t xml:space="preserve"> in Structural Engineering and Construction</w:t>
    </w:r>
    <w:r w:rsidRPr="00CE000D">
      <w:rPr>
        <w:sz w:val="20"/>
        <w:szCs w:val="20"/>
      </w:rPr>
      <w:br/>
    </w:r>
    <w:r w:rsidR="00B37565">
      <w:rPr>
        <w:sz w:val="16"/>
        <w:szCs w:val="16"/>
        <w:lang w:val="en-GB"/>
      </w:rPr>
      <w:t>Naoum, S., Pour, M.M., Fong, D.</w:t>
    </w:r>
  </w:p>
  <w:p w:rsidR="00CE000D" w:rsidRPr="00CE000D" w:rsidRDefault="00CE000D" w:rsidP="00CE000D">
    <w:pPr>
      <w:pStyle w:val="Header"/>
      <w:spacing w:before="0" w:after="0" w:line="240" w:lineRule="auto"/>
      <w:jc w:val="right"/>
      <w:rPr>
        <w:sz w:val="20"/>
        <w:szCs w:val="20"/>
      </w:rPr>
    </w:pPr>
    <w:r w:rsidRPr="00CE000D">
      <w:rPr>
        <w:sz w:val="16"/>
        <w:szCs w:val="16"/>
      </w:rPr>
      <w:t>ASEA-SEC-1, Perth, November 28–Decmber 2, 2012</w:t>
    </w:r>
  </w:p>
  <w:p w:rsidR="00B47E4B" w:rsidRPr="008D47EE" w:rsidRDefault="00B47E4B" w:rsidP="00B47E4B">
    <w:pPr>
      <w:pStyle w:val="Header"/>
      <w:spacing w:before="0" w:after="0" w:line="240" w:lineRule="auto"/>
      <w:jc w:val="right"/>
      <w:rPr>
        <w:rFonts w:ascii="Arial" w:hAnsi="Arial" w:cs="Arial"/>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4B" w:rsidRDefault="00457F07" w:rsidP="00B47E4B">
    <w:pPr>
      <w:pStyle w:val="Header"/>
      <w:spacing w:before="0" w:after="0" w:line="240" w:lineRule="auto"/>
      <w:jc w:val="right"/>
      <w:rPr>
        <w:rFonts w:ascii="Arial" w:hAnsi="Arial" w:cs="Arial"/>
        <w:sz w:val="16"/>
        <w:szCs w:val="16"/>
      </w:rPr>
    </w:pPr>
    <w:r w:rsidRPr="00CE000D">
      <w:rPr>
        <w:i/>
        <w:sz w:val="16"/>
        <w:szCs w:val="16"/>
      </w:rPr>
      <w:t>Research, Development, and Practice</w:t>
    </w:r>
    <w:r w:rsidRPr="00CE000D">
      <w:rPr>
        <w:i/>
        <w:sz w:val="16"/>
      </w:rPr>
      <w:t xml:space="preserve"> in Structural Engineering and Construction</w:t>
    </w:r>
    <w:r w:rsidR="00B47E4B" w:rsidRPr="00942CD3">
      <w:rPr>
        <w:rFonts w:ascii="Arial" w:hAnsi="Arial" w:cs="Arial"/>
        <w:sz w:val="20"/>
        <w:szCs w:val="20"/>
      </w:rPr>
      <w:br/>
    </w:r>
    <w:r w:rsidR="00B37565">
      <w:rPr>
        <w:sz w:val="16"/>
        <w:szCs w:val="16"/>
        <w:lang w:val="en-GB"/>
      </w:rPr>
      <w:t>Naoum, S., Pour, M.M., Fong, D.</w:t>
    </w:r>
  </w:p>
  <w:p w:rsidR="006A3390" w:rsidRDefault="000B6FA2" w:rsidP="006A3390">
    <w:pPr>
      <w:pStyle w:val="Header"/>
      <w:spacing w:before="0" w:after="0" w:line="240" w:lineRule="auto"/>
      <w:ind w:right="289"/>
      <w:jc w:val="right"/>
      <w:rPr>
        <w:sz w:val="16"/>
        <w:szCs w:val="16"/>
      </w:rPr>
    </w:pPr>
    <w:r w:rsidRPr="00CE000D">
      <w:rPr>
        <w:sz w:val="16"/>
        <w:szCs w:val="16"/>
      </w:rPr>
      <w:t>ASEA-SEC-1, Perth, November 28–Decmber 2, 2012</w:t>
    </w:r>
  </w:p>
  <w:p w:rsidR="000B6FA2" w:rsidRPr="00960930" w:rsidRDefault="000B6FA2" w:rsidP="006A3390">
    <w:pPr>
      <w:pStyle w:val="Header"/>
      <w:spacing w:before="0" w:after="0" w:line="240" w:lineRule="auto"/>
      <w:ind w:right="289"/>
      <w:jc w:val="right"/>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6C76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C09F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D473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50A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38D4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9C80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CA7F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8EE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58382A"/>
    <w:lvl w:ilvl="0">
      <w:start w:val="1"/>
      <w:numFmt w:val="decimal"/>
      <w:pStyle w:val="ListNumber"/>
      <w:lvlText w:val="%1."/>
      <w:lvlJc w:val="left"/>
      <w:pPr>
        <w:tabs>
          <w:tab w:val="num" w:pos="360"/>
        </w:tabs>
        <w:ind w:left="360" w:hanging="360"/>
      </w:pPr>
    </w:lvl>
  </w:abstractNum>
  <w:abstractNum w:abstractNumId="9">
    <w:nsid w:val="FFFFFF89"/>
    <w:multiLevelType w:val="singleLevel"/>
    <w:tmpl w:val="8BD62D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AB2A10"/>
    <w:multiLevelType w:val="singleLevel"/>
    <w:tmpl w:val="6DD87430"/>
    <w:lvl w:ilvl="0">
      <w:start w:val="1"/>
      <w:numFmt w:val="lowerRoman"/>
      <w:pStyle w:val="NList"/>
      <w:lvlText w:val="(%1)"/>
      <w:lvlJc w:val="right"/>
      <w:pPr>
        <w:tabs>
          <w:tab w:val="num" w:pos="288"/>
        </w:tabs>
        <w:ind w:left="288" w:hanging="72"/>
      </w:pPr>
    </w:lvl>
  </w:abstractNum>
  <w:abstractNum w:abstractNumId="11">
    <w:nsid w:val="271C151F"/>
    <w:multiLevelType w:val="hybridMultilevel"/>
    <w:tmpl w:val="DA14F474"/>
    <w:lvl w:ilvl="0" w:tplc="FFFFFFFF">
      <w:start w:val="1"/>
      <w:numFmt w:val="bullet"/>
      <w:pStyle w:val="item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B451F93"/>
    <w:multiLevelType w:val="hybridMultilevel"/>
    <w:tmpl w:val="2206A29E"/>
    <w:lvl w:ilvl="0" w:tplc="00365E1C">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DCA692A"/>
    <w:multiLevelType w:val="multilevel"/>
    <w:tmpl w:val="BD804F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E52BAB"/>
    <w:multiLevelType w:val="hybridMultilevel"/>
    <w:tmpl w:val="620C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80EFD"/>
    <w:multiLevelType w:val="hybridMultilevel"/>
    <w:tmpl w:val="2CBEFD98"/>
    <w:lvl w:ilvl="0" w:tplc="444225C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3BF449F3"/>
    <w:multiLevelType w:val="hybridMultilevel"/>
    <w:tmpl w:val="D32004F8"/>
    <w:lvl w:ilvl="0" w:tplc="8D82A968">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42C71F6C"/>
    <w:multiLevelType w:val="hybridMultilevel"/>
    <w:tmpl w:val="33DCD18A"/>
    <w:lvl w:ilvl="0" w:tplc="ACA6DE4C">
      <w:start w:val="7"/>
      <w:numFmt w:val="decimal"/>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45454"/>
    <w:multiLevelType w:val="hybridMultilevel"/>
    <w:tmpl w:val="FA124F7A"/>
    <w:lvl w:ilvl="0" w:tplc="3350DB92">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F831C8D"/>
    <w:multiLevelType w:val="singleLevel"/>
    <w:tmpl w:val="A8BCB5AE"/>
    <w:lvl w:ilvl="0">
      <w:start w:val="1"/>
      <w:numFmt w:val="bullet"/>
      <w:pStyle w:val="List"/>
      <w:lvlText w:val=""/>
      <w:lvlJc w:val="left"/>
      <w:pPr>
        <w:tabs>
          <w:tab w:val="num" w:pos="360"/>
        </w:tabs>
        <w:ind w:left="360" w:hanging="360"/>
      </w:pPr>
      <w:rPr>
        <w:rFonts w:ascii="Symbol" w:hAnsi="Symbol" w:hint="default"/>
      </w:rPr>
    </w:lvl>
  </w:abstractNum>
  <w:abstractNum w:abstractNumId="20">
    <w:nsid w:val="526079E6"/>
    <w:multiLevelType w:val="hybridMultilevel"/>
    <w:tmpl w:val="01B85026"/>
    <w:lvl w:ilvl="0" w:tplc="899EBA32">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53D26788"/>
    <w:multiLevelType w:val="singleLevel"/>
    <w:tmpl w:val="B2A88328"/>
    <w:lvl w:ilvl="0">
      <w:start w:val="1"/>
      <w:numFmt w:val="lowerLetter"/>
      <w:pStyle w:val="AList"/>
      <w:lvlText w:val="(%1)"/>
      <w:lvlJc w:val="left"/>
      <w:pPr>
        <w:tabs>
          <w:tab w:val="num" w:pos="360"/>
        </w:tabs>
        <w:ind w:left="360" w:hanging="360"/>
      </w:pPr>
    </w:lvl>
  </w:abstractNum>
  <w:abstractNum w:abstractNumId="22">
    <w:nsid w:val="600E4E2D"/>
    <w:multiLevelType w:val="hybridMultilevel"/>
    <w:tmpl w:val="6288957E"/>
    <w:lvl w:ilvl="0" w:tplc="C760257E">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3A2111F"/>
    <w:multiLevelType w:val="hybridMultilevel"/>
    <w:tmpl w:val="C8B8E672"/>
    <w:lvl w:ilvl="0" w:tplc="6CE06F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D77B9D"/>
    <w:multiLevelType w:val="hybridMultilevel"/>
    <w:tmpl w:val="9DFA01A8"/>
    <w:lvl w:ilvl="0" w:tplc="8D82A96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48470FA"/>
    <w:multiLevelType w:val="multilevel"/>
    <w:tmpl w:val="5E5690BE"/>
    <w:lvl w:ilvl="0">
      <w:start w:val="1"/>
      <w:numFmt w:val="upperLetter"/>
      <w:pStyle w:val="Appendix1"/>
      <w:suff w:val="nothing"/>
      <w:lvlText w:val="Appendix %1.   "/>
      <w:lvlJc w:val="left"/>
      <w:pPr>
        <w:ind w:left="300" w:hanging="300"/>
      </w:pPr>
    </w:lvl>
    <w:lvl w:ilvl="1">
      <w:start w:val="1"/>
      <w:numFmt w:val="decimal"/>
      <w:pStyle w:val="Appendix2"/>
      <w:suff w:val="nothing"/>
      <w:lvlText w:val="%1.%2.  "/>
      <w:lvlJc w:val="left"/>
      <w:pPr>
        <w:ind w:left="510" w:hanging="510"/>
      </w:pPr>
      <w:rPr>
        <w:rFonts w:ascii="Times New Roman" w:hAnsi="Times New Roman" w:hint="default"/>
        <w:b/>
        <w:i w:val="0"/>
        <w:sz w:val="20"/>
      </w:rPr>
    </w:lvl>
    <w:lvl w:ilvl="2">
      <w:start w:val="1"/>
      <w:numFmt w:val="decimal"/>
      <w:pStyle w:val="Appendix3"/>
      <w:suff w:val="nothing"/>
      <w:lvlText w:val="%1.%2.%3.  "/>
      <w:lvlJc w:val="left"/>
      <w:pPr>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70FE0C0F"/>
    <w:multiLevelType w:val="hybridMultilevel"/>
    <w:tmpl w:val="115A2826"/>
    <w:lvl w:ilvl="0" w:tplc="BF003F10">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C245137"/>
    <w:multiLevelType w:val="hybridMultilevel"/>
    <w:tmpl w:val="5BE4917E"/>
    <w:lvl w:ilvl="0" w:tplc="50FCD9F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7EC93145"/>
    <w:multiLevelType w:val="hybridMultilevel"/>
    <w:tmpl w:val="D178A948"/>
    <w:lvl w:ilvl="0" w:tplc="64E221C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9"/>
  </w:num>
  <w:num w:numId="2">
    <w:abstractNumId w:val="21"/>
  </w:num>
  <w:num w:numId="3">
    <w:abstractNumId w:val="10"/>
  </w:num>
  <w:num w:numId="4">
    <w:abstractNumId w:val="25"/>
  </w:num>
  <w:num w:numId="5">
    <w:abstractNumId w:val="11"/>
  </w:num>
  <w:num w:numId="6">
    <w:abstractNumId w:val="14"/>
  </w:num>
  <w:num w:numId="7">
    <w:abstractNumId w:val="16"/>
  </w:num>
  <w:num w:numId="8">
    <w:abstractNumId w:val="24"/>
  </w:num>
  <w:num w:numId="9">
    <w:abstractNumId w:val="27"/>
  </w:num>
  <w:num w:numId="10">
    <w:abstractNumId w:val="20"/>
  </w:num>
  <w:num w:numId="11">
    <w:abstractNumId w:val="26"/>
  </w:num>
  <w:num w:numId="12">
    <w:abstractNumId w:val="17"/>
  </w:num>
  <w:num w:numId="13">
    <w:abstractNumId w:val="12"/>
  </w:num>
  <w:num w:numId="14">
    <w:abstractNumId w:val="13"/>
  </w:num>
  <w:num w:numId="15">
    <w:abstractNumId w:val="15"/>
  </w:num>
  <w:num w:numId="16">
    <w:abstractNumId w:val="28"/>
  </w:num>
  <w:num w:numId="17">
    <w:abstractNumId w:val="22"/>
  </w:num>
  <w:num w:numId="18">
    <w:abstractNumId w:val="18"/>
  </w:num>
  <w:num w:numId="19">
    <w:abstractNumId w:val="2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142"/>
  <w:evenAndOddHeaders/>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5959D1"/>
    <w:rsid w:val="00032F3C"/>
    <w:rsid w:val="000416E2"/>
    <w:rsid w:val="00071E68"/>
    <w:rsid w:val="00072816"/>
    <w:rsid w:val="000B1AF3"/>
    <w:rsid w:val="000B6FA2"/>
    <w:rsid w:val="000D2BC2"/>
    <w:rsid w:val="001360D1"/>
    <w:rsid w:val="00286709"/>
    <w:rsid w:val="002B67C8"/>
    <w:rsid w:val="002D406F"/>
    <w:rsid w:val="00324580"/>
    <w:rsid w:val="003660D0"/>
    <w:rsid w:val="00376744"/>
    <w:rsid w:val="00391A55"/>
    <w:rsid w:val="00404C5D"/>
    <w:rsid w:val="00406421"/>
    <w:rsid w:val="0042481A"/>
    <w:rsid w:val="00457F07"/>
    <w:rsid w:val="004604A8"/>
    <w:rsid w:val="00476997"/>
    <w:rsid w:val="004A20FB"/>
    <w:rsid w:val="004A781E"/>
    <w:rsid w:val="004C391F"/>
    <w:rsid w:val="005718D0"/>
    <w:rsid w:val="005959D1"/>
    <w:rsid w:val="006128C7"/>
    <w:rsid w:val="0062284F"/>
    <w:rsid w:val="006A3390"/>
    <w:rsid w:val="006F2F78"/>
    <w:rsid w:val="00712772"/>
    <w:rsid w:val="00773FBF"/>
    <w:rsid w:val="007A2E2C"/>
    <w:rsid w:val="007C7A78"/>
    <w:rsid w:val="007D55AE"/>
    <w:rsid w:val="007D7C8C"/>
    <w:rsid w:val="00834449"/>
    <w:rsid w:val="00845DAF"/>
    <w:rsid w:val="008A4A3D"/>
    <w:rsid w:val="008B091B"/>
    <w:rsid w:val="009178D7"/>
    <w:rsid w:val="00927F3C"/>
    <w:rsid w:val="00990518"/>
    <w:rsid w:val="00A27D02"/>
    <w:rsid w:val="00A33506"/>
    <w:rsid w:val="00A50F11"/>
    <w:rsid w:val="00A676BD"/>
    <w:rsid w:val="00AA18D9"/>
    <w:rsid w:val="00AC5C63"/>
    <w:rsid w:val="00B37565"/>
    <w:rsid w:val="00B47E4B"/>
    <w:rsid w:val="00B94419"/>
    <w:rsid w:val="00BB717F"/>
    <w:rsid w:val="00C26BA3"/>
    <w:rsid w:val="00C8701E"/>
    <w:rsid w:val="00C97725"/>
    <w:rsid w:val="00CE000D"/>
    <w:rsid w:val="00CE3D3E"/>
    <w:rsid w:val="00CE6778"/>
    <w:rsid w:val="00D340E2"/>
    <w:rsid w:val="00D76D53"/>
    <w:rsid w:val="00D82894"/>
    <w:rsid w:val="00D92AD3"/>
    <w:rsid w:val="00DE2710"/>
    <w:rsid w:val="00DF340C"/>
    <w:rsid w:val="00E17B0F"/>
    <w:rsid w:val="00E723DE"/>
    <w:rsid w:val="00EB51B5"/>
    <w:rsid w:val="00ED61B0"/>
    <w:rsid w:val="00F26AD1"/>
    <w:rsid w:val="00F44F6C"/>
    <w:rsid w:val="00F5350A"/>
    <w:rsid w:val="00F945B3"/>
    <w:rsid w:val="00F953AF"/>
    <w:rsid w:val="00FE75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AF"/>
    <w:pPr>
      <w:spacing w:before="240" w:after="120" w:line="260" w:lineRule="exact"/>
      <w:ind w:right="288"/>
      <w:jc w:val="both"/>
    </w:pPr>
    <w:rPr>
      <w:sz w:val="24"/>
      <w:szCs w:val="24"/>
      <w:lang w:val="en-US" w:eastAsia="en-US"/>
    </w:rPr>
  </w:style>
  <w:style w:type="paragraph" w:styleId="Heading1">
    <w:name w:val="heading 1"/>
    <w:aliases w:val="Section"/>
    <w:basedOn w:val="Normal"/>
    <w:next w:val="Normal"/>
    <w:qFormat/>
    <w:rsid w:val="005959D1"/>
    <w:pPr>
      <w:suppressAutoHyphens/>
      <w:outlineLvl w:val="0"/>
    </w:pPr>
    <w:rPr>
      <w:b/>
      <w:kern w:val="28"/>
      <w:sz w:val="20"/>
    </w:rPr>
  </w:style>
  <w:style w:type="paragraph" w:styleId="Heading2">
    <w:name w:val="heading 2"/>
    <w:basedOn w:val="Normal"/>
    <w:next w:val="Normal"/>
    <w:qFormat/>
    <w:rsid w:val="005959D1"/>
    <w:pPr>
      <w:keepNext/>
      <w:spacing w:after="60"/>
      <w:outlineLvl w:val="1"/>
    </w:pPr>
    <w:rPr>
      <w:rFonts w:ascii="Arial" w:hAnsi="Arial" w:cs="Arial"/>
      <w:b/>
      <w:bCs/>
      <w:i/>
      <w:iCs/>
      <w:sz w:val="28"/>
      <w:szCs w:val="28"/>
    </w:rPr>
  </w:style>
  <w:style w:type="paragraph" w:styleId="Heading3">
    <w:name w:val="heading 3"/>
    <w:basedOn w:val="Normal"/>
    <w:next w:val="Normal"/>
    <w:qFormat/>
    <w:rsid w:val="005959D1"/>
    <w:pPr>
      <w:keepNext/>
      <w:spacing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04C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4C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4C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4C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4C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4C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Title">
    <w:name w:val="Journal Title"/>
    <w:basedOn w:val="Normal"/>
    <w:rsid w:val="005959D1"/>
    <w:pPr>
      <w:spacing w:before="1000" w:after="400" w:line="240" w:lineRule="exact"/>
      <w:jc w:val="center"/>
    </w:pPr>
    <w:rPr>
      <w:b/>
      <w:caps/>
      <w:sz w:val="20"/>
    </w:rPr>
  </w:style>
  <w:style w:type="paragraph" w:customStyle="1" w:styleId="Affiliation">
    <w:name w:val="Affiliation"/>
    <w:basedOn w:val="Normal"/>
    <w:rsid w:val="005959D1"/>
    <w:pPr>
      <w:spacing w:after="240"/>
      <w:jc w:val="center"/>
    </w:pPr>
    <w:rPr>
      <w:i/>
      <w:snapToGrid w:val="0"/>
      <w:sz w:val="16"/>
    </w:rPr>
  </w:style>
  <w:style w:type="paragraph" w:customStyle="1" w:styleId="Author">
    <w:name w:val="Author"/>
    <w:basedOn w:val="Normal"/>
    <w:rsid w:val="005959D1"/>
    <w:pPr>
      <w:spacing w:before="40" w:after="100"/>
      <w:jc w:val="center"/>
    </w:pPr>
    <w:rPr>
      <w:snapToGrid w:val="0"/>
      <w:sz w:val="16"/>
    </w:rPr>
  </w:style>
  <w:style w:type="paragraph" w:customStyle="1" w:styleId="Abstract">
    <w:name w:val="Abstract"/>
    <w:basedOn w:val="Normal"/>
    <w:rsid w:val="005959D1"/>
    <w:pPr>
      <w:tabs>
        <w:tab w:val="right" w:pos="7200"/>
      </w:tabs>
      <w:spacing w:line="200" w:lineRule="exact"/>
      <w:ind w:left="360" w:right="360"/>
    </w:pPr>
    <w:rPr>
      <w:snapToGrid w:val="0"/>
      <w:sz w:val="16"/>
    </w:rPr>
  </w:style>
  <w:style w:type="paragraph" w:customStyle="1" w:styleId="keywords">
    <w:name w:val="keywords"/>
    <w:basedOn w:val="Abstract"/>
    <w:rsid w:val="005959D1"/>
    <w:pPr>
      <w:spacing w:before="120"/>
    </w:pPr>
    <w:rPr>
      <w:szCs w:val="20"/>
    </w:rPr>
  </w:style>
  <w:style w:type="paragraph" w:customStyle="1" w:styleId="Text">
    <w:name w:val="Text"/>
    <w:basedOn w:val="Normal"/>
    <w:link w:val="TextChar"/>
    <w:rsid w:val="005959D1"/>
    <w:pPr>
      <w:tabs>
        <w:tab w:val="right" w:pos="7200"/>
      </w:tabs>
    </w:pPr>
    <w:rPr>
      <w:sz w:val="20"/>
    </w:rPr>
  </w:style>
  <w:style w:type="character" w:customStyle="1" w:styleId="TextChar">
    <w:name w:val="Text Char"/>
    <w:link w:val="Text"/>
    <w:rsid w:val="005959D1"/>
    <w:rPr>
      <w:szCs w:val="24"/>
      <w:lang w:val="en-US" w:eastAsia="en-US" w:bidi="ar-SA"/>
    </w:rPr>
  </w:style>
  <w:style w:type="paragraph" w:styleId="List">
    <w:name w:val="List"/>
    <w:aliases w:val="BList"/>
    <w:basedOn w:val="Normal"/>
    <w:rsid w:val="005959D1"/>
    <w:pPr>
      <w:numPr>
        <w:numId w:val="1"/>
      </w:numPr>
      <w:tabs>
        <w:tab w:val="clear" w:pos="360"/>
      </w:tabs>
      <w:spacing w:line="240" w:lineRule="exact"/>
    </w:pPr>
    <w:rPr>
      <w:sz w:val="20"/>
    </w:rPr>
  </w:style>
  <w:style w:type="paragraph" w:customStyle="1" w:styleId="AList">
    <w:name w:val="AList"/>
    <w:basedOn w:val="Normal"/>
    <w:rsid w:val="005959D1"/>
    <w:pPr>
      <w:numPr>
        <w:numId w:val="2"/>
      </w:numPr>
      <w:spacing w:line="240" w:lineRule="exact"/>
    </w:pPr>
    <w:rPr>
      <w:sz w:val="20"/>
    </w:rPr>
  </w:style>
  <w:style w:type="paragraph" w:customStyle="1" w:styleId="NList">
    <w:name w:val="NList"/>
    <w:basedOn w:val="List"/>
    <w:rsid w:val="005959D1"/>
    <w:pPr>
      <w:numPr>
        <w:numId w:val="3"/>
      </w:numPr>
      <w:tabs>
        <w:tab w:val="clear" w:pos="288"/>
        <w:tab w:val="num" w:pos="396"/>
      </w:tabs>
      <w:ind w:left="387" w:hanging="90"/>
    </w:pPr>
  </w:style>
  <w:style w:type="paragraph" w:customStyle="1" w:styleId="TextIndent">
    <w:name w:val="Text Indent"/>
    <w:rsid w:val="00F15231"/>
    <w:pPr>
      <w:spacing w:before="240" w:after="120" w:line="260" w:lineRule="exact"/>
      <w:ind w:right="288" w:firstLine="302"/>
      <w:jc w:val="both"/>
    </w:pPr>
    <w:rPr>
      <w:lang w:val="en-US" w:eastAsia="en-US"/>
    </w:rPr>
  </w:style>
  <w:style w:type="paragraph" w:customStyle="1" w:styleId="Code">
    <w:name w:val="Code"/>
    <w:basedOn w:val="Text"/>
    <w:autoRedefine/>
    <w:rsid w:val="00F15231"/>
    <w:pPr>
      <w:tabs>
        <w:tab w:val="clear" w:pos="7200"/>
        <w:tab w:val="left" w:pos="360"/>
        <w:tab w:val="left" w:pos="720"/>
        <w:tab w:val="left" w:pos="1080"/>
        <w:tab w:val="left" w:pos="1440"/>
      </w:tabs>
    </w:pPr>
    <w:rPr>
      <w:rFonts w:ascii="Courier New" w:hAnsi="Courier New" w:cs="Courier New"/>
    </w:rPr>
  </w:style>
  <w:style w:type="paragraph" w:customStyle="1" w:styleId="Figurecaption">
    <w:name w:val="Figure caption"/>
    <w:basedOn w:val="TextIndent"/>
    <w:rsid w:val="00B44CB6"/>
    <w:rPr>
      <w:sz w:val="16"/>
      <w:szCs w:val="16"/>
    </w:rPr>
  </w:style>
  <w:style w:type="paragraph" w:customStyle="1" w:styleId="Table">
    <w:name w:val="Table"/>
    <w:basedOn w:val="Text"/>
    <w:rsid w:val="00B44CB6"/>
    <w:pPr>
      <w:spacing w:line="220" w:lineRule="exact"/>
      <w:ind w:left="-86" w:right="-155"/>
      <w:jc w:val="left"/>
    </w:pPr>
    <w:rPr>
      <w:sz w:val="16"/>
    </w:rPr>
  </w:style>
  <w:style w:type="paragraph" w:customStyle="1" w:styleId="TableCaption">
    <w:name w:val="Table Caption"/>
    <w:basedOn w:val="Normal"/>
    <w:rsid w:val="00B44CB6"/>
    <w:pPr>
      <w:spacing w:before="320" w:line="200" w:lineRule="exact"/>
      <w:jc w:val="center"/>
    </w:pPr>
    <w:rPr>
      <w:sz w:val="16"/>
    </w:rPr>
  </w:style>
  <w:style w:type="character" w:styleId="FootnoteReference">
    <w:name w:val="footnote reference"/>
    <w:semiHidden/>
    <w:rsid w:val="00B44CB6"/>
    <w:rPr>
      <w:vertAlign w:val="superscript"/>
    </w:rPr>
  </w:style>
  <w:style w:type="paragraph" w:styleId="FootnoteText">
    <w:name w:val="footnote text"/>
    <w:basedOn w:val="Normal"/>
    <w:semiHidden/>
    <w:rsid w:val="00B44CB6"/>
    <w:pPr>
      <w:spacing w:line="200" w:lineRule="exact"/>
    </w:pPr>
    <w:rPr>
      <w:snapToGrid w:val="0"/>
      <w:sz w:val="16"/>
    </w:rPr>
  </w:style>
  <w:style w:type="paragraph" w:customStyle="1" w:styleId="Appendix1">
    <w:name w:val="Appendix 1"/>
    <w:basedOn w:val="Normal"/>
    <w:next w:val="Normal"/>
    <w:rsid w:val="00B44CB6"/>
    <w:pPr>
      <w:keepNext/>
      <w:keepLines/>
      <w:numPr>
        <w:numId w:val="4"/>
      </w:numPr>
      <w:tabs>
        <w:tab w:val="num" w:pos="360"/>
      </w:tabs>
      <w:suppressAutoHyphens/>
      <w:autoSpaceDE w:val="0"/>
      <w:autoSpaceDN w:val="0"/>
      <w:spacing w:before="200" w:after="80"/>
      <w:ind w:left="360" w:hanging="360"/>
      <w:outlineLvl w:val="0"/>
    </w:pPr>
    <w:rPr>
      <w:b/>
      <w:sz w:val="20"/>
    </w:rPr>
  </w:style>
  <w:style w:type="paragraph" w:customStyle="1" w:styleId="Appendix2">
    <w:name w:val="Appendix 2"/>
    <w:basedOn w:val="Appendix1"/>
    <w:next w:val="Normal"/>
    <w:rsid w:val="00B44CB6"/>
    <w:pPr>
      <w:numPr>
        <w:ilvl w:val="1"/>
      </w:numPr>
      <w:tabs>
        <w:tab w:val="num" w:pos="360"/>
      </w:tabs>
      <w:ind w:left="360" w:hanging="360"/>
      <w:outlineLvl w:val="1"/>
    </w:pPr>
    <w:rPr>
      <w:i/>
    </w:rPr>
  </w:style>
  <w:style w:type="paragraph" w:customStyle="1" w:styleId="Appendix3">
    <w:name w:val="Appendix 3"/>
    <w:basedOn w:val="Appendix2"/>
    <w:next w:val="Normal"/>
    <w:rsid w:val="00B44CB6"/>
    <w:pPr>
      <w:numPr>
        <w:ilvl w:val="2"/>
      </w:numPr>
      <w:tabs>
        <w:tab w:val="num" w:pos="360"/>
      </w:tabs>
      <w:ind w:left="360" w:hanging="360"/>
      <w:outlineLvl w:val="2"/>
    </w:pPr>
    <w:rPr>
      <w:b w:val="0"/>
    </w:rPr>
  </w:style>
  <w:style w:type="paragraph" w:customStyle="1" w:styleId="Equation">
    <w:name w:val="Equation"/>
    <w:basedOn w:val="Normal"/>
    <w:next w:val="Normal"/>
    <w:rsid w:val="00B44CB6"/>
    <w:pPr>
      <w:tabs>
        <w:tab w:val="center" w:pos="3600"/>
        <w:tab w:val="right" w:pos="7200"/>
      </w:tabs>
      <w:autoSpaceDE w:val="0"/>
      <w:autoSpaceDN w:val="0"/>
      <w:spacing w:before="120"/>
    </w:pPr>
    <w:rPr>
      <w:sz w:val="20"/>
    </w:rPr>
  </w:style>
  <w:style w:type="paragraph" w:customStyle="1" w:styleId="itemlist">
    <w:name w:val="itemlist"/>
    <w:basedOn w:val="Normal"/>
    <w:autoRedefine/>
    <w:rsid w:val="00017EB1"/>
    <w:pPr>
      <w:numPr>
        <w:numId w:val="5"/>
      </w:numPr>
      <w:tabs>
        <w:tab w:val="clear" w:pos="360"/>
        <w:tab w:val="left" w:pos="274"/>
      </w:tabs>
      <w:spacing w:line="240" w:lineRule="exact"/>
      <w:ind w:left="300" w:hanging="300"/>
    </w:pPr>
    <w:rPr>
      <w:sz w:val="20"/>
    </w:rPr>
  </w:style>
  <w:style w:type="paragraph" w:customStyle="1" w:styleId="Reference">
    <w:name w:val="Reference"/>
    <w:basedOn w:val="Normal"/>
    <w:autoRedefine/>
    <w:rsid w:val="00676F15"/>
    <w:pPr>
      <w:spacing w:before="0" w:after="0" w:line="240" w:lineRule="auto"/>
      <w:ind w:right="0"/>
    </w:pPr>
    <w:rPr>
      <w:sz w:val="18"/>
    </w:rPr>
  </w:style>
  <w:style w:type="paragraph" w:styleId="Header">
    <w:name w:val="header"/>
    <w:basedOn w:val="Normal"/>
    <w:link w:val="HeaderChar"/>
    <w:rsid w:val="00E96348"/>
    <w:pPr>
      <w:tabs>
        <w:tab w:val="center" w:pos="4680"/>
        <w:tab w:val="right" w:pos="9360"/>
      </w:tabs>
    </w:pPr>
  </w:style>
  <w:style w:type="character" w:customStyle="1" w:styleId="HeaderChar">
    <w:name w:val="Header Char"/>
    <w:link w:val="Header"/>
    <w:rsid w:val="00E96348"/>
    <w:rPr>
      <w:sz w:val="24"/>
      <w:szCs w:val="24"/>
    </w:rPr>
  </w:style>
  <w:style w:type="paragraph" w:styleId="Footer">
    <w:name w:val="footer"/>
    <w:basedOn w:val="Normal"/>
    <w:link w:val="FooterChar"/>
    <w:uiPriority w:val="99"/>
    <w:rsid w:val="00E96348"/>
    <w:pPr>
      <w:tabs>
        <w:tab w:val="center" w:pos="4680"/>
        <w:tab w:val="right" w:pos="9360"/>
      </w:tabs>
    </w:pPr>
  </w:style>
  <w:style w:type="character" w:customStyle="1" w:styleId="FooterChar">
    <w:name w:val="Footer Char"/>
    <w:link w:val="Footer"/>
    <w:uiPriority w:val="99"/>
    <w:rsid w:val="00E96348"/>
    <w:rPr>
      <w:sz w:val="24"/>
      <w:szCs w:val="24"/>
    </w:rPr>
  </w:style>
  <w:style w:type="character" w:styleId="Emphasis">
    <w:name w:val="Emphasis"/>
    <w:qFormat/>
    <w:rsid w:val="00D00279"/>
    <w:rPr>
      <w:i/>
      <w:iCs/>
    </w:rPr>
  </w:style>
  <w:style w:type="paragraph" w:styleId="Title">
    <w:name w:val="Title"/>
    <w:basedOn w:val="Normal"/>
    <w:next w:val="Normal"/>
    <w:link w:val="TitleChar"/>
    <w:qFormat/>
    <w:rsid w:val="002F0D60"/>
    <w:pPr>
      <w:spacing w:after="60"/>
      <w:jc w:val="center"/>
      <w:outlineLvl w:val="0"/>
    </w:pPr>
    <w:rPr>
      <w:rFonts w:ascii="Cambria" w:hAnsi="Cambria"/>
      <w:b/>
      <w:bCs/>
      <w:kern w:val="28"/>
      <w:sz w:val="32"/>
      <w:szCs w:val="32"/>
    </w:rPr>
  </w:style>
  <w:style w:type="character" w:customStyle="1" w:styleId="TitleChar">
    <w:name w:val="Title Char"/>
    <w:link w:val="Title"/>
    <w:rsid w:val="002F0D60"/>
    <w:rPr>
      <w:rFonts w:ascii="Cambria" w:eastAsia="Times New Roman" w:hAnsi="Cambria" w:cs="Times New Roman"/>
      <w:b/>
      <w:bCs/>
      <w:kern w:val="28"/>
      <w:sz w:val="32"/>
      <w:szCs w:val="32"/>
    </w:rPr>
  </w:style>
  <w:style w:type="paragraph" w:styleId="BalloonText">
    <w:name w:val="Balloon Text"/>
    <w:basedOn w:val="Normal"/>
    <w:link w:val="BalloonTextChar"/>
    <w:rsid w:val="00466BA4"/>
    <w:pPr>
      <w:spacing w:before="0" w:after="0" w:line="240" w:lineRule="auto"/>
    </w:pPr>
    <w:rPr>
      <w:rFonts w:ascii="Tahoma" w:hAnsi="Tahoma"/>
      <w:sz w:val="16"/>
      <w:szCs w:val="16"/>
    </w:rPr>
  </w:style>
  <w:style w:type="character" w:customStyle="1" w:styleId="BalloonTextChar">
    <w:name w:val="Balloon Text Char"/>
    <w:link w:val="BalloonText"/>
    <w:rsid w:val="00466BA4"/>
    <w:rPr>
      <w:rFonts w:ascii="Tahoma" w:hAnsi="Tahoma" w:cs="Tahoma"/>
      <w:sz w:val="16"/>
      <w:szCs w:val="16"/>
    </w:rPr>
  </w:style>
  <w:style w:type="character" w:styleId="Hyperlink">
    <w:name w:val="Hyperlink"/>
    <w:rsid w:val="000D6DDD"/>
    <w:rPr>
      <w:color w:val="0000FF"/>
      <w:u w:val="single"/>
    </w:rPr>
  </w:style>
  <w:style w:type="table" w:styleId="TableGrid">
    <w:name w:val="Table Grid"/>
    <w:basedOn w:val="TableNormal"/>
    <w:rsid w:val="00676F15"/>
    <w:pPr>
      <w:spacing w:before="240" w:after="120" w:line="260" w:lineRule="exact"/>
      <w:ind w:right="288"/>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0CCC"/>
    <w:rPr>
      <w:sz w:val="16"/>
      <w:szCs w:val="16"/>
    </w:rPr>
  </w:style>
  <w:style w:type="paragraph" w:styleId="CommentText">
    <w:name w:val="annotation text"/>
    <w:basedOn w:val="Normal"/>
    <w:link w:val="CommentTextChar"/>
    <w:uiPriority w:val="99"/>
    <w:semiHidden/>
    <w:unhideWhenUsed/>
    <w:rsid w:val="00400CCC"/>
    <w:rPr>
      <w:sz w:val="20"/>
      <w:szCs w:val="20"/>
    </w:rPr>
  </w:style>
  <w:style w:type="character" w:customStyle="1" w:styleId="CommentTextChar">
    <w:name w:val="Comment Text Char"/>
    <w:link w:val="CommentText"/>
    <w:uiPriority w:val="99"/>
    <w:semiHidden/>
    <w:rsid w:val="00400CCC"/>
    <w:rPr>
      <w:lang w:eastAsia="en-US"/>
    </w:rPr>
  </w:style>
  <w:style w:type="paragraph" w:styleId="CommentSubject">
    <w:name w:val="annotation subject"/>
    <w:basedOn w:val="CommentText"/>
    <w:next w:val="CommentText"/>
    <w:link w:val="CommentSubjectChar"/>
    <w:uiPriority w:val="99"/>
    <w:semiHidden/>
    <w:unhideWhenUsed/>
    <w:rsid w:val="00400CCC"/>
    <w:rPr>
      <w:b/>
      <w:bCs/>
    </w:rPr>
  </w:style>
  <w:style w:type="character" w:customStyle="1" w:styleId="CommentSubjectChar">
    <w:name w:val="Comment Subject Char"/>
    <w:link w:val="CommentSubject"/>
    <w:uiPriority w:val="99"/>
    <w:semiHidden/>
    <w:rsid w:val="00400CCC"/>
    <w:rPr>
      <w:b/>
      <w:bCs/>
      <w:lang w:eastAsia="en-US"/>
    </w:rPr>
  </w:style>
  <w:style w:type="paragraph" w:styleId="EndnoteText">
    <w:name w:val="endnote text"/>
    <w:basedOn w:val="Normal"/>
    <w:link w:val="EndnoteTextChar"/>
    <w:uiPriority w:val="99"/>
    <w:semiHidden/>
    <w:unhideWhenUsed/>
    <w:rsid w:val="00AA143C"/>
  </w:style>
  <w:style w:type="character" w:customStyle="1" w:styleId="EndnoteTextChar">
    <w:name w:val="Endnote Text Char"/>
    <w:link w:val="EndnoteText"/>
    <w:uiPriority w:val="99"/>
    <w:semiHidden/>
    <w:rsid w:val="00AA143C"/>
    <w:rPr>
      <w:sz w:val="24"/>
      <w:szCs w:val="24"/>
    </w:rPr>
  </w:style>
  <w:style w:type="character" w:styleId="EndnoteReference">
    <w:name w:val="endnote reference"/>
    <w:uiPriority w:val="99"/>
    <w:semiHidden/>
    <w:unhideWhenUsed/>
    <w:rsid w:val="00AA143C"/>
    <w:rPr>
      <w:vertAlign w:val="superscript"/>
    </w:rPr>
  </w:style>
  <w:style w:type="character" w:styleId="PlaceholderText">
    <w:name w:val="Placeholder Text"/>
    <w:basedOn w:val="DefaultParagraphFont"/>
    <w:uiPriority w:val="99"/>
    <w:semiHidden/>
    <w:rsid w:val="006128C7"/>
    <w:rPr>
      <w:color w:val="808080"/>
    </w:rPr>
  </w:style>
  <w:style w:type="character" w:styleId="FollowedHyperlink">
    <w:name w:val="FollowedHyperlink"/>
    <w:basedOn w:val="DefaultParagraphFont"/>
    <w:uiPriority w:val="99"/>
    <w:semiHidden/>
    <w:unhideWhenUsed/>
    <w:rsid w:val="00391A55"/>
    <w:rPr>
      <w:color w:val="0000FF"/>
      <w:u w:val="single"/>
    </w:rPr>
  </w:style>
  <w:style w:type="paragraph" w:styleId="Bibliography">
    <w:name w:val="Bibliography"/>
    <w:basedOn w:val="Normal"/>
    <w:next w:val="Normal"/>
    <w:uiPriority w:val="37"/>
    <w:semiHidden/>
    <w:unhideWhenUsed/>
    <w:rsid w:val="00404C5D"/>
  </w:style>
  <w:style w:type="paragraph" w:styleId="BlockText">
    <w:name w:val="Block Text"/>
    <w:basedOn w:val="Normal"/>
    <w:uiPriority w:val="99"/>
    <w:semiHidden/>
    <w:unhideWhenUsed/>
    <w:rsid w:val="00404C5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404C5D"/>
  </w:style>
  <w:style w:type="character" w:customStyle="1" w:styleId="BodyTextChar">
    <w:name w:val="Body Text Char"/>
    <w:basedOn w:val="DefaultParagraphFont"/>
    <w:link w:val="BodyText"/>
    <w:uiPriority w:val="99"/>
    <w:semiHidden/>
    <w:rsid w:val="00404C5D"/>
    <w:rPr>
      <w:sz w:val="24"/>
      <w:szCs w:val="24"/>
      <w:lang w:val="en-US" w:eastAsia="en-US"/>
    </w:rPr>
  </w:style>
  <w:style w:type="paragraph" w:styleId="BodyText2">
    <w:name w:val="Body Text 2"/>
    <w:basedOn w:val="Normal"/>
    <w:link w:val="BodyText2Char"/>
    <w:uiPriority w:val="99"/>
    <w:semiHidden/>
    <w:unhideWhenUsed/>
    <w:rsid w:val="00404C5D"/>
    <w:pPr>
      <w:spacing w:line="480" w:lineRule="auto"/>
    </w:pPr>
  </w:style>
  <w:style w:type="character" w:customStyle="1" w:styleId="BodyText2Char">
    <w:name w:val="Body Text 2 Char"/>
    <w:basedOn w:val="DefaultParagraphFont"/>
    <w:link w:val="BodyText2"/>
    <w:uiPriority w:val="99"/>
    <w:semiHidden/>
    <w:rsid w:val="00404C5D"/>
    <w:rPr>
      <w:sz w:val="24"/>
      <w:szCs w:val="24"/>
      <w:lang w:val="en-US" w:eastAsia="en-US"/>
    </w:rPr>
  </w:style>
  <w:style w:type="paragraph" w:styleId="BodyText3">
    <w:name w:val="Body Text 3"/>
    <w:basedOn w:val="Normal"/>
    <w:link w:val="BodyText3Char"/>
    <w:uiPriority w:val="99"/>
    <w:semiHidden/>
    <w:unhideWhenUsed/>
    <w:rsid w:val="00404C5D"/>
    <w:rPr>
      <w:sz w:val="16"/>
      <w:szCs w:val="16"/>
    </w:rPr>
  </w:style>
  <w:style w:type="character" w:customStyle="1" w:styleId="BodyText3Char">
    <w:name w:val="Body Text 3 Char"/>
    <w:basedOn w:val="DefaultParagraphFont"/>
    <w:link w:val="BodyText3"/>
    <w:uiPriority w:val="99"/>
    <w:semiHidden/>
    <w:rsid w:val="00404C5D"/>
    <w:rPr>
      <w:sz w:val="16"/>
      <w:szCs w:val="16"/>
      <w:lang w:val="en-US" w:eastAsia="en-US"/>
    </w:rPr>
  </w:style>
  <w:style w:type="paragraph" w:styleId="BodyTextFirstIndent">
    <w:name w:val="Body Text First Indent"/>
    <w:basedOn w:val="BodyText"/>
    <w:link w:val="BodyTextFirstIndentChar"/>
    <w:uiPriority w:val="99"/>
    <w:semiHidden/>
    <w:unhideWhenUsed/>
    <w:rsid w:val="00404C5D"/>
    <w:pPr>
      <w:ind w:firstLine="360"/>
    </w:pPr>
  </w:style>
  <w:style w:type="character" w:customStyle="1" w:styleId="BodyTextFirstIndentChar">
    <w:name w:val="Body Text First Indent Char"/>
    <w:basedOn w:val="BodyTextChar"/>
    <w:link w:val="BodyTextFirstIndent"/>
    <w:uiPriority w:val="99"/>
    <w:semiHidden/>
    <w:rsid w:val="00404C5D"/>
  </w:style>
  <w:style w:type="paragraph" w:styleId="BodyTextIndent">
    <w:name w:val="Body Text Indent"/>
    <w:basedOn w:val="Normal"/>
    <w:link w:val="BodyTextIndentChar"/>
    <w:uiPriority w:val="99"/>
    <w:semiHidden/>
    <w:unhideWhenUsed/>
    <w:rsid w:val="00404C5D"/>
    <w:pPr>
      <w:ind w:left="283"/>
    </w:pPr>
  </w:style>
  <w:style w:type="character" w:customStyle="1" w:styleId="BodyTextIndentChar">
    <w:name w:val="Body Text Indent Char"/>
    <w:basedOn w:val="DefaultParagraphFont"/>
    <w:link w:val="BodyTextIndent"/>
    <w:uiPriority w:val="99"/>
    <w:semiHidden/>
    <w:rsid w:val="00404C5D"/>
    <w:rPr>
      <w:sz w:val="24"/>
      <w:szCs w:val="24"/>
      <w:lang w:val="en-US" w:eastAsia="en-US"/>
    </w:rPr>
  </w:style>
  <w:style w:type="paragraph" w:styleId="BodyTextFirstIndent2">
    <w:name w:val="Body Text First Indent 2"/>
    <w:basedOn w:val="BodyTextIndent"/>
    <w:link w:val="BodyTextFirstIndent2Char"/>
    <w:uiPriority w:val="99"/>
    <w:semiHidden/>
    <w:unhideWhenUsed/>
    <w:rsid w:val="00404C5D"/>
    <w:pPr>
      <w:ind w:left="360" w:firstLine="360"/>
    </w:pPr>
  </w:style>
  <w:style w:type="character" w:customStyle="1" w:styleId="BodyTextFirstIndent2Char">
    <w:name w:val="Body Text First Indent 2 Char"/>
    <w:basedOn w:val="BodyTextIndentChar"/>
    <w:link w:val="BodyTextFirstIndent2"/>
    <w:uiPriority w:val="99"/>
    <w:semiHidden/>
    <w:rsid w:val="00404C5D"/>
  </w:style>
  <w:style w:type="paragraph" w:styleId="BodyTextIndent2">
    <w:name w:val="Body Text Indent 2"/>
    <w:basedOn w:val="Normal"/>
    <w:link w:val="BodyTextIndent2Char"/>
    <w:uiPriority w:val="99"/>
    <w:semiHidden/>
    <w:unhideWhenUsed/>
    <w:rsid w:val="00404C5D"/>
    <w:pPr>
      <w:spacing w:line="480" w:lineRule="auto"/>
      <w:ind w:left="283"/>
    </w:pPr>
  </w:style>
  <w:style w:type="character" w:customStyle="1" w:styleId="BodyTextIndent2Char">
    <w:name w:val="Body Text Indent 2 Char"/>
    <w:basedOn w:val="DefaultParagraphFont"/>
    <w:link w:val="BodyTextIndent2"/>
    <w:uiPriority w:val="99"/>
    <w:semiHidden/>
    <w:rsid w:val="00404C5D"/>
    <w:rPr>
      <w:sz w:val="24"/>
      <w:szCs w:val="24"/>
      <w:lang w:val="en-US" w:eastAsia="en-US"/>
    </w:rPr>
  </w:style>
  <w:style w:type="paragraph" w:styleId="BodyTextIndent3">
    <w:name w:val="Body Text Indent 3"/>
    <w:basedOn w:val="Normal"/>
    <w:link w:val="BodyTextIndent3Char"/>
    <w:uiPriority w:val="99"/>
    <w:semiHidden/>
    <w:unhideWhenUsed/>
    <w:rsid w:val="00404C5D"/>
    <w:pPr>
      <w:ind w:left="283"/>
    </w:pPr>
    <w:rPr>
      <w:sz w:val="16"/>
      <w:szCs w:val="16"/>
    </w:rPr>
  </w:style>
  <w:style w:type="character" w:customStyle="1" w:styleId="BodyTextIndent3Char">
    <w:name w:val="Body Text Indent 3 Char"/>
    <w:basedOn w:val="DefaultParagraphFont"/>
    <w:link w:val="BodyTextIndent3"/>
    <w:uiPriority w:val="99"/>
    <w:semiHidden/>
    <w:rsid w:val="00404C5D"/>
    <w:rPr>
      <w:sz w:val="16"/>
      <w:szCs w:val="16"/>
      <w:lang w:val="en-US" w:eastAsia="en-US"/>
    </w:rPr>
  </w:style>
  <w:style w:type="paragraph" w:styleId="Caption">
    <w:name w:val="caption"/>
    <w:basedOn w:val="Normal"/>
    <w:next w:val="Normal"/>
    <w:uiPriority w:val="35"/>
    <w:semiHidden/>
    <w:unhideWhenUsed/>
    <w:qFormat/>
    <w:rsid w:val="00404C5D"/>
    <w:pPr>
      <w:spacing w:before="0"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404C5D"/>
    <w:pPr>
      <w:spacing w:before="0" w:after="0" w:line="240" w:lineRule="auto"/>
      <w:ind w:left="4252"/>
    </w:pPr>
  </w:style>
  <w:style w:type="character" w:customStyle="1" w:styleId="ClosingChar">
    <w:name w:val="Closing Char"/>
    <w:basedOn w:val="DefaultParagraphFont"/>
    <w:link w:val="Closing"/>
    <w:uiPriority w:val="99"/>
    <w:semiHidden/>
    <w:rsid w:val="00404C5D"/>
    <w:rPr>
      <w:sz w:val="24"/>
      <w:szCs w:val="24"/>
      <w:lang w:val="en-US" w:eastAsia="en-US"/>
    </w:rPr>
  </w:style>
  <w:style w:type="paragraph" w:styleId="Date">
    <w:name w:val="Date"/>
    <w:basedOn w:val="Normal"/>
    <w:next w:val="Normal"/>
    <w:link w:val="DateChar"/>
    <w:uiPriority w:val="99"/>
    <w:semiHidden/>
    <w:unhideWhenUsed/>
    <w:rsid w:val="00404C5D"/>
  </w:style>
  <w:style w:type="character" w:customStyle="1" w:styleId="DateChar">
    <w:name w:val="Date Char"/>
    <w:basedOn w:val="DefaultParagraphFont"/>
    <w:link w:val="Date"/>
    <w:uiPriority w:val="99"/>
    <w:semiHidden/>
    <w:rsid w:val="00404C5D"/>
    <w:rPr>
      <w:sz w:val="24"/>
      <w:szCs w:val="24"/>
      <w:lang w:val="en-US" w:eastAsia="en-US"/>
    </w:rPr>
  </w:style>
  <w:style w:type="paragraph" w:styleId="DocumentMap">
    <w:name w:val="Document Map"/>
    <w:basedOn w:val="Normal"/>
    <w:link w:val="DocumentMapChar"/>
    <w:uiPriority w:val="99"/>
    <w:semiHidden/>
    <w:unhideWhenUsed/>
    <w:rsid w:val="00404C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4C5D"/>
    <w:rPr>
      <w:rFonts w:ascii="Tahoma" w:hAnsi="Tahoma" w:cs="Tahoma"/>
      <w:sz w:val="16"/>
      <w:szCs w:val="16"/>
      <w:lang w:val="en-US" w:eastAsia="en-US"/>
    </w:rPr>
  </w:style>
  <w:style w:type="paragraph" w:styleId="E-mailSignature">
    <w:name w:val="E-mail Signature"/>
    <w:basedOn w:val="Normal"/>
    <w:link w:val="E-mailSignatureChar"/>
    <w:uiPriority w:val="99"/>
    <w:semiHidden/>
    <w:unhideWhenUsed/>
    <w:rsid w:val="00404C5D"/>
    <w:pPr>
      <w:spacing w:before="0" w:after="0" w:line="240" w:lineRule="auto"/>
    </w:pPr>
  </w:style>
  <w:style w:type="character" w:customStyle="1" w:styleId="E-mailSignatureChar">
    <w:name w:val="E-mail Signature Char"/>
    <w:basedOn w:val="DefaultParagraphFont"/>
    <w:link w:val="E-mailSignature"/>
    <w:uiPriority w:val="99"/>
    <w:semiHidden/>
    <w:rsid w:val="00404C5D"/>
    <w:rPr>
      <w:sz w:val="24"/>
      <w:szCs w:val="24"/>
      <w:lang w:val="en-US" w:eastAsia="en-US"/>
    </w:rPr>
  </w:style>
  <w:style w:type="paragraph" w:styleId="EnvelopeAddress">
    <w:name w:val="envelope address"/>
    <w:basedOn w:val="Normal"/>
    <w:uiPriority w:val="99"/>
    <w:semiHidden/>
    <w:unhideWhenUsed/>
    <w:rsid w:val="00404C5D"/>
    <w:pPr>
      <w:framePr w:w="7920" w:h="1980" w:hRule="exact" w:hSpace="180" w:wrap="auto" w:hAnchor="page" w:xAlign="center" w:yAlign="bottom"/>
      <w:spacing w:before="0"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04C5D"/>
    <w:pPr>
      <w:spacing w:before="0"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404C5D"/>
    <w:rPr>
      <w:rFonts w:asciiTheme="majorHAnsi" w:eastAsiaTheme="majorEastAsia" w:hAnsiTheme="majorHAnsi" w:cstheme="majorBidi"/>
      <w:b/>
      <w:bCs/>
      <w:i/>
      <w:iCs/>
      <w:color w:val="4F81BD" w:themeColor="accent1"/>
      <w:sz w:val="24"/>
      <w:szCs w:val="24"/>
      <w:lang w:val="en-US" w:eastAsia="en-US"/>
    </w:rPr>
  </w:style>
  <w:style w:type="character" w:customStyle="1" w:styleId="Heading5Char">
    <w:name w:val="Heading 5 Char"/>
    <w:basedOn w:val="DefaultParagraphFont"/>
    <w:link w:val="Heading5"/>
    <w:uiPriority w:val="9"/>
    <w:semiHidden/>
    <w:rsid w:val="00404C5D"/>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uiPriority w:val="9"/>
    <w:semiHidden/>
    <w:rsid w:val="00404C5D"/>
    <w:rPr>
      <w:rFonts w:asciiTheme="majorHAnsi" w:eastAsiaTheme="majorEastAsia" w:hAnsiTheme="majorHAnsi" w:cstheme="majorBidi"/>
      <w:i/>
      <w:iCs/>
      <w:color w:val="243F60" w:themeColor="accent1" w:themeShade="7F"/>
      <w:sz w:val="24"/>
      <w:szCs w:val="24"/>
      <w:lang w:val="en-US" w:eastAsia="en-US"/>
    </w:rPr>
  </w:style>
  <w:style w:type="character" w:customStyle="1" w:styleId="Heading7Char">
    <w:name w:val="Heading 7 Char"/>
    <w:basedOn w:val="DefaultParagraphFont"/>
    <w:link w:val="Heading7"/>
    <w:uiPriority w:val="9"/>
    <w:semiHidden/>
    <w:rsid w:val="00404C5D"/>
    <w:rPr>
      <w:rFonts w:asciiTheme="majorHAnsi" w:eastAsiaTheme="majorEastAsia" w:hAnsiTheme="majorHAnsi" w:cstheme="majorBidi"/>
      <w:i/>
      <w:iCs/>
      <w:color w:val="404040" w:themeColor="text1" w:themeTint="BF"/>
      <w:sz w:val="24"/>
      <w:szCs w:val="24"/>
      <w:lang w:val="en-US" w:eastAsia="en-US"/>
    </w:rPr>
  </w:style>
  <w:style w:type="character" w:customStyle="1" w:styleId="Heading8Char">
    <w:name w:val="Heading 8 Char"/>
    <w:basedOn w:val="DefaultParagraphFont"/>
    <w:link w:val="Heading8"/>
    <w:uiPriority w:val="9"/>
    <w:semiHidden/>
    <w:rsid w:val="00404C5D"/>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404C5D"/>
    <w:rPr>
      <w:rFonts w:asciiTheme="majorHAnsi" w:eastAsiaTheme="majorEastAsia" w:hAnsiTheme="majorHAnsi" w:cstheme="majorBidi"/>
      <w:i/>
      <w:iCs/>
      <w:color w:val="404040" w:themeColor="text1" w:themeTint="BF"/>
      <w:lang w:val="en-US" w:eastAsia="en-US"/>
    </w:rPr>
  </w:style>
  <w:style w:type="paragraph" w:styleId="HTMLAddress">
    <w:name w:val="HTML Address"/>
    <w:basedOn w:val="Normal"/>
    <w:link w:val="HTMLAddressChar"/>
    <w:uiPriority w:val="99"/>
    <w:semiHidden/>
    <w:unhideWhenUsed/>
    <w:rsid w:val="00404C5D"/>
    <w:pPr>
      <w:spacing w:before="0" w:after="0" w:line="240" w:lineRule="auto"/>
    </w:pPr>
    <w:rPr>
      <w:i/>
      <w:iCs/>
    </w:rPr>
  </w:style>
  <w:style w:type="character" w:customStyle="1" w:styleId="HTMLAddressChar">
    <w:name w:val="HTML Address Char"/>
    <w:basedOn w:val="DefaultParagraphFont"/>
    <w:link w:val="HTMLAddress"/>
    <w:uiPriority w:val="99"/>
    <w:semiHidden/>
    <w:rsid w:val="00404C5D"/>
    <w:rPr>
      <w:i/>
      <w:iCs/>
      <w:sz w:val="24"/>
      <w:szCs w:val="24"/>
      <w:lang w:val="en-US" w:eastAsia="en-US"/>
    </w:rPr>
  </w:style>
  <w:style w:type="paragraph" w:styleId="HTMLPreformatted">
    <w:name w:val="HTML Preformatted"/>
    <w:basedOn w:val="Normal"/>
    <w:link w:val="HTMLPreformattedChar"/>
    <w:uiPriority w:val="99"/>
    <w:semiHidden/>
    <w:unhideWhenUsed/>
    <w:rsid w:val="00404C5D"/>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C5D"/>
    <w:rPr>
      <w:rFonts w:ascii="Consolas" w:hAnsi="Consolas"/>
      <w:lang w:val="en-US" w:eastAsia="en-US"/>
    </w:rPr>
  </w:style>
  <w:style w:type="paragraph" w:styleId="Index1">
    <w:name w:val="index 1"/>
    <w:basedOn w:val="Normal"/>
    <w:next w:val="Normal"/>
    <w:autoRedefine/>
    <w:uiPriority w:val="99"/>
    <w:semiHidden/>
    <w:unhideWhenUsed/>
    <w:rsid w:val="00404C5D"/>
    <w:pPr>
      <w:spacing w:before="0" w:after="0" w:line="240" w:lineRule="auto"/>
      <w:ind w:left="240" w:hanging="240"/>
    </w:pPr>
  </w:style>
  <w:style w:type="paragraph" w:styleId="Index2">
    <w:name w:val="index 2"/>
    <w:basedOn w:val="Normal"/>
    <w:next w:val="Normal"/>
    <w:autoRedefine/>
    <w:uiPriority w:val="99"/>
    <w:semiHidden/>
    <w:unhideWhenUsed/>
    <w:rsid w:val="00404C5D"/>
    <w:pPr>
      <w:spacing w:before="0" w:after="0" w:line="240" w:lineRule="auto"/>
      <w:ind w:left="480" w:hanging="240"/>
    </w:pPr>
  </w:style>
  <w:style w:type="paragraph" w:styleId="Index3">
    <w:name w:val="index 3"/>
    <w:basedOn w:val="Normal"/>
    <w:next w:val="Normal"/>
    <w:autoRedefine/>
    <w:uiPriority w:val="99"/>
    <w:semiHidden/>
    <w:unhideWhenUsed/>
    <w:rsid w:val="00404C5D"/>
    <w:pPr>
      <w:spacing w:before="0" w:after="0" w:line="240" w:lineRule="auto"/>
      <w:ind w:left="720" w:hanging="240"/>
    </w:pPr>
  </w:style>
  <w:style w:type="paragraph" w:styleId="Index4">
    <w:name w:val="index 4"/>
    <w:basedOn w:val="Normal"/>
    <w:next w:val="Normal"/>
    <w:autoRedefine/>
    <w:uiPriority w:val="99"/>
    <w:semiHidden/>
    <w:unhideWhenUsed/>
    <w:rsid w:val="00404C5D"/>
    <w:pPr>
      <w:spacing w:before="0" w:after="0" w:line="240" w:lineRule="auto"/>
      <w:ind w:left="960" w:hanging="240"/>
    </w:pPr>
  </w:style>
  <w:style w:type="paragraph" w:styleId="Index5">
    <w:name w:val="index 5"/>
    <w:basedOn w:val="Normal"/>
    <w:next w:val="Normal"/>
    <w:autoRedefine/>
    <w:uiPriority w:val="99"/>
    <w:semiHidden/>
    <w:unhideWhenUsed/>
    <w:rsid w:val="00404C5D"/>
    <w:pPr>
      <w:spacing w:before="0" w:after="0" w:line="240" w:lineRule="auto"/>
      <w:ind w:left="1200" w:hanging="240"/>
    </w:pPr>
  </w:style>
  <w:style w:type="paragraph" w:styleId="Index6">
    <w:name w:val="index 6"/>
    <w:basedOn w:val="Normal"/>
    <w:next w:val="Normal"/>
    <w:autoRedefine/>
    <w:uiPriority w:val="99"/>
    <w:semiHidden/>
    <w:unhideWhenUsed/>
    <w:rsid w:val="00404C5D"/>
    <w:pPr>
      <w:spacing w:before="0" w:after="0" w:line="240" w:lineRule="auto"/>
      <w:ind w:left="1440" w:hanging="240"/>
    </w:pPr>
  </w:style>
  <w:style w:type="paragraph" w:styleId="Index7">
    <w:name w:val="index 7"/>
    <w:basedOn w:val="Normal"/>
    <w:next w:val="Normal"/>
    <w:autoRedefine/>
    <w:uiPriority w:val="99"/>
    <w:semiHidden/>
    <w:unhideWhenUsed/>
    <w:rsid w:val="00404C5D"/>
    <w:pPr>
      <w:spacing w:before="0" w:after="0" w:line="240" w:lineRule="auto"/>
      <w:ind w:left="1680" w:hanging="240"/>
    </w:pPr>
  </w:style>
  <w:style w:type="paragraph" w:styleId="Index8">
    <w:name w:val="index 8"/>
    <w:basedOn w:val="Normal"/>
    <w:next w:val="Normal"/>
    <w:autoRedefine/>
    <w:uiPriority w:val="99"/>
    <w:semiHidden/>
    <w:unhideWhenUsed/>
    <w:rsid w:val="00404C5D"/>
    <w:pPr>
      <w:spacing w:before="0" w:after="0" w:line="240" w:lineRule="auto"/>
      <w:ind w:left="1920" w:hanging="240"/>
    </w:pPr>
  </w:style>
  <w:style w:type="paragraph" w:styleId="Index9">
    <w:name w:val="index 9"/>
    <w:basedOn w:val="Normal"/>
    <w:next w:val="Normal"/>
    <w:autoRedefine/>
    <w:uiPriority w:val="99"/>
    <w:semiHidden/>
    <w:unhideWhenUsed/>
    <w:rsid w:val="00404C5D"/>
    <w:pPr>
      <w:spacing w:before="0" w:after="0" w:line="240" w:lineRule="auto"/>
      <w:ind w:left="2160" w:hanging="240"/>
    </w:pPr>
  </w:style>
  <w:style w:type="paragraph" w:styleId="IndexHeading">
    <w:name w:val="index heading"/>
    <w:basedOn w:val="Normal"/>
    <w:next w:val="Index1"/>
    <w:uiPriority w:val="99"/>
    <w:semiHidden/>
    <w:unhideWhenUsed/>
    <w:rsid w:val="00404C5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04C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4C5D"/>
    <w:rPr>
      <w:b/>
      <w:bCs/>
      <w:i/>
      <w:iCs/>
      <w:color w:val="4F81BD" w:themeColor="accent1"/>
      <w:sz w:val="24"/>
      <w:szCs w:val="24"/>
      <w:lang w:val="en-US" w:eastAsia="en-US"/>
    </w:rPr>
  </w:style>
  <w:style w:type="paragraph" w:styleId="List2">
    <w:name w:val="List 2"/>
    <w:basedOn w:val="Normal"/>
    <w:uiPriority w:val="99"/>
    <w:semiHidden/>
    <w:unhideWhenUsed/>
    <w:rsid w:val="00404C5D"/>
    <w:pPr>
      <w:ind w:left="566" w:hanging="283"/>
      <w:contextualSpacing/>
    </w:pPr>
  </w:style>
  <w:style w:type="paragraph" w:styleId="List3">
    <w:name w:val="List 3"/>
    <w:basedOn w:val="Normal"/>
    <w:uiPriority w:val="99"/>
    <w:semiHidden/>
    <w:unhideWhenUsed/>
    <w:rsid w:val="00404C5D"/>
    <w:pPr>
      <w:ind w:left="849" w:hanging="283"/>
      <w:contextualSpacing/>
    </w:pPr>
  </w:style>
  <w:style w:type="paragraph" w:styleId="List4">
    <w:name w:val="List 4"/>
    <w:basedOn w:val="Normal"/>
    <w:uiPriority w:val="99"/>
    <w:semiHidden/>
    <w:unhideWhenUsed/>
    <w:rsid w:val="00404C5D"/>
    <w:pPr>
      <w:ind w:left="1132" w:hanging="283"/>
      <w:contextualSpacing/>
    </w:pPr>
  </w:style>
  <w:style w:type="paragraph" w:styleId="List5">
    <w:name w:val="List 5"/>
    <w:basedOn w:val="Normal"/>
    <w:uiPriority w:val="99"/>
    <w:semiHidden/>
    <w:unhideWhenUsed/>
    <w:rsid w:val="00404C5D"/>
    <w:pPr>
      <w:ind w:left="1415" w:hanging="283"/>
      <w:contextualSpacing/>
    </w:pPr>
  </w:style>
  <w:style w:type="paragraph" w:styleId="ListBullet">
    <w:name w:val="List Bullet"/>
    <w:basedOn w:val="Normal"/>
    <w:uiPriority w:val="99"/>
    <w:semiHidden/>
    <w:unhideWhenUsed/>
    <w:rsid w:val="00404C5D"/>
    <w:pPr>
      <w:numPr>
        <w:numId w:val="20"/>
      </w:numPr>
      <w:contextualSpacing/>
    </w:pPr>
  </w:style>
  <w:style w:type="paragraph" w:styleId="ListBullet2">
    <w:name w:val="List Bullet 2"/>
    <w:basedOn w:val="Normal"/>
    <w:uiPriority w:val="99"/>
    <w:semiHidden/>
    <w:unhideWhenUsed/>
    <w:rsid w:val="00404C5D"/>
    <w:pPr>
      <w:numPr>
        <w:numId w:val="21"/>
      </w:numPr>
      <w:contextualSpacing/>
    </w:pPr>
  </w:style>
  <w:style w:type="paragraph" w:styleId="ListBullet3">
    <w:name w:val="List Bullet 3"/>
    <w:basedOn w:val="Normal"/>
    <w:uiPriority w:val="99"/>
    <w:semiHidden/>
    <w:unhideWhenUsed/>
    <w:rsid w:val="00404C5D"/>
    <w:pPr>
      <w:numPr>
        <w:numId w:val="22"/>
      </w:numPr>
      <w:contextualSpacing/>
    </w:pPr>
  </w:style>
  <w:style w:type="paragraph" w:styleId="ListBullet4">
    <w:name w:val="List Bullet 4"/>
    <w:basedOn w:val="Normal"/>
    <w:uiPriority w:val="99"/>
    <w:semiHidden/>
    <w:unhideWhenUsed/>
    <w:rsid w:val="00404C5D"/>
    <w:pPr>
      <w:numPr>
        <w:numId w:val="23"/>
      </w:numPr>
      <w:contextualSpacing/>
    </w:pPr>
  </w:style>
  <w:style w:type="paragraph" w:styleId="ListBullet5">
    <w:name w:val="List Bullet 5"/>
    <w:basedOn w:val="Normal"/>
    <w:uiPriority w:val="99"/>
    <w:semiHidden/>
    <w:unhideWhenUsed/>
    <w:rsid w:val="00404C5D"/>
    <w:pPr>
      <w:numPr>
        <w:numId w:val="24"/>
      </w:numPr>
      <w:contextualSpacing/>
    </w:pPr>
  </w:style>
  <w:style w:type="paragraph" w:styleId="ListContinue">
    <w:name w:val="List Continue"/>
    <w:basedOn w:val="Normal"/>
    <w:uiPriority w:val="99"/>
    <w:semiHidden/>
    <w:unhideWhenUsed/>
    <w:rsid w:val="00404C5D"/>
    <w:pPr>
      <w:ind w:left="283"/>
      <w:contextualSpacing/>
    </w:pPr>
  </w:style>
  <w:style w:type="paragraph" w:styleId="ListContinue2">
    <w:name w:val="List Continue 2"/>
    <w:basedOn w:val="Normal"/>
    <w:uiPriority w:val="99"/>
    <w:semiHidden/>
    <w:unhideWhenUsed/>
    <w:rsid w:val="00404C5D"/>
    <w:pPr>
      <w:ind w:left="566"/>
      <w:contextualSpacing/>
    </w:pPr>
  </w:style>
  <w:style w:type="paragraph" w:styleId="ListContinue3">
    <w:name w:val="List Continue 3"/>
    <w:basedOn w:val="Normal"/>
    <w:uiPriority w:val="99"/>
    <w:semiHidden/>
    <w:unhideWhenUsed/>
    <w:rsid w:val="00404C5D"/>
    <w:pPr>
      <w:ind w:left="849"/>
      <w:contextualSpacing/>
    </w:pPr>
  </w:style>
  <w:style w:type="paragraph" w:styleId="ListContinue4">
    <w:name w:val="List Continue 4"/>
    <w:basedOn w:val="Normal"/>
    <w:uiPriority w:val="99"/>
    <w:semiHidden/>
    <w:unhideWhenUsed/>
    <w:rsid w:val="00404C5D"/>
    <w:pPr>
      <w:ind w:left="1132"/>
      <w:contextualSpacing/>
    </w:pPr>
  </w:style>
  <w:style w:type="paragraph" w:styleId="ListContinue5">
    <w:name w:val="List Continue 5"/>
    <w:basedOn w:val="Normal"/>
    <w:uiPriority w:val="99"/>
    <w:semiHidden/>
    <w:unhideWhenUsed/>
    <w:rsid w:val="00404C5D"/>
    <w:pPr>
      <w:ind w:left="1415"/>
      <w:contextualSpacing/>
    </w:pPr>
  </w:style>
  <w:style w:type="paragraph" w:styleId="ListNumber">
    <w:name w:val="List Number"/>
    <w:basedOn w:val="Normal"/>
    <w:uiPriority w:val="99"/>
    <w:semiHidden/>
    <w:unhideWhenUsed/>
    <w:rsid w:val="00404C5D"/>
    <w:pPr>
      <w:numPr>
        <w:numId w:val="25"/>
      </w:numPr>
      <w:contextualSpacing/>
    </w:pPr>
  </w:style>
  <w:style w:type="paragraph" w:styleId="ListNumber2">
    <w:name w:val="List Number 2"/>
    <w:basedOn w:val="Normal"/>
    <w:uiPriority w:val="99"/>
    <w:semiHidden/>
    <w:unhideWhenUsed/>
    <w:rsid w:val="00404C5D"/>
    <w:pPr>
      <w:numPr>
        <w:numId w:val="26"/>
      </w:numPr>
      <w:contextualSpacing/>
    </w:pPr>
  </w:style>
  <w:style w:type="paragraph" w:styleId="ListNumber3">
    <w:name w:val="List Number 3"/>
    <w:basedOn w:val="Normal"/>
    <w:uiPriority w:val="99"/>
    <w:semiHidden/>
    <w:unhideWhenUsed/>
    <w:rsid w:val="00404C5D"/>
    <w:pPr>
      <w:numPr>
        <w:numId w:val="27"/>
      </w:numPr>
      <w:contextualSpacing/>
    </w:pPr>
  </w:style>
  <w:style w:type="paragraph" w:styleId="ListNumber4">
    <w:name w:val="List Number 4"/>
    <w:basedOn w:val="Normal"/>
    <w:uiPriority w:val="99"/>
    <w:semiHidden/>
    <w:unhideWhenUsed/>
    <w:rsid w:val="00404C5D"/>
    <w:pPr>
      <w:numPr>
        <w:numId w:val="28"/>
      </w:numPr>
      <w:contextualSpacing/>
    </w:pPr>
  </w:style>
  <w:style w:type="paragraph" w:styleId="ListNumber5">
    <w:name w:val="List Number 5"/>
    <w:basedOn w:val="Normal"/>
    <w:uiPriority w:val="99"/>
    <w:semiHidden/>
    <w:unhideWhenUsed/>
    <w:rsid w:val="00404C5D"/>
    <w:pPr>
      <w:numPr>
        <w:numId w:val="29"/>
      </w:numPr>
      <w:contextualSpacing/>
    </w:pPr>
  </w:style>
  <w:style w:type="paragraph" w:styleId="ListParagraph">
    <w:name w:val="List Paragraph"/>
    <w:basedOn w:val="Normal"/>
    <w:uiPriority w:val="34"/>
    <w:qFormat/>
    <w:rsid w:val="00404C5D"/>
    <w:pPr>
      <w:ind w:left="720"/>
      <w:contextualSpacing/>
    </w:pPr>
  </w:style>
  <w:style w:type="paragraph" w:styleId="MacroText">
    <w:name w:val="macro"/>
    <w:link w:val="MacroTextChar"/>
    <w:uiPriority w:val="99"/>
    <w:semiHidden/>
    <w:unhideWhenUsed/>
    <w:rsid w:val="00404C5D"/>
    <w:pPr>
      <w:tabs>
        <w:tab w:val="left" w:pos="480"/>
        <w:tab w:val="left" w:pos="960"/>
        <w:tab w:val="left" w:pos="1440"/>
        <w:tab w:val="left" w:pos="1920"/>
        <w:tab w:val="left" w:pos="2400"/>
        <w:tab w:val="left" w:pos="2880"/>
        <w:tab w:val="left" w:pos="3360"/>
        <w:tab w:val="left" w:pos="3840"/>
        <w:tab w:val="left" w:pos="4320"/>
      </w:tabs>
      <w:spacing w:before="240" w:line="260" w:lineRule="exact"/>
      <w:ind w:right="288"/>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404C5D"/>
    <w:rPr>
      <w:rFonts w:ascii="Consolas" w:hAnsi="Consolas"/>
      <w:lang w:val="en-US" w:eastAsia="en-US"/>
    </w:rPr>
  </w:style>
  <w:style w:type="paragraph" w:styleId="MessageHeader">
    <w:name w:val="Message Header"/>
    <w:basedOn w:val="Normal"/>
    <w:link w:val="MessageHeaderChar"/>
    <w:uiPriority w:val="99"/>
    <w:semiHidden/>
    <w:unhideWhenUsed/>
    <w:rsid w:val="00404C5D"/>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04C5D"/>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404C5D"/>
    <w:pPr>
      <w:ind w:right="288"/>
      <w:jc w:val="both"/>
    </w:pPr>
    <w:rPr>
      <w:sz w:val="24"/>
      <w:szCs w:val="24"/>
      <w:lang w:val="en-US" w:eastAsia="en-US"/>
    </w:rPr>
  </w:style>
  <w:style w:type="paragraph" w:styleId="NormalWeb">
    <w:name w:val="Normal (Web)"/>
    <w:basedOn w:val="Normal"/>
    <w:uiPriority w:val="99"/>
    <w:semiHidden/>
    <w:unhideWhenUsed/>
    <w:rsid w:val="00404C5D"/>
  </w:style>
  <w:style w:type="paragraph" w:styleId="NormalIndent">
    <w:name w:val="Normal Indent"/>
    <w:basedOn w:val="Normal"/>
    <w:uiPriority w:val="99"/>
    <w:semiHidden/>
    <w:unhideWhenUsed/>
    <w:rsid w:val="00404C5D"/>
    <w:pPr>
      <w:ind w:left="720"/>
    </w:pPr>
  </w:style>
  <w:style w:type="paragraph" w:styleId="NoteHeading">
    <w:name w:val="Note Heading"/>
    <w:basedOn w:val="Normal"/>
    <w:next w:val="Normal"/>
    <w:link w:val="NoteHeadingChar"/>
    <w:uiPriority w:val="99"/>
    <w:semiHidden/>
    <w:unhideWhenUsed/>
    <w:rsid w:val="00404C5D"/>
    <w:pPr>
      <w:spacing w:before="0" w:after="0" w:line="240" w:lineRule="auto"/>
    </w:pPr>
  </w:style>
  <w:style w:type="character" w:customStyle="1" w:styleId="NoteHeadingChar">
    <w:name w:val="Note Heading Char"/>
    <w:basedOn w:val="DefaultParagraphFont"/>
    <w:link w:val="NoteHeading"/>
    <w:uiPriority w:val="99"/>
    <w:semiHidden/>
    <w:rsid w:val="00404C5D"/>
    <w:rPr>
      <w:sz w:val="24"/>
      <w:szCs w:val="24"/>
      <w:lang w:val="en-US" w:eastAsia="en-US"/>
    </w:rPr>
  </w:style>
  <w:style w:type="paragraph" w:styleId="PlainText">
    <w:name w:val="Plain Text"/>
    <w:basedOn w:val="Normal"/>
    <w:link w:val="PlainTextChar"/>
    <w:uiPriority w:val="99"/>
    <w:semiHidden/>
    <w:unhideWhenUsed/>
    <w:rsid w:val="00404C5D"/>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04C5D"/>
    <w:rPr>
      <w:rFonts w:ascii="Consolas" w:hAnsi="Consolas"/>
      <w:sz w:val="21"/>
      <w:szCs w:val="21"/>
      <w:lang w:val="en-US" w:eastAsia="en-US"/>
    </w:rPr>
  </w:style>
  <w:style w:type="paragraph" w:styleId="Quote">
    <w:name w:val="Quote"/>
    <w:basedOn w:val="Normal"/>
    <w:next w:val="Normal"/>
    <w:link w:val="QuoteChar"/>
    <w:uiPriority w:val="29"/>
    <w:qFormat/>
    <w:rsid w:val="00404C5D"/>
    <w:rPr>
      <w:i/>
      <w:iCs/>
      <w:color w:val="000000" w:themeColor="text1"/>
    </w:rPr>
  </w:style>
  <w:style w:type="character" w:customStyle="1" w:styleId="QuoteChar">
    <w:name w:val="Quote Char"/>
    <w:basedOn w:val="DefaultParagraphFont"/>
    <w:link w:val="Quote"/>
    <w:uiPriority w:val="29"/>
    <w:rsid w:val="00404C5D"/>
    <w:rPr>
      <w:i/>
      <w:iCs/>
      <w:color w:val="000000" w:themeColor="text1"/>
      <w:sz w:val="24"/>
      <w:szCs w:val="24"/>
      <w:lang w:val="en-US" w:eastAsia="en-US"/>
    </w:rPr>
  </w:style>
  <w:style w:type="paragraph" w:styleId="Salutation">
    <w:name w:val="Salutation"/>
    <w:basedOn w:val="Normal"/>
    <w:next w:val="Normal"/>
    <w:link w:val="SalutationChar"/>
    <w:uiPriority w:val="99"/>
    <w:semiHidden/>
    <w:unhideWhenUsed/>
    <w:rsid w:val="00404C5D"/>
  </w:style>
  <w:style w:type="character" w:customStyle="1" w:styleId="SalutationChar">
    <w:name w:val="Salutation Char"/>
    <w:basedOn w:val="DefaultParagraphFont"/>
    <w:link w:val="Salutation"/>
    <w:uiPriority w:val="99"/>
    <w:semiHidden/>
    <w:rsid w:val="00404C5D"/>
    <w:rPr>
      <w:sz w:val="24"/>
      <w:szCs w:val="24"/>
      <w:lang w:val="en-US" w:eastAsia="en-US"/>
    </w:rPr>
  </w:style>
  <w:style w:type="paragraph" w:styleId="Signature">
    <w:name w:val="Signature"/>
    <w:basedOn w:val="Normal"/>
    <w:link w:val="SignatureChar"/>
    <w:uiPriority w:val="99"/>
    <w:semiHidden/>
    <w:unhideWhenUsed/>
    <w:rsid w:val="00404C5D"/>
    <w:pPr>
      <w:spacing w:before="0" w:after="0" w:line="240" w:lineRule="auto"/>
      <w:ind w:left="4252"/>
    </w:pPr>
  </w:style>
  <w:style w:type="character" w:customStyle="1" w:styleId="SignatureChar">
    <w:name w:val="Signature Char"/>
    <w:basedOn w:val="DefaultParagraphFont"/>
    <w:link w:val="Signature"/>
    <w:uiPriority w:val="99"/>
    <w:semiHidden/>
    <w:rsid w:val="00404C5D"/>
    <w:rPr>
      <w:sz w:val="24"/>
      <w:szCs w:val="24"/>
      <w:lang w:val="en-US" w:eastAsia="en-US"/>
    </w:rPr>
  </w:style>
  <w:style w:type="paragraph" w:styleId="Subtitle">
    <w:name w:val="Subtitle"/>
    <w:basedOn w:val="Normal"/>
    <w:next w:val="Normal"/>
    <w:link w:val="SubtitleChar"/>
    <w:uiPriority w:val="11"/>
    <w:qFormat/>
    <w:rsid w:val="00404C5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4C5D"/>
    <w:rPr>
      <w:rFonts w:asciiTheme="majorHAnsi" w:eastAsiaTheme="majorEastAsia" w:hAnsiTheme="majorHAnsi" w:cstheme="majorBidi"/>
      <w:i/>
      <w:iCs/>
      <w:color w:val="4F81BD" w:themeColor="accent1"/>
      <w:spacing w:val="15"/>
      <w:sz w:val="24"/>
      <w:szCs w:val="24"/>
      <w:lang w:val="en-US" w:eastAsia="en-US"/>
    </w:rPr>
  </w:style>
  <w:style w:type="paragraph" w:styleId="TableofAuthorities">
    <w:name w:val="table of authorities"/>
    <w:basedOn w:val="Normal"/>
    <w:next w:val="Normal"/>
    <w:uiPriority w:val="99"/>
    <w:semiHidden/>
    <w:unhideWhenUsed/>
    <w:rsid w:val="00404C5D"/>
    <w:pPr>
      <w:spacing w:after="0"/>
      <w:ind w:left="240" w:hanging="240"/>
    </w:pPr>
  </w:style>
  <w:style w:type="paragraph" w:styleId="TableofFigures">
    <w:name w:val="table of figures"/>
    <w:basedOn w:val="Normal"/>
    <w:next w:val="Normal"/>
    <w:uiPriority w:val="99"/>
    <w:semiHidden/>
    <w:unhideWhenUsed/>
    <w:rsid w:val="00404C5D"/>
    <w:pPr>
      <w:spacing w:after="0"/>
    </w:pPr>
  </w:style>
  <w:style w:type="paragraph" w:styleId="TOAHeading">
    <w:name w:val="toa heading"/>
    <w:basedOn w:val="Normal"/>
    <w:next w:val="Normal"/>
    <w:uiPriority w:val="99"/>
    <w:semiHidden/>
    <w:unhideWhenUsed/>
    <w:rsid w:val="00404C5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04C5D"/>
    <w:pPr>
      <w:spacing w:after="100"/>
    </w:pPr>
  </w:style>
  <w:style w:type="paragraph" w:styleId="TOC2">
    <w:name w:val="toc 2"/>
    <w:basedOn w:val="Normal"/>
    <w:next w:val="Normal"/>
    <w:autoRedefine/>
    <w:uiPriority w:val="39"/>
    <w:semiHidden/>
    <w:unhideWhenUsed/>
    <w:rsid w:val="00404C5D"/>
    <w:pPr>
      <w:spacing w:after="100"/>
      <w:ind w:left="240"/>
    </w:pPr>
  </w:style>
  <w:style w:type="paragraph" w:styleId="TOC3">
    <w:name w:val="toc 3"/>
    <w:basedOn w:val="Normal"/>
    <w:next w:val="Normal"/>
    <w:autoRedefine/>
    <w:uiPriority w:val="39"/>
    <w:semiHidden/>
    <w:unhideWhenUsed/>
    <w:rsid w:val="00404C5D"/>
    <w:pPr>
      <w:spacing w:after="100"/>
      <w:ind w:left="480"/>
    </w:pPr>
  </w:style>
  <w:style w:type="paragraph" w:styleId="TOC4">
    <w:name w:val="toc 4"/>
    <w:basedOn w:val="Normal"/>
    <w:next w:val="Normal"/>
    <w:autoRedefine/>
    <w:uiPriority w:val="39"/>
    <w:semiHidden/>
    <w:unhideWhenUsed/>
    <w:rsid w:val="00404C5D"/>
    <w:pPr>
      <w:spacing w:after="100"/>
      <w:ind w:left="720"/>
    </w:pPr>
  </w:style>
  <w:style w:type="paragraph" w:styleId="TOC5">
    <w:name w:val="toc 5"/>
    <w:basedOn w:val="Normal"/>
    <w:next w:val="Normal"/>
    <w:autoRedefine/>
    <w:uiPriority w:val="39"/>
    <w:semiHidden/>
    <w:unhideWhenUsed/>
    <w:rsid w:val="00404C5D"/>
    <w:pPr>
      <w:spacing w:after="100"/>
      <w:ind w:left="960"/>
    </w:pPr>
  </w:style>
  <w:style w:type="paragraph" w:styleId="TOC6">
    <w:name w:val="toc 6"/>
    <w:basedOn w:val="Normal"/>
    <w:next w:val="Normal"/>
    <w:autoRedefine/>
    <w:uiPriority w:val="39"/>
    <w:semiHidden/>
    <w:unhideWhenUsed/>
    <w:rsid w:val="00404C5D"/>
    <w:pPr>
      <w:spacing w:after="100"/>
      <w:ind w:left="1200"/>
    </w:pPr>
  </w:style>
  <w:style w:type="paragraph" w:styleId="TOC7">
    <w:name w:val="toc 7"/>
    <w:basedOn w:val="Normal"/>
    <w:next w:val="Normal"/>
    <w:autoRedefine/>
    <w:uiPriority w:val="39"/>
    <w:semiHidden/>
    <w:unhideWhenUsed/>
    <w:rsid w:val="00404C5D"/>
    <w:pPr>
      <w:spacing w:after="100"/>
      <w:ind w:left="1440"/>
    </w:pPr>
  </w:style>
  <w:style w:type="paragraph" w:styleId="TOC8">
    <w:name w:val="toc 8"/>
    <w:basedOn w:val="Normal"/>
    <w:next w:val="Normal"/>
    <w:autoRedefine/>
    <w:uiPriority w:val="39"/>
    <w:semiHidden/>
    <w:unhideWhenUsed/>
    <w:rsid w:val="00404C5D"/>
    <w:pPr>
      <w:spacing w:after="100"/>
      <w:ind w:left="1680"/>
    </w:pPr>
  </w:style>
  <w:style w:type="paragraph" w:styleId="TOC9">
    <w:name w:val="toc 9"/>
    <w:basedOn w:val="Normal"/>
    <w:next w:val="Normal"/>
    <w:autoRedefine/>
    <w:uiPriority w:val="39"/>
    <w:semiHidden/>
    <w:unhideWhenUsed/>
    <w:rsid w:val="00404C5D"/>
    <w:pPr>
      <w:spacing w:after="100"/>
      <w:ind w:left="1920"/>
    </w:pPr>
  </w:style>
  <w:style w:type="paragraph" w:styleId="TOCHeading">
    <w:name w:val="TOC Heading"/>
    <w:basedOn w:val="Heading1"/>
    <w:next w:val="Normal"/>
    <w:uiPriority w:val="39"/>
    <w:semiHidden/>
    <w:unhideWhenUsed/>
    <w:qFormat/>
    <w:rsid w:val="00404C5D"/>
    <w:pPr>
      <w:keepNext/>
      <w:keepLines/>
      <w:suppressAutoHyphens w:val="0"/>
      <w:spacing w:before="480" w:after="0"/>
      <w:outlineLvl w:val="9"/>
    </w:pPr>
    <w:rPr>
      <w:rFonts w:asciiTheme="majorHAnsi" w:eastAsiaTheme="majorEastAsia" w:hAnsiTheme="majorHAnsi" w:cstheme="majorBidi"/>
      <w:bCs/>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79127041">
      <w:bodyDiv w:val="1"/>
      <w:marLeft w:val="0"/>
      <w:marRight w:val="0"/>
      <w:marTop w:val="0"/>
      <w:marBottom w:val="0"/>
      <w:divBdr>
        <w:top w:val="none" w:sz="0" w:space="0" w:color="auto"/>
        <w:left w:val="none" w:sz="0" w:space="0" w:color="auto"/>
        <w:bottom w:val="none" w:sz="0" w:space="0" w:color="auto"/>
        <w:right w:val="none" w:sz="0" w:space="0" w:color="auto"/>
      </w:divBdr>
    </w:div>
    <w:div w:id="344091281">
      <w:bodyDiv w:val="1"/>
      <w:marLeft w:val="0"/>
      <w:marRight w:val="0"/>
      <w:marTop w:val="0"/>
      <w:marBottom w:val="0"/>
      <w:divBdr>
        <w:top w:val="none" w:sz="0" w:space="0" w:color="auto"/>
        <w:left w:val="none" w:sz="0" w:space="0" w:color="auto"/>
        <w:bottom w:val="none" w:sz="0" w:space="0" w:color="auto"/>
        <w:right w:val="none" w:sz="0" w:space="0" w:color="auto"/>
      </w:divBdr>
    </w:div>
    <w:div w:id="491069625">
      <w:bodyDiv w:val="1"/>
      <w:marLeft w:val="0"/>
      <w:marRight w:val="0"/>
      <w:marTop w:val="0"/>
      <w:marBottom w:val="0"/>
      <w:divBdr>
        <w:top w:val="none" w:sz="0" w:space="0" w:color="auto"/>
        <w:left w:val="none" w:sz="0" w:space="0" w:color="auto"/>
        <w:bottom w:val="none" w:sz="0" w:space="0" w:color="auto"/>
        <w:right w:val="none" w:sz="0" w:space="0" w:color="auto"/>
      </w:divBdr>
    </w:div>
    <w:div w:id="1364356856">
      <w:bodyDiv w:val="1"/>
      <w:marLeft w:val="0"/>
      <w:marRight w:val="0"/>
      <w:marTop w:val="0"/>
      <w:marBottom w:val="0"/>
      <w:divBdr>
        <w:top w:val="none" w:sz="0" w:space="0" w:color="auto"/>
        <w:left w:val="none" w:sz="0" w:space="0" w:color="auto"/>
        <w:bottom w:val="none" w:sz="0" w:space="0" w:color="auto"/>
        <w:right w:val="none" w:sz="0" w:space="0" w:color="auto"/>
      </w:divBdr>
    </w:div>
    <w:div w:id="1818768161">
      <w:bodyDiv w:val="1"/>
      <w:marLeft w:val="0"/>
      <w:marRight w:val="0"/>
      <w:marTop w:val="0"/>
      <w:marBottom w:val="0"/>
      <w:divBdr>
        <w:top w:val="none" w:sz="0" w:space="0" w:color="auto"/>
        <w:left w:val="none" w:sz="0" w:space="0" w:color="auto"/>
        <w:bottom w:val="none" w:sz="0" w:space="0" w:color="auto"/>
        <w:right w:val="none" w:sz="0" w:space="0" w:color="auto"/>
      </w:divBdr>
    </w:div>
    <w:div w:id="1943029809">
      <w:bodyDiv w:val="1"/>
      <w:marLeft w:val="0"/>
      <w:marRight w:val="0"/>
      <w:marTop w:val="0"/>
      <w:marBottom w:val="0"/>
      <w:divBdr>
        <w:top w:val="none" w:sz="0" w:space="0" w:color="auto"/>
        <w:left w:val="none" w:sz="0" w:space="0" w:color="auto"/>
        <w:bottom w:val="none" w:sz="0" w:space="0" w:color="auto"/>
        <w:right w:val="none" w:sz="0" w:space="0" w:color="auto"/>
      </w:divBdr>
    </w:div>
    <w:div w:id="2045010901">
      <w:bodyDiv w:val="1"/>
      <w:marLeft w:val="0"/>
      <w:marRight w:val="0"/>
      <w:marTop w:val="0"/>
      <w:marBottom w:val="0"/>
      <w:divBdr>
        <w:top w:val="none" w:sz="0" w:space="0" w:color="auto"/>
        <w:left w:val="none" w:sz="0" w:space="0" w:color="auto"/>
        <w:bottom w:val="none" w:sz="0" w:space="0" w:color="auto"/>
        <w:right w:val="none" w:sz="0" w:space="0" w:color="auto"/>
      </w:divBdr>
    </w:div>
    <w:div w:id="21033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_id@domain_name.org" TargetMode="External"/><Relationship Id="rId13" Type="http://schemas.openxmlformats.org/officeDocument/2006/relationships/header" Target="header3.xml"/><Relationship Id="rId18" Type="http://schemas.openxmlformats.org/officeDocument/2006/relationships/oleObject" Target="embeddings/oleObject2.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4.bin"/><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4662B-F320-413E-8FEF-EB88A996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INSTRUCTIONS FOR PREPARING MANUSCRIPTS USING MSWORD</vt:lpstr>
    </vt:vector>
  </TitlesOfParts>
  <Company>Grizli777</Company>
  <LinksUpToDate>false</LinksUpToDate>
  <CharactersWithSpaces>17097</CharactersWithSpaces>
  <SharedDoc>false</SharedDoc>
  <HLinks>
    <vt:vector size="12" baseType="variant">
      <vt:variant>
        <vt:i4>2621505</vt:i4>
      </vt:variant>
      <vt:variant>
        <vt:i4>3</vt:i4>
      </vt:variant>
      <vt:variant>
        <vt:i4>0</vt:i4>
      </vt:variant>
      <vt:variant>
        <vt:i4>5</vt:i4>
      </vt:variant>
      <vt:variant>
        <vt:lpwstr>mailto:asea.sec@gmail.com</vt:lpwstr>
      </vt:variant>
      <vt:variant>
        <vt:lpwstr/>
      </vt:variant>
      <vt:variant>
        <vt:i4>8060997</vt:i4>
      </vt:variant>
      <vt:variant>
        <vt:i4>0</vt:i4>
      </vt:variant>
      <vt:variant>
        <vt:i4>0</vt:i4>
      </vt:variant>
      <vt:variant>
        <vt:i4>5</vt:i4>
      </vt:variant>
      <vt:variant>
        <vt:lpwstr>mailto:firstauthor_id@domain_name.org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MANUSCRIPTS USING MSWORD</dc:title>
  <dc:subject/>
  <dc:creator>richard</dc:creator>
  <cp:keywords/>
  <cp:lastModifiedBy>fongd</cp:lastModifiedBy>
  <cp:revision>16</cp:revision>
  <cp:lastPrinted>2012-06-17T17:46:00Z</cp:lastPrinted>
  <dcterms:created xsi:type="dcterms:W3CDTF">2012-06-13T11:18:00Z</dcterms:created>
  <dcterms:modified xsi:type="dcterms:W3CDTF">2012-06-17T18:01:00Z</dcterms:modified>
</cp:coreProperties>
</file>