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F81C" w14:textId="77777777" w:rsidR="00174C99" w:rsidRPr="00102D71" w:rsidRDefault="00174C99" w:rsidP="000D6234">
      <w:pPr>
        <w:pStyle w:val="BATitle"/>
        <w:spacing w:before="0" w:after="0" w:line="276" w:lineRule="auto"/>
        <w:contextualSpacing/>
        <w:jc w:val="both"/>
        <w:rPr>
          <w:color w:val="000000" w:themeColor="text1"/>
          <w:sz w:val="28"/>
          <w:szCs w:val="28"/>
        </w:rPr>
      </w:pPr>
      <w:r w:rsidRPr="00102D71">
        <w:rPr>
          <w:color w:val="000000" w:themeColor="text1"/>
          <w:sz w:val="28"/>
          <w:szCs w:val="28"/>
        </w:rPr>
        <w:t xml:space="preserve">Biodiesel production from waste cooking oil </w:t>
      </w:r>
      <w:r w:rsidRPr="00102D71">
        <w:rPr>
          <w:i/>
          <w:iCs/>
          <w:color w:val="000000" w:themeColor="text1"/>
          <w:sz w:val="28"/>
          <w:szCs w:val="28"/>
        </w:rPr>
        <w:t>via</w:t>
      </w:r>
      <w:r w:rsidRPr="00102D71">
        <w:rPr>
          <w:color w:val="000000" w:themeColor="text1"/>
          <w:sz w:val="28"/>
          <w:szCs w:val="28"/>
        </w:rPr>
        <w:t xml:space="preserve"> supercritical </w:t>
      </w:r>
      <w:r w:rsidR="00A812DC" w:rsidRPr="00102D71">
        <w:rPr>
          <w:color w:val="000000" w:themeColor="text1"/>
          <w:sz w:val="28"/>
          <w:szCs w:val="28"/>
        </w:rPr>
        <w:t>methanol</w:t>
      </w:r>
      <w:r w:rsidR="00857AB7" w:rsidRPr="00102D71">
        <w:rPr>
          <w:color w:val="000000" w:themeColor="text1"/>
          <w:sz w:val="28"/>
          <w:szCs w:val="28"/>
        </w:rPr>
        <w:t>: optimisation and</w:t>
      </w:r>
      <w:r w:rsidR="00EB342E" w:rsidRPr="00102D71">
        <w:rPr>
          <w:color w:val="000000" w:themeColor="text1"/>
          <w:sz w:val="28"/>
          <w:szCs w:val="28"/>
        </w:rPr>
        <w:t xml:space="preserve"> kinetic reactor </w:t>
      </w:r>
      <w:r w:rsidR="00857AB7" w:rsidRPr="00102D71">
        <w:rPr>
          <w:color w:val="000000" w:themeColor="text1"/>
          <w:sz w:val="28"/>
          <w:szCs w:val="28"/>
        </w:rPr>
        <w:t>simulation</w:t>
      </w:r>
    </w:p>
    <w:p w14:paraId="3CA8F51B" w14:textId="77777777" w:rsidR="00174C99" w:rsidRPr="00102D71" w:rsidRDefault="00174C99" w:rsidP="000D6234">
      <w:pPr>
        <w:pStyle w:val="BBAuthorName"/>
        <w:spacing w:after="0" w:line="276" w:lineRule="auto"/>
        <w:contextualSpacing/>
        <w:jc w:val="both"/>
        <w:rPr>
          <w:rFonts w:ascii="Times New Roman" w:hAnsi="Times New Roman"/>
          <w:i w:val="0"/>
          <w:color w:val="000000" w:themeColor="text1"/>
          <w:vertAlign w:val="superscript"/>
        </w:rPr>
      </w:pPr>
      <w:r w:rsidRPr="00102D71">
        <w:rPr>
          <w:rFonts w:ascii="Times New Roman" w:hAnsi="Times New Roman"/>
          <w:color w:val="000000" w:themeColor="text1"/>
        </w:rPr>
        <w:t>Omar Aboelazayem</w:t>
      </w:r>
      <w:r w:rsidRPr="00102D71">
        <w:rPr>
          <w:rFonts w:ascii="Times New Roman" w:hAnsi="Times New Roman"/>
          <w:i w:val="0"/>
          <w:color w:val="000000" w:themeColor="text1"/>
          <w:vertAlign w:val="superscript"/>
        </w:rPr>
        <w:t xml:space="preserve"> a,b</w:t>
      </w:r>
      <w:r w:rsidRPr="00102D71">
        <w:rPr>
          <w:rFonts w:ascii="Times New Roman" w:hAnsi="Times New Roman"/>
          <w:i w:val="0"/>
          <w:color w:val="000000" w:themeColor="text1"/>
        </w:rPr>
        <w:t xml:space="preserve"> </w:t>
      </w:r>
      <w:r w:rsidRPr="00102D71">
        <w:rPr>
          <w:rFonts w:ascii="Times New Roman" w:hAnsi="Times New Roman"/>
          <w:color w:val="000000" w:themeColor="text1"/>
        </w:rPr>
        <w:t xml:space="preserve">Mamdouh Gadalla </w:t>
      </w:r>
      <w:r w:rsidRPr="00102D71">
        <w:rPr>
          <w:rFonts w:ascii="Times New Roman" w:hAnsi="Times New Roman"/>
          <w:i w:val="0"/>
          <w:color w:val="000000" w:themeColor="text1"/>
          <w:vertAlign w:val="superscript"/>
        </w:rPr>
        <w:t xml:space="preserve">b </w:t>
      </w:r>
      <w:r w:rsidR="000D6234" w:rsidRPr="00102D71">
        <w:rPr>
          <w:rFonts w:ascii="Times New Roman" w:hAnsi="Times New Roman"/>
          <w:color w:val="000000" w:themeColor="text1"/>
        </w:rPr>
        <w:t xml:space="preserve"> and Basu</w:t>
      </w:r>
      <w:r w:rsidR="00DC65E0" w:rsidRPr="00102D71">
        <w:rPr>
          <w:rFonts w:ascii="Times New Roman" w:hAnsi="Times New Roman"/>
          <w:color w:val="000000" w:themeColor="text1"/>
        </w:rPr>
        <w:t>deb</w:t>
      </w:r>
      <w:r w:rsidRPr="00102D71">
        <w:rPr>
          <w:rFonts w:ascii="Times New Roman" w:hAnsi="Times New Roman"/>
          <w:color w:val="000000" w:themeColor="text1"/>
        </w:rPr>
        <w:t xml:space="preserve"> Saha </w:t>
      </w:r>
      <w:r w:rsidRPr="00102D71">
        <w:rPr>
          <w:rFonts w:ascii="Times New Roman" w:hAnsi="Times New Roman"/>
          <w:color w:val="000000" w:themeColor="text1"/>
          <w:vertAlign w:val="superscript"/>
        </w:rPr>
        <w:t>a</w:t>
      </w:r>
      <w:r w:rsidR="00037B52" w:rsidRPr="00102D71">
        <w:rPr>
          <w:rFonts w:ascii="Times New Roman" w:hAnsi="Times New Roman"/>
          <w:color w:val="000000" w:themeColor="text1"/>
          <w:vertAlign w:val="superscript"/>
        </w:rPr>
        <w:t>,1</w:t>
      </w:r>
    </w:p>
    <w:p w14:paraId="38CFE9B8" w14:textId="77777777" w:rsidR="00174C99" w:rsidRPr="00102D71" w:rsidRDefault="00174C99" w:rsidP="000D6234">
      <w:pPr>
        <w:pStyle w:val="BCAuthorAddress"/>
        <w:spacing w:after="0" w:line="276" w:lineRule="auto"/>
        <w:contextualSpacing/>
        <w:jc w:val="both"/>
        <w:rPr>
          <w:rFonts w:ascii="Times New Roman" w:hAnsi="Times New Roman"/>
          <w:color w:val="000000" w:themeColor="text1"/>
        </w:rPr>
      </w:pPr>
      <w:r w:rsidRPr="00102D71">
        <w:rPr>
          <w:rFonts w:ascii="Times New Roman" w:hAnsi="Times New Roman"/>
          <w:color w:val="000000" w:themeColor="text1"/>
          <w:vertAlign w:val="superscript"/>
        </w:rPr>
        <w:t xml:space="preserve">a </w:t>
      </w:r>
      <w:r w:rsidRPr="00102D71">
        <w:rPr>
          <w:rFonts w:ascii="Times New Roman" w:hAnsi="Times New Roman"/>
          <w:color w:val="000000" w:themeColor="text1"/>
        </w:rPr>
        <w:t>School of Engineering, London South Bank University, 103 Borough Road, London, SE1 0AA, UK.</w:t>
      </w:r>
    </w:p>
    <w:p w14:paraId="1B461AAD" w14:textId="77777777" w:rsidR="00174C99" w:rsidRPr="00102D71" w:rsidRDefault="00174C99" w:rsidP="000D6234">
      <w:pPr>
        <w:pStyle w:val="BCAuthorAddress"/>
        <w:spacing w:after="0" w:line="276" w:lineRule="auto"/>
        <w:contextualSpacing/>
        <w:jc w:val="both"/>
        <w:rPr>
          <w:rFonts w:ascii="Times New Roman" w:hAnsi="Times New Roman"/>
          <w:color w:val="000000" w:themeColor="text1"/>
        </w:rPr>
      </w:pPr>
      <w:r w:rsidRPr="00102D71">
        <w:rPr>
          <w:rFonts w:ascii="Times New Roman" w:hAnsi="Times New Roman"/>
          <w:color w:val="000000" w:themeColor="text1"/>
          <w:vertAlign w:val="superscript"/>
        </w:rPr>
        <w:t xml:space="preserve">b </w:t>
      </w:r>
      <w:r w:rsidRPr="00102D71">
        <w:rPr>
          <w:rFonts w:ascii="Times New Roman" w:hAnsi="Times New Roman"/>
          <w:color w:val="000000" w:themeColor="text1"/>
        </w:rPr>
        <w:t>Department of Chemical Engineering, The British University in Egypt, Misr-Ismalia Road, El-Shorouk City 11837, Cairo, Egypt.</w:t>
      </w:r>
    </w:p>
    <w:p w14:paraId="6B7A28BA" w14:textId="77777777" w:rsidR="00174C99" w:rsidRDefault="00174C99" w:rsidP="000D6234">
      <w:pPr>
        <w:pStyle w:val="BIEmailAddress"/>
        <w:spacing w:after="0" w:line="276" w:lineRule="auto"/>
        <w:contextualSpacing/>
        <w:rPr>
          <w:rFonts w:ascii="Times New Roman" w:hAnsi="Times New Roman"/>
          <w:color w:val="000000" w:themeColor="text1"/>
        </w:rPr>
      </w:pPr>
    </w:p>
    <w:p w14:paraId="48794528" w14:textId="77777777" w:rsidR="00102D71" w:rsidRPr="00102D71" w:rsidRDefault="00102D71" w:rsidP="00102D71">
      <w:pPr>
        <w:pStyle w:val="BDAbstract"/>
        <w:spacing w:before="0" w:after="0" w:line="276" w:lineRule="auto"/>
        <w:contextualSpacing/>
        <w:jc w:val="left"/>
        <w:rPr>
          <w:rFonts w:ascii="Times New Roman" w:hAnsi="Times New Roman"/>
          <w:b/>
          <w:bCs/>
          <w:color w:val="000000" w:themeColor="text1"/>
        </w:rPr>
      </w:pPr>
      <w:r w:rsidRPr="00857AB7">
        <w:rPr>
          <w:rFonts w:ascii="Times New Roman" w:hAnsi="Times New Roman"/>
          <w:b/>
          <w:bCs/>
          <w:color w:val="000000" w:themeColor="text1"/>
        </w:rPr>
        <w:t xml:space="preserve">ABSTRACT </w:t>
      </w:r>
    </w:p>
    <w:p w14:paraId="6F5EE46C" w14:textId="77777777" w:rsidR="00102D71" w:rsidRDefault="00102D71" w:rsidP="00102D71">
      <w:pPr>
        <w:pStyle w:val="BDAbstract"/>
        <w:spacing w:before="0" w:after="0" w:line="276" w:lineRule="auto"/>
        <w:contextualSpacing/>
        <w:rPr>
          <w:rFonts w:ascii="Times New Roman" w:hAnsi="Times New Roman"/>
          <w:color w:val="000000" w:themeColor="text1"/>
        </w:rPr>
      </w:pPr>
      <w:r>
        <w:rPr>
          <w:rFonts w:ascii="Times New Roman" w:hAnsi="Times New Roman"/>
          <w:color w:val="000000" w:themeColor="text1"/>
        </w:rPr>
        <w:t>B</w:t>
      </w:r>
      <w:r w:rsidRPr="00857AB7">
        <w:rPr>
          <w:rFonts w:ascii="Times New Roman" w:hAnsi="Times New Roman"/>
          <w:color w:val="000000" w:themeColor="text1"/>
        </w:rPr>
        <w:t xml:space="preserve">iodiesel production </w:t>
      </w:r>
      <w:r>
        <w:rPr>
          <w:rFonts w:ascii="Times New Roman" w:hAnsi="Times New Roman"/>
          <w:color w:val="000000" w:themeColor="text1"/>
        </w:rPr>
        <w:t>using</w:t>
      </w:r>
      <w:r w:rsidRPr="00857AB7">
        <w:rPr>
          <w:rFonts w:ascii="Times New Roman" w:hAnsi="Times New Roman"/>
          <w:color w:val="000000" w:themeColor="text1"/>
        </w:rPr>
        <w:t xml:space="preserve"> supercritical methanol </w:t>
      </w:r>
      <w:r>
        <w:rPr>
          <w:rFonts w:ascii="Times New Roman" w:hAnsi="Times New Roman"/>
          <w:color w:val="000000" w:themeColor="text1"/>
        </w:rPr>
        <w:t xml:space="preserve">in the absence of catalyst </w:t>
      </w:r>
      <w:r w:rsidRPr="00857AB7">
        <w:rPr>
          <w:rFonts w:ascii="Times New Roman" w:hAnsi="Times New Roman"/>
          <w:color w:val="000000" w:themeColor="text1"/>
        </w:rPr>
        <w:t xml:space="preserve">has been analysed by studying the main factors affecting biodiesel yield. A quadratic polynomial model has been </w:t>
      </w:r>
      <w:r>
        <w:rPr>
          <w:rFonts w:ascii="Times New Roman" w:hAnsi="Times New Roman"/>
          <w:color w:val="000000" w:themeColor="text1"/>
        </w:rPr>
        <w:t xml:space="preserve">developed </w:t>
      </w:r>
      <w:r w:rsidRPr="00857AB7">
        <w:rPr>
          <w:rFonts w:ascii="Times New Roman" w:hAnsi="Times New Roman"/>
          <w:color w:val="000000" w:themeColor="text1"/>
        </w:rPr>
        <w:t>using Resp</w:t>
      </w:r>
      <w:r>
        <w:rPr>
          <w:rFonts w:ascii="Times New Roman" w:hAnsi="Times New Roman"/>
          <w:color w:val="000000" w:themeColor="text1"/>
        </w:rPr>
        <w:t xml:space="preserve">onse Surface Methodology (RSM). </w:t>
      </w:r>
      <w:r w:rsidRPr="00857AB7">
        <w:rPr>
          <w:rFonts w:ascii="Times New Roman" w:hAnsi="Times New Roman"/>
          <w:color w:val="000000" w:themeColor="text1"/>
        </w:rPr>
        <w:t xml:space="preserve">Box-Behnken Design (BBD) has been used to evaluate the influence of four independent variables i.e. methanol to oil (M:O) molar ratio, temperature, pressure and time on biodiesel yield. The optimum </w:t>
      </w:r>
      <w:r>
        <w:rPr>
          <w:rFonts w:ascii="Times New Roman" w:hAnsi="Times New Roman"/>
          <w:color w:val="000000" w:themeColor="text1"/>
        </w:rPr>
        <w:t>biodiesel</w:t>
      </w:r>
      <w:r w:rsidRPr="00857AB7">
        <w:rPr>
          <w:rFonts w:ascii="Times New Roman" w:hAnsi="Times New Roman"/>
          <w:color w:val="000000" w:themeColor="text1"/>
        </w:rPr>
        <w:t xml:space="preserve"> yield is 91% at M:O molar ratio, temperature, pressure and </w:t>
      </w:r>
      <w:r>
        <w:rPr>
          <w:rFonts w:ascii="Times New Roman" w:hAnsi="Times New Roman"/>
          <w:color w:val="000000" w:themeColor="text1"/>
        </w:rPr>
        <w:t xml:space="preserve">reaction </w:t>
      </w:r>
      <w:r w:rsidRPr="00857AB7">
        <w:rPr>
          <w:rFonts w:ascii="Times New Roman" w:hAnsi="Times New Roman"/>
          <w:color w:val="000000" w:themeColor="text1"/>
        </w:rPr>
        <w:t>time of 37:1, 253.5</w:t>
      </w:r>
      <w:r w:rsidRPr="00857AB7">
        <w:rPr>
          <w:rFonts w:ascii="Times New Roman" w:hAnsi="Times New Roman"/>
          <w:color w:val="000000" w:themeColor="text1"/>
          <w:vertAlign w:val="superscript"/>
        </w:rPr>
        <w:t>o</w:t>
      </w:r>
      <w:r w:rsidRPr="00857AB7">
        <w:rPr>
          <w:rFonts w:ascii="Times New Roman" w:hAnsi="Times New Roman"/>
          <w:color w:val="000000" w:themeColor="text1"/>
        </w:rPr>
        <w:t>C, 198.5 bar and 14.8 minutes, respectively. Overall reaction kinetics has been studied at optimum conditions concluding a pseudo first order reaction with reaction rate constant of 0.0006s</w:t>
      </w:r>
      <w:r w:rsidRPr="00857AB7">
        <w:rPr>
          <w:rFonts w:ascii="Times New Roman" w:hAnsi="Times New Roman"/>
          <w:color w:val="000000" w:themeColor="text1"/>
          <w:vertAlign w:val="superscript"/>
        </w:rPr>
        <w:t>-1</w:t>
      </w:r>
      <w:r w:rsidRPr="00857AB7">
        <w:rPr>
          <w:rFonts w:ascii="Times New Roman" w:hAnsi="Times New Roman"/>
          <w:color w:val="000000" w:themeColor="text1"/>
        </w:rPr>
        <w:t>. Moreover, thermodynamics of the reaction has been analysed in the temperature range between 240</w:t>
      </w:r>
      <w:r>
        <w:rPr>
          <w:rFonts w:ascii="Times New Roman" w:hAnsi="Times New Roman"/>
          <w:color w:val="000000" w:themeColor="text1"/>
        </w:rPr>
        <w:t xml:space="preserve"> and </w:t>
      </w:r>
      <w:r w:rsidRPr="00857AB7">
        <w:rPr>
          <w:rFonts w:ascii="Times New Roman" w:hAnsi="Times New Roman"/>
          <w:color w:val="000000" w:themeColor="text1"/>
        </w:rPr>
        <w:t>280</w:t>
      </w:r>
      <w:r w:rsidRPr="00857AB7">
        <w:rPr>
          <w:rFonts w:ascii="Times New Roman" w:hAnsi="Times New Roman"/>
          <w:color w:val="000000" w:themeColor="text1"/>
          <w:vertAlign w:val="superscript"/>
        </w:rPr>
        <w:t>o</w:t>
      </w:r>
      <w:r w:rsidRPr="00857AB7">
        <w:rPr>
          <w:rFonts w:ascii="Times New Roman" w:hAnsi="Times New Roman"/>
          <w:color w:val="000000" w:themeColor="text1"/>
        </w:rPr>
        <w:t>C concluding frequency factor and activation energy of 4.05s</w:t>
      </w:r>
      <w:r w:rsidRPr="00857AB7">
        <w:rPr>
          <w:rFonts w:ascii="Times New Roman" w:hAnsi="Times New Roman"/>
          <w:color w:val="000000" w:themeColor="text1"/>
          <w:vertAlign w:val="superscript"/>
        </w:rPr>
        <w:t>-1</w:t>
      </w:r>
      <w:r w:rsidRPr="00857AB7">
        <w:rPr>
          <w:rFonts w:ascii="Times New Roman" w:hAnsi="Times New Roman"/>
          <w:color w:val="000000" w:themeColor="text1"/>
        </w:rPr>
        <w:t xml:space="preserve"> and 50.5kJ/mol</w:t>
      </w:r>
      <w:r>
        <w:rPr>
          <w:rFonts w:ascii="Times New Roman" w:hAnsi="Times New Roman"/>
          <w:color w:val="000000" w:themeColor="text1"/>
        </w:rPr>
        <w:t xml:space="preserve">, </w:t>
      </w:r>
      <w:r w:rsidRPr="00857AB7">
        <w:rPr>
          <w:rFonts w:ascii="Times New Roman" w:hAnsi="Times New Roman"/>
          <w:color w:val="000000" w:themeColor="text1"/>
        </w:rPr>
        <w:t xml:space="preserve">respectively. A kinetic reactor has been simulated on HYSYS using the </w:t>
      </w:r>
      <w:r>
        <w:rPr>
          <w:rFonts w:ascii="Times New Roman" w:hAnsi="Times New Roman"/>
          <w:color w:val="000000" w:themeColor="text1"/>
        </w:rPr>
        <w:t xml:space="preserve">obtained </w:t>
      </w:r>
      <w:r w:rsidRPr="00857AB7">
        <w:rPr>
          <w:rFonts w:ascii="Times New Roman" w:hAnsi="Times New Roman"/>
          <w:color w:val="000000" w:themeColor="text1"/>
        </w:rPr>
        <w:t xml:space="preserve">kinetic data resulting in 91.7% conversion </w:t>
      </w:r>
      <w:r>
        <w:rPr>
          <w:rFonts w:ascii="Times New Roman" w:hAnsi="Times New Roman"/>
          <w:bCs/>
          <w:color w:val="000000" w:themeColor="text1"/>
        </w:rPr>
        <w:t>of triglycerides</w:t>
      </w:r>
      <w:r w:rsidRPr="00857AB7">
        <w:rPr>
          <w:rFonts w:ascii="Times New Roman" w:hAnsi="Times New Roman"/>
          <w:color w:val="000000" w:themeColor="text1"/>
        </w:rPr>
        <w:t xml:space="preserve"> </w:t>
      </w:r>
      <w:r>
        <w:rPr>
          <w:rFonts w:ascii="Times New Roman" w:hAnsi="Times New Roman"/>
          <w:color w:val="000000" w:themeColor="text1"/>
        </w:rPr>
        <w:t xml:space="preserve">(TG) </w:t>
      </w:r>
      <w:r w:rsidRPr="00857AB7">
        <w:rPr>
          <w:rFonts w:ascii="Times New Roman" w:hAnsi="Times New Roman"/>
          <w:color w:val="000000" w:themeColor="text1"/>
        </w:rPr>
        <w:t>with 0.2% relative error from the experimental results.</w:t>
      </w:r>
    </w:p>
    <w:p w14:paraId="266DFBB9" w14:textId="77777777" w:rsidR="00102D71" w:rsidRPr="00102D71" w:rsidRDefault="00102D71" w:rsidP="00102D71"/>
    <w:p w14:paraId="645E9EAE" w14:textId="77777777" w:rsidR="00102D71" w:rsidRPr="00102D71" w:rsidRDefault="00102D71" w:rsidP="00102D71">
      <w:pPr>
        <w:pStyle w:val="BDAbstract"/>
        <w:spacing w:before="0" w:after="0" w:line="276" w:lineRule="auto"/>
        <w:contextualSpacing/>
        <w:jc w:val="left"/>
        <w:rPr>
          <w:rFonts w:ascii="Times New Roman" w:hAnsi="Times New Roman"/>
          <w:b/>
          <w:bCs/>
          <w:color w:val="000000" w:themeColor="text1"/>
        </w:rPr>
      </w:pPr>
      <w:r w:rsidRPr="00102D71">
        <w:rPr>
          <w:rFonts w:ascii="Times New Roman" w:hAnsi="Times New Roman"/>
          <w:b/>
          <w:bCs/>
          <w:color w:val="000000" w:themeColor="text1"/>
        </w:rPr>
        <w:t>KEYWORDS</w:t>
      </w:r>
    </w:p>
    <w:p w14:paraId="1CFA5513" w14:textId="77777777" w:rsidR="00102D71" w:rsidRDefault="00102D71" w:rsidP="00102D71">
      <w:pPr>
        <w:pStyle w:val="BGKeywords"/>
        <w:spacing w:after="0" w:line="276" w:lineRule="auto"/>
        <w:contextualSpacing/>
        <w:jc w:val="left"/>
        <w:rPr>
          <w:rFonts w:ascii="Times New Roman" w:hAnsi="Times New Roman"/>
          <w:color w:val="000000" w:themeColor="text1"/>
        </w:rPr>
      </w:pPr>
      <w:r w:rsidRPr="00857AB7">
        <w:rPr>
          <w:rFonts w:ascii="Times New Roman" w:hAnsi="Times New Roman"/>
          <w:color w:val="000000" w:themeColor="text1"/>
        </w:rPr>
        <w:t xml:space="preserve">Biodiesel, Supercritical Transesterification, </w:t>
      </w:r>
      <w:r>
        <w:rPr>
          <w:rFonts w:ascii="Times New Roman" w:hAnsi="Times New Roman"/>
          <w:color w:val="000000" w:themeColor="text1"/>
        </w:rPr>
        <w:t xml:space="preserve">Optimisation, </w:t>
      </w:r>
      <w:r w:rsidRPr="00857AB7">
        <w:rPr>
          <w:rFonts w:ascii="Times New Roman" w:hAnsi="Times New Roman"/>
          <w:color w:val="000000" w:themeColor="text1"/>
        </w:rPr>
        <w:t>Response Surface Methodology, Kinetic R</w:t>
      </w:r>
      <w:r>
        <w:rPr>
          <w:rFonts w:ascii="Times New Roman" w:hAnsi="Times New Roman"/>
          <w:color w:val="000000" w:themeColor="text1"/>
        </w:rPr>
        <w:t>eactor, HYSYS Simulation</w:t>
      </w:r>
      <w:r w:rsidRPr="00857AB7">
        <w:rPr>
          <w:rFonts w:ascii="Times New Roman" w:hAnsi="Times New Roman"/>
          <w:color w:val="000000" w:themeColor="text1"/>
        </w:rPr>
        <w:t>.</w:t>
      </w:r>
    </w:p>
    <w:p w14:paraId="4A9E87E7" w14:textId="77777777" w:rsidR="0031637E" w:rsidRDefault="0031637E" w:rsidP="00102D71">
      <w:pPr>
        <w:pStyle w:val="BDAbstract"/>
        <w:spacing w:before="0" w:after="0" w:line="276" w:lineRule="auto"/>
        <w:contextualSpacing/>
        <w:jc w:val="left"/>
        <w:rPr>
          <w:rFonts w:ascii="Times New Roman" w:hAnsi="Times New Roman"/>
          <w:b/>
          <w:bCs/>
          <w:color w:val="000000" w:themeColor="text1"/>
        </w:rPr>
      </w:pPr>
    </w:p>
    <w:p w14:paraId="3ED08621" w14:textId="77777777" w:rsidR="0031637E" w:rsidRDefault="0031637E" w:rsidP="00102D71">
      <w:pPr>
        <w:pStyle w:val="BDAbstract"/>
        <w:spacing w:before="0" w:after="0" w:line="276" w:lineRule="auto"/>
        <w:contextualSpacing/>
        <w:jc w:val="left"/>
        <w:rPr>
          <w:rFonts w:ascii="Times New Roman" w:hAnsi="Times New Roman"/>
          <w:b/>
          <w:bCs/>
          <w:color w:val="000000" w:themeColor="text1"/>
        </w:rPr>
      </w:pPr>
    </w:p>
    <w:p w14:paraId="60B67854" w14:textId="77777777" w:rsidR="0031637E" w:rsidRDefault="0031637E" w:rsidP="00102D71">
      <w:pPr>
        <w:pStyle w:val="BDAbstract"/>
        <w:spacing w:before="0" w:after="0" w:line="276" w:lineRule="auto"/>
        <w:contextualSpacing/>
        <w:jc w:val="left"/>
        <w:rPr>
          <w:rFonts w:ascii="Times New Roman" w:hAnsi="Times New Roman"/>
          <w:b/>
          <w:bCs/>
          <w:color w:val="000000" w:themeColor="text1"/>
        </w:rPr>
      </w:pPr>
    </w:p>
    <w:p w14:paraId="53330E46" w14:textId="77777777" w:rsidR="0031637E" w:rsidRDefault="0031637E" w:rsidP="00102D71">
      <w:pPr>
        <w:pStyle w:val="BDAbstract"/>
        <w:spacing w:before="0" w:after="0" w:line="276" w:lineRule="auto"/>
        <w:contextualSpacing/>
        <w:jc w:val="left"/>
        <w:rPr>
          <w:rFonts w:ascii="Times New Roman" w:hAnsi="Times New Roman"/>
          <w:b/>
          <w:bCs/>
          <w:color w:val="000000" w:themeColor="text1"/>
        </w:rPr>
      </w:pPr>
    </w:p>
    <w:p w14:paraId="68B77283" w14:textId="77777777" w:rsidR="0031637E" w:rsidRDefault="0031637E" w:rsidP="00102D71">
      <w:pPr>
        <w:pStyle w:val="BDAbstract"/>
        <w:spacing w:before="0" w:after="0" w:line="276" w:lineRule="auto"/>
        <w:contextualSpacing/>
        <w:jc w:val="left"/>
        <w:rPr>
          <w:rFonts w:ascii="Times New Roman" w:hAnsi="Times New Roman"/>
          <w:b/>
          <w:bCs/>
          <w:color w:val="000000" w:themeColor="text1"/>
        </w:rPr>
      </w:pPr>
    </w:p>
    <w:p w14:paraId="60B0F8AF" w14:textId="77777777" w:rsidR="00174C99" w:rsidRPr="00102D71" w:rsidRDefault="00174C99" w:rsidP="00102D71">
      <w:pPr>
        <w:pStyle w:val="BDAbstract"/>
        <w:spacing w:before="0" w:after="0" w:line="276" w:lineRule="auto"/>
        <w:contextualSpacing/>
        <w:jc w:val="left"/>
        <w:rPr>
          <w:rFonts w:ascii="Times New Roman" w:hAnsi="Times New Roman"/>
          <w:b/>
          <w:bCs/>
          <w:color w:val="000000" w:themeColor="text1"/>
        </w:rPr>
      </w:pPr>
      <w:r w:rsidRPr="00102D71">
        <w:rPr>
          <w:rFonts w:ascii="Times New Roman" w:hAnsi="Times New Roman"/>
          <w:b/>
          <w:bCs/>
          <w:color w:val="000000" w:themeColor="text1"/>
        </w:rPr>
        <w:t>HIGHLIGHTS</w:t>
      </w:r>
    </w:p>
    <w:p w14:paraId="00413D66" w14:textId="77777777" w:rsidR="00DC65E0" w:rsidRPr="00857AB7" w:rsidRDefault="00ED2EA4" w:rsidP="00DC65E0">
      <w:pPr>
        <w:pStyle w:val="BGKeywords"/>
        <w:numPr>
          <w:ilvl w:val="0"/>
          <w:numId w:val="1"/>
        </w:numPr>
        <w:spacing w:after="0" w:line="276" w:lineRule="auto"/>
        <w:contextualSpacing/>
        <w:jc w:val="left"/>
        <w:rPr>
          <w:rFonts w:ascii="Times New Roman" w:hAnsi="Times New Roman"/>
          <w:color w:val="000000" w:themeColor="text1"/>
        </w:rPr>
      </w:pPr>
      <w:r>
        <w:rPr>
          <w:rFonts w:ascii="Times New Roman" w:hAnsi="Times New Roman"/>
          <w:color w:val="000000" w:themeColor="text1"/>
        </w:rPr>
        <w:t>Study of overall transesterification reaction kinetics</w:t>
      </w:r>
      <w:r w:rsidR="00DC65E0">
        <w:rPr>
          <w:rFonts w:ascii="Times New Roman" w:hAnsi="Times New Roman"/>
          <w:color w:val="000000" w:themeColor="text1"/>
        </w:rPr>
        <w:t>.</w:t>
      </w:r>
    </w:p>
    <w:p w14:paraId="61DD3424" w14:textId="77777777" w:rsidR="00174C99" w:rsidRPr="00857AB7" w:rsidRDefault="00174C99" w:rsidP="000D6234">
      <w:pPr>
        <w:pStyle w:val="BGKeywords"/>
        <w:numPr>
          <w:ilvl w:val="0"/>
          <w:numId w:val="1"/>
        </w:numPr>
        <w:spacing w:after="0" w:line="276" w:lineRule="auto"/>
        <w:contextualSpacing/>
        <w:jc w:val="left"/>
        <w:rPr>
          <w:rFonts w:ascii="Times New Roman" w:hAnsi="Times New Roman"/>
          <w:color w:val="000000" w:themeColor="text1"/>
        </w:rPr>
      </w:pPr>
      <w:r w:rsidRPr="00857AB7">
        <w:rPr>
          <w:rFonts w:ascii="Times New Roman" w:hAnsi="Times New Roman"/>
          <w:color w:val="000000" w:themeColor="text1"/>
        </w:rPr>
        <w:t>Optimisation by Response Surface Methodology enhanced biodiesel yield</w:t>
      </w:r>
      <w:r w:rsidR="00DC65E0">
        <w:rPr>
          <w:rFonts w:ascii="Times New Roman" w:hAnsi="Times New Roman"/>
          <w:color w:val="000000" w:themeColor="text1"/>
        </w:rPr>
        <w:t>.</w:t>
      </w:r>
    </w:p>
    <w:p w14:paraId="7E262ADC" w14:textId="77777777" w:rsidR="003252E8" w:rsidRPr="00857AB7" w:rsidRDefault="00ED2EA4" w:rsidP="000D6234">
      <w:pPr>
        <w:pStyle w:val="BGKeywords"/>
        <w:numPr>
          <w:ilvl w:val="0"/>
          <w:numId w:val="1"/>
        </w:numPr>
        <w:spacing w:after="0" w:line="276" w:lineRule="auto"/>
        <w:contextualSpacing/>
        <w:jc w:val="left"/>
        <w:rPr>
          <w:rFonts w:ascii="Times New Roman" w:hAnsi="Times New Roman"/>
          <w:color w:val="000000" w:themeColor="text1"/>
        </w:rPr>
      </w:pPr>
      <w:r>
        <w:rPr>
          <w:rFonts w:ascii="Times New Roman" w:hAnsi="Times New Roman"/>
          <w:color w:val="000000" w:themeColor="text1"/>
        </w:rPr>
        <w:t>Simulation of kinetic reactor based on experimental data.</w:t>
      </w:r>
    </w:p>
    <w:p w14:paraId="194723B9" w14:textId="733C38D3" w:rsidR="00B21885" w:rsidRDefault="00FB5058" w:rsidP="00B21885">
      <w:pPr>
        <w:pStyle w:val="BGKeywords"/>
        <w:numPr>
          <w:ilvl w:val="0"/>
          <w:numId w:val="1"/>
        </w:numPr>
        <w:spacing w:after="0" w:line="276" w:lineRule="auto"/>
        <w:contextualSpacing/>
        <w:jc w:val="left"/>
        <w:rPr>
          <w:rFonts w:ascii="Times New Roman" w:hAnsi="Times New Roman"/>
          <w:color w:val="000000" w:themeColor="text1"/>
        </w:rPr>
      </w:pPr>
      <w:r w:rsidRPr="00857AB7">
        <w:rPr>
          <w:rFonts w:ascii="Times New Roman" w:hAnsi="Times New Roman"/>
          <w:color w:val="000000" w:themeColor="text1"/>
        </w:rPr>
        <w:t>Physiochemical</w:t>
      </w:r>
      <w:r w:rsidR="0036610B">
        <w:rPr>
          <w:rFonts w:ascii="Times New Roman" w:hAnsi="Times New Roman"/>
          <w:color w:val="000000" w:themeColor="text1"/>
        </w:rPr>
        <w:t xml:space="preserve"> properties of</w:t>
      </w:r>
      <w:r w:rsidR="00174C99" w:rsidRPr="00857AB7">
        <w:rPr>
          <w:rFonts w:ascii="Times New Roman" w:hAnsi="Times New Roman"/>
          <w:color w:val="000000" w:themeColor="text1"/>
        </w:rPr>
        <w:t xml:space="preserve"> </w:t>
      </w:r>
      <w:r w:rsidR="00330F99">
        <w:rPr>
          <w:rFonts w:ascii="Times New Roman" w:hAnsi="Times New Roman"/>
          <w:color w:val="000000" w:themeColor="text1"/>
        </w:rPr>
        <w:t>produced</w:t>
      </w:r>
      <w:r w:rsidR="00330F99" w:rsidRPr="00857AB7">
        <w:rPr>
          <w:rFonts w:ascii="Times New Roman" w:hAnsi="Times New Roman"/>
          <w:color w:val="000000" w:themeColor="text1"/>
        </w:rPr>
        <w:t xml:space="preserve"> </w:t>
      </w:r>
      <w:r w:rsidR="00174C99" w:rsidRPr="00857AB7">
        <w:rPr>
          <w:rFonts w:ascii="Times New Roman" w:hAnsi="Times New Roman"/>
          <w:color w:val="000000" w:themeColor="text1"/>
        </w:rPr>
        <w:t>biodiesel</w:t>
      </w:r>
      <w:r w:rsidR="0036610B">
        <w:rPr>
          <w:rFonts w:ascii="Times New Roman" w:hAnsi="Times New Roman"/>
          <w:color w:val="000000" w:themeColor="text1"/>
        </w:rPr>
        <w:t xml:space="preserve"> </w:t>
      </w:r>
      <w:r w:rsidR="00ED2EA4">
        <w:rPr>
          <w:rFonts w:ascii="Times New Roman" w:hAnsi="Times New Roman"/>
          <w:color w:val="000000" w:themeColor="text1"/>
        </w:rPr>
        <w:t>show</w:t>
      </w:r>
      <w:r w:rsidR="00330F99">
        <w:rPr>
          <w:rFonts w:ascii="Times New Roman" w:hAnsi="Times New Roman"/>
          <w:color w:val="000000" w:themeColor="text1"/>
        </w:rPr>
        <w:t>ed</w:t>
      </w:r>
      <w:r w:rsidR="00ED2EA4">
        <w:rPr>
          <w:rFonts w:ascii="Times New Roman" w:hAnsi="Times New Roman"/>
          <w:color w:val="000000" w:themeColor="text1"/>
        </w:rPr>
        <w:t xml:space="preserve"> good agreement with</w:t>
      </w:r>
      <w:r w:rsidR="00DC65E0">
        <w:rPr>
          <w:rFonts w:ascii="Times New Roman" w:hAnsi="Times New Roman"/>
          <w:color w:val="000000" w:themeColor="text1"/>
        </w:rPr>
        <w:t xml:space="preserve"> </w:t>
      </w:r>
      <w:r w:rsidR="00ED2EA4">
        <w:rPr>
          <w:rFonts w:ascii="Times New Roman" w:hAnsi="Times New Roman"/>
          <w:color w:val="000000" w:themeColor="text1"/>
        </w:rPr>
        <w:t>EN</w:t>
      </w:r>
      <w:r w:rsidR="003252E8" w:rsidRPr="00857AB7">
        <w:rPr>
          <w:rFonts w:ascii="Times New Roman" w:hAnsi="Times New Roman"/>
          <w:color w:val="000000" w:themeColor="text1"/>
        </w:rPr>
        <w:t>14214</w:t>
      </w:r>
      <w:r w:rsidR="00330F99">
        <w:rPr>
          <w:rFonts w:ascii="Times New Roman" w:hAnsi="Times New Roman"/>
          <w:color w:val="000000" w:themeColor="text1"/>
        </w:rPr>
        <w:t xml:space="preserve"> standard</w:t>
      </w:r>
      <w:r w:rsidR="0059641E">
        <w:rPr>
          <w:rFonts w:ascii="Times New Roman" w:hAnsi="Times New Roman"/>
          <w:color w:val="000000" w:themeColor="text1"/>
        </w:rPr>
        <w:t>.</w:t>
      </w:r>
    </w:p>
    <w:p w14:paraId="593235F7" w14:textId="77777777" w:rsidR="00102D71" w:rsidRPr="00B21885" w:rsidRDefault="00B21885" w:rsidP="00B21885">
      <w:pPr>
        <w:spacing w:after="160" w:line="259" w:lineRule="auto"/>
        <w:jc w:val="left"/>
        <w:rPr>
          <w:rFonts w:ascii="Times New Roman" w:hAnsi="Times New Roman"/>
          <w:color w:val="000000" w:themeColor="text1"/>
        </w:rPr>
      </w:pPr>
      <w:r>
        <w:rPr>
          <w:rFonts w:ascii="Times New Roman" w:hAnsi="Times New Roman"/>
          <w:color w:val="000000" w:themeColor="text1"/>
        </w:rPr>
        <w:br w:type="page"/>
      </w:r>
    </w:p>
    <w:p w14:paraId="764D22B0" w14:textId="77777777" w:rsidR="008330F1" w:rsidRDefault="00174C99" w:rsidP="008330F1">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lastRenderedPageBreak/>
        <w:t>1. INTRODUCTION</w:t>
      </w:r>
    </w:p>
    <w:p w14:paraId="0838B19A" w14:textId="77777777" w:rsidR="008330F1" w:rsidRPr="008330F1" w:rsidRDefault="008330F1" w:rsidP="008330F1">
      <w:pPr>
        <w:pStyle w:val="TAMainText"/>
        <w:spacing w:line="276" w:lineRule="auto"/>
        <w:ind w:firstLine="0"/>
        <w:contextualSpacing/>
        <w:jc w:val="left"/>
        <w:rPr>
          <w:rFonts w:ascii="Times New Roman" w:hAnsi="Times New Roman"/>
          <w:b/>
          <w:color w:val="000000" w:themeColor="text1"/>
        </w:rPr>
      </w:pPr>
    </w:p>
    <w:p w14:paraId="02021792" w14:textId="10D4EF4B" w:rsidR="00004EC0" w:rsidRDefault="008B14AA" w:rsidP="00B5209E">
      <w:pPr>
        <w:spacing w:after="160" w:line="276" w:lineRule="auto"/>
        <w:rPr>
          <w:rFonts w:ascii="Times New Roman" w:hAnsi="Times New Roman"/>
          <w:color w:val="000000" w:themeColor="text1"/>
        </w:rPr>
      </w:pPr>
      <w:r w:rsidRPr="00857AB7">
        <w:rPr>
          <w:rFonts w:ascii="Times New Roman" w:hAnsi="Times New Roman"/>
          <w:color w:val="000000" w:themeColor="text1"/>
        </w:rPr>
        <w:t xml:space="preserve">Fossil fuels </w:t>
      </w:r>
      <w:r w:rsidR="006A3056" w:rsidRPr="00857AB7">
        <w:rPr>
          <w:rFonts w:ascii="Times New Roman" w:hAnsi="Times New Roman"/>
          <w:color w:val="000000" w:themeColor="text1"/>
        </w:rPr>
        <w:t xml:space="preserve">including coal, natural gas and petroleum products </w:t>
      </w:r>
      <w:r w:rsidRPr="00857AB7">
        <w:rPr>
          <w:rFonts w:ascii="Times New Roman" w:hAnsi="Times New Roman"/>
          <w:color w:val="000000" w:themeColor="text1"/>
        </w:rPr>
        <w:t>are the main source</w:t>
      </w:r>
      <w:r w:rsidR="00414707">
        <w:rPr>
          <w:rFonts w:ascii="Times New Roman" w:hAnsi="Times New Roman"/>
          <w:color w:val="000000" w:themeColor="text1"/>
        </w:rPr>
        <w:t>s</w:t>
      </w:r>
      <w:r w:rsidRPr="00857AB7">
        <w:rPr>
          <w:rFonts w:ascii="Times New Roman" w:hAnsi="Times New Roman"/>
          <w:color w:val="000000" w:themeColor="text1"/>
        </w:rPr>
        <w:t xml:space="preserve"> of energy, however, there is increasing concern regarding </w:t>
      </w:r>
      <w:r w:rsidR="006A3056" w:rsidRPr="00857AB7">
        <w:rPr>
          <w:rFonts w:ascii="Times New Roman" w:hAnsi="Times New Roman"/>
          <w:color w:val="000000" w:themeColor="text1"/>
        </w:rPr>
        <w:t>depend</w:t>
      </w:r>
      <w:r w:rsidR="00414707">
        <w:rPr>
          <w:rFonts w:ascii="Times New Roman" w:hAnsi="Times New Roman"/>
          <w:color w:val="000000" w:themeColor="text1"/>
        </w:rPr>
        <w:t xml:space="preserve">ence </w:t>
      </w:r>
      <w:r w:rsidR="006A3056" w:rsidRPr="00857AB7">
        <w:rPr>
          <w:rFonts w:ascii="Times New Roman" w:hAnsi="Times New Roman"/>
          <w:color w:val="000000" w:themeColor="text1"/>
        </w:rPr>
        <w:t>on</w:t>
      </w:r>
      <w:r w:rsidRPr="00857AB7">
        <w:rPr>
          <w:rFonts w:ascii="Times New Roman" w:hAnsi="Times New Roman"/>
          <w:color w:val="000000" w:themeColor="text1"/>
        </w:rPr>
        <w:t xml:space="preserve"> </w:t>
      </w:r>
      <w:r w:rsidR="00F7313F">
        <w:rPr>
          <w:rFonts w:ascii="Times New Roman" w:hAnsi="Times New Roman"/>
          <w:color w:val="000000" w:themeColor="text1"/>
        </w:rPr>
        <w:t xml:space="preserve">these </w:t>
      </w:r>
      <w:r w:rsidRPr="00857AB7">
        <w:rPr>
          <w:rFonts w:ascii="Times New Roman" w:hAnsi="Times New Roman"/>
          <w:color w:val="000000" w:themeColor="text1"/>
        </w:rPr>
        <w:t xml:space="preserve">fuels. It is generally accepted that burning fossil fuels </w:t>
      </w:r>
      <w:r w:rsidR="00004EC0">
        <w:rPr>
          <w:rFonts w:ascii="Times New Roman" w:hAnsi="Times New Roman"/>
          <w:color w:val="000000" w:themeColor="text1"/>
        </w:rPr>
        <w:t xml:space="preserve">is </w:t>
      </w:r>
      <w:r w:rsidRPr="00857AB7">
        <w:rPr>
          <w:rFonts w:ascii="Times New Roman" w:hAnsi="Times New Roman"/>
          <w:color w:val="000000" w:themeColor="text1"/>
        </w:rPr>
        <w:t>contributing to climate change and th</w:t>
      </w:r>
      <w:r w:rsidR="00004EC0">
        <w:rPr>
          <w:rFonts w:ascii="Times New Roman" w:hAnsi="Times New Roman"/>
          <w:color w:val="000000" w:themeColor="text1"/>
        </w:rPr>
        <w:t xml:space="preserve">eir </w:t>
      </w:r>
      <w:r w:rsidRPr="00857AB7">
        <w:rPr>
          <w:rFonts w:ascii="Times New Roman" w:hAnsi="Times New Roman"/>
          <w:color w:val="000000" w:themeColor="text1"/>
        </w:rPr>
        <w:t>reserves are finite.</w:t>
      </w:r>
      <w:r w:rsidR="001B2DF2">
        <w:rPr>
          <w:rFonts w:ascii="Times New Roman" w:hAnsi="Times New Roman"/>
          <w:color w:val="000000" w:themeColor="text1"/>
        </w:rPr>
        <w:t xml:space="preserve"> </w:t>
      </w:r>
      <w:r w:rsidR="00F7313F">
        <w:rPr>
          <w:rFonts w:ascii="Times New Roman" w:hAnsi="Times New Roman"/>
          <w:bCs/>
          <w:color w:val="000000" w:themeColor="text1"/>
        </w:rPr>
        <w:t>I</w:t>
      </w:r>
      <w:r w:rsidR="00F7313F" w:rsidRPr="00857AB7">
        <w:rPr>
          <w:rFonts w:ascii="Times New Roman" w:hAnsi="Times New Roman"/>
          <w:bCs/>
          <w:color w:val="000000" w:themeColor="text1"/>
        </w:rPr>
        <w:t>n addition the instability of the world oil production ha</w:t>
      </w:r>
      <w:r w:rsidR="00F7313F">
        <w:rPr>
          <w:rFonts w:ascii="Times New Roman" w:hAnsi="Times New Roman"/>
          <w:bCs/>
          <w:color w:val="000000" w:themeColor="text1"/>
        </w:rPr>
        <w:t>s</w:t>
      </w:r>
      <w:r w:rsidR="00F7313F" w:rsidRPr="00857AB7">
        <w:rPr>
          <w:rFonts w:ascii="Times New Roman" w:hAnsi="Times New Roman"/>
          <w:bCs/>
          <w:color w:val="000000" w:themeColor="text1"/>
        </w:rPr>
        <w:t xml:space="preserve"> been considered as </w:t>
      </w:r>
      <w:r w:rsidR="00F7313F">
        <w:rPr>
          <w:rFonts w:ascii="Times New Roman" w:hAnsi="Times New Roman"/>
          <w:bCs/>
          <w:color w:val="000000" w:themeColor="text1"/>
        </w:rPr>
        <w:t xml:space="preserve">one of the major global </w:t>
      </w:r>
      <w:r w:rsidR="00F7313F" w:rsidRPr="00857AB7">
        <w:rPr>
          <w:rFonts w:ascii="Times New Roman" w:hAnsi="Times New Roman"/>
          <w:bCs/>
          <w:color w:val="000000" w:themeColor="text1"/>
        </w:rPr>
        <w:t xml:space="preserve">problems </w:t>
      </w:r>
      <w:r w:rsidR="00F7313F">
        <w:rPr>
          <w:rFonts w:ascii="Times New Roman" w:hAnsi="Times New Roman"/>
          <w:bCs/>
          <w:color w:val="000000" w:themeColor="text1"/>
        </w:rPr>
        <w:t xml:space="preserve">in recent years </w:t>
      </w:r>
      <w:r w:rsidR="00B058F7" w:rsidRPr="00857AB7">
        <w:rPr>
          <w:rFonts w:ascii="Times New Roman" w:hAnsi="Times New Roman"/>
          <w:bCs/>
          <w:color w:val="000000" w:themeColor="text1"/>
          <w:szCs w:val="24"/>
        </w:rPr>
        <w:fldChar w:fldCharType="begin" w:fldLock="1"/>
      </w:r>
      <w:r w:rsidR="00F7313F" w:rsidRPr="00857AB7">
        <w:rPr>
          <w:rFonts w:ascii="Times New Roman" w:hAnsi="Times New Roman"/>
          <w:bCs/>
          <w:color w:val="000000" w:themeColor="text1"/>
          <w:szCs w:val="24"/>
        </w:rPr>
        <w:instrText>ADDIN CSL_CITATION { "citationItems" : [ { "id" : "ITEM-1", "itemData" : { "DOI" : "10.1016/j.pnsc.2008.09.001", "ISSN" : "10020071", "abstract" : "Biofuels are liquid or gaseous fuels that are predominantly produced from biomass for transport sector applications. As biofuels are renewable, sustainable, carbon neutral and environmentally benign, they have been proposed as promising alternative fuels for gasoline and diesel engines. This paper reviews state-of-the-art application of the supercritical fluid (SCF) technique in biofuels production that includes biodiesel from vegetable oils via the transesterification process, bio-hydrogen from the gasification and bio-oil from the liquefaction of biomass, with biodiesel production as the main focus. The global biofuel situation and biofuel economics are also reviewed. The SCF has been shown to be a promising technique for future large-scale biofuel production, especially for biodiesel production from waster oil and fat. Compared with conventional biofuel production methods, the SCF technology possesses a number of advantages that includes fast kinetics, high fuel production rate, ease of continuous operation and elimination of the necessity of catalysts. The harsh operation environment, i.e. the high temperature and high pressure, and its request on the materials and associated cost are the main concerns for its wide application.", "author" : [ { "dropping-particle" : "", "family" : "Wen", "given" : "Dongsheng", "non-dropping-particle" : "", "parse-names" : false, "suffix" : "" }, { "dropping-particle" : "", "family" : "Jiang", "given" : "H.", "non-dropping-particle" : "", "parse-names" : false, "suffix" : "" }, { "dropping-particle" : "", "family" : "Zhang", "given" : "Kai", "non-dropping-particle" : "", "parse-names" : false, "suffix" : "" } ], "container-title" : "Progress in Natural Science", "id" : "ITEM-1", "issue" : "3", "issued" : { "date-parts" : [ [ "2009" ] ] }, "page" : "273-284", "title" : "Supercritical fluids technology for clean biofuel production", "type" : "article-journal", "volume" : "19" }, "uris" : [ "http://www.mendeley.com/documents/?uuid=ecdc898f-7dde-3199-9eaa-e7302072fb70" ] } ], "mendeley" : { "formattedCitation" : "[1]", "plainTextFormattedCitation" : "[1]", "previouslyFormattedCitation" : "[1]" }, "properties" : { "noteIndex" : 0 }, "schema" : "https://github.com/citation-style-language/schema/raw/master/csl-citation.json" }</w:instrText>
      </w:r>
      <w:r w:rsidR="00B058F7" w:rsidRPr="00857AB7">
        <w:rPr>
          <w:rFonts w:ascii="Times New Roman" w:hAnsi="Times New Roman"/>
          <w:bCs/>
          <w:color w:val="000000" w:themeColor="text1"/>
          <w:szCs w:val="24"/>
        </w:rPr>
        <w:fldChar w:fldCharType="separate"/>
      </w:r>
      <w:r w:rsidR="00F7313F" w:rsidRPr="00857AB7">
        <w:rPr>
          <w:rFonts w:ascii="Times New Roman" w:hAnsi="Times New Roman"/>
          <w:bCs/>
          <w:noProof/>
          <w:color w:val="000000" w:themeColor="text1"/>
          <w:szCs w:val="24"/>
        </w:rPr>
        <w:t>[1]</w:t>
      </w:r>
      <w:r w:rsidR="00B058F7" w:rsidRPr="00857AB7">
        <w:rPr>
          <w:rFonts w:ascii="Times New Roman" w:hAnsi="Times New Roman"/>
          <w:bCs/>
          <w:color w:val="000000" w:themeColor="text1"/>
          <w:szCs w:val="24"/>
        </w:rPr>
        <w:fldChar w:fldCharType="end"/>
      </w:r>
      <w:r w:rsidR="00F7313F" w:rsidRPr="00857AB7">
        <w:rPr>
          <w:rFonts w:ascii="Times New Roman" w:hAnsi="Times New Roman"/>
          <w:bCs/>
          <w:color w:val="000000" w:themeColor="text1"/>
          <w:szCs w:val="24"/>
        </w:rPr>
        <w:t>.</w:t>
      </w:r>
      <w:r w:rsidR="00F7313F">
        <w:rPr>
          <w:rFonts w:ascii="Times New Roman" w:hAnsi="Times New Roman"/>
          <w:bCs/>
          <w:color w:val="000000" w:themeColor="text1"/>
          <w:szCs w:val="24"/>
        </w:rPr>
        <w:t xml:space="preserve"> </w:t>
      </w:r>
      <w:r w:rsidR="00F7313F" w:rsidRPr="00F7313F">
        <w:rPr>
          <w:rFonts w:ascii="Times New Roman" w:hAnsi="Times New Roman"/>
          <w:bCs/>
          <w:color w:val="000000" w:themeColor="text1"/>
          <w:szCs w:val="24"/>
        </w:rPr>
        <w:t xml:space="preserve">Therefore, it is increasingly necessary to develop renewable energy resources to replace the </w:t>
      </w:r>
      <w:r w:rsidR="00942A04">
        <w:rPr>
          <w:rFonts w:ascii="Times New Roman" w:hAnsi="Times New Roman"/>
          <w:bCs/>
          <w:color w:val="000000" w:themeColor="text1"/>
          <w:szCs w:val="24"/>
        </w:rPr>
        <w:t>fossil</w:t>
      </w:r>
      <w:r w:rsidR="00942A04" w:rsidRPr="00F7313F">
        <w:rPr>
          <w:rFonts w:ascii="Times New Roman" w:hAnsi="Times New Roman"/>
          <w:bCs/>
          <w:color w:val="000000" w:themeColor="text1"/>
          <w:szCs w:val="24"/>
        </w:rPr>
        <w:t xml:space="preserve"> </w:t>
      </w:r>
      <w:r w:rsidR="00F7313F" w:rsidRPr="00F7313F">
        <w:rPr>
          <w:rFonts w:ascii="Times New Roman" w:hAnsi="Times New Roman"/>
          <w:bCs/>
          <w:color w:val="000000" w:themeColor="text1"/>
          <w:szCs w:val="24"/>
        </w:rPr>
        <w:t>sources.</w:t>
      </w:r>
    </w:p>
    <w:p w14:paraId="254EFF7A" w14:textId="57D9F4FA" w:rsidR="00B5209E" w:rsidRDefault="00A26BBD" w:rsidP="00B5209E">
      <w:pPr>
        <w:spacing w:after="160" w:line="276" w:lineRule="auto"/>
        <w:rPr>
          <w:rFonts w:ascii="Times New Roman" w:hAnsi="Times New Roman"/>
          <w:color w:val="000000" w:themeColor="text1"/>
        </w:rPr>
      </w:pPr>
      <w:r w:rsidRPr="00857AB7">
        <w:rPr>
          <w:rFonts w:ascii="Times New Roman" w:hAnsi="Times New Roman"/>
          <w:color w:val="000000" w:themeColor="text1"/>
        </w:rPr>
        <w:t xml:space="preserve">Biofuels </w:t>
      </w:r>
      <w:r w:rsidR="006A3056" w:rsidRPr="00857AB7">
        <w:rPr>
          <w:rFonts w:ascii="Times New Roman" w:hAnsi="Times New Roman"/>
          <w:color w:val="000000" w:themeColor="text1"/>
        </w:rPr>
        <w:t>hav</w:t>
      </w:r>
      <w:r w:rsidRPr="00857AB7">
        <w:rPr>
          <w:rFonts w:ascii="Times New Roman" w:hAnsi="Times New Roman"/>
          <w:color w:val="000000" w:themeColor="text1"/>
        </w:rPr>
        <w:t>e</w:t>
      </w:r>
      <w:r w:rsidR="006A3056" w:rsidRPr="00857AB7">
        <w:rPr>
          <w:rFonts w:ascii="Times New Roman" w:hAnsi="Times New Roman"/>
          <w:color w:val="000000" w:themeColor="text1"/>
        </w:rPr>
        <w:t xml:space="preserve"> been</w:t>
      </w:r>
      <w:r w:rsidRPr="00857AB7">
        <w:rPr>
          <w:rFonts w:ascii="Times New Roman" w:hAnsi="Times New Roman"/>
          <w:color w:val="000000" w:themeColor="text1"/>
        </w:rPr>
        <w:t xml:space="preserve"> considered </w:t>
      </w:r>
      <w:r w:rsidR="0073183A" w:rsidRPr="00857AB7">
        <w:rPr>
          <w:rFonts w:ascii="Times New Roman" w:hAnsi="Times New Roman"/>
          <w:color w:val="000000" w:themeColor="text1"/>
        </w:rPr>
        <w:t>as</w:t>
      </w:r>
      <w:r w:rsidR="00942A04">
        <w:rPr>
          <w:rFonts w:ascii="Times New Roman" w:hAnsi="Times New Roman"/>
          <w:color w:val="000000" w:themeColor="text1"/>
        </w:rPr>
        <w:t xml:space="preserve"> an</w:t>
      </w:r>
      <w:r w:rsidR="0073183A" w:rsidRPr="00857AB7">
        <w:rPr>
          <w:rFonts w:ascii="Times New Roman" w:hAnsi="Times New Roman"/>
          <w:color w:val="000000" w:themeColor="text1"/>
        </w:rPr>
        <w:t xml:space="preserve"> </w:t>
      </w:r>
      <w:r w:rsidRPr="00857AB7">
        <w:rPr>
          <w:rFonts w:ascii="Times New Roman" w:hAnsi="Times New Roman"/>
          <w:color w:val="000000" w:themeColor="text1"/>
        </w:rPr>
        <w:t xml:space="preserve">efficient replacement for fossil fuels mainly in </w:t>
      </w:r>
      <w:r w:rsidR="006A3056" w:rsidRPr="00857AB7">
        <w:rPr>
          <w:rFonts w:ascii="Times New Roman" w:hAnsi="Times New Roman"/>
          <w:color w:val="000000" w:themeColor="text1"/>
        </w:rPr>
        <w:t xml:space="preserve">the </w:t>
      </w:r>
      <w:r w:rsidRPr="00857AB7">
        <w:rPr>
          <w:rFonts w:ascii="Times New Roman" w:hAnsi="Times New Roman"/>
          <w:color w:val="000000" w:themeColor="text1"/>
        </w:rPr>
        <w:t xml:space="preserve">transportation sectors. The first </w:t>
      </w:r>
      <w:r w:rsidR="006A3056" w:rsidRPr="00857AB7">
        <w:rPr>
          <w:rFonts w:ascii="Times New Roman" w:hAnsi="Times New Roman"/>
          <w:color w:val="000000" w:themeColor="text1"/>
        </w:rPr>
        <w:t>generation of</w:t>
      </w:r>
      <w:r w:rsidRPr="00857AB7">
        <w:rPr>
          <w:rFonts w:ascii="Times New Roman" w:hAnsi="Times New Roman"/>
          <w:color w:val="000000" w:themeColor="text1"/>
        </w:rPr>
        <w:t xml:space="preserve"> diesel engines were designed to </w:t>
      </w:r>
      <w:r w:rsidR="00F137DA" w:rsidRPr="00857AB7">
        <w:rPr>
          <w:rFonts w:ascii="Times New Roman" w:hAnsi="Times New Roman"/>
          <w:color w:val="000000" w:themeColor="text1"/>
        </w:rPr>
        <w:t>be operated by</w:t>
      </w:r>
      <w:r w:rsidRPr="00857AB7">
        <w:rPr>
          <w:rFonts w:ascii="Times New Roman" w:hAnsi="Times New Roman"/>
          <w:color w:val="000000" w:themeColor="text1"/>
        </w:rPr>
        <w:t xml:space="preserve"> vegetable oils</w:t>
      </w:r>
      <w:r w:rsidR="004B6AE4">
        <w:rPr>
          <w:rFonts w:ascii="Times New Roman" w:hAnsi="Times New Roman"/>
          <w:color w:val="000000" w:themeColor="text1"/>
        </w:rPr>
        <w:t>.</w:t>
      </w:r>
      <w:r w:rsidRPr="00857AB7">
        <w:rPr>
          <w:rFonts w:ascii="Times New Roman" w:hAnsi="Times New Roman"/>
          <w:color w:val="000000" w:themeColor="text1"/>
        </w:rPr>
        <w:t xml:space="preserve"> </w:t>
      </w:r>
      <w:r w:rsidR="004B6AE4">
        <w:rPr>
          <w:rFonts w:ascii="Times New Roman" w:hAnsi="Times New Roman"/>
          <w:color w:val="000000" w:themeColor="text1"/>
        </w:rPr>
        <w:t>H</w:t>
      </w:r>
      <w:r w:rsidRPr="00857AB7">
        <w:rPr>
          <w:rFonts w:ascii="Times New Roman" w:hAnsi="Times New Roman"/>
          <w:color w:val="000000" w:themeColor="text1"/>
        </w:rPr>
        <w:t>owever</w:t>
      </w:r>
      <w:r w:rsidR="004B6AE4">
        <w:rPr>
          <w:rFonts w:ascii="Times New Roman" w:hAnsi="Times New Roman"/>
          <w:color w:val="000000" w:themeColor="text1"/>
        </w:rPr>
        <w:t>,</w:t>
      </w:r>
      <w:r w:rsidRPr="00857AB7">
        <w:rPr>
          <w:rFonts w:ascii="Times New Roman" w:hAnsi="Times New Roman"/>
          <w:color w:val="000000" w:themeColor="text1"/>
        </w:rPr>
        <w:t xml:space="preserve"> petro-diesel </w:t>
      </w:r>
      <w:r w:rsidR="006A3056" w:rsidRPr="00857AB7">
        <w:rPr>
          <w:rFonts w:ascii="Times New Roman" w:hAnsi="Times New Roman"/>
          <w:color w:val="000000" w:themeColor="text1"/>
        </w:rPr>
        <w:t>h</w:t>
      </w:r>
      <w:r w:rsidRPr="00857AB7">
        <w:rPr>
          <w:rFonts w:ascii="Times New Roman" w:hAnsi="Times New Roman"/>
          <w:color w:val="000000" w:themeColor="text1"/>
        </w:rPr>
        <w:t>as</w:t>
      </w:r>
      <w:r w:rsidR="006A3056" w:rsidRPr="00857AB7">
        <w:rPr>
          <w:rFonts w:ascii="Times New Roman" w:hAnsi="Times New Roman"/>
          <w:color w:val="000000" w:themeColor="text1"/>
        </w:rPr>
        <w:t xml:space="preserve"> been</w:t>
      </w:r>
      <w:r w:rsidRPr="00857AB7">
        <w:rPr>
          <w:rFonts w:ascii="Times New Roman" w:hAnsi="Times New Roman"/>
          <w:color w:val="000000" w:themeColor="text1"/>
        </w:rPr>
        <w:t xml:space="preserve"> considered</w:t>
      </w:r>
      <w:r w:rsidR="0073183A" w:rsidRPr="00857AB7">
        <w:rPr>
          <w:rFonts w:ascii="Times New Roman" w:hAnsi="Times New Roman"/>
          <w:color w:val="000000" w:themeColor="text1"/>
        </w:rPr>
        <w:t xml:space="preserve"> as</w:t>
      </w:r>
      <w:r w:rsidRPr="00857AB7">
        <w:rPr>
          <w:rFonts w:ascii="Times New Roman" w:hAnsi="Times New Roman"/>
          <w:color w:val="000000" w:themeColor="text1"/>
        </w:rPr>
        <w:t xml:space="preserve"> an efficient replacement due to its lower viscosity and physical properties similarity to the vegetable oil. Modern direct injection diesel engines require low viscosity </w:t>
      </w:r>
      <w:r w:rsidR="0073183A" w:rsidRPr="00857AB7">
        <w:rPr>
          <w:rFonts w:ascii="Times New Roman" w:hAnsi="Times New Roman"/>
          <w:color w:val="000000" w:themeColor="text1"/>
        </w:rPr>
        <w:t>oil</w:t>
      </w:r>
      <w:r w:rsidR="00C365B7">
        <w:rPr>
          <w:rFonts w:ascii="Times New Roman" w:hAnsi="Times New Roman"/>
          <w:color w:val="000000" w:themeColor="text1"/>
        </w:rPr>
        <w:t xml:space="preserve">. </w:t>
      </w:r>
      <w:r w:rsidR="009A3214">
        <w:rPr>
          <w:rFonts w:ascii="Times New Roman" w:hAnsi="Times New Roman"/>
          <w:color w:val="000000" w:themeColor="text1"/>
        </w:rPr>
        <w:t>Although</w:t>
      </w:r>
      <w:r w:rsidR="00C365B7">
        <w:rPr>
          <w:rFonts w:ascii="Times New Roman" w:hAnsi="Times New Roman"/>
          <w:color w:val="000000" w:themeColor="text1"/>
        </w:rPr>
        <w:t xml:space="preserve">, using </w:t>
      </w:r>
      <w:r w:rsidRPr="00857AB7">
        <w:rPr>
          <w:rFonts w:ascii="Times New Roman" w:hAnsi="Times New Roman"/>
          <w:color w:val="000000" w:themeColor="text1"/>
        </w:rPr>
        <w:t xml:space="preserve">crude vegetable oil </w:t>
      </w:r>
      <w:r w:rsidR="00C365B7">
        <w:rPr>
          <w:rFonts w:ascii="Times New Roman" w:hAnsi="Times New Roman"/>
          <w:color w:val="000000" w:themeColor="text1"/>
        </w:rPr>
        <w:t xml:space="preserve">in diesel engines </w:t>
      </w:r>
      <w:r w:rsidRPr="00857AB7">
        <w:rPr>
          <w:rFonts w:ascii="Times New Roman" w:hAnsi="Times New Roman"/>
          <w:color w:val="000000" w:themeColor="text1"/>
        </w:rPr>
        <w:t xml:space="preserve">would cause deposits </w:t>
      </w:r>
      <w:r w:rsidR="00C365B7">
        <w:rPr>
          <w:rFonts w:ascii="Times New Roman" w:hAnsi="Times New Roman"/>
          <w:color w:val="000000" w:themeColor="text1"/>
        </w:rPr>
        <w:t xml:space="preserve">formation, </w:t>
      </w:r>
      <w:r w:rsidR="0073183A" w:rsidRPr="00857AB7">
        <w:rPr>
          <w:rFonts w:ascii="Times New Roman" w:hAnsi="Times New Roman"/>
          <w:color w:val="000000" w:themeColor="text1"/>
        </w:rPr>
        <w:t>which</w:t>
      </w:r>
      <w:r w:rsidRPr="00857AB7">
        <w:rPr>
          <w:rFonts w:ascii="Times New Roman" w:hAnsi="Times New Roman"/>
          <w:color w:val="000000" w:themeColor="text1"/>
        </w:rPr>
        <w:t xml:space="preserve"> </w:t>
      </w:r>
      <w:r w:rsidR="00C365B7">
        <w:rPr>
          <w:rFonts w:ascii="Times New Roman" w:hAnsi="Times New Roman"/>
          <w:color w:val="000000" w:themeColor="text1"/>
        </w:rPr>
        <w:t xml:space="preserve">may lead to </w:t>
      </w:r>
      <w:r w:rsidRPr="00857AB7">
        <w:rPr>
          <w:rFonts w:ascii="Times New Roman" w:hAnsi="Times New Roman"/>
          <w:color w:val="000000" w:themeColor="text1"/>
        </w:rPr>
        <w:t>engine damage in the long term. Vegetable oil viscosity can be reduced by many techniques</w:t>
      </w:r>
      <w:r w:rsidR="009413F6">
        <w:rPr>
          <w:rFonts w:ascii="Times New Roman" w:hAnsi="Times New Roman"/>
          <w:color w:val="000000" w:themeColor="text1"/>
        </w:rPr>
        <w:t>,</w:t>
      </w:r>
      <w:r w:rsidRPr="00857AB7">
        <w:rPr>
          <w:rFonts w:ascii="Times New Roman" w:hAnsi="Times New Roman"/>
          <w:color w:val="000000" w:themeColor="text1"/>
        </w:rPr>
        <w:t xml:space="preserve"> the most </w:t>
      </w:r>
      <w:r w:rsidR="009413F6" w:rsidRPr="00857AB7">
        <w:rPr>
          <w:rFonts w:ascii="Times New Roman" w:hAnsi="Times New Roman"/>
          <w:color w:val="000000" w:themeColor="text1"/>
        </w:rPr>
        <w:t>common</w:t>
      </w:r>
      <w:r w:rsidR="009413F6">
        <w:rPr>
          <w:rFonts w:ascii="Times New Roman" w:hAnsi="Times New Roman"/>
          <w:color w:val="000000" w:themeColor="text1"/>
        </w:rPr>
        <w:t>ly</w:t>
      </w:r>
      <w:r w:rsidR="00F137DA" w:rsidRPr="00857AB7">
        <w:rPr>
          <w:rFonts w:ascii="Times New Roman" w:hAnsi="Times New Roman"/>
          <w:color w:val="000000" w:themeColor="text1"/>
        </w:rPr>
        <w:t xml:space="preserve"> used</w:t>
      </w:r>
      <w:r w:rsidRPr="00857AB7">
        <w:rPr>
          <w:rFonts w:ascii="Times New Roman" w:hAnsi="Times New Roman"/>
          <w:color w:val="000000" w:themeColor="text1"/>
        </w:rPr>
        <w:t xml:space="preserve"> technique is transesterification reaction which</w:t>
      </w:r>
      <w:r w:rsidR="00E23B2A">
        <w:rPr>
          <w:rFonts w:ascii="Times New Roman" w:hAnsi="Times New Roman"/>
          <w:color w:val="000000" w:themeColor="text1"/>
        </w:rPr>
        <w:t xml:space="preserve"> converts the </w:t>
      </w:r>
      <w:r w:rsidR="00B66961">
        <w:rPr>
          <w:rFonts w:ascii="Times New Roman" w:hAnsi="Times New Roman"/>
          <w:color w:val="000000" w:themeColor="text1"/>
        </w:rPr>
        <w:t>TG</w:t>
      </w:r>
      <w:r w:rsidRPr="00857AB7">
        <w:rPr>
          <w:rFonts w:ascii="Times New Roman" w:hAnsi="Times New Roman"/>
          <w:color w:val="000000" w:themeColor="text1"/>
        </w:rPr>
        <w:t xml:space="preserve"> </w:t>
      </w:r>
      <w:r w:rsidR="00DF68D5">
        <w:rPr>
          <w:rFonts w:ascii="Times New Roman" w:hAnsi="Times New Roman"/>
          <w:color w:val="000000" w:themeColor="text1"/>
        </w:rPr>
        <w:t xml:space="preserve">present </w:t>
      </w:r>
      <w:r w:rsidRPr="00857AB7">
        <w:rPr>
          <w:rFonts w:ascii="Times New Roman" w:hAnsi="Times New Roman"/>
          <w:color w:val="000000" w:themeColor="text1"/>
        </w:rPr>
        <w:t>in the vegetable oil to fatty acid methyl esters (FAME), which has similar</w:t>
      </w:r>
      <w:r w:rsidR="00942A04">
        <w:rPr>
          <w:rFonts w:ascii="Times New Roman" w:hAnsi="Times New Roman"/>
          <w:color w:val="000000" w:themeColor="text1"/>
        </w:rPr>
        <w:t xml:space="preserve"> fuel</w:t>
      </w:r>
      <w:r w:rsidRPr="00857AB7">
        <w:rPr>
          <w:rFonts w:ascii="Times New Roman" w:hAnsi="Times New Roman"/>
          <w:color w:val="000000" w:themeColor="text1"/>
        </w:rPr>
        <w:t xml:space="preserve"> properties to petro-diesel </w:t>
      </w:r>
      <w:r w:rsidR="00B058F7" w:rsidRPr="00857AB7">
        <w:rPr>
          <w:rFonts w:ascii="Times New Roman" w:hAnsi="Times New Roman"/>
          <w:color w:val="000000" w:themeColor="text1"/>
        </w:rPr>
        <w:fldChar w:fldCharType="begin" w:fldLock="1"/>
      </w:r>
      <w:r w:rsidR="00447A70" w:rsidRPr="00857AB7">
        <w:rPr>
          <w:rFonts w:ascii="Times New Roman" w:hAnsi="Times New Roman"/>
          <w:color w:val="000000" w:themeColor="text1"/>
        </w:rPr>
        <w:instrText>ADDIN CSL_CITATION { "citationItems" : [ { "id" : "ITEM-1", "itemData" : { "DOI" : "10.1016/j.fuel.2013.04.056", "ISSN" : "00162361", "abstract" : "The catalytic performance of two types of catalysts, an ion-exchange resin, Purolite D5081 and an immobilised enzyme, Novozyme 435, was compared for the esterification pretreatment of used cooking oil (UCO) for the preparation of biodiesel. The reactions were carried out using a jacketed batch reactor with a reflux condenser. The effect of mass transfer limitations was investigated and it was shown that internal and external mass transfer limitations were negligible. An immobilised enzyme, Novozyme 435, was investigated because it has been shown to give high free fatty acids (FFAs) conversion. This catalyst has been compared to an ion-exchange resin, Purolite D5081, which was developed for the esterification of UCO for the production of biodiesel. It was found that a conversion of 94% was achieved using Purolite D5081 compared to 90% conversion with Novozyme 435. However, the optimum methanol to FFA ratio for Purolite D5081 was 98:1 compared to 6.2:1 for Novozyme 435. In addition, it has been found that with Novozyme 435 there are side reactions which result in the formation of additional fatty acid methyl esters (FAMEs) and FFAs at longer reaction times.", "author" : [ { "dropping-particle" : "", "family" : "Haigh", "given" : "Kathleen F.", "non-dropping-particle" : "", "parse-names" : false, "suffix" : "" }, { "dropping-particle" : "", "family" : "Abidin", "given" : "Sumaiya Z.", "non-dropping-particle" : "", "parse-names" : false, "suffix" : "" }, { "dropping-particle" : "", "family" : "Vladisavljevi\u0107", "given" : "Goran T.", "non-dropping-particle" : "", "parse-names" : false, "suffix" : "" }, { "dropping-particle" : "", "family" : "Saha", "given" : "Basudeb", "non-dropping-particle" : "", "parse-names" : false, "suffix" : "" } ], "container-title" : "Fuel", "id" : "ITEM-1", "issued" : { "date-parts" : [ [ "2013" ] ] }, "page" : "186-193", "title" : "Comparison of Novozyme 435 and Purolite D5081 as heterogeneous catalysts for the pretreatment of used cooking oil for biodiesel production", "type" : "article-journal", "volume" : "111" }, "uris" : [ "http://www.mendeley.com/documents/?uuid=541571cc-e4df-360c-951c-e2a8acaad914" ] } ], "mendeley" : { "formattedCitation" : "[2]", "plainTextFormattedCitation" : "[2]", "previouslyFormattedCitation" : "[2]"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DF3CD8" w:rsidRPr="00857AB7">
        <w:rPr>
          <w:rFonts w:ascii="Times New Roman" w:hAnsi="Times New Roman"/>
          <w:noProof/>
          <w:color w:val="000000" w:themeColor="text1"/>
        </w:rPr>
        <w:t>[2]</w:t>
      </w:r>
      <w:r w:rsidR="00B058F7" w:rsidRPr="00857AB7">
        <w:rPr>
          <w:rFonts w:ascii="Times New Roman" w:hAnsi="Times New Roman"/>
          <w:color w:val="000000" w:themeColor="text1"/>
        </w:rPr>
        <w:fldChar w:fldCharType="end"/>
      </w:r>
      <w:r w:rsidRPr="00857AB7">
        <w:rPr>
          <w:rFonts w:ascii="Times New Roman" w:hAnsi="Times New Roman"/>
          <w:color w:val="000000" w:themeColor="text1"/>
        </w:rPr>
        <w:t>.</w:t>
      </w:r>
    </w:p>
    <w:p w14:paraId="62ABB114" w14:textId="5F98055E" w:rsidR="00B5209E" w:rsidRDefault="00A26BBD" w:rsidP="00B5209E">
      <w:pPr>
        <w:spacing w:after="160" w:line="276" w:lineRule="auto"/>
        <w:rPr>
          <w:rFonts w:ascii="Times New Roman" w:hAnsi="Times New Roman"/>
          <w:color w:val="000000" w:themeColor="text1"/>
        </w:rPr>
      </w:pPr>
      <w:r w:rsidRPr="00857AB7">
        <w:rPr>
          <w:rFonts w:ascii="Times New Roman" w:hAnsi="Times New Roman"/>
          <w:color w:val="000000" w:themeColor="text1"/>
        </w:rPr>
        <w:t>Biodiesel is defined as a mono alkyl ester of long chain fatty acid derived from vegetable oil or animal fats</w:t>
      </w:r>
      <w:r w:rsidR="006A73E6" w:rsidRPr="00857AB7">
        <w:rPr>
          <w:rFonts w:ascii="Times New Roman" w:hAnsi="Times New Roman"/>
          <w:color w:val="000000" w:themeColor="text1"/>
        </w:rPr>
        <w:t>. Production techniques include</w:t>
      </w:r>
      <w:r w:rsidRPr="00857AB7">
        <w:rPr>
          <w:rFonts w:ascii="Times New Roman" w:hAnsi="Times New Roman"/>
          <w:color w:val="000000" w:themeColor="text1"/>
        </w:rPr>
        <w:t xml:space="preserve"> acidic, basic and non-catalytic </w:t>
      </w:r>
      <w:r w:rsidR="00942A04">
        <w:rPr>
          <w:rFonts w:ascii="Times New Roman" w:hAnsi="Times New Roman"/>
          <w:color w:val="000000" w:themeColor="text1"/>
        </w:rPr>
        <w:t xml:space="preserve">transesterification </w:t>
      </w:r>
      <w:r w:rsidRPr="00857AB7">
        <w:rPr>
          <w:rFonts w:ascii="Times New Roman" w:hAnsi="Times New Roman"/>
          <w:color w:val="000000" w:themeColor="text1"/>
        </w:rPr>
        <w:t xml:space="preserve">processes. Selection of the production method is based on </w:t>
      </w:r>
      <w:r w:rsidR="00BD2230" w:rsidRPr="00857AB7">
        <w:rPr>
          <w:rFonts w:ascii="Times New Roman" w:hAnsi="Times New Roman"/>
          <w:color w:val="000000" w:themeColor="text1"/>
        </w:rPr>
        <w:t>the properties of the</w:t>
      </w:r>
      <w:r w:rsidRPr="00857AB7">
        <w:rPr>
          <w:rFonts w:ascii="Times New Roman" w:hAnsi="Times New Roman"/>
          <w:color w:val="000000" w:themeColor="text1"/>
        </w:rPr>
        <w:t xml:space="preserve"> crude vegetable oil </w:t>
      </w:r>
      <w:r w:rsidR="006A73E6" w:rsidRPr="00857AB7">
        <w:rPr>
          <w:rFonts w:ascii="Times New Roman" w:hAnsi="Times New Roman"/>
          <w:color w:val="000000" w:themeColor="text1"/>
        </w:rPr>
        <w:t>including</w:t>
      </w:r>
      <w:r w:rsidRPr="00857AB7">
        <w:rPr>
          <w:rFonts w:ascii="Times New Roman" w:hAnsi="Times New Roman"/>
          <w:color w:val="000000" w:themeColor="text1"/>
        </w:rPr>
        <w:t xml:space="preserve"> water content and total acid </w:t>
      </w:r>
      <w:r w:rsidR="00D4272C" w:rsidRPr="00857AB7">
        <w:rPr>
          <w:rFonts w:ascii="Times New Roman" w:hAnsi="Times New Roman"/>
          <w:color w:val="000000" w:themeColor="text1"/>
        </w:rPr>
        <w:t>value</w:t>
      </w:r>
      <w:r w:rsidRPr="00857AB7">
        <w:rPr>
          <w:rFonts w:ascii="Times New Roman" w:hAnsi="Times New Roman"/>
          <w:color w:val="000000" w:themeColor="text1"/>
        </w:rPr>
        <w:t xml:space="preserve"> </w:t>
      </w:r>
      <w:r w:rsidR="00B058F7" w:rsidRPr="00857AB7">
        <w:rPr>
          <w:rFonts w:ascii="Times New Roman" w:hAnsi="Times New Roman"/>
          <w:color w:val="000000" w:themeColor="text1"/>
        </w:rPr>
        <w:fldChar w:fldCharType="begin" w:fldLock="1"/>
      </w:r>
      <w:r w:rsidR="00447A70" w:rsidRPr="00857AB7">
        <w:rPr>
          <w:rFonts w:ascii="Times New Roman" w:hAnsi="Times New Roman"/>
          <w:color w:val="000000" w:themeColor="text1"/>
        </w:rPr>
        <w:instrText>ADDIN CSL_CITATION { "citationItems" : [ { "id" : "ITEM-1", "itemData" : { "DOI" : "10.1021/ie3007566", "ISSN" : "08885885", "author" : [ { "dropping-particle" : "", "family" : "Abidin", "given" : "Sumaiya Zainal", "non-dropping-particle" : "", "parse-names" : false, "suffix" : "" }, { "dropping-particle" : "", "family" : "Haigh", "given" : "Kathleen F.", "non-dropping-particle" : "", "parse-names" : false, "suffix" : "" }, { "dropping-particle" : "", "family" : "Saha", "given" : "Basudeb", "non-dropping-particle" : "", "parse-names" : false, "suffix" : "" } ], "container-title" : "Industrial and Engineering Chemistry Research", "id" : "ITEM-1", "issue" : "45", "issued" : { "date-parts" : [ [ "2012" ] ] }, "page" : "14653-14664", "title" : "Esterification of free fatty acids in used cooking oil using ion-exchange resins as catalysts: An efficient pretreatment method for biodiesel feedstock", "type" : "article-journal", "volume" : "51" }, "uris" : [ "http://www.mendeley.com/documents/?uuid=95c477ac-b284-4f7a-9272-1e14c35beb09" ] } ], "mendeley" : { "formattedCitation" : "[3]", "plainTextFormattedCitation" : "[3]", "previouslyFormattedCitation" : "[3]"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DF3CD8" w:rsidRPr="00857AB7">
        <w:rPr>
          <w:rFonts w:ascii="Times New Roman" w:hAnsi="Times New Roman"/>
          <w:noProof/>
          <w:color w:val="000000" w:themeColor="text1"/>
        </w:rPr>
        <w:t>[3]</w:t>
      </w:r>
      <w:r w:rsidR="00B058F7" w:rsidRPr="00857AB7">
        <w:rPr>
          <w:rFonts w:ascii="Times New Roman" w:hAnsi="Times New Roman"/>
          <w:color w:val="000000" w:themeColor="text1"/>
        </w:rPr>
        <w:fldChar w:fldCharType="end"/>
      </w:r>
      <w:r w:rsidR="00F137DA" w:rsidRPr="00857AB7">
        <w:rPr>
          <w:rFonts w:ascii="Times New Roman" w:hAnsi="Times New Roman"/>
          <w:color w:val="000000" w:themeColor="text1"/>
        </w:rPr>
        <w:t>.</w:t>
      </w:r>
    </w:p>
    <w:p w14:paraId="17943CAB" w14:textId="39AAB978" w:rsidR="00C47A3D" w:rsidRDefault="0084796C" w:rsidP="00BC7CD5">
      <w:pPr>
        <w:spacing w:after="160" w:line="276" w:lineRule="auto"/>
        <w:rPr>
          <w:rFonts w:asciiTheme="majorBidi" w:hAnsiTheme="majorBidi" w:cstheme="majorBidi"/>
          <w:color w:val="000000" w:themeColor="text1"/>
          <w:szCs w:val="24"/>
        </w:rPr>
      </w:pPr>
      <w:bookmarkStart w:id="0" w:name="_Hlk482192260"/>
      <w:r>
        <w:rPr>
          <w:rFonts w:asciiTheme="majorBidi" w:hAnsiTheme="majorBidi" w:cstheme="majorBidi"/>
          <w:color w:val="000000" w:themeColor="text1"/>
          <w:szCs w:val="24"/>
        </w:rPr>
        <w:t xml:space="preserve">Base </w:t>
      </w:r>
      <w:r w:rsidRPr="00ED3A8B">
        <w:rPr>
          <w:rFonts w:asciiTheme="majorBidi" w:hAnsiTheme="majorBidi" w:cstheme="majorBidi"/>
          <w:color w:val="000000" w:themeColor="text1"/>
          <w:szCs w:val="24"/>
        </w:rPr>
        <w:t xml:space="preserve">catalysed process technology is very sensitive to the FFA concentration and water content of the feedstock. Saponification reaction might occur between the </w:t>
      </w:r>
      <w:r>
        <w:rPr>
          <w:rFonts w:asciiTheme="majorBidi" w:hAnsiTheme="majorBidi" w:cstheme="majorBidi"/>
          <w:color w:val="000000" w:themeColor="text1"/>
          <w:szCs w:val="24"/>
        </w:rPr>
        <w:t xml:space="preserve">base </w:t>
      </w:r>
      <w:r w:rsidRPr="00ED3A8B">
        <w:rPr>
          <w:rFonts w:asciiTheme="majorBidi" w:hAnsiTheme="majorBidi" w:cstheme="majorBidi"/>
          <w:color w:val="000000" w:themeColor="text1"/>
          <w:szCs w:val="24"/>
        </w:rPr>
        <w:t xml:space="preserve">catalyst and FFA </w:t>
      </w:r>
      <w:r>
        <w:rPr>
          <w:rFonts w:asciiTheme="majorBidi" w:hAnsiTheme="majorBidi" w:cstheme="majorBidi"/>
          <w:color w:val="000000" w:themeColor="text1"/>
          <w:szCs w:val="24"/>
        </w:rPr>
        <w:t xml:space="preserve">present </w:t>
      </w:r>
      <w:r w:rsidRPr="00ED3A8B">
        <w:rPr>
          <w:rFonts w:asciiTheme="majorBidi" w:hAnsiTheme="majorBidi" w:cstheme="majorBidi"/>
          <w:color w:val="000000" w:themeColor="text1"/>
          <w:szCs w:val="24"/>
        </w:rPr>
        <w:t xml:space="preserve">in the feedstock forming soap which </w:t>
      </w:r>
      <w:r>
        <w:rPr>
          <w:rFonts w:asciiTheme="majorBidi" w:hAnsiTheme="majorBidi" w:cstheme="majorBidi"/>
          <w:color w:val="000000" w:themeColor="text1"/>
          <w:szCs w:val="24"/>
        </w:rPr>
        <w:t xml:space="preserve">could </w:t>
      </w:r>
      <w:r w:rsidRPr="00ED3A8B">
        <w:rPr>
          <w:rFonts w:asciiTheme="majorBidi" w:hAnsiTheme="majorBidi" w:cstheme="majorBidi"/>
          <w:color w:val="000000" w:themeColor="text1"/>
          <w:szCs w:val="24"/>
        </w:rPr>
        <w:t xml:space="preserve">prevent biodiesel separation and hence lowering its yield </w:t>
      </w:r>
      <w:bookmarkEnd w:id="0"/>
      <w:r>
        <w:rPr>
          <w:rFonts w:asciiTheme="majorBidi" w:hAnsiTheme="majorBidi" w:cstheme="majorBidi"/>
          <w:color w:val="000000" w:themeColor="text1"/>
          <w:szCs w:val="24"/>
        </w:rPr>
        <w:t>[4].</w:t>
      </w:r>
      <w:r w:rsidR="00C47A3D">
        <w:rPr>
          <w:rFonts w:asciiTheme="majorBidi" w:hAnsiTheme="majorBidi" w:cstheme="majorBidi"/>
          <w:color w:val="000000" w:themeColor="text1"/>
          <w:szCs w:val="24"/>
        </w:rPr>
        <w:t xml:space="preserve"> </w:t>
      </w:r>
    </w:p>
    <w:p w14:paraId="2CE8237F" w14:textId="1BFBAE55" w:rsidR="00BC7CD5" w:rsidRPr="00BC7CD5" w:rsidRDefault="00A26BBD" w:rsidP="00D75CDB">
      <w:pPr>
        <w:spacing w:after="160" w:line="276" w:lineRule="auto"/>
        <w:rPr>
          <w:rFonts w:ascii="Times New Roman" w:hAnsi="Times New Roman"/>
          <w:bCs/>
          <w:color w:val="000000" w:themeColor="text1"/>
          <w:szCs w:val="24"/>
        </w:rPr>
      </w:pPr>
      <w:r w:rsidRPr="00857AB7">
        <w:rPr>
          <w:rFonts w:ascii="Times New Roman" w:hAnsi="Times New Roman"/>
          <w:color w:val="000000" w:themeColor="text1"/>
        </w:rPr>
        <w:t>Heterogeneous bas</w:t>
      </w:r>
      <w:r w:rsidR="0084796C">
        <w:rPr>
          <w:rFonts w:ascii="Times New Roman" w:hAnsi="Times New Roman"/>
          <w:color w:val="000000" w:themeColor="text1"/>
        </w:rPr>
        <w:t>e</w:t>
      </w:r>
      <w:r w:rsidRPr="00857AB7">
        <w:rPr>
          <w:rFonts w:ascii="Times New Roman" w:hAnsi="Times New Roman"/>
          <w:color w:val="000000" w:themeColor="text1"/>
        </w:rPr>
        <w:t xml:space="preserve"> catalys</w:t>
      </w:r>
      <w:r w:rsidR="0084796C">
        <w:rPr>
          <w:rFonts w:ascii="Times New Roman" w:hAnsi="Times New Roman"/>
          <w:color w:val="000000" w:themeColor="text1"/>
        </w:rPr>
        <w:t>ed</w:t>
      </w:r>
      <w:r w:rsidRPr="00857AB7">
        <w:rPr>
          <w:rFonts w:ascii="Times New Roman" w:hAnsi="Times New Roman"/>
          <w:color w:val="000000" w:themeColor="text1"/>
        </w:rPr>
        <w:t xml:space="preserve"> </w:t>
      </w:r>
      <w:r w:rsidR="00D4272C" w:rsidRPr="00857AB7">
        <w:rPr>
          <w:rFonts w:ascii="Times New Roman" w:hAnsi="Times New Roman"/>
          <w:color w:val="000000" w:themeColor="text1"/>
        </w:rPr>
        <w:t xml:space="preserve">technique </w:t>
      </w:r>
      <w:r w:rsidRPr="00857AB7">
        <w:rPr>
          <w:rFonts w:ascii="Times New Roman" w:hAnsi="Times New Roman"/>
          <w:color w:val="000000" w:themeColor="text1"/>
        </w:rPr>
        <w:t>has been used to reduce the</w:t>
      </w:r>
      <w:r w:rsidR="00F137DA" w:rsidRPr="00857AB7">
        <w:rPr>
          <w:rFonts w:ascii="Times New Roman" w:hAnsi="Times New Roman"/>
          <w:color w:val="000000" w:themeColor="text1"/>
        </w:rPr>
        <w:t xml:space="preserve"> cost of catalyst separation</w:t>
      </w:r>
      <w:r w:rsidRPr="00857AB7">
        <w:rPr>
          <w:rFonts w:ascii="Times New Roman" w:hAnsi="Times New Roman"/>
          <w:color w:val="000000" w:themeColor="text1"/>
        </w:rPr>
        <w:t xml:space="preserve">. However, using heterogeneous catalyst required special units for catalyst preparation and </w:t>
      </w:r>
      <w:r w:rsidR="00F137DA" w:rsidRPr="00857AB7">
        <w:rPr>
          <w:rFonts w:ascii="Times New Roman" w:hAnsi="Times New Roman"/>
          <w:color w:val="000000" w:themeColor="text1"/>
        </w:rPr>
        <w:t xml:space="preserve">requires </w:t>
      </w:r>
      <w:r w:rsidR="00BD2230" w:rsidRPr="00857AB7">
        <w:rPr>
          <w:rFonts w:ascii="Times New Roman" w:hAnsi="Times New Roman"/>
          <w:color w:val="000000" w:themeColor="text1"/>
        </w:rPr>
        <w:t>feedstock</w:t>
      </w:r>
      <w:r w:rsidR="00F137DA" w:rsidRPr="00857AB7">
        <w:rPr>
          <w:rFonts w:ascii="Times New Roman" w:hAnsi="Times New Roman"/>
          <w:color w:val="000000" w:themeColor="text1"/>
        </w:rPr>
        <w:t xml:space="preserve"> with very low concentration of water due to </w:t>
      </w:r>
      <w:r w:rsidR="00BD2230" w:rsidRPr="00857AB7">
        <w:rPr>
          <w:rFonts w:ascii="Times New Roman" w:hAnsi="Times New Roman"/>
          <w:color w:val="000000" w:themeColor="text1"/>
        </w:rPr>
        <w:t>its</w:t>
      </w:r>
      <w:r w:rsidR="00F137DA" w:rsidRPr="00857AB7">
        <w:rPr>
          <w:rFonts w:ascii="Times New Roman" w:hAnsi="Times New Roman"/>
          <w:color w:val="000000" w:themeColor="text1"/>
        </w:rPr>
        <w:t xml:space="preserve"> sensitivity</w:t>
      </w:r>
      <w:r w:rsidRPr="00857AB7">
        <w:rPr>
          <w:rFonts w:ascii="Times New Roman" w:hAnsi="Times New Roman"/>
          <w:color w:val="000000" w:themeColor="text1"/>
        </w:rPr>
        <w:t xml:space="preserve"> </w:t>
      </w:r>
      <w:r w:rsidR="00B058F7" w:rsidRPr="00857AB7">
        <w:rPr>
          <w:rFonts w:ascii="Times New Roman" w:hAnsi="Times New Roman"/>
          <w:color w:val="000000" w:themeColor="text1"/>
        </w:rPr>
        <w:fldChar w:fldCharType="begin" w:fldLock="1"/>
      </w:r>
      <w:r w:rsidR="00C47A3D">
        <w:rPr>
          <w:rFonts w:ascii="Times New Roman" w:hAnsi="Times New Roman"/>
          <w:color w:val="000000" w:themeColor="text1"/>
        </w:rPr>
        <w:instrText>ADDIN CSL_CITATION { "citationItems" : [ { "id" : "ITEM-1", "itemData" : { "DOI" : "10.1016/j.biortech.2010.10.080", "ISSN" : "09608524", "abstract" : "The production and use of biodiesel has seen a quantum jump in the recent past due to benefits associated with its ability to mitigate greenhouse gas (GHG). There are large number of commercial plants producing biodiesel by transesterification of vegetable oils and fats based on base catalyzed (caustic) homogeneous transesterification of oils. However, homogeneous process needs steps of glycerol separation, washings, very stringent and extremely low limits of Na, K, glycerides and moisture limits in biodiesel. Heterogeneous catalyzed production of biodiesel has emerged as a preferred route as it is environmentally benign needs no water washing and product separation is much easier. The present report is review of the progress made in development of heterogeneous catalysts suitable for biodiesel production. This review shall help in selection of suitable catalysts and the optimum conditions for biodiesel production.", "author" : [ { "dropping-particle" : "", "family" : "Semwal", "given" : "Surbhi", "non-dropping-particle" : "", "parse-names" : false, "suffix" : "" }, { "dropping-particle" : "", "family" : "Arora", "given" : "Ajay K.", "non-dropping-particle" : "", "parse-names" : false, "suffix" : "" }, { "dropping-particle" : "", "family" : "Badoni", "given" : "Rajendra P.", "non-dropping-particle" : "", "parse-names" : false, "suffix" : "" }, { "dropping-particle" : "", "family" : "Tuli", "given" : "Deepak K.", "non-dropping-particle" : "", "parse-names" : false, "suffix" : "" } ], "container-title" : "Bioresource Technology", "id" : "ITEM-1", "issue" : "3", "issued" : { "date-parts" : [ [ "2011" ] ] }, "page" : "2151-2161", "title" : "Biodiesel production using heterogeneous catalysts", "type" : "article-journal", "volume" : "102" }, "uris" : [ "http://www.mendeley.com/documents/?uuid=c780263b-0b89-3f54-bf5a-16cfb0b7a60b" ] } ], "mendeley" : { "formattedCitation" : "[4]", "plainTextFormattedCitation" : "[4]", "previouslyFormattedCitation" : "[4]"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C47A3D" w:rsidRPr="00C47A3D">
        <w:rPr>
          <w:rFonts w:ascii="Times New Roman" w:hAnsi="Times New Roman"/>
          <w:noProof/>
          <w:color w:val="000000" w:themeColor="text1"/>
        </w:rPr>
        <w:t>[4]</w:t>
      </w:r>
      <w:r w:rsidR="00B058F7" w:rsidRPr="00857AB7">
        <w:rPr>
          <w:rFonts w:ascii="Times New Roman" w:hAnsi="Times New Roman"/>
          <w:color w:val="000000" w:themeColor="text1"/>
        </w:rPr>
        <w:fldChar w:fldCharType="end"/>
      </w:r>
      <w:r w:rsidR="00F137DA" w:rsidRPr="00857AB7">
        <w:rPr>
          <w:rFonts w:ascii="Times New Roman" w:hAnsi="Times New Roman"/>
          <w:color w:val="000000" w:themeColor="text1"/>
        </w:rPr>
        <w:t>.</w:t>
      </w:r>
    </w:p>
    <w:p w14:paraId="7200AC21" w14:textId="49FA7A5E" w:rsidR="006447C7" w:rsidRDefault="00300BA6" w:rsidP="00E14338">
      <w:pPr>
        <w:pStyle w:val="TEXT"/>
        <w:spacing w:line="276" w:lineRule="auto"/>
        <w:ind w:firstLine="0"/>
        <w:rPr>
          <w:rFonts w:ascii="Times New Roman" w:hAnsi="Times New Roman"/>
        </w:rPr>
      </w:pPr>
      <w:r>
        <w:rPr>
          <w:rFonts w:ascii="Times New Roman" w:hAnsi="Times New Roman"/>
          <w:noProof/>
          <w:lang w:eastAsia="en-GB"/>
        </w:rPr>
        <mc:AlternateContent>
          <mc:Choice Requires="wps">
            <w:drawing>
              <wp:anchor distT="45720" distB="45720" distL="114300" distR="114300" simplePos="0" relativeHeight="251658752" behindDoc="0" locked="0" layoutInCell="1" allowOverlap="1" wp14:anchorId="00BC5499" wp14:editId="375F2E83">
                <wp:simplePos x="0" y="0"/>
                <wp:positionH relativeFrom="column">
                  <wp:posOffset>-69215</wp:posOffset>
                </wp:positionH>
                <wp:positionV relativeFrom="paragraph">
                  <wp:posOffset>523875</wp:posOffset>
                </wp:positionV>
                <wp:extent cx="573405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66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5469DA" w14:textId="7A907982" w:rsidR="00300BA6" w:rsidRDefault="00300BA6" w:rsidP="00102D71">
                            <w:pPr>
                              <w:rPr>
                                <w:rFonts w:asciiTheme="majorBidi" w:hAnsiTheme="majorBidi" w:cstheme="majorBidi"/>
                                <w:b/>
                                <w:bCs/>
                              </w:rPr>
                            </w:pPr>
                            <w:r w:rsidRPr="00102D71">
                              <w:rPr>
                                <w:rFonts w:asciiTheme="majorBidi" w:hAnsiTheme="majorBidi" w:cstheme="majorBidi"/>
                                <w:b/>
                                <w:bCs/>
                              </w:rPr>
                              <w:t>Abbreviations</w:t>
                            </w:r>
                          </w:p>
                          <w:p w14:paraId="346D7CDB" w14:textId="3277156C" w:rsidR="00300BA6" w:rsidRPr="00102D71" w:rsidRDefault="00300BA6" w:rsidP="00102D71">
                            <w:pPr>
                              <w:rPr>
                                <w:rFonts w:asciiTheme="majorBidi" w:hAnsiTheme="majorBidi" w:cstheme="majorBidi"/>
                                <w:b/>
                                <w:bCs/>
                              </w:rPr>
                            </w:pPr>
                            <w:r w:rsidRPr="006E7AA7">
                              <w:rPr>
                                <w:rFonts w:asciiTheme="majorBidi" w:hAnsiTheme="majorBidi" w:cstheme="majorBidi"/>
                              </w:rPr>
                              <w:t>RSM</w:t>
                            </w:r>
                            <w:r>
                              <w:rPr>
                                <w:rFonts w:asciiTheme="majorBidi" w:hAnsiTheme="majorBidi" w:cstheme="majorBidi"/>
                              </w:rPr>
                              <w:t>:</w:t>
                            </w:r>
                            <w:r w:rsidRPr="006E7AA7">
                              <w:rPr>
                                <w:rFonts w:asciiTheme="majorBidi" w:hAnsiTheme="majorBidi" w:cstheme="majorBidi"/>
                              </w:rPr>
                              <w:t xml:space="preserve"> response surface methodology; BBD</w:t>
                            </w:r>
                            <w:r>
                              <w:rPr>
                                <w:rFonts w:asciiTheme="majorBidi" w:hAnsiTheme="majorBidi" w:cstheme="majorBidi"/>
                              </w:rPr>
                              <w:t>:</w:t>
                            </w:r>
                            <w:r w:rsidRPr="006E7AA7">
                              <w:rPr>
                                <w:rFonts w:asciiTheme="majorBidi" w:hAnsiTheme="majorBidi" w:cstheme="majorBidi"/>
                              </w:rPr>
                              <w:t xml:space="preserve"> </w:t>
                            </w:r>
                            <w:r>
                              <w:rPr>
                                <w:rFonts w:asciiTheme="majorBidi" w:hAnsiTheme="majorBidi" w:cstheme="majorBidi"/>
                              </w:rPr>
                              <w:t>B</w:t>
                            </w:r>
                            <w:r w:rsidRPr="006E7AA7">
                              <w:rPr>
                                <w:rFonts w:asciiTheme="majorBidi" w:hAnsiTheme="majorBidi" w:cstheme="majorBidi"/>
                              </w:rPr>
                              <w:t>ox-</w:t>
                            </w:r>
                            <w:r>
                              <w:rPr>
                                <w:rFonts w:asciiTheme="majorBidi" w:hAnsiTheme="majorBidi" w:cstheme="majorBidi"/>
                              </w:rPr>
                              <w:t>Be</w:t>
                            </w:r>
                            <w:r w:rsidRPr="006E7AA7">
                              <w:rPr>
                                <w:rFonts w:asciiTheme="majorBidi" w:hAnsiTheme="majorBidi" w:cstheme="majorBidi"/>
                              </w:rPr>
                              <w:t>hnken design; M:O</w:t>
                            </w:r>
                            <w:r>
                              <w:rPr>
                                <w:rFonts w:asciiTheme="majorBidi" w:hAnsiTheme="majorBidi" w:cstheme="majorBidi"/>
                              </w:rPr>
                              <w:t>:</w:t>
                            </w:r>
                            <w:r w:rsidRPr="006E7AA7">
                              <w:rPr>
                                <w:rFonts w:asciiTheme="majorBidi" w:hAnsiTheme="majorBidi" w:cstheme="majorBidi"/>
                              </w:rPr>
                              <w:t xml:space="preserve"> methanol to oil ratio; TG</w:t>
                            </w:r>
                            <w:r>
                              <w:rPr>
                                <w:rFonts w:asciiTheme="majorBidi" w:hAnsiTheme="majorBidi" w:cstheme="majorBidi"/>
                              </w:rPr>
                              <w:t>:</w:t>
                            </w:r>
                            <w:r w:rsidRPr="006E7AA7">
                              <w:rPr>
                                <w:rFonts w:asciiTheme="majorBidi" w:hAnsiTheme="majorBidi" w:cstheme="majorBidi"/>
                              </w:rPr>
                              <w:t xml:space="preserve"> triglycerides; FAME</w:t>
                            </w:r>
                            <w:r>
                              <w:rPr>
                                <w:rFonts w:asciiTheme="majorBidi" w:hAnsiTheme="majorBidi" w:cstheme="majorBidi"/>
                              </w:rPr>
                              <w:t>:</w:t>
                            </w:r>
                            <w:r w:rsidRPr="006E7AA7">
                              <w:rPr>
                                <w:rFonts w:asciiTheme="majorBidi" w:hAnsiTheme="majorBidi" w:cstheme="majorBidi"/>
                              </w:rPr>
                              <w:t xml:space="preserve"> fatty acids methyl esters; WCO</w:t>
                            </w:r>
                            <w:r>
                              <w:rPr>
                                <w:rFonts w:asciiTheme="majorBidi" w:hAnsiTheme="majorBidi" w:cstheme="majorBidi"/>
                              </w:rPr>
                              <w:t>:</w:t>
                            </w:r>
                            <w:r w:rsidRPr="006E7AA7">
                              <w:rPr>
                                <w:rFonts w:asciiTheme="majorBidi" w:hAnsiTheme="majorBidi" w:cstheme="majorBidi"/>
                              </w:rPr>
                              <w:t xml:space="preserve"> waste cooking oil; ANOVA</w:t>
                            </w:r>
                            <w:r>
                              <w:rPr>
                                <w:rFonts w:asciiTheme="majorBidi" w:hAnsiTheme="majorBidi" w:cstheme="majorBidi"/>
                              </w:rPr>
                              <w:t>:</w:t>
                            </w:r>
                            <w:r w:rsidRPr="006E7AA7">
                              <w:rPr>
                                <w:rFonts w:asciiTheme="majorBidi" w:hAnsiTheme="majorBidi" w:cstheme="majorBidi"/>
                              </w:rPr>
                              <w:t xml:space="preserve"> analysis of variance; MeOH</w:t>
                            </w:r>
                            <w:r>
                              <w:rPr>
                                <w:rFonts w:asciiTheme="majorBidi" w:hAnsiTheme="majorBidi" w:cstheme="majorBidi"/>
                              </w:rPr>
                              <w:t>:</w:t>
                            </w:r>
                            <w:r w:rsidRPr="006E7AA7">
                              <w:rPr>
                                <w:rFonts w:asciiTheme="majorBidi" w:hAnsiTheme="majorBidi" w:cstheme="majorBidi"/>
                              </w:rPr>
                              <w:t xml:space="preserve"> methanol; DG</w:t>
                            </w:r>
                            <w:r>
                              <w:rPr>
                                <w:rFonts w:asciiTheme="majorBidi" w:hAnsiTheme="majorBidi" w:cstheme="majorBidi"/>
                              </w:rPr>
                              <w:t>:</w:t>
                            </w:r>
                            <w:r w:rsidRPr="006E7AA7">
                              <w:rPr>
                                <w:rFonts w:asciiTheme="majorBidi" w:hAnsiTheme="majorBidi" w:cstheme="majorBidi"/>
                              </w:rPr>
                              <w:t xml:space="preserve"> diglycerides; MG</w:t>
                            </w:r>
                            <w:r>
                              <w:rPr>
                                <w:rFonts w:asciiTheme="majorBidi" w:hAnsiTheme="majorBidi" w:cstheme="majorBidi"/>
                              </w:rPr>
                              <w:t>:</w:t>
                            </w:r>
                            <w:r w:rsidRPr="006E7AA7">
                              <w:rPr>
                                <w:rFonts w:asciiTheme="majorBidi" w:hAnsiTheme="majorBidi" w:cstheme="majorBidi"/>
                              </w:rPr>
                              <w:t xml:space="preserve"> monoglycerides; GL</w:t>
                            </w:r>
                            <w:r>
                              <w:rPr>
                                <w:rFonts w:asciiTheme="majorBidi" w:hAnsiTheme="majorBidi" w:cstheme="majorBidi"/>
                              </w:rPr>
                              <w:t>:</w:t>
                            </w:r>
                            <w:r w:rsidRPr="006E7AA7">
                              <w:rPr>
                                <w:rFonts w:asciiTheme="majorBidi" w:hAnsiTheme="majorBidi" w:cstheme="majorBidi"/>
                              </w:rPr>
                              <w:t xml:space="preserve"> glycerol; </w:t>
                            </w:r>
                            <w:r>
                              <w:rPr>
                                <w:rFonts w:asciiTheme="majorBidi" w:hAnsiTheme="majorBidi" w:cstheme="majorBidi"/>
                              </w:rPr>
                              <w:t xml:space="preserve">BD: biodiesel; </w:t>
                            </w:r>
                            <w:r w:rsidRPr="006E7AA7">
                              <w:rPr>
                                <w:rFonts w:asciiTheme="majorBidi" w:hAnsiTheme="majorBidi" w:cstheme="majorBidi"/>
                              </w:rPr>
                              <w:t>TAN</w:t>
                            </w:r>
                            <w:r>
                              <w:rPr>
                                <w:rFonts w:asciiTheme="majorBidi" w:hAnsiTheme="majorBidi" w:cstheme="majorBidi"/>
                              </w:rPr>
                              <w:t>:</w:t>
                            </w:r>
                            <w:r w:rsidRPr="006E7AA7">
                              <w:rPr>
                                <w:rFonts w:asciiTheme="majorBidi" w:hAnsiTheme="majorBidi" w:cstheme="majorBidi"/>
                              </w:rPr>
                              <w:t xml:space="preserve"> total acid number.</w:t>
                            </w:r>
                          </w:p>
                          <w:p w14:paraId="675B9AEC" w14:textId="77777777" w:rsidR="00300BA6" w:rsidRDefault="00300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C5499" id="_x0000_t202" coordsize="21600,21600" o:spt="202" path="m,l,21600r21600,l21600,xe">
                <v:stroke joinstyle="miter"/>
                <v:path gradientshapeok="t" o:connecttype="rect"/>
              </v:shapetype>
              <v:shape id="Text Box 2" o:spid="_x0000_s1026" type="#_x0000_t202" style="position:absolute;left:0;text-align:left;margin-left:-5.45pt;margin-top:41.25pt;width:451.5pt;height:11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" filled="f" stroked="f">
                <v:textbox>
                  <w:txbxContent>
                    <w:p w14:paraId="0F5469DA" w14:textId="7A907982" w:rsidR="00300BA6" w:rsidRDefault="00300BA6" w:rsidP="00102D71">
                      <w:pPr>
                        <w:rPr>
                          <w:rFonts w:asciiTheme="majorBidi" w:hAnsiTheme="majorBidi" w:cstheme="majorBidi"/>
                          <w:b/>
                          <w:bCs/>
                        </w:rPr>
                      </w:pPr>
                      <w:r w:rsidRPr="00102D71">
                        <w:rPr>
                          <w:rFonts w:asciiTheme="majorBidi" w:hAnsiTheme="majorBidi" w:cstheme="majorBidi"/>
                          <w:b/>
                          <w:bCs/>
                        </w:rPr>
                        <w:t>Abbreviations</w:t>
                      </w:r>
                    </w:p>
                    <w:p w14:paraId="346D7CDB" w14:textId="3277156C" w:rsidR="00300BA6" w:rsidRPr="00102D71" w:rsidRDefault="00300BA6" w:rsidP="00102D71">
                      <w:pPr>
                        <w:rPr>
                          <w:rFonts w:asciiTheme="majorBidi" w:hAnsiTheme="majorBidi" w:cstheme="majorBidi"/>
                          <w:b/>
                          <w:bCs/>
                        </w:rPr>
                      </w:pPr>
                      <w:r w:rsidRPr="006E7AA7">
                        <w:rPr>
                          <w:rFonts w:asciiTheme="majorBidi" w:hAnsiTheme="majorBidi" w:cstheme="majorBidi"/>
                        </w:rPr>
                        <w:t>RSM</w:t>
                      </w:r>
                      <w:r>
                        <w:rPr>
                          <w:rFonts w:asciiTheme="majorBidi" w:hAnsiTheme="majorBidi" w:cstheme="majorBidi"/>
                        </w:rPr>
                        <w:t>:</w:t>
                      </w:r>
                      <w:r w:rsidRPr="006E7AA7">
                        <w:rPr>
                          <w:rFonts w:asciiTheme="majorBidi" w:hAnsiTheme="majorBidi" w:cstheme="majorBidi"/>
                        </w:rPr>
                        <w:t xml:space="preserve"> response surface methodology; BBD</w:t>
                      </w:r>
                      <w:r>
                        <w:rPr>
                          <w:rFonts w:asciiTheme="majorBidi" w:hAnsiTheme="majorBidi" w:cstheme="majorBidi"/>
                        </w:rPr>
                        <w:t>:</w:t>
                      </w:r>
                      <w:r w:rsidRPr="006E7AA7">
                        <w:rPr>
                          <w:rFonts w:asciiTheme="majorBidi" w:hAnsiTheme="majorBidi" w:cstheme="majorBidi"/>
                        </w:rPr>
                        <w:t xml:space="preserve"> </w:t>
                      </w:r>
                      <w:r>
                        <w:rPr>
                          <w:rFonts w:asciiTheme="majorBidi" w:hAnsiTheme="majorBidi" w:cstheme="majorBidi"/>
                        </w:rPr>
                        <w:t>B</w:t>
                      </w:r>
                      <w:r w:rsidRPr="006E7AA7">
                        <w:rPr>
                          <w:rFonts w:asciiTheme="majorBidi" w:hAnsiTheme="majorBidi" w:cstheme="majorBidi"/>
                        </w:rPr>
                        <w:t>ox-</w:t>
                      </w:r>
                      <w:r>
                        <w:rPr>
                          <w:rFonts w:asciiTheme="majorBidi" w:hAnsiTheme="majorBidi" w:cstheme="majorBidi"/>
                        </w:rPr>
                        <w:t>Be</w:t>
                      </w:r>
                      <w:r w:rsidRPr="006E7AA7">
                        <w:rPr>
                          <w:rFonts w:asciiTheme="majorBidi" w:hAnsiTheme="majorBidi" w:cstheme="majorBidi"/>
                        </w:rPr>
                        <w:t>hnken design; M:O</w:t>
                      </w:r>
                      <w:r>
                        <w:rPr>
                          <w:rFonts w:asciiTheme="majorBidi" w:hAnsiTheme="majorBidi" w:cstheme="majorBidi"/>
                        </w:rPr>
                        <w:t>:</w:t>
                      </w:r>
                      <w:r w:rsidRPr="006E7AA7">
                        <w:rPr>
                          <w:rFonts w:asciiTheme="majorBidi" w:hAnsiTheme="majorBidi" w:cstheme="majorBidi"/>
                        </w:rPr>
                        <w:t xml:space="preserve"> methanol to oil ratio; TG</w:t>
                      </w:r>
                      <w:r>
                        <w:rPr>
                          <w:rFonts w:asciiTheme="majorBidi" w:hAnsiTheme="majorBidi" w:cstheme="majorBidi"/>
                        </w:rPr>
                        <w:t>:</w:t>
                      </w:r>
                      <w:r w:rsidRPr="006E7AA7">
                        <w:rPr>
                          <w:rFonts w:asciiTheme="majorBidi" w:hAnsiTheme="majorBidi" w:cstheme="majorBidi"/>
                        </w:rPr>
                        <w:t xml:space="preserve"> triglycerides; FAME</w:t>
                      </w:r>
                      <w:r>
                        <w:rPr>
                          <w:rFonts w:asciiTheme="majorBidi" w:hAnsiTheme="majorBidi" w:cstheme="majorBidi"/>
                        </w:rPr>
                        <w:t>:</w:t>
                      </w:r>
                      <w:r w:rsidRPr="006E7AA7">
                        <w:rPr>
                          <w:rFonts w:asciiTheme="majorBidi" w:hAnsiTheme="majorBidi" w:cstheme="majorBidi"/>
                        </w:rPr>
                        <w:t xml:space="preserve"> fatty acids methyl esters; WCO</w:t>
                      </w:r>
                      <w:r>
                        <w:rPr>
                          <w:rFonts w:asciiTheme="majorBidi" w:hAnsiTheme="majorBidi" w:cstheme="majorBidi"/>
                        </w:rPr>
                        <w:t>:</w:t>
                      </w:r>
                      <w:r w:rsidRPr="006E7AA7">
                        <w:rPr>
                          <w:rFonts w:asciiTheme="majorBidi" w:hAnsiTheme="majorBidi" w:cstheme="majorBidi"/>
                        </w:rPr>
                        <w:t xml:space="preserve"> waste cooking oil; ANOVA</w:t>
                      </w:r>
                      <w:r>
                        <w:rPr>
                          <w:rFonts w:asciiTheme="majorBidi" w:hAnsiTheme="majorBidi" w:cstheme="majorBidi"/>
                        </w:rPr>
                        <w:t>:</w:t>
                      </w:r>
                      <w:r w:rsidRPr="006E7AA7">
                        <w:rPr>
                          <w:rFonts w:asciiTheme="majorBidi" w:hAnsiTheme="majorBidi" w:cstheme="majorBidi"/>
                        </w:rPr>
                        <w:t xml:space="preserve"> analysis of variance; MeOH</w:t>
                      </w:r>
                      <w:r>
                        <w:rPr>
                          <w:rFonts w:asciiTheme="majorBidi" w:hAnsiTheme="majorBidi" w:cstheme="majorBidi"/>
                        </w:rPr>
                        <w:t>:</w:t>
                      </w:r>
                      <w:r w:rsidRPr="006E7AA7">
                        <w:rPr>
                          <w:rFonts w:asciiTheme="majorBidi" w:hAnsiTheme="majorBidi" w:cstheme="majorBidi"/>
                        </w:rPr>
                        <w:t xml:space="preserve"> methanol; DG</w:t>
                      </w:r>
                      <w:r>
                        <w:rPr>
                          <w:rFonts w:asciiTheme="majorBidi" w:hAnsiTheme="majorBidi" w:cstheme="majorBidi"/>
                        </w:rPr>
                        <w:t>:</w:t>
                      </w:r>
                      <w:r w:rsidRPr="006E7AA7">
                        <w:rPr>
                          <w:rFonts w:asciiTheme="majorBidi" w:hAnsiTheme="majorBidi" w:cstheme="majorBidi"/>
                        </w:rPr>
                        <w:t xml:space="preserve"> diglycerides; MG</w:t>
                      </w:r>
                      <w:r>
                        <w:rPr>
                          <w:rFonts w:asciiTheme="majorBidi" w:hAnsiTheme="majorBidi" w:cstheme="majorBidi"/>
                        </w:rPr>
                        <w:t>:</w:t>
                      </w:r>
                      <w:r w:rsidRPr="006E7AA7">
                        <w:rPr>
                          <w:rFonts w:asciiTheme="majorBidi" w:hAnsiTheme="majorBidi" w:cstheme="majorBidi"/>
                        </w:rPr>
                        <w:t xml:space="preserve"> monoglycerides; GL</w:t>
                      </w:r>
                      <w:r>
                        <w:rPr>
                          <w:rFonts w:asciiTheme="majorBidi" w:hAnsiTheme="majorBidi" w:cstheme="majorBidi"/>
                        </w:rPr>
                        <w:t>:</w:t>
                      </w:r>
                      <w:r w:rsidRPr="006E7AA7">
                        <w:rPr>
                          <w:rFonts w:asciiTheme="majorBidi" w:hAnsiTheme="majorBidi" w:cstheme="majorBidi"/>
                        </w:rPr>
                        <w:t xml:space="preserve"> glycerol; </w:t>
                      </w:r>
                      <w:r>
                        <w:rPr>
                          <w:rFonts w:asciiTheme="majorBidi" w:hAnsiTheme="majorBidi" w:cstheme="majorBidi"/>
                        </w:rPr>
                        <w:t xml:space="preserve">BD: biodiesel; </w:t>
                      </w:r>
                      <w:r w:rsidRPr="006E7AA7">
                        <w:rPr>
                          <w:rFonts w:asciiTheme="majorBidi" w:hAnsiTheme="majorBidi" w:cstheme="majorBidi"/>
                        </w:rPr>
                        <w:t>TAN</w:t>
                      </w:r>
                      <w:r>
                        <w:rPr>
                          <w:rFonts w:asciiTheme="majorBidi" w:hAnsiTheme="majorBidi" w:cstheme="majorBidi"/>
                        </w:rPr>
                        <w:t>:</w:t>
                      </w:r>
                      <w:r w:rsidRPr="006E7AA7">
                        <w:rPr>
                          <w:rFonts w:asciiTheme="majorBidi" w:hAnsiTheme="majorBidi" w:cstheme="majorBidi"/>
                        </w:rPr>
                        <w:t xml:space="preserve"> total acid number.</w:t>
                      </w:r>
                    </w:p>
                    <w:p w14:paraId="675B9AEC" w14:textId="77777777" w:rsidR="00300BA6" w:rsidRDefault="00300BA6"/>
                  </w:txbxContent>
                </v:textbox>
                <w10:wrap type="square"/>
              </v:shape>
            </w:pict>
          </mc:Fallback>
        </mc:AlternateContent>
      </w:r>
      <w:r w:rsidR="00A26BBD" w:rsidRPr="00857AB7">
        <w:rPr>
          <w:rFonts w:ascii="Times New Roman" w:hAnsi="Times New Roman"/>
        </w:rPr>
        <w:t xml:space="preserve">Non-catalytic supercritical </w:t>
      </w:r>
      <w:r w:rsidR="0047271A" w:rsidRPr="00857AB7">
        <w:rPr>
          <w:rFonts w:ascii="Times New Roman" w:hAnsi="Times New Roman"/>
        </w:rPr>
        <w:t xml:space="preserve">methanol </w:t>
      </w:r>
      <w:r w:rsidR="00A26BBD" w:rsidRPr="00857AB7">
        <w:rPr>
          <w:rFonts w:ascii="Times New Roman" w:hAnsi="Times New Roman"/>
        </w:rPr>
        <w:t xml:space="preserve">technology </w:t>
      </w:r>
      <w:r w:rsidR="00942A04" w:rsidRPr="002D6F24">
        <w:rPr>
          <w:rFonts w:asciiTheme="majorBidi" w:hAnsiTheme="majorBidi" w:cstheme="majorBidi"/>
          <w:color w:val="000000" w:themeColor="text1"/>
        </w:rPr>
        <w:t>is a transesterification method that is not subject to any of the previously mentioned restrictions</w:t>
      </w:r>
      <w:r w:rsidR="00A26BBD" w:rsidRPr="00857AB7">
        <w:rPr>
          <w:rFonts w:ascii="Times New Roman" w:hAnsi="Times New Roman"/>
        </w:rPr>
        <w:t xml:space="preserve">. </w:t>
      </w:r>
      <w:r w:rsidR="00F137DA" w:rsidRPr="00857AB7">
        <w:rPr>
          <w:rFonts w:ascii="Times New Roman" w:hAnsi="Times New Roman"/>
        </w:rPr>
        <w:t xml:space="preserve">Supercritical </w:t>
      </w:r>
      <w:r w:rsidR="00AE080A" w:rsidRPr="00857AB7">
        <w:rPr>
          <w:rFonts w:ascii="Times New Roman" w:hAnsi="Times New Roman"/>
        </w:rPr>
        <w:t xml:space="preserve">methanol </w:t>
      </w:r>
      <w:r w:rsidR="00F137DA" w:rsidRPr="00857AB7">
        <w:rPr>
          <w:rFonts w:ascii="Times New Roman" w:hAnsi="Times New Roman"/>
        </w:rPr>
        <w:t xml:space="preserve">process has </w:t>
      </w:r>
      <w:r w:rsidR="00F137DA" w:rsidRPr="00857AB7">
        <w:rPr>
          <w:rFonts w:ascii="Times New Roman" w:hAnsi="Times New Roman"/>
        </w:rPr>
        <w:lastRenderedPageBreak/>
        <w:t>been</w:t>
      </w:r>
      <w:r w:rsidR="00A26BBD" w:rsidRPr="00857AB7">
        <w:rPr>
          <w:rFonts w:ascii="Times New Roman" w:hAnsi="Times New Roman"/>
        </w:rPr>
        <w:t xml:space="preserve"> design</w:t>
      </w:r>
      <w:r w:rsidR="00F137DA" w:rsidRPr="00857AB7">
        <w:rPr>
          <w:rFonts w:ascii="Times New Roman" w:hAnsi="Times New Roman"/>
        </w:rPr>
        <w:t>ed</w:t>
      </w:r>
      <w:r w:rsidR="00A26BBD" w:rsidRPr="00857AB7">
        <w:rPr>
          <w:rFonts w:ascii="Times New Roman" w:hAnsi="Times New Roman"/>
        </w:rPr>
        <w:t xml:space="preserve"> to produce biodiesel from low quality crude vegetable oil with high total acid value and water content. Esterification reaction is enhanced to convert the FFA in the </w:t>
      </w:r>
      <w:r w:rsidR="00DF3CD8" w:rsidRPr="00857AB7">
        <w:rPr>
          <w:rFonts w:ascii="Times New Roman" w:hAnsi="Times New Roman"/>
        </w:rPr>
        <w:t>low-quality</w:t>
      </w:r>
      <w:r w:rsidR="00A26BBD" w:rsidRPr="00857AB7">
        <w:rPr>
          <w:rFonts w:ascii="Times New Roman" w:hAnsi="Times New Roman"/>
        </w:rPr>
        <w:t xml:space="preserve"> </w:t>
      </w:r>
      <w:r w:rsidR="00F137DA" w:rsidRPr="00857AB7">
        <w:rPr>
          <w:rFonts w:ascii="Times New Roman" w:hAnsi="Times New Roman"/>
        </w:rPr>
        <w:t>feedstock</w:t>
      </w:r>
      <w:r w:rsidR="00A26BBD" w:rsidRPr="00857AB7">
        <w:rPr>
          <w:rFonts w:ascii="Times New Roman" w:hAnsi="Times New Roman"/>
        </w:rPr>
        <w:t xml:space="preserve"> to FAME. Saka and Kusdiana</w:t>
      </w:r>
      <w:r w:rsidR="00DF3CD8" w:rsidRPr="00857AB7">
        <w:rPr>
          <w:rFonts w:ascii="Times New Roman" w:hAnsi="Times New Roman"/>
        </w:rPr>
        <w:t xml:space="preserve"> </w:t>
      </w:r>
      <w:r w:rsidR="00B058F7" w:rsidRPr="00857AB7">
        <w:rPr>
          <w:rFonts w:ascii="Times New Roman" w:hAnsi="Times New Roman"/>
        </w:rPr>
        <w:fldChar w:fldCharType="begin" w:fldLock="1"/>
      </w:r>
      <w:r w:rsidR="00C47A3D">
        <w:rPr>
          <w:rFonts w:ascii="Times New Roman" w:hAnsi="Times New Roman"/>
        </w:rPr>
        <w:instrText>ADDIN CSL_CITATION { "citationItems" : [ { "id" : "ITEM-1", "itemData" : { "DOI" : "10.1016/S0016-2361(00)00083-1", "ISSN" : "00162361", "abstract" : "Transesterification reaction of rapeseed oil in supercritical methanol was investigated without using any catalyst. An experiment has been carried out in the batch-type reaction vessel preheated at 350 and 400\u00b0C and at a pressure of 45\u201365MPa, and with a molar ratio of 1:42 of the rapeseed oil to methanol. It was consequently demonstrated that, in a preheating temperature of 350\u00b0C, 240s of supercritical treatment of methanol was sufficient to convert the rapeseed oil to methyl esters and that, although the prepared methyl esters were basically the same as those of the common method with a basic catalyst, the yield of methyl esters by the former was found to be higher than that by the latter. In addition, it was found that this new supercritical methanol process requires the shorter reaction time and simpler purification procedure because of the unused catalyst.", "author" : [ { "dropping-particle" : "", "family" : "Saka", "given" : "S", "non-dropping-particle" : "", "parse-names" : false, "suffix" : "" }, { "dropping-particle" : "", "family" : "Kusdiana", "given" : "D", "non-dropping-particle" : "", "parse-names" : false, "suffix" : "" } ], "container-title" : "Fuel", "id" : "ITEM-1", "issue" : "2", "issued" : { "date-parts" : [ [ "2001" ] ] }, "page" : "225-231", "title" : "Biodiesel fuel from rapeseed oil as prepared in supercritical methanol", "type" : "article-journal", "volume" : "80" }, "uris" : [ "http://www.mendeley.com/documents/?uuid=8c4122ea-7ea2-3856-ab97-e242ab495b24" ] } ], "mendeley" : { "formattedCitation" : "[5]", "plainTextFormattedCitation" : "[5]", "previouslyFormattedCitation" : "[5]" }, "properties" : { "noteIndex" : 0 }, "schema" : "https://github.com/citation-style-language/schema/raw/master/csl-citation.json" }</w:instrText>
      </w:r>
      <w:r w:rsidR="00B058F7" w:rsidRPr="00857AB7">
        <w:rPr>
          <w:rFonts w:ascii="Times New Roman" w:hAnsi="Times New Roman"/>
        </w:rPr>
        <w:fldChar w:fldCharType="separate"/>
      </w:r>
      <w:r w:rsidR="00C47A3D" w:rsidRPr="00C47A3D">
        <w:rPr>
          <w:rFonts w:ascii="Times New Roman" w:hAnsi="Times New Roman"/>
          <w:noProof/>
        </w:rPr>
        <w:t>[5]</w:t>
      </w:r>
      <w:r w:rsidR="00B058F7" w:rsidRPr="00857AB7">
        <w:rPr>
          <w:rFonts w:ascii="Times New Roman" w:hAnsi="Times New Roman"/>
        </w:rPr>
        <w:fldChar w:fldCharType="end"/>
      </w:r>
      <w:r w:rsidR="00A26BBD" w:rsidRPr="00857AB7">
        <w:rPr>
          <w:rFonts w:ascii="Times New Roman" w:hAnsi="Times New Roman"/>
        </w:rPr>
        <w:t xml:space="preserve"> were the first researchers to produce biodiesel under supercritical conditions. They reported biodiesel production with 95% yield within 2 minutes at 350</w:t>
      </w:r>
      <w:r w:rsidR="00A26BBD" w:rsidRPr="00857AB7">
        <w:rPr>
          <w:rFonts w:ascii="Times New Roman" w:hAnsi="Times New Roman"/>
          <w:vertAlign w:val="superscript"/>
        </w:rPr>
        <w:t>o</w:t>
      </w:r>
      <w:r w:rsidR="00E15841" w:rsidRPr="00857AB7">
        <w:rPr>
          <w:rFonts w:ascii="Times New Roman" w:hAnsi="Times New Roman"/>
        </w:rPr>
        <w:t>C, 450 bar and</w:t>
      </w:r>
      <w:r w:rsidR="00E17912" w:rsidRPr="00857AB7">
        <w:rPr>
          <w:rFonts w:ascii="Times New Roman" w:hAnsi="Times New Roman"/>
        </w:rPr>
        <w:t xml:space="preserve"> M:O molar ratio of </w:t>
      </w:r>
      <w:r w:rsidR="00A26BBD" w:rsidRPr="00857AB7">
        <w:rPr>
          <w:rFonts w:ascii="Times New Roman" w:hAnsi="Times New Roman"/>
        </w:rPr>
        <w:t>42:1</w:t>
      </w:r>
      <w:r w:rsidR="00E17912" w:rsidRPr="00857AB7">
        <w:rPr>
          <w:rFonts w:ascii="Times New Roman" w:hAnsi="Times New Roman"/>
        </w:rPr>
        <w:t>. It h</w:t>
      </w:r>
      <w:r w:rsidR="00A26BBD" w:rsidRPr="00857AB7">
        <w:rPr>
          <w:rFonts w:ascii="Times New Roman" w:hAnsi="Times New Roman"/>
        </w:rPr>
        <w:t>as</w:t>
      </w:r>
      <w:r w:rsidR="00E17912" w:rsidRPr="00857AB7">
        <w:rPr>
          <w:rFonts w:ascii="Times New Roman" w:hAnsi="Times New Roman"/>
        </w:rPr>
        <w:t xml:space="preserve"> been</w:t>
      </w:r>
      <w:r w:rsidR="00A26BBD" w:rsidRPr="00857AB7">
        <w:rPr>
          <w:rFonts w:ascii="Times New Roman" w:hAnsi="Times New Roman"/>
        </w:rPr>
        <w:t xml:space="preserve"> concluded that within the extreme conditions of biodiesel production</w:t>
      </w:r>
      <w:r w:rsidR="00C70AFF">
        <w:rPr>
          <w:rFonts w:ascii="Times New Roman" w:hAnsi="Times New Roman"/>
        </w:rPr>
        <w:t>,</w:t>
      </w:r>
      <w:r w:rsidR="00A26BBD" w:rsidRPr="00857AB7">
        <w:rPr>
          <w:rFonts w:ascii="Times New Roman" w:hAnsi="Times New Roman"/>
        </w:rPr>
        <w:t xml:space="preserve"> thermal decomposition for the FAME results in low quality biodiesel. Accordingly, lowering the </w:t>
      </w:r>
      <w:r w:rsidR="00BD2230" w:rsidRPr="00857AB7">
        <w:rPr>
          <w:rFonts w:ascii="Times New Roman" w:hAnsi="Times New Roman"/>
        </w:rPr>
        <w:t xml:space="preserve">reaction </w:t>
      </w:r>
      <w:r w:rsidR="0044068C" w:rsidRPr="00857AB7">
        <w:rPr>
          <w:rFonts w:ascii="Times New Roman" w:hAnsi="Times New Roman"/>
        </w:rPr>
        <w:t xml:space="preserve">conditions is </w:t>
      </w:r>
      <w:r w:rsidR="000B7F48" w:rsidRPr="00857AB7">
        <w:rPr>
          <w:rFonts w:ascii="Times New Roman" w:hAnsi="Times New Roman"/>
        </w:rPr>
        <w:t>the</w:t>
      </w:r>
      <w:r w:rsidR="00A26BBD" w:rsidRPr="00857AB7">
        <w:rPr>
          <w:rFonts w:ascii="Times New Roman" w:hAnsi="Times New Roman"/>
        </w:rPr>
        <w:t xml:space="preserve"> key factor for </w:t>
      </w:r>
      <w:r w:rsidR="00DF68D5">
        <w:rPr>
          <w:rFonts w:ascii="Times New Roman" w:hAnsi="Times New Roman"/>
        </w:rPr>
        <w:t xml:space="preserve">production of </w:t>
      </w:r>
      <w:r w:rsidR="00A26BBD" w:rsidRPr="00857AB7">
        <w:rPr>
          <w:rFonts w:ascii="Times New Roman" w:hAnsi="Times New Roman"/>
        </w:rPr>
        <w:t xml:space="preserve">high quality biodiesel </w:t>
      </w:r>
      <w:r w:rsidR="00B058F7" w:rsidRPr="00857AB7">
        <w:rPr>
          <w:rFonts w:ascii="Times New Roman" w:hAnsi="Times New Roman"/>
        </w:rPr>
        <w:fldChar w:fldCharType="begin" w:fldLock="1"/>
      </w:r>
      <w:r w:rsidR="00C47A3D">
        <w:rPr>
          <w:rFonts w:ascii="Times New Roman" w:hAnsi="Times New Roman"/>
        </w:rPr>
        <w:instrText>ADDIN CSL_CITATION { "citationItems" : [ { "id" : "ITEM-1", "itemData" : { "DOI" : "10.1016/S0960-8524(03)00201-3", "ISSN" : "09608524", "abstract" : "In the conventional transesterification of fats/vegetable oils for biodiesel production, free fatty acids and water always produce negative effects, since the presence of free fatty acids and water causes soap formation, consumes catalyst and reduces catalyst effectiveness, all of which result in a low conversion. The objective of this study was, therefore, to investigate the effect of water on the yield of methyl esters in transesterification of triglycerides and methyl esterification of fatty acids as treated by catalyst-free supercritical methanol. The presence of water did not have a significant effect on the yield, as complete conversions were always achieved regardless of the content of water. In fact, the present of water at a certain amount could enhance the methyl esters formation. For the vegetable oil containing water, three types of reaction took place; transesterification and hydrolysis of triglycerides and methyl esterification of fatty acids proceeded simultaneously during the treatment to produce a high yield. These results were compared with those of methyl esters prepared by acid- and alkaline-catalyzed methods. The finding demonstrated that, by a supercritical methanol approach, crude vegetable oil as well as its wastes could be readily used for biodiesel fuel production in a simple preparation.", "author" : [ { "dropping-particle" : "", "family" : "Kusdiana", "given" : "Dadan", "non-dropping-particle" : "", "parse-names" : false, "suffix" : "" }, { "dropping-particle" : "", "family" : "Saka", "given" : "Shiro", "non-dropping-particle" : "", "parse-names" : false, "suffix" : "" } ], "container-title" : "Bioresource Technology", "id" : "ITEM-1", "issue" : "3", "issued" : { "date-parts" : [ [ "2004" ] ] }, "page" : "289-295", "title" : "Effects of water on biodiesel fuel production by supercritical methanol treatment", "type" : "article-journal", "volume" : "91" }, "uris" : [ "http://www.mendeley.com/documents/?uuid=3f96472a-fa9c-3003-ad3e-e1df6ea250c5" ] } ], "mendeley" : { "formattedCitation" : "[6]", "plainTextFormattedCitation" : "[6]", "previouslyFormattedCitation" : "[6]" }, "properties" : { "noteIndex" : 0 }, "schema" : "https://github.com/citation-style-language/schema/raw/master/csl-citation.json" }</w:instrText>
      </w:r>
      <w:r w:rsidR="00B058F7" w:rsidRPr="00857AB7">
        <w:rPr>
          <w:rFonts w:ascii="Times New Roman" w:hAnsi="Times New Roman"/>
        </w:rPr>
        <w:fldChar w:fldCharType="separate"/>
      </w:r>
      <w:r w:rsidR="00C47A3D" w:rsidRPr="00C47A3D">
        <w:rPr>
          <w:rFonts w:ascii="Times New Roman" w:hAnsi="Times New Roman"/>
          <w:noProof/>
        </w:rPr>
        <w:t>[6]</w:t>
      </w:r>
      <w:r w:rsidR="00B058F7" w:rsidRPr="00857AB7">
        <w:rPr>
          <w:rFonts w:ascii="Times New Roman" w:hAnsi="Times New Roman"/>
        </w:rPr>
        <w:fldChar w:fldCharType="end"/>
      </w:r>
      <w:r w:rsidR="00B5209E">
        <w:rPr>
          <w:rFonts w:ascii="Times New Roman" w:hAnsi="Times New Roman"/>
        </w:rPr>
        <w:t>.</w:t>
      </w:r>
      <w:r w:rsidR="004B6AE4">
        <w:rPr>
          <w:rFonts w:ascii="Times New Roman" w:hAnsi="Times New Roman"/>
        </w:rPr>
        <w:t xml:space="preserve"> </w:t>
      </w:r>
      <w:r w:rsidR="004B6AE4" w:rsidRPr="00857AB7">
        <w:rPr>
          <w:rFonts w:ascii="Times New Roman" w:hAnsi="Times New Roman"/>
        </w:rPr>
        <w:t>The reaction temperature is an important parameter for the supercritical production of biodiesel. Reaction temperature directly affects the stability of the produced FAME. Imahara et al.</w:t>
      </w:r>
      <w:r w:rsidR="004B6AE4">
        <w:rPr>
          <w:rFonts w:ascii="Times New Roman" w:hAnsi="Times New Roman"/>
        </w:rPr>
        <w:t xml:space="preserve"> </w:t>
      </w:r>
      <w:r w:rsidR="004B6AE4" w:rsidRPr="00857AB7">
        <w:rPr>
          <w:rFonts w:ascii="Times New Roman" w:hAnsi="Times New Roman"/>
          <w:bCs/>
          <w:color w:val="000000" w:themeColor="text1"/>
        </w:rPr>
        <w:fldChar w:fldCharType="begin" w:fldLock="1"/>
      </w:r>
      <w:r w:rsidR="00C47A3D">
        <w:rPr>
          <w:rFonts w:ascii="Times New Roman" w:hAnsi="Times New Roman"/>
          <w:bCs/>
          <w:color w:val="000000" w:themeColor="text1"/>
        </w:rPr>
        <w:instrText>ADDIN CSL_CITATION { "citationItems" : [ { "id" : "ITEM-1", "itemData" : { "DOI" : "10.1016/j.fuel.2007.04.003", "ISSN" : "00162361", "abstract" : "Non-catalytic biodiesel production technologies from oils/fats in plants and animals have been developed in our laboratory employing supercritical methanol. Due to conditions in high temperature and high pressure of the supercritical fluid, thermal stability of fatty acid methyl esters and actual biodiesel prepared from various plant oils was studied in supercritical methanol over a range of its condition between 270\u00b0C/17MPa and 380\u00b0C/56MPa. In addition, the effect of thermal degradation on cold flow properties was studied. As a result, it was found that all fatty acid methyl esters including poly-unsaturated ones were stable at 270\u00b0C/17MPa, but at 350\u00b0C/43MPa, they were partly decomposed to reduce the yield with isomerization from cis-type to trans-type. These behaviors were also observed for actual biodiesel prepared from linseed oil, safflower oil, which are high in poly-unsaturated fatty acids. Cold flow properties of actual biodiesel, however, remained almost unchanged after supercritical methanol exposure at 270\u00b0C/17MPa and 350\u00b0C/43MPa. For the latter condition, however, poly-unsaturated fatty acids were sacrificed to be decomposed and reduced in yield. From these results, it was clarified that reaction temperature in supercritical methanol process should be lower than 300\u00b0C, preferably 270\u00b0C with a supercritical pressure higher than 8.09MPa, in terms of thermal stabilization for high-quality biodiesel production.", "author" : [ { "dropping-particle" : "", "family" : "Imahara", "given" : "Hiroaki", "non-dropping-particle" : "", "parse-names" : false, "suffix" : "" }, { "dropping-particle" : "", "family" : "Minami", "given" : "Eiji", "non-dropping-particle" : "", "parse-names" : false, "suffix" : "" }, { "dropping-particle" : "", "family" : "Hari", "given" : "Shusaku", "non-dropping-particle" : "", "parse-names" : false, "suffix" : "" }, { "dropping-particle" : "", "family" : "Saka", "given" : "Shiro", "non-dropping-particle" : "", "parse-names" : false, "suffix" : "" } ], "container-title" : "Fuel", "id" : "ITEM-1", "issue" : "1", "issued" : { "date-parts" : [ [ "2008" ] ] }, "page" : "1-6", "title" : "Thermal stability of biodiesel in supercritical methanol", "type" : "article-journal", "volume" : "87" }, "uris" : [ "http://www.mendeley.com/documents/?uuid=c21ba445-ff78-3cb2-b4d2-7e6fddd40804" ] } ], "mendeley" : { "formattedCitation" : "[7]", "plainTextFormattedCitation" : "[7]", "previouslyFormattedCitation" : "[7]" }, "properties" : { "noteIndex" : 0 }, "schema" : "https://github.com/citation-style-language/schema/raw/master/csl-citation.json" }</w:instrText>
      </w:r>
      <w:r w:rsidR="004B6AE4" w:rsidRPr="00857AB7">
        <w:rPr>
          <w:rFonts w:ascii="Times New Roman" w:hAnsi="Times New Roman"/>
          <w:bCs/>
          <w:color w:val="000000" w:themeColor="text1"/>
        </w:rPr>
        <w:fldChar w:fldCharType="separate"/>
      </w:r>
      <w:r w:rsidR="00C47A3D" w:rsidRPr="00C47A3D">
        <w:rPr>
          <w:rFonts w:ascii="Times New Roman" w:hAnsi="Times New Roman"/>
          <w:bCs/>
          <w:noProof/>
          <w:color w:val="000000" w:themeColor="text1"/>
        </w:rPr>
        <w:t>[7]</w:t>
      </w:r>
      <w:r w:rsidR="004B6AE4" w:rsidRPr="00857AB7">
        <w:rPr>
          <w:rFonts w:ascii="Times New Roman" w:hAnsi="Times New Roman"/>
          <w:bCs/>
          <w:color w:val="000000" w:themeColor="text1"/>
        </w:rPr>
        <w:fldChar w:fldCharType="end"/>
      </w:r>
      <w:r w:rsidR="004B6AE4" w:rsidRPr="00857AB7">
        <w:rPr>
          <w:rFonts w:ascii="Times New Roman" w:hAnsi="Times New Roman"/>
          <w:bCs/>
          <w:color w:val="000000" w:themeColor="text1"/>
        </w:rPr>
        <w:t xml:space="preserve"> </w:t>
      </w:r>
      <w:r w:rsidR="004B6AE4">
        <w:rPr>
          <w:rFonts w:ascii="Times New Roman" w:hAnsi="Times New Roman"/>
          <w:bCs/>
          <w:color w:val="000000" w:themeColor="text1"/>
        </w:rPr>
        <w:t xml:space="preserve">have </w:t>
      </w:r>
      <w:r w:rsidR="004B6AE4" w:rsidRPr="00857AB7">
        <w:rPr>
          <w:rFonts w:ascii="Times New Roman" w:hAnsi="Times New Roman"/>
        </w:rPr>
        <w:t>reported that at very high temperature reactions, FAME shows stability up to 270</w:t>
      </w:r>
      <w:r w:rsidR="004B6AE4" w:rsidRPr="00857AB7">
        <w:rPr>
          <w:rFonts w:ascii="Times New Roman" w:hAnsi="Times New Roman"/>
          <w:vertAlign w:val="superscript"/>
        </w:rPr>
        <w:t>o</w:t>
      </w:r>
      <w:r w:rsidR="004B6AE4" w:rsidRPr="00857AB7">
        <w:rPr>
          <w:rFonts w:ascii="Times New Roman" w:hAnsi="Times New Roman"/>
        </w:rPr>
        <w:t>C, while beyond this temperature FAME starts to decompose due to isomer</w:t>
      </w:r>
      <w:r w:rsidR="004B6AE4">
        <w:rPr>
          <w:rFonts w:ascii="Times New Roman" w:hAnsi="Times New Roman"/>
        </w:rPr>
        <w:t>is</w:t>
      </w:r>
      <w:r w:rsidR="004B6AE4" w:rsidRPr="00857AB7">
        <w:rPr>
          <w:rFonts w:ascii="Times New Roman" w:hAnsi="Times New Roman"/>
        </w:rPr>
        <w:t xml:space="preserve">ation from </w:t>
      </w:r>
      <w:r w:rsidR="004B6AE4" w:rsidRPr="00857AB7">
        <w:rPr>
          <w:rFonts w:ascii="Times New Roman" w:hAnsi="Times New Roman"/>
          <w:i/>
          <w:iCs/>
        </w:rPr>
        <w:t>cis</w:t>
      </w:r>
      <w:r w:rsidR="004B6AE4" w:rsidRPr="00857AB7">
        <w:rPr>
          <w:rFonts w:ascii="Times New Roman" w:hAnsi="Times New Roman"/>
        </w:rPr>
        <w:t xml:space="preserve">-form to </w:t>
      </w:r>
      <w:r w:rsidR="004B6AE4" w:rsidRPr="00857AB7">
        <w:rPr>
          <w:rFonts w:ascii="Times New Roman" w:hAnsi="Times New Roman"/>
          <w:i/>
          <w:iCs/>
        </w:rPr>
        <w:t>trans</w:t>
      </w:r>
      <w:r w:rsidR="004B6AE4" w:rsidRPr="00857AB7">
        <w:rPr>
          <w:rFonts w:ascii="Times New Roman" w:hAnsi="Times New Roman"/>
        </w:rPr>
        <w:t>-form.</w:t>
      </w:r>
    </w:p>
    <w:p w14:paraId="1ED868CC" w14:textId="77777777" w:rsidR="007D3E7A" w:rsidRDefault="007D3E7A" w:rsidP="00E14338">
      <w:pPr>
        <w:pStyle w:val="TEXT"/>
        <w:spacing w:line="276" w:lineRule="auto"/>
        <w:ind w:firstLine="0"/>
        <w:rPr>
          <w:rFonts w:ascii="Times New Roman" w:hAnsi="Times New Roman"/>
        </w:rPr>
      </w:pPr>
    </w:p>
    <w:p w14:paraId="6F3928DB" w14:textId="7ACF2F27" w:rsidR="007D3E7A" w:rsidRDefault="00E17912" w:rsidP="00E14338">
      <w:pPr>
        <w:pStyle w:val="TEXT"/>
        <w:spacing w:line="276" w:lineRule="auto"/>
        <w:ind w:firstLine="0"/>
        <w:rPr>
          <w:rFonts w:asciiTheme="majorBidi" w:hAnsiTheme="majorBidi" w:cstheme="majorBidi"/>
          <w:color w:val="000000" w:themeColor="text1"/>
          <w:shd w:val="clear" w:color="auto" w:fill="FFFFFF"/>
        </w:rPr>
      </w:pPr>
      <w:r w:rsidRPr="00857AB7">
        <w:t xml:space="preserve">At </w:t>
      </w:r>
      <w:r w:rsidR="00A26BBD" w:rsidRPr="00857AB7">
        <w:t xml:space="preserve">supercritical </w:t>
      </w:r>
      <w:r w:rsidRPr="00857AB7">
        <w:t xml:space="preserve">methanol </w:t>
      </w:r>
      <w:r w:rsidR="00A26BBD" w:rsidRPr="00857AB7">
        <w:t>reaction, waste cooking oil (WCO) is considered</w:t>
      </w:r>
      <w:r w:rsidRPr="00857AB7">
        <w:t xml:space="preserve"> an ideal </w:t>
      </w:r>
      <w:r w:rsidR="00A26BBD" w:rsidRPr="00857AB7">
        <w:t xml:space="preserve">feedstock </w:t>
      </w:r>
      <w:r w:rsidR="00D4272C" w:rsidRPr="00857AB7">
        <w:t>for biodiesel production</w:t>
      </w:r>
      <w:r w:rsidR="00A26BBD" w:rsidRPr="00857AB7">
        <w:t xml:space="preserve">. </w:t>
      </w:r>
      <w:r w:rsidR="00DF68D5" w:rsidRPr="00857AB7">
        <w:t xml:space="preserve">WCO </w:t>
      </w:r>
      <w:r w:rsidR="00A26BBD" w:rsidRPr="00857AB7">
        <w:t xml:space="preserve">required </w:t>
      </w:r>
      <w:r w:rsidR="00BD2230" w:rsidRPr="00857AB7">
        <w:t>pre-treatment</w:t>
      </w:r>
      <w:r w:rsidR="00A26BBD" w:rsidRPr="00857AB7">
        <w:t xml:space="preserve"> to be used </w:t>
      </w:r>
      <w:r w:rsidR="00673301" w:rsidRPr="00857AB7">
        <w:t xml:space="preserve">for </w:t>
      </w:r>
      <w:r w:rsidR="00A26BBD" w:rsidRPr="00857AB7">
        <w:t xml:space="preserve">either homogenous or heterogeneous </w:t>
      </w:r>
      <w:r w:rsidR="008E0362">
        <w:t xml:space="preserve">base </w:t>
      </w:r>
      <w:r w:rsidR="00A26BBD" w:rsidRPr="00857AB7">
        <w:t>cataly</w:t>
      </w:r>
      <w:r w:rsidR="008E0362">
        <w:t xml:space="preserve">sed </w:t>
      </w:r>
      <w:r w:rsidR="00A26BBD" w:rsidRPr="00857AB7">
        <w:t>processes whi</w:t>
      </w:r>
      <w:r w:rsidRPr="00857AB7">
        <w:t xml:space="preserve">le in supercritical </w:t>
      </w:r>
      <w:r w:rsidR="00272827" w:rsidRPr="00857AB7">
        <w:t xml:space="preserve">methanol </w:t>
      </w:r>
      <w:r w:rsidRPr="00857AB7">
        <w:t xml:space="preserve">process it </w:t>
      </w:r>
      <w:r w:rsidR="00BD2230" w:rsidRPr="00857AB7">
        <w:t>could be</w:t>
      </w:r>
      <w:r w:rsidRPr="00857AB7">
        <w:t xml:space="preserve"> </w:t>
      </w:r>
      <w:r w:rsidR="00A26BBD" w:rsidRPr="00857AB7">
        <w:t xml:space="preserve">used without any </w:t>
      </w:r>
      <w:r w:rsidR="00E15841" w:rsidRPr="00857AB7">
        <w:t>pre-treatments</w:t>
      </w:r>
      <w:r w:rsidR="00A26BBD" w:rsidRPr="00857AB7">
        <w:t xml:space="preserve">. </w:t>
      </w:r>
      <w:r w:rsidR="007D3E7A" w:rsidRPr="00B87DB8">
        <w:rPr>
          <w:rFonts w:asciiTheme="majorBidi" w:hAnsiTheme="majorBidi" w:cstheme="majorBidi"/>
          <w:color w:val="000000" w:themeColor="text1"/>
          <w:shd w:val="clear" w:color="auto" w:fill="FFFFFF"/>
        </w:rPr>
        <w:t xml:space="preserve">Feedstock </w:t>
      </w:r>
      <w:r w:rsidR="007D3E7A">
        <w:rPr>
          <w:rFonts w:asciiTheme="majorBidi" w:hAnsiTheme="majorBidi" w:cstheme="majorBidi"/>
          <w:color w:val="000000" w:themeColor="text1"/>
          <w:shd w:val="clear" w:color="auto" w:fill="FFFFFF"/>
        </w:rPr>
        <w:t>p</w:t>
      </w:r>
      <w:r w:rsidR="007D3E7A" w:rsidRPr="00B87DB8">
        <w:rPr>
          <w:rFonts w:asciiTheme="majorBidi" w:hAnsiTheme="majorBidi" w:cstheme="majorBidi"/>
          <w:color w:val="000000" w:themeColor="text1"/>
          <w:shd w:val="clear" w:color="auto" w:fill="FFFFFF"/>
        </w:rPr>
        <w:t xml:space="preserve">re-treatment process using conventional catalysed </w:t>
      </w:r>
      <w:r w:rsidR="007D3E7A">
        <w:rPr>
          <w:rFonts w:asciiTheme="majorBidi" w:hAnsiTheme="majorBidi" w:cstheme="majorBidi"/>
          <w:color w:val="000000" w:themeColor="text1"/>
          <w:shd w:val="clear" w:color="auto" w:fill="FFFFFF"/>
        </w:rPr>
        <w:t>technology</w:t>
      </w:r>
      <w:r w:rsidR="007D3E7A" w:rsidRPr="00B87DB8">
        <w:rPr>
          <w:rFonts w:asciiTheme="majorBidi" w:hAnsiTheme="majorBidi" w:cstheme="majorBidi"/>
          <w:color w:val="000000" w:themeColor="text1"/>
          <w:shd w:val="clear" w:color="auto" w:fill="FFFFFF"/>
        </w:rPr>
        <w:t xml:space="preserve"> includes blending of </w:t>
      </w:r>
      <w:r w:rsidR="004B6AE4">
        <w:rPr>
          <w:rFonts w:asciiTheme="majorBidi" w:hAnsiTheme="majorBidi" w:cstheme="majorBidi"/>
          <w:color w:val="000000" w:themeColor="text1"/>
          <w:shd w:val="clear" w:color="auto" w:fill="FFFFFF"/>
        </w:rPr>
        <w:t xml:space="preserve">a </w:t>
      </w:r>
      <w:r w:rsidR="007D3E7A" w:rsidRPr="00B87DB8">
        <w:rPr>
          <w:rFonts w:asciiTheme="majorBidi" w:hAnsiTheme="majorBidi" w:cstheme="majorBidi"/>
          <w:color w:val="000000" w:themeColor="text1"/>
          <w:shd w:val="clear" w:color="auto" w:fill="FFFFFF"/>
        </w:rPr>
        <w:t xml:space="preserve">high FFA feedstock with other lower FFA feedstock to </w:t>
      </w:r>
      <w:r w:rsidR="002C03CA">
        <w:rPr>
          <w:rFonts w:asciiTheme="majorBidi" w:hAnsiTheme="majorBidi" w:cstheme="majorBidi"/>
          <w:color w:val="000000" w:themeColor="text1"/>
          <w:shd w:val="clear" w:color="auto" w:fill="FFFFFF"/>
        </w:rPr>
        <w:t xml:space="preserve">obtain </w:t>
      </w:r>
      <w:r w:rsidR="007D3E7A" w:rsidRPr="00B87DB8">
        <w:rPr>
          <w:rFonts w:asciiTheme="majorBidi" w:hAnsiTheme="majorBidi" w:cstheme="majorBidi"/>
          <w:color w:val="000000" w:themeColor="text1"/>
          <w:shd w:val="clear" w:color="auto" w:fill="FFFFFF"/>
        </w:rPr>
        <w:t xml:space="preserve">acceptable concentration of FFA. </w:t>
      </w:r>
      <w:r w:rsidR="00BA2DE9">
        <w:rPr>
          <w:rFonts w:asciiTheme="majorBidi" w:hAnsiTheme="majorBidi" w:cstheme="majorBidi"/>
          <w:color w:val="000000" w:themeColor="text1"/>
          <w:shd w:val="clear" w:color="auto" w:fill="FFFFFF"/>
        </w:rPr>
        <w:t xml:space="preserve">Moreover, </w:t>
      </w:r>
      <w:r w:rsidR="007D3E7A" w:rsidRPr="00B87DB8">
        <w:rPr>
          <w:rFonts w:asciiTheme="majorBidi" w:hAnsiTheme="majorBidi" w:cstheme="majorBidi"/>
          <w:color w:val="000000" w:themeColor="text1"/>
          <w:shd w:val="clear" w:color="auto" w:fill="FFFFFF"/>
        </w:rPr>
        <w:t xml:space="preserve">feedstock could be pre-treated using adsorbents </w:t>
      </w:r>
      <w:r w:rsidR="004B6AE4">
        <w:rPr>
          <w:rFonts w:asciiTheme="majorBidi" w:hAnsiTheme="majorBidi" w:cstheme="majorBidi"/>
          <w:color w:val="000000" w:themeColor="text1"/>
          <w:shd w:val="clear" w:color="auto" w:fill="FFFFFF"/>
        </w:rPr>
        <w:t>to</w:t>
      </w:r>
      <w:r w:rsidR="007D3E7A" w:rsidRPr="00B87DB8">
        <w:rPr>
          <w:rFonts w:asciiTheme="majorBidi" w:hAnsiTheme="majorBidi" w:cstheme="majorBidi"/>
          <w:color w:val="000000" w:themeColor="text1"/>
          <w:shd w:val="clear" w:color="auto" w:fill="FFFFFF"/>
        </w:rPr>
        <w:t xml:space="preserve"> extract FFAs from oil where spent adsorbents </w:t>
      </w:r>
      <w:r w:rsidR="00BA2DE9">
        <w:rPr>
          <w:rFonts w:asciiTheme="majorBidi" w:hAnsiTheme="majorBidi" w:cstheme="majorBidi"/>
          <w:color w:val="000000" w:themeColor="text1"/>
          <w:shd w:val="clear" w:color="auto" w:fill="FFFFFF"/>
        </w:rPr>
        <w:t xml:space="preserve">could be </w:t>
      </w:r>
      <w:r w:rsidR="007D3E7A" w:rsidRPr="00B87DB8">
        <w:rPr>
          <w:rFonts w:asciiTheme="majorBidi" w:hAnsiTheme="majorBidi" w:cstheme="majorBidi"/>
          <w:color w:val="000000" w:themeColor="text1"/>
          <w:shd w:val="clear" w:color="auto" w:fill="FFFFFF"/>
        </w:rPr>
        <w:t xml:space="preserve">disposed </w:t>
      </w:r>
      <w:r w:rsidR="00BA2DE9" w:rsidRPr="00ED3A8B">
        <w:rPr>
          <w:rFonts w:asciiTheme="majorBidi" w:hAnsiTheme="majorBidi" w:cstheme="majorBidi"/>
          <w:color w:val="000000" w:themeColor="text1"/>
          <w:shd w:val="clear" w:color="auto" w:fill="FFFFFF"/>
        </w:rPr>
        <w:t>of</w:t>
      </w:r>
      <w:r w:rsidR="007D3E7A" w:rsidRPr="00B87DB8">
        <w:rPr>
          <w:rFonts w:asciiTheme="majorBidi" w:hAnsiTheme="majorBidi" w:cstheme="majorBidi"/>
          <w:color w:val="000000" w:themeColor="text1"/>
          <w:shd w:val="clear" w:color="auto" w:fill="FFFFFF"/>
        </w:rPr>
        <w:t xml:space="preserve"> in a landfill. Another pre-treatment approach is to convert FFAs to their potassium salt by neutralisation reaction and could be removed by either water washing or centrifuge. In conclusion, low quality feedstocks with high FFA concentration requires any of the previously mentioned pre-treatment </w:t>
      </w:r>
      <w:r w:rsidR="004B6AE4">
        <w:rPr>
          <w:rFonts w:asciiTheme="majorBidi" w:hAnsiTheme="majorBidi" w:cstheme="majorBidi"/>
          <w:color w:val="000000" w:themeColor="text1"/>
          <w:shd w:val="clear" w:color="auto" w:fill="FFFFFF"/>
        </w:rPr>
        <w:t>techniques</w:t>
      </w:r>
      <w:r w:rsidR="007D3E7A" w:rsidRPr="00B87DB8">
        <w:rPr>
          <w:rFonts w:asciiTheme="majorBidi" w:hAnsiTheme="majorBidi" w:cstheme="majorBidi"/>
          <w:color w:val="000000" w:themeColor="text1"/>
          <w:shd w:val="clear" w:color="auto" w:fill="FFFFFF"/>
        </w:rPr>
        <w:t xml:space="preserve"> to avoid converting FFAs to soap during biodiesel production</w:t>
      </w:r>
      <w:r w:rsidR="00A02FEB">
        <w:rPr>
          <w:rFonts w:asciiTheme="majorBidi" w:hAnsiTheme="majorBidi" w:cstheme="majorBidi"/>
          <w:color w:val="000000" w:themeColor="text1"/>
          <w:shd w:val="clear" w:color="auto" w:fill="FFFFFF"/>
        </w:rPr>
        <w:t>,</w:t>
      </w:r>
      <w:r w:rsidR="007D3E7A" w:rsidRPr="00B87DB8">
        <w:rPr>
          <w:rFonts w:asciiTheme="majorBidi" w:hAnsiTheme="majorBidi" w:cstheme="majorBidi"/>
          <w:color w:val="000000" w:themeColor="text1"/>
          <w:shd w:val="clear" w:color="auto" w:fill="FFFFFF"/>
        </w:rPr>
        <w:t xml:space="preserve"> which then results in difficulties </w:t>
      </w:r>
      <w:r w:rsidR="00BA2DE9">
        <w:rPr>
          <w:rFonts w:asciiTheme="majorBidi" w:hAnsiTheme="majorBidi" w:cstheme="majorBidi"/>
          <w:color w:val="000000" w:themeColor="text1"/>
          <w:shd w:val="clear" w:color="auto" w:fill="FFFFFF"/>
        </w:rPr>
        <w:t xml:space="preserve">during </w:t>
      </w:r>
      <w:r w:rsidR="007D3E7A" w:rsidRPr="00B87DB8">
        <w:rPr>
          <w:rFonts w:asciiTheme="majorBidi" w:hAnsiTheme="majorBidi" w:cstheme="majorBidi"/>
          <w:color w:val="000000" w:themeColor="text1"/>
          <w:shd w:val="clear" w:color="auto" w:fill="FFFFFF"/>
        </w:rPr>
        <w:t>downstream pr</w:t>
      </w:r>
      <w:r w:rsidR="00DE5164">
        <w:rPr>
          <w:rFonts w:asciiTheme="majorBidi" w:hAnsiTheme="majorBidi" w:cstheme="majorBidi"/>
          <w:color w:val="000000" w:themeColor="text1"/>
          <w:shd w:val="clear" w:color="auto" w:fill="FFFFFF"/>
        </w:rPr>
        <w:t xml:space="preserve">ocessing of the final product </w:t>
      </w:r>
      <w:r w:rsidR="00DE5164">
        <w:rPr>
          <w:rFonts w:asciiTheme="majorBidi" w:hAnsiTheme="majorBidi" w:cstheme="majorBidi"/>
          <w:color w:val="000000" w:themeColor="text1"/>
          <w:shd w:val="clear" w:color="auto" w:fill="FFFFFF"/>
        </w:rPr>
        <w:fldChar w:fldCharType="begin" w:fldLock="1"/>
      </w:r>
      <w:r w:rsidR="00C47A3D">
        <w:rPr>
          <w:rFonts w:asciiTheme="majorBidi" w:hAnsiTheme="majorBidi" w:cstheme="majorBidi"/>
          <w:color w:val="000000" w:themeColor="text1"/>
          <w:shd w:val="clear" w:color="auto" w:fill="FFFFFF"/>
        </w:rPr>
        <w:instrText>ADDIN CSL_CITATION { "citationItems" : [ { "id" : "ITEM-1", "itemData" : { "DOI" : "10.1007/978-3-642-32735-3_18", "ISBN" : "978-3-642-32735-3", "author" : [ { "dropping-particle" : "", "family" : "Tafesh", "given" : "Ahmed", "non-dropping-particle" : "", "parse-names" : false, "suffix" : "" }, { "dropping-particle" : "", "family" : "Basheer", "given" : "Sobhi", "non-dropping-particle" : "", "parse-names" : false, "suffix" : "" } ], "container-title" : "Pretreatment Techniques for Biofuels and Biorefineries", "editor" : [ { "dropping-particle" : "", "family" : "Fang", "given" : "Zhen", "non-dropping-particle" : "", "parse-names" : false, "suffix" : "" } ], "id" : "ITEM-1", "issued" : { "date-parts" : [ [ "2013" ] ] }, "page" : "417-434", "publisher" : "Springer Berlin Heidelberg", "publisher-place" : "Berlin, Heidelberg", "title" : "Pretreatment Methods in Biodiesel Production Processes", "type" : "chapter" }, "uris" : [ "http://www.mendeley.com/documents/?uuid=534d12c9-c0a7-431e-87be-3278a9fe8d00" ] } ], "mendeley" : { "formattedCitation" : "[8]", "plainTextFormattedCitation" : "[8]", "previouslyFormattedCitation" : "[8]" }, "properties" : { "noteIndex" : 0 }, "schema" : "https://github.com/citation-style-language/schema/raw/master/csl-citation.json" }</w:instrText>
      </w:r>
      <w:r w:rsidR="00DE5164">
        <w:rPr>
          <w:rFonts w:asciiTheme="majorBidi" w:hAnsiTheme="majorBidi" w:cstheme="majorBidi"/>
          <w:color w:val="000000" w:themeColor="text1"/>
          <w:shd w:val="clear" w:color="auto" w:fill="FFFFFF"/>
        </w:rPr>
        <w:fldChar w:fldCharType="separate"/>
      </w:r>
      <w:r w:rsidR="00C47A3D" w:rsidRPr="00C47A3D">
        <w:rPr>
          <w:rFonts w:asciiTheme="majorBidi" w:hAnsiTheme="majorBidi" w:cstheme="majorBidi"/>
          <w:noProof/>
          <w:color w:val="000000" w:themeColor="text1"/>
          <w:shd w:val="clear" w:color="auto" w:fill="FFFFFF"/>
        </w:rPr>
        <w:t>[8]</w:t>
      </w:r>
      <w:r w:rsidR="00DE5164">
        <w:rPr>
          <w:rFonts w:asciiTheme="majorBidi" w:hAnsiTheme="majorBidi" w:cstheme="majorBidi"/>
          <w:color w:val="000000" w:themeColor="text1"/>
          <w:shd w:val="clear" w:color="auto" w:fill="FFFFFF"/>
        </w:rPr>
        <w:fldChar w:fldCharType="end"/>
      </w:r>
      <w:r w:rsidR="00DE5164">
        <w:rPr>
          <w:rFonts w:asciiTheme="majorBidi" w:hAnsiTheme="majorBidi" w:cstheme="majorBidi"/>
          <w:color w:val="000000" w:themeColor="text1"/>
          <w:shd w:val="clear" w:color="auto" w:fill="FFFFFF"/>
        </w:rPr>
        <w:t>.</w:t>
      </w:r>
    </w:p>
    <w:p w14:paraId="7EE15616" w14:textId="77777777" w:rsidR="006447C7" w:rsidRPr="00B87DB8" w:rsidRDefault="006447C7" w:rsidP="00E14338">
      <w:pPr>
        <w:pStyle w:val="TEXT"/>
        <w:spacing w:line="276" w:lineRule="auto"/>
        <w:ind w:firstLine="0"/>
        <w:rPr>
          <w:rFonts w:asciiTheme="majorBidi" w:hAnsiTheme="majorBidi" w:cstheme="majorBidi"/>
          <w:color w:val="000000" w:themeColor="text1"/>
          <w:shd w:val="clear" w:color="auto" w:fill="FFFFFF"/>
        </w:rPr>
      </w:pPr>
    </w:p>
    <w:p w14:paraId="25B08600" w14:textId="43E0665D" w:rsidR="008D229D" w:rsidRDefault="00BD2230" w:rsidP="00E14338">
      <w:pPr>
        <w:autoSpaceDE w:val="0"/>
        <w:autoSpaceDN w:val="0"/>
        <w:adjustRightInd w:val="0"/>
        <w:spacing w:line="276" w:lineRule="auto"/>
        <w:rPr>
          <w:rFonts w:ascii="Times New Roman" w:hAnsi="Times New Roman"/>
        </w:rPr>
      </w:pPr>
      <w:r w:rsidRPr="00857AB7">
        <w:rPr>
          <w:rFonts w:ascii="Times New Roman" w:hAnsi="Times New Roman"/>
        </w:rPr>
        <w:t>Selecting</w:t>
      </w:r>
      <w:r w:rsidR="00E17912" w:rsidRPr="00857AB7">
        <w:rPr>
          <w:rFonts w:ascii="Times New Roman" w:hAnsi="Times New Roman"/>
        </w:rPr>
        <w:t xml:space="preserve"> WCO </w:t>
      </w:r>
      <w:r w:rsidR="00A26BBD" w:rsidRPr="00857AB7">
        <w:rPr>
          <w:rFonts w:ascii="Times New Roman" w:hAnsi="Times New Roman"/>
        </w:rPr>
        <w:t>reduce</w:t>
      </w:r>
      <w:r w:rsidR="00E17912" w:rsidRPr="00857AB7">
        <w:rPr>
          <w:rFonts w:ascii="Times New Roman" w:hAnsi="Times New Roman"/>
        </w:rPr>
        <w:t>s</w:t>
      </w:r>
      <w:r w:rsidR="00A26BBD" w:rsidRPr="00857AB7">
        <w:rPr>
          <w:rFonts w:ascii="Times New Roman" w:hAnsi="Times New Roman"/>
        </w:rPr>
        <w:t xml:space="preserve"> the</w:t>
      </w:r>
      <w:r w:rsidR="00E17912" w:rsidRPr="00857AB7">
        <w:rPr>
          <w:rFonts w:ascii="Times New Roman" w:hAnsi="Times New Roman"/>
        </w:rPr>
        <w:t xml:space="preserve"> cost of the feedstock and </w:t>
      </w:r>
      <w:r w:rsidR="00A26BBD" w:rsidRPr="00857AB7">
        <w:rPr>
          <w:rFonts w:ascii="Times New Roman" w:hAnsi="Times New Roman"/>
        </w:rPr>
        <w:t>eliminate</w:t>
      </w:r>
      <w:r w:rsidR="00E17912" w:rsidRPr="00857AB7">
        <w:rPr>
          <w:rFonts w:ascii="Times New Roman" w:hAnsi="Times New Roman"/>
        </w:rPr>
        <w:t>s</w:t>
      </w:r>
      <w:r w:rsidR="00A26BBD" w:rsidRPr="00857AB7">
        <w:rPr>
          <w:rFonts w:ascii="Times New Roman" w:hAnsi="Times New Roman"/>
        </w:rPr>
        <w:t xml:space="preserve"> any </w:t>
      </w:r>
      <w:r w:rsidR="00E17912" w:rsidRPr="00857AB7">
        <w:rPr>
          <w:rFonts w:ascii="Times New Roman" w:hAnsi="Times New Roman"/>
        </w:rPr>
        <w:t xml:space="preserve">considerations </w:t>
      </w:r>
      <w:r w:rsidR="004B6AE4">
        <w:rPr>
          <w:rFonts w:ascii="Times New Roman" w:hAnsi="Times New Roman"/>
        </w:rPr>
        <w:t>of the competition with</w:t>
      </w:r>
      <w:r w:rsidR="00A26BBD" w:rsidRPr="00857AB7">
        <w:rPr>
          <w:rFonts w:ascii="Times New Roman" w:hAnsi="Times New Roman"/>
        </w:rPr>
        <w:t xml:space="preserve"> food industry </w:t>
      </w:r>
      <w:r w:rsidR="00B058F7" w:rsidRPr="00857AB7">
        <w:rPr>
          <w:rFonts w:ascii="Times New Roman" w:hAnsi="Times New Roman"/>
        </w:rPr>
        <w:fldChar w:fldCharType="begin" w:fldLock="1"/>
      </w:r>
      <w:r w:rsidR="00C47A3D">
        <w:rPr>
          <w:rFonts w:ascii="Times New Roman" w:hAnsi="Times New Roman"/>
        </w:rPr>
        <w:instrText>ADDIN CSL_CITATION { "citationItems" : [ { "id" : "ITEM-1", "itemData" : { "DOI" : "10.1016/j.energy.2008.06.002", "ISSN" : "03605442", "abstract" : "Biodiesel has high potential as a new and renewable energy source in the future, as a substitution fuel for petroleum-derived diesel and can be used in existing diesel engine without modification. Currently, more than 95% of the world biodiesel is produced from edible oil which is easily available on large scale from the agricultural industry. However, continuous and large-scale production of biodiesel from edible oil without proper planning may cause negative impact to the world, such as depletion of food supply leading to economic imbalance. A possible solution to overcome this problem is to use non-edible oil or waste edible oil (WEO). In this context, the next question that comes in mind would be if the use of non-edible oil overcomes the short-comings of using edible oil. Apart from that, if WEO were to be used, is it sufficient to meet the demand of biodiesel. All these issues will be addressed in this paper by discussing the advantages and disadvantages of using edible oil vs. non-edible vs. WEO as feedstock for biodiesel production. The discussion will cover various aspects ranging from oil composition, oil yield, economics, cultivation requirements, land availability and also the resources availability. Finally, a proposed solution will be presented.", "author" : [ { "dropping-particle" : "", "family" : "Gui", "given" : "M.M.", "non-dropping-particle" : "", "parse-names" : false, "suffix" : "" }, { "dropping-particle" : "", "family" : "Lee", "given" : "K.T.", "non-dropping-particle" : "", "parse-names" : false, "suffix" : "" }, { "dropping-particle" : "", "family" : "Bhatia", "given" : "S.", "non-dropping-particle" : "", "parse-names" : false, "suffix" : "" } ], "container-title" : "Energy", "id" : "ITEM-1", "issue" : "11", "issued" : { "date-parts" : [ [ "2008" ] ] }, "page" : "1646-1653", "title" : "Feasibility of edible oil vs. non-edible oil vs. waste edible oil as biodiesel feedstock", "type" : "article-journal", "volume" : "33" }, "uris" : [ "http://www.mendeley.com/documents/?uuid=f7ba9635-3c7c-3439-8b8e-5f2b7d7d228b" ] } ], "mendeley" : { "formattedCitation" : "[9]", "plainTextFormattedCitation" : "[9]", "previouslyFormattedCitation" : "[9]" }, "properties" : { "noteIndex" : 0 }, "schema" : "https://github.com/citation-style-language/schema/raw/master/csl-citation.json" }</w:instrText>
      </w:r>
      <w:r w:rsidR="00B058F7" w:rsidRPr="00857AB7">
        <w:rPr>
          <w:rFonts w:ascii="Times New Roman" w:hAnsi="Times New Roman"/>
        </w:rPr>
        <w:fldChar w:fldCharType="separate"/>
      </w:r>
      <w:r w:rsidR="00C47A3D" w:rsidRPr="00C47A3D">
        <w:rPr>
          <w:rFonts w:ascii="Times New Roman" w:hAnsi="Times New Roman"/>
          <w:noProof/>
        </w:rPr>
        <w:t>[9]</w:t>
      </w:r>
      <w:r w:rsidR="00B058F7" w:rsidRPr="00857AB7">
        <w:rPr>
          <w:rFonts w:ascii="Times New Roman" w:hAnsi="Times New Roman"/>
        </w:rPr>
        <w:fldChar w:fldCharType="end"/>
      </w:r>
      <w:r w:rsidR="00A26BBD" w:rsidRPr="00857AB7">
        <w:rPr>
          <w:rFonts w:ascii="Times New Roman" w:hAnsi="Times New Roman"/>
        </w:rPr>
        <w:t>.</w:t>
      </w:r>
      <w:r w:rsidR="00E17912" w:rsidRPr="00857AB7">
        <w:rPr>
          <w:rFonts w:ascii="Times New Roman" w:hAnsi="Times New Roman"/>
        </w:rPr>
        <w:t xml:space="preserve"> </w:t>
      </w:r>
      <w:r w:rsidR="00A26BBD" w:rsidRPr="00857AB7">
        <w:rPr>
          <w:rFonts w:ascii="Times New Roman" w:hAnsi="Times New Roman"/>
        </w:rPr>
        <w:t>Tsai et al</w:t>
      </w:r>
      <w:r w:rsidR="00DF3CD8" w:rsidRPr="00857AB7">
        <w:rPr>
          <w:rFonts w:ascii="Times New Roman" w:hAnsi="Times New Roman"/>
        </w:rPr>
        <w:t>.</w:t>
      </w:r>
      <w:r w:rsidR="00B058F7" w:rsidRPr="00857AB7">
        <w:rPr>
          <w:rFonts w:ascii="Times New Roman" w:hAnsi="Times New Roman"/>
        </w:rPr>
        <w:fldChar w:fldCharType="begin" w:fldLock="1"/>
      </w:r>
      <w:r w:rsidR="00C47A3D">
        <w:rPr>
          <w:rFonts w:ascii="Times New Roman" w:hAnsi="Times New Roman"/>
        </w:rPr>
        <w:instrText>ADDIN CSL_CITATION { "citationItems" : [ { "id" : "ITEM-1", "itemData" : { "DOI" : "10.1016/j.biortech.2012.12.157", "ISSN" : "09608524", "abstract" : "The non-catalytic transesterification of refined sunflower oil with supercritical methanol, in the presence of carbon dioxide, was conducted in a tubular reactor at temperatures from 553.2 to 593.2K and pressures up to 25.0MPa. The FAME yield can be achieved up to about 0.70 at 593.2K and 10.0MPa in 23min with methanol:oil of 25:1 in molar ratio. The effect of adding CO2 on the FAME yield is insignificant. The kinetic behavior of the non-catalytic esterification and transesterification of oleic acid or waste cooking oil (WCO) with supercritical methanol was also investigated. By using the supercritical process, the presence of free fatty acid (FFA) in WCO gives positive contribution to FAME production. The FAME yield of 0.90 from WCO can be achieved in 13min at 573.2K. The kinetic data of supercritical transesterification and esterifaication were correlated well with a power-law model.", "author" : [ { "dropping-particle" : "", "family" : "Tsai", "given" : "Yu-Ting", "non-dropping-particle" : "", "parse-names" : false, "suffix" : "" }, { "dropping-particle" : "", "family" : "Lin", "given" : "Ho-mu", "non-dropping-particle" : "", "parse-names" : false, "suffix" : "" }, { "dropping-particle" : "", "family" : "Lee", "given" : "Ming-Jer", "non-dropping-particle" : "", "parse-names" : false, "suffix" : "" } ], "container-title" : "Bioresource Technology", "id" : "ITEM-1", "issued" : { "date-parts" : [ [ "2013" ] ] }, "page" : "362-369", "title" : "Biodiesel production with continuous supercritical process: Non-catalytic transesterification and esterification with or without carbon dioxide", "type" : "article-journal", "volume" : "145" }, "uris" : [ "http://www.mendeley.com/documents/?uuid=efac74e8-f049-34c8-908a-b4f0eaefb583" ] } ], "mendeley" : { "formattedCitation" : "[10]", "plainTextFormattedCitation" : "[10]", "previouslyFormattedCitation" : "[10]" }, "properties" : { "noteIndex" : 0 }, "schema" : "https://github.com/citation-style-language/schema/raw/master/csl-citation.json" }</w:instrText>
      </w:r>
      <w:r w:rsidR="00B058F7" w:rsidRPr="00857AB7">
        <w:rPr>
          <w:rFonts w:ascii="Times New Roman" w:hAnsi="Times New Roman"/>
        </w:rPr>
        <w:fldChar w:fldCharType="separate"/>
      </w:r>
      <w:r w:rsidR="00C47A3D" w:rsidRPr="00C47A3D">
        <w:rPr>
          <w:rFonts w:ascii="Times New Roman" w:hAnsi="Times New Roman"/>
          <w:noProof/>
        </w:rPr>
        <w:t>[10]</w:t>
      </w:r>
      <w:r w:rsidR="00B058F7" w:rsidRPr="00857AB7">
        <w:rPr>
          <w:rFonts w:ascii="Times New Roman" w:hAnsi="Times New Roman"/>
        </w:rPr>
        <w:fldChar w:fldCharType="end"/>
      </w:r>
      <w:r w:rsidR="00A26BBD" w:rsidRPr="00857AB7">
        <w:rPr>
          <w:rFonts w:ascii="Times New Roman" w:hAnsi="Times New Roman"/>
        </w:rPr>
        <w:t xml:space="preserve"> ha</w:t>
      </w:r>
      <w:r w:rsidR="0078021F">
        <w:rPr>
          <w:rFonts w:ascii="Times New Roman" w:hAnsi="Times New Roman"/>
        </w:rPr>
        <w:t>ve</w:t>
      </w:r>
      <w:r w:rsidR="00A26BBD" w:rsidRPr="00857AB7">
        <w:rPr>
          <w:rFonts w:ascii="Times New Roman" w:hAnsi="Times New Roman"/>
        </w:rPr>
        <w:t xml:space="preserve"> conc</w:t>
      </w:r>
      <w:r w:rsidR="00E17912" w:rsidRPr="00857AB7">
        <w:rPr>
          <w:rFonts w:ascii="Times New Roman" w:hAnsi="Times New Roman"/>
        </w:rPr>
        <w:t xml:space="preserve">luded that </w:t>
      </w:r>
      <w:r w:rsidR="00DF68D5" w:rsidRPr="00857AB7">
        <w:rPr>
          <w:rFonts w:ascii="Times New Roman" w:hAnsi="Times New Roman"/>
        </w:rPr>
        <w:t xml:space="preserve">WCO </w:t>
      </w:r>
      <w:r w:rsidR="00A26BBD" w:rsidRPr="00857AB7">
        <w:rPr>
          <w:rFonts w:ascii="Times New Roman" w:hAnsi="Times New Roman"/>
        </w:rPr>
        <w:t>recorded better results than the refined cooking oil using supercritical</w:t>
      </w:r>
      <w:r w:rsidR="00E17912" w:rsidRPr="00857AB7">
        <w:rPr>
          <w:rFonts w:ascii="Times New Roman" w:hAnsi="Times New Roman"/>
        </w:rPr>
        <w:t xml:space="preserve"> methanol</w:t>
      </w:r>
      <w:r w:rsidR="00A26BBD" w:rsidRPr="00857AB7">
        <w:rPr>
          <w:rFonts w:ascii="Times New Roman" w:hAnsi="Times New Roman"/>
        </w:rPr>
        <w:t xml:space="preserve"> transesterification. They reported that using </w:t>
      </w:r>
      <w:r w:rsidR="00DF68D5" w:rsidRPr="00857AB7">
        <w:rPr>
          <w:rFonts w:ascii="Times New Roman" w:hAnsi="Times New Roman"/>
        </w:rPr>
        <w:t xml:space="preserve">WCO </w:t>
      </w:r>
      <w:r w:rsidR="00A26BBD" w:rsidRPr="00857AB7">
        <w:rPr>
          <w:rFonts w:ascii="Times New Roman" w:hAnsi="Times New Roman"/>
        </w:rPr>
        <w:t>at 300</w:t>
      </w:r>
      <w:r w:rsidR="00A26BBD" w:rsidRPr="00857AB7">
        <w:rPr>
          <w:rFonts w:ascii="Times New Roman" w:hAnsi="Times New Roman"/>
          <w:vertAlign w:val="superscript"/>
        </w:rPr>
        <w:t>o</w:t>
      </w:r>
      <w:r w:rsidR="00A26BBD" w:rsidRPr="00857AB7">
        <w:rPr>
          <w:rFonts w:ascii="Times New Roman" w:hAnsi="Times New Roman"/>
        </w:rPr>
        <w:t xml:space="preserve">C and 100 bar in 4 minutes the biodiesel yield was 65%. However, </w:t>
      </w:r>
      <w:r w:rsidR="002C26A8">
        <w:rPr>
          <w:rFonts w:ascii="Times New Roman" w:hAnsi="Times New Roman"/>
        </w:rPr>
        <w:t xml:space="preserve">using </w:t>
      </w:r>
      <w:r w:rsidR="00A26BBD" w:rsidRPr="00857AB7">
        <w:rPr>
          <w:rFonts w:ascii="Times New Roman" w:hAnsi="Times New Roman"/>
        </w:rPr>
        <w:t>refined sunflower oil required 40 minutes to achieve the same yield.</w:t>
      </w:r>
      <w:r w:rsidR="00F137DA" w:rsidRPr="00857AB7">
        <w:rPr>
          <w:rFonts w:ascii="Times New Roman" w:hAnsi="Times New Roman"/>
        </w:rPr>
        <w:t xml:space="preserve"> </w:t>
      </w:r>
      <w:bookmarkStart w:id="1" w:name="_Hlk482211354"/>
      <w:r w:rsidR="00942A04" w:rsidRPr="002D6F24">
        <w:rPr>
          <w:rFonts w:asciiTheme="majorBidi" w:hAnsiTheme="majorBidi" w:cstheme="majorBidi"/>
          <w:color w:val="000000" w:themeColor="text1"/>
          <w:szCs w:val="24"/>
          <w:shd w:val="clear" w:color="auto" w:fill="FFFFFF"/>
        </w:rPr>
        <w:t xml:space="preserve">They explained that the presence of FFA at higher concentration in WCO feedstock enhances FAME production using supercritical methanol since both esterification and transesterification reaction take place in parallel during the reaction time. </w:t>
      </w:r>
      <w:bookmarkEnd w:id="1"/>
      <w:r w:rsidR="00A26BBD" w:rsidRPr="00857AB7">
        <w:rPr>
          <w:rFonts w:ascii="Times New Roman" w:hAnsi="Times New Roman"/>
        </w:rPr>
        <w:t>Ghoreshi</w:t>
      </w:r>
      <w:r w:rsidR="00DF3CD8" w:rsidRPr="00857AB7">
        <w:rPr>
          <w:rFonts w:ascii="Times New Roman" w:hAnsi="Times New Roman"/>
        </w:rPr>
        <w:t xml:space="preserve"> and Moein</w:t>
      </w:r>
      <w:r w:rsidR="00A26BBD" w:rsidRPr="00857AB7">
        <w:rPr>
          <w:rFonts w:ascii="Times New Roman" w:hAnsi="Times New Roman"/>
        </w:rPr>
        <w:t xml:space="preserve"> </w:t>
      </w:r>
      <w:r w:rsidR="00B058F7" w:rsidRPr="00857AB7">
        <w:rPr>
          <w:rFonts w:ascii="Times New Roman" w:hAnsi="Times New Roman"/>
        </w:rPr>
        <w:fldChar w:fldCharType="begin" w:fldLock="1"/>
      </w:r>
      <w:r w:rsidR="00C47A3D">
        <w:rPr>
          <w:rFonts w:ascii="Times New Roman" w:hAnsi="Times New Roman"/>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B058F7" w:rsidRPr="00857AB7">
        <w:rPr>
          <w:rFonts w:ascii="Times New Roman" w:hAnsi="Times New Roman"/>
        </w:rPr>
        <w:fldChar w:fldCharType="separate"/>
      </w:r>
      <w:r w:rsidR="00C47A3D" w:rsidRPr="00C47A3D">
        <w:rPr>
          <w:rFonts w:ascii="Times New Roman" w:hAnsi="Times New Roman"/>
          <w:noProof/>
        </w:rPr>
        <w:t>[11]</w:t>
      </w:r>
      <w:r w:rsidR="00B058F7" w:rsidRPr="00857AB7">
        <w:rPr>
          <w:rFonts w:ascii="Times New Roman" w:hAnsi="Times New Roman"/>
        </w:rPr>
        <w:fldChar w:fldCharType="end"/>
      </w:r>
      <w:r w:rsidR="00A26BBD" w:rsidRPr="00857AB7">
        <w:rPr>
          <w:rFonts w:ascii="Times New Roman" w:hAnsi="Times New Roman"/>
        </w:rPr>
        <w:t xml:space="preserve"> concluded that the optimum conditions</w:t>
      </w:r>
      <w:r w:rsidR="008B0391" w:rsidRPr="00857AB7">
        <w:rPr>
          <w:rFonts w:ascii="Times New Roman" w:hAnsi="Times New Roman"/>
        </w:rPr>
        <w:t xml:space="preserve"> for biodiesel production </w:t>
      </w:r>
      <w:r w:rsidR="00A26BBD" w:rsidRPr="00857AB7">
        <w:rPr>
          <w:rFonts w:ascii="Times New Roman" w:hAnsi="Times New Roman"/>
        </w:rPr>
        <w:t xml:space="preserve">within the supercritical </w:t>
      </w:r>
      <w:r w:rsidR="00E17912" w:rsidRPr="00857AB7">
        <w:rPr>
          <w:rFonts w:ascii="Times New Roman" w:hAnsi="Times New Roman"/>
        </w:rPr>
        <w:t>methanol process</w:t>
      </w:r>
      <w:r w:rsidR="00A26BBD" w:rsidRPr="00857AB7">
        <w:rPr>
          <w:rFonts w:ascii="Times New Roman" w:hAnsi="Times New Roman"/>
        </w:rPr>
        <w:t xml:space="preserve"> at 271</w:t>
      </w:r>
      <w:r w:rsidR="00A26BBD" w:rsidRPr="00857AB7">
        <w:rPr>
          <w:rFonts w:ascii="Times New Roman" w:hAnsi="Times New Roman"/>
          <w:vertAlign w:val="superscript"/>
        </w:rPr>
        <w:t>o</w:t>
      </w:r>
      <w:r w:rsidR="00A26BBD" w:rsidRPr="00857AB7">
        <w:rPr>
          <w:rFonts w:ascii="Times New Roman" w:hAnsi="Times New Roman"/>
        </w:rPr>
        <w:t xml:space="preserve">C, 231 bar, 20.4 minutes and 33.8:1 </w:t>
      </w:r>
      <w:r w:rsidRPr="00857AB7">
        <w:rPr>
          <w:rFonts w:ascii="Times New Roman" w:hAnsi="Times New Roman"/>
        </w:rPr>
        <w:t>M:O</w:t>
      </w:r>
      <w:r w:rsidR="00A26BBD" w:rsidRPr="00857AB7">
        <w:rPr>
          <w:rFonts w:ascii="Times New Roman" w:hAnsi="Times New Roman"/>
        </w:rPr>
        <w:t xml:space="preserve"> </w:t>
      </w:r>
      <w:r w:rsidRPr="00857AB7">
        <w:rPr>
          <w:rFonts w:ascii="Times New Roman" w:hAnsi="Times New Roman"/>
        </w:rPr>
        <w:t>molar</w:t>
      </w:r>
      <w:r w:rsidR="00A26BBD" w:rsidRPr="00857AB7">
        <w:rPr>
          <w:rFonts w:ascii="Times New Roman" w:hAnsi="Times New Roman"/>
        </w:rPr>
        <w:t xml:space="preserve"> </w:t>
      </w:r>
      <w:r w:rsidR="00B5209E">
        <w:rPr>
          <w:rFonts w:ascii="Times New Roman" w:hAnsi="Times New Roman"/>
        </w:rPr>
        <w:t>ratio resulting in 95.7% yield.</w:t>
      </w:r>
    </w:p>
    <w:p w14:paraId="00117928" w14:textId="12C3DF45" w:rsidR="006447C7" w:rsidRDefault="008D229D">
      <w:pPr>
        <w:pStyle w:val="TEXT"/>
        <w:spacing w:before="240" w:line="276" w:lineRule="auto"/>
        <w:ind w:firstLine="0"/>
        <w:rPr>
          <w:rFonts w:asciiTheme="majorBidi" w:hAnsiTheme="majorBidi" w:cstheme="majorBidi"/>
          <w:color w:val="000000" w:themeColor="text1"/>
          <w:shd w:val="clear" w:color="auto" w:fill="FFFFFF"/>
        </w:rPr>
      </w:pPr>
      <w:r w:rsidRPr="00DB1370">
        <w:rPr>
          <w:rFonts w:asciiTheme="majorBidi" w:hAnsiTheme="majorBidi" w:cstheme="majorBidi"/>
          <w:color w:val="000000" w:themeColor="text1"/>
          <w:shd w:val="clear" w:color="auto" w:fill="FFFFFF"/>
        </w:rPr>
        <w:lastRenderedPageBreak/>
        <w:t xml:space="preserve">An economic feasibility and profitability study has been reported comparing both homogenous alkaline and supercritical methanol production plants. Each process </w:t>
      </w:r>
      <w:r w:rsidR="004B6AE4">
        <w:rPr>
          <w:rFonts w:asciiTheme="majorBidi" w:hAnsiTheme="majorBidi" w:cstheme="majorBidi"/>
          <w:color w:val="000000" w:themeColor="text1"/>
          <w:shd w:val="clear" w:color="auto" w:fill="FFFFFF"/>
        </w:rPr>
        <w:t>has been</w:t>
      </w:r>
      <w:r w:rsidRPr="00DB1370">
        <w:rPr>
          <w:rFonts w:asciiTheme="majorBidi" w:hAnsiTheme="majorBidi" w:cstheme="majorBidi"/>
          <w:color w:val="000000" w:themeColor="text1"/>
          <w:shd w:val="clear" w:color="auto" w:fill="FFFFFF"/>
        </w:rPr>
        <w:t xml:space="preserve"> designed to produce 4000 tonnes of biodiesel ann</w:t>
      </w:r>
      <w:r w:rsidR="004B6AE4">
        <w:rPr>
          <w:rFonts w:asciiTheme="majorBidi" w:hAnsiTheme="majorBidi" w:cstheme="majorBidi"/>
          <w:color w:val="000000" w:themeColor="text1"/>
          <w:shd w:val="clear" w:color="auto" w:fill="FFFFFF"/>
        </w:rPr>
        <w:t>ually. The process economics has been</w:t>
      </w:r>
      <w:r w:rsidRPr="00DB1370">
        <w:rPr>
          <w:rFonts w:asciiTheme="majorBidi" w:hAnsiTheme="majorBidi" w:cstheme="majorBidi"/>
          <w:color w:val="000000" w:themeColor="text1"/>
          <w:shd w:val="clear" w:color="auto" w:fill="FFFFFF"/>
        </w:rPr>
        <w:t xml:space="preserve"> analysed using Aspen In-Plant Cost Estimator. The study concluded that </w:t>
      </w:r>
      <w:r w:rsidR="002C03CA">
        <w:rPr>
          <w:rFonts w:asciiTheme="majorBidi" w:hAnsiTheme="majorBidi" w:cstheme="majorBidi"/>
          <w:color w:val="000000" w:themeColor="text1"/>
          <w:shd w:val="clear" w:color="auto" w:fill="FFFFFF"/>
        </w:rPr>
        <w:t xml:space="preserve">base </w:t>
      </w:r>
      <w:r w:rsidRPr="00DB1370">
        <w:rPr>
          <w:rFonts w:asciiTheme="majorBidi" w:hAnsiTheme="majorBidi" w:cstheme="majorBidi"/>
          <w:color w:val="000000" w:themeColor="text1"/>
          <w:shd w:val="clear" w:color="auto" w:fill="FFFFFF"/>
        </w:rPr>
        <w:t>catalysed process showed lower total capital investment. However, supercritical methanol process was more economically preferable providing higher net present value, lower manufacturing cost and higher discounted cash flow rate of return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fldChar w:fldCharType="begin" w:fldLock="1"/>
      </w:r>
      <w:r w:rsidR="00C47A3D">
        <w:rPr>
          <w:rFonts w:asciiTheme="majorBidi" w:hAnsiTheme="majorBidi" w:cstheme="majorBidi"/>
          <w:color w:val="000000" w:themeColor="text1"/>
          <w:shd w:val="clear" w:color="auto" w:fill="FFFFFF"/>
        </w:rPr>
        <w:instrText>ADDIN CSL_CITATION { "citationItems" : [ { "id" : "ITEM-1", "itemData" : { "DOI" : "10.1016/j.cherd.2011.05.011", "ISBN" : "0263-8762", "ISSN" : "02638762", "abstract" : "Three continuous biodiesel processes with production capacity of 40,000 tonne/yr, including a conventional alkali-catalyzed process using both fresh and waste vegetable oil and a supercritical methanol process using waste vegetable oil as the raw material, were simulated in HYSYS. In order to improve the simulation accuracy, the properties of triolein, a model compound of vegetable oil, were re-evaluated. The normal boiling point of triolein was experimentally determined by thermogravimetric analysis and further incorporated in HYSYS simulation, which resulted in improvements in the values of specific heat capacity, mass density, and viscosity. Process economics were analyzed using Aspen In-Plant Cost Estimator. The alkali-catalyzed process using fresh vegetable oil had the lowest total capital investment, but the supercritical process was the most economically feasible overall, providing a lower manufacturing cost and higher net present value and a discounted cash flow rate of return. Sensitivity analyses of net present value were conducted using four parameters including oil feedstock costs, glycerol credit, biodiesel selling prices, and interest rates. Based on the analyses, prediction equations of net present value were developed. ?? 2011 The Institution of Chemical Engineers.", "author" : [ { "dropping-particle" : "", "family" : "Lee", "given" : "Soojin", "non-dropping-particle" : "", "parse-names" : false, "suffix" : "" }, { "dropping-particle" : "", "family" : "Posarac", "given" : "Dusko", "non-dropping-particle" : "", "parse-names" : false, "suffix" : "" }, { "dropping-particle" : "", "family" : "Ellis", "given" : "Naoko", "non-dropping-particle" : "", "parse-names" : false, "suffix" : "" } ], "container-title" : "Chemical Engineering Research and Design", "id" : "ITEM-1", "issue" : "12", "issued" : { "date-parts" : [ [ "2011" ] ] }, "page" : "2626-2642", "publisher" : "Institution of Chemical Engineers", "title" : "Process simulation and economic analysis of biodiesel production processes using fresh and waste vegetable oil and supercritical methanol", "type" : "article-journal", "volume" : "89" }, "uris" : [ "http://www.mendeley.com/documents/?uuid=88c1e6df-ceed-4cfa-9485-c074db8b6fa5" ] } ], "mendeley" : { "formattedCitation" : "[12]", "plainTextFormattedCitation" : "[12]", "previouslyFormattedCitation" : "[12]" }, "properties" : { "noteIndex" : 0 }, "schema" : "https://github.com/citation-style-language/schema/raw/master/csl-citation.json" }</w:instrText>
      </w:r>
      <w:r>
        <w:rPr>
          <w:rFonts w:asciiTheme="majorBidi" w:hAnsiTheme="majorBidi" w:cstheme="majorBidi"/>
          <w:color w:val="000000" w:themeColor="text1"/>
          <w:shd w:val="clear" w:color="auto" w:fill="FFFFFF"/>
        </w:rPr>
        <w:fldChar w:fldCharType="separate"/>
      </w:r>
      <w:r w:rsidR="00C47A3D" w:rsidRPr="00C47A3D">
        <w:rPr>
          <w:rFonts w:asciiTheme="majorBidi" w:hAnsiTheme="majorBidi" w:cstheme="majorBidi"/>
          <w:noProof/>
          <w:color w:val="000000" w:themeColor="text1"/>
          <w:shd w:val="clear" w:color="auto" w:fill="FFFFFF"/>
        </w:rPr>
        <w:t>[12]</w:t>
      </w:r>
      <w:r>
        <w:rPr>
          <w:rFonts w:asciiTheme="majorBidi" w:hAnsiTheme="majorBidi" w:cstheme="majorBidi"/>
          <w:color w:val="000000" w:themeColor="text1"/>
          <w:shd w:val="clear" w:color="auto" w:fill="FFFFFF"/>
        </w:rPr>
        <w:fldChar w:fldCharType="end"/>
      </w:r>
      <w:r w:rsidRPr="00DB1370">
        <w:rPr>
          <w:rFonts w:asciiTheme="majorBidi" w:hAnsiTheme="majorBidi" w:cstheme="majorBidi"/>
          <w:color w:val="000000" w:themeColor="text1"/>
          <w:shd w:val="clear" w:color="auto" w:fill="FFFFFF"/>
        </w:rPr>
        <w:t>.</w:t>
      </w:r>
    </w:p>
    <w:p w14:paraId="3961AE20" w14:textId="77777777" w:rsidR="005043E0" w:rsidRPr="00E14338" w:rsidRDefault="005043E0">
      <w:pPr>
        <w:pStyle w:val="TEXT"/>
        <w:spacing w:before="240" w:line="276" w:lineRule="auto"/>
        <w:ind w:firstLine="0"/>
        <w:rPr>
          <w:rFonts w:asciiTheme="majorBidi" w:hAnsiTheme="majorBidi" w:cstheme="majorBidi"/>
          <w:color w:val="000000" w:themeColor="text1"/>
          <w:shd w:val="clear" w:color="auto" w:fill="FFFFFF"/>
        </w:rPr>
      </w:pPr>
    </w:p>
    <w:p w14:paraId="7361DD1C" w14:textId="4528BF03" w:rsidR="00B5209E" w:rsidRPr="00E14338" w:rsidRDefault="00A26BBD" w:rsidP="00E14338">
      <w:pPr>
        <w:autoSpaceDE w:val="0"/>
        <w:autoSpaceDN w:val="0"/>
        <w:adjustRightInd w:val="0"/>
        <w:spacing w:line="276" w:lineRule="auto"/>
        <w:rPr>
          <w:rFonts w:asciiTheme="majorBidi" w:hAnsiTheme="majorBidi" w:cstheme="majorBidi"/>
          <w:color w:val="000000" w:themeColor="text1"/>
        </w:rPr>
      </w:pPr>
      <w:r w:rsidRPr="00857AB7">
        <w:rPr>
          <w:rFonts w:ascii="Times New Roman" w:hAnsi="Times New Roman"/>
        </w:rPr>
        <w:t xml:space="preserve">In this study, </w:t>
      </w:r>
      <w:r w:rsidR="006B182B" w:rsidRPr="00857AB7">
        <w:rPr>
          <w:rFonts w:ascii="Times New Roman" w:hAnsi="Times New Roman"/>
        </w:rPr>
        <w:t>RSM</w:t>
      </w:r>
      <w:r w:rsidRPr="00857AB7">
        <w:rPr>
          <w:rFonts w:ascii="Times New Roman" w:hAnsi="Times New Roman"/>
        </w:rPr>
        <w:t xml:space="preserve"> us</w:t>
      </w:r>
      <w:r w:rsidR="006B182B" w:rsidRPr="00857AB7">
        <w:rPr>
          <w:rFonts w:ascii="Times New Roman" w:hAnsi="Times New Roman"/>
        </w:rPr>
        <w:t>ing BBD</w:t>
      </w:r>
      <w:r w:rsidR="000676B4" w:rsidRPr="00857AB7">
        <w:rPr>
          <w:rFonts w:ascii="Times New Roman" w:hAnsi="Times New Roman"/>
        </w:rPr>
        <w:t xml:space="preserve"> </w:t>
      </w:r>
      <w:r w:rsidR="00670C63" w:rsidRPr="00857AB7">
        <w:rPr>
          <w:rFonts w:ascii="Times New Roman" w:hAnsi="Times New Roman"/>
        </w:rPr>
        <w:t xml:space="preserve">has been </w:t>
      </w:r>
      <w:r w:rsidRPr="00857AB7">
        <w:rPr>
          <w:rFonts w:ascii="Times New Roman" w:hAnsi="Times New Roman"/>
        </w:rPr>
        <w:t xml:space="preserve">used to optimise production of biodiesel from the </w:t>
      </w:r>
      <w:r w:rsidR="006B182B" w:rsidRPr="00857AB7">
        <w:rPr>
          <w:rFonts w:ascii="Times New Roman" w:hAnsi="Times New Roman"/>
        </w:rPr>
        <w:t>WCO</w:t>
      </w:r>
      <w:r w:rsidRPr="00857AB7">
        <w:rPr>
          <w:rFonts w:ascii="Times New Roman" w:hAnsi="Times New Roman"/>
        </w:rPr>
        <w:t xml:space="preserve"> using carbon dioxide </w:t>
      </w:r>
      <w:r w:rsidR="00D4272C" w:rsidRPr="00857AB7">
        <w:rPr>
          <w:rFonts w:ascii="Times New Roman" w:hAnsi="Times New Roman"/>
        </w:rPr>
        <w:t xml:space="preserve">gas </w:t>
      </w:r>
      <w:r w:rsidRPr="00857AB7">
        <w:rPr>
          <w:rFonts w:ascii="Times New Roman" w:hAnsi="Times New Roman"/>
        </w:rPr>
        <w:t xml:space="preserve">as a co-solvent. The independent variables in the modelling process </w:t>
      </w:r>
      <w:r w:rsidR="00A8759A">
        <w:rPr>
          <w:rFonts w:ascii="Times New Roman" w:hAnsi="Times New Roman"/>
        </w:rPr>
        <w:t xml:space="preserve">are </w:t>
      </w:r>
      <w:r w:rsidR="00E17912" w:rsidRPr="00857AB7">
        <w:rPr>
          <w:rFonts w:ascii="Times New Roman" w:hAnsi="Times New Roman"/>
        </w:rPr>
        <w:t>M:O molar ratio</w:t>
      </w:r>
      <w:r w:rsidRPr="00857AB7">
        <w:rPr>
          <w:rFonts w:ascii="Times New Roman" w:hAnsi="Times New Roman"/>
        </w:rPr>
        <w:t>, temperature, pressure and time</w:t>
      </w:r>
      <w:r w:rsidR="00E17912" w:rsidRPr="00857AB7">
        <w:rPr>
          <w:rFonts w:ascii="Times New Roman" w:hAnsi="Times New Roman"/>
        </w:rPr>
        <w:t>. Biodiesel yield h</w:t>
      </w:r>
      <w:r w:rsidRPr="00857AB7">
        <w:rPr>
          <w:rFonts w:ascii="Times New Roman" w:hAnsi="Times New Roman"/>
        </w:rPr>
        <w:t>as</w:t>
      </w:r>
      <w:r w:rsidR="00E17912" w:rsidRPr="00857AB7">
        <w:rPr>
          <w:rFonts w:ascii="Times New Roman" w:hAnsi="Times New Roman"/>
        </w:rPr>
        <w:t xml:space="preserve"> been</w:t>
      </w:r>
      <w:r w:rsidRPr="00857AB7">
        <w:rPr>
          <w:rFonts w:ascii="Times New Roman" w:hAnsi="Times New Roman"/>
        </w:rPr>
        <w:t xml:space="preserve"> considered </w:t>
      </w:r>
      <w:r w:rsidR="00E17912" w:rsidRPr="00857AB7">
        <w:rPr>
          <w:rFonts w:ascii="Times New Roman" w:hAnsi="Times New Roman"/>
        </w:rPr>
        <w:t xml:space="preserve">as </w:t>
      </w:r>
      <w:r w:rsidRPr="00857AB7">
        <w:rPr>
          <w:rFonts w:ascii="Times New Roman" w:hAnsi="Times New Roman"/>
        </w:rPr>
        <w:t xml:space="preserve">the dependent response variable. </w:t>
      </w:r>
      <w:r w:rsidR="007D3E7A" w:rsidRPr="00B87DB8">
        <w:rPr>
          <w:rFonts w:asciiTheme="majorBidi" w:hAnsiTheme="majorBidi" w:cstheme="majorBidi"/>
          <w:color w:val="000000" w:themeColor="text1"/>
          <w:szCs w:val="24"/>
        </w:rPr>
        <w:t xml:space="preserve">Analysis of Variance (ANOVA) has been used to analyse the </w:t>
      </w:r>
      <w:r w:rsidR="00120B22" w:rsidRPr="00ED3A8B">
        <w:rPr>
          <w:rFonts w:asciiTheme="majorBidi" w:hAnsiTheme="majorBidi" w:cstheme="majorBidi"/>
          <w:color w:val="000000" w:themeColor="text1"/>
          <w:szCs w:val="24"/>
        </w:rPr>
        <w:t>significan</w:t>
      </w:r>
      <w:r w:rsidR="00120B22">
        <w:rPr>
          <w:rFonts w:asciiTheme="majorBidi" w:hAnsiTheme="majorBidi" w:cstheme="majorBidi"/>
          <w:color w:val="000000" w:themeColor="text1"/>
          <w:szCs w:val="24"/>
        </w:rPr>
        <w:t xml:space="preserve">ce </w:t>
      </w:r>
      <w:r w:rsidR="007D3E7A" w:rsidRPr="00B87DB8">
        <w:rPr>
          <w:rFonts w:asciiTheme="majorBidi" w:hAnsiTheme="majorBidi" w:cstheme="majorBidi"/>
          <w:color w:val="000000" w:themeColor="text1"/>
          <w:szCs w:val="24"/>
        </w:rPr>
        <w:t xml:space="preserve">of the statistically developed regression model which represents the dependant variable function of all the independent variables. </w:t>
      </w:r>
      <w:r w:rsidR="00E17912" w:rsidRPr="00857AB7">
        <w:rPr>
          <w:rFonts w:ascii="Times New Roman" w:hAnsi="Times New Roman"/>
        </w:rPr>
        <w:t xml:space="preserve">Physiochemical properties of the produced biodiesel </w:t>
      </w:r>
      <w:r w:rsidR="00676F5F" w:rsidRPr="00857AB7">
        <w:rPr>
          <w:rFonts w:ascii="Times New Roman" w:hAnsi="Times New Roman"/>
        </w:rPr>
        <w:t>have</w:t>
      </w:r>
      <w:r w:rsidR="00E17912" w:rsidRPr="00857AB7">
        <w:rPr>
          <w:rFonts w:ascii="Times New Roman" w:hAnsi="Times New Roman"/>
        </w:rPr>
        <w:t xml:space="preserve"> been analysed and compared to the </w:t>
      </w:r>
      <w:r w:rsidR="00676F5F" w:rsidRPr="00857AB7">
        <w:rPr>
          <w:rFonts w:ascii="Times New Roman" w:hAnsi="Times New Roman"/>
        </w:rPr>
        <w:t xml:space="preserve">biodiesel standard EN 14214. </w:t>
      </w:r>
      <w:r w:rsidRPr="00857AB7">
        <w:rPr>
          <w:rFonts w:ascii="Times New Roman" w:hAnsi="Times New Roman"/>
        </w:rPr>
        <w:t>Kinetics of the overall transesterification</w:t>
      </w:r>
      <w:r w:rsidR="00676F5F" w:rsidRPr="00857AB7">
        <w:rPr>
          <w:rFonts w:ascii="Times New Roman" w:hAnsi="Times New Roman"/>
        </w:rPr>
        <w:t xml:space="preserve"> reaction has been </w:t>
      </w:r>
      <w:r w:rsidRPr="00857AB7">
        <w:rPr>
          <w:rFonts w:ascii="Times New Roman" w:hAnsi="Times New Roman"/>
        </w:rPr>
        <w:t>studied concluding the relevant kinetic and thermodynamics reaction constants. Finally, a kinetic reactor for the transesterificat</w:t>
      </w:r>
      <w:r w:rsidR="00D4272C" w:rsidRPr="00857AB7">
        <w:rPr>
          <w:rFonts w:ascii="Times New Roman" w:hAnsi="Times New Roman"/>
        </w:rPr>
        <w:t>ion reaction h</w:t>
      </w:r>
      <w:r w:rsidRPr="00857AB7">
        <w:rPr>
          <w:rFonts w:ascii="Times New Roman" w:hAnsi="Times New Roman"/>
        </w:rPr>
        <w:t>as</w:t>
      </w:r>
      <w:r w:rsidR="00D4272C" w:rsidRPr="00857AB7">
        <w:rPr>
          <w:rFonts w:ascii="Times New Roman" w:hAnsi="Times New Roman"/>
        </w:rPr>
        <w:t xml:space="preserve"> been</w:t>
      </w:r>
      <w:r w:rsidRPr="00857AB7">
        <w:rPr>
          <w:rFonts w:ascii="Times New Roman" w:hAnsi="Times New Roman"/>
        </w:rPr>
        <w:t xml:space="preserve"> simulated</w:t>
      </w:r>
      <w:r w:rsidR="001B3E2A" w:rsidRPr="00857AB7">
        <w:rPr>
          <w:rFonts w:ascii="Times New Roman" w:hAnsi="Times New Roman"/>
        </w:rPr>
        <w:t xml:space="preserve"> using HYSYS simulation program</w:t>
      </w:r>
      <w:r w:rsidR="0059021D">
        <w:rPr>
          <w:rFonts w:ascii="Times New Roman" w:hAnsi="Times New Roman"/>
        </w:rPr>
        <w:t>me</w:t>
      </w:r>
      <w:r w:rsidRPr="00857AB7">
        <w:rPr>
          <w:rFonts w:ascii="Times New Roman" w:hAnsi="Times New Roman"/>
        </w:rPr>
        <w:t xml:space="preserve"> based on the experimentally kinetic data.</w:t>
      </w:r>
    </w:p>
    <w:p w14:paraId="0C6C80B3" w14:textId="77777777" w:rsidR="00174C99" w:rsidRPr="00857AB7" w:rsidRDefault="00172583"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 xml:space="preserve">2. MATERIAL AND METHODS </w:t>
      </w:r>
    </w:p>
    <w:p w14:paraId="3991FA84"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p>
    <w:p w14:paraId="3044693B"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2.1. Materials</w:t>
      </w:r>
    </w:p>
    <w:p w14:paraId="4B85B6A7" w14:textId="77777777" w:rsidR="00B5701B" w:rsidRPr="00857AB7" w:rsidRDefault="00DF68D5" w:rsidP="0072036E">
      <w:pPr>
        <w:autoSpaceDE w:val="0"/>
        <w:autoSpaceDN w:val="0"/>
        <w:adjustRightInd w:val="0"/>
        <w:spacing w:after="0" w:line="276" w:lineRule="auto"/>
        <w:rPr>
          <w:rFonts w:ascii="Times New Roman" w:hAnsi="Times New Roman"/>
          <w:color w:val="000000" w:themeColor="text1"/>
        </w:rPr>
      </w:pPr>
      <w:r w:rsidRPr="00857AB7">
        <w:rPr>
          <w:rFonts w:ascii="Times New Roman" w:hAnsi="Times New Roman"/>
        </w:rPr>
        <w:t>WCO</w:t>
      </w:r>
      <w:r w:rsidRPr="00857AB7">
        <w:rPr>
          <w:rFonts w:ascii="Times New Roman" w:hAnsi="Times New Roman"/>
          <w:color w:val="000000" w:themeColor="text1"/>
        </w:rPr>
        <w:t xml:space="preserve"> </w:t>
      </w:r>
      <w:r w:rsidR="009322C9">
        <w:rPr>
          <w:rFonts w:ascii="Times New Roman" w:hAnsi="Times New Roman"/>
          <w:color w:val="000000" w:themeColor="text1"/>
        </w:rPr>
        <w:t>has been</w:t>
      </w:r>
      <w:r w:rsidR="00B5701B" w:rsidRPr="00857AB7">
        <w:rPr>
          <w:rFonts w:ascii="Times New Roman" w:hAnsi="Times New Roman"/>
          <w:color w:val="000000" w:themeColor="text1"/>
        </w:rPr>
        <w:t xml:space="preserve"> supplied by Uptown </w:t>
      </w:r>
      <w:r w:rsidR="006A73E6" w:rsidRPr="00857AB7">
        <w:rPr>
          <w:rFonts w:ascii="Times New Roman" w:hAnsi="Times New Roman"/>
          <w:color w:val="000000" w:themeColor="text1"/>
        </w:rPr>
        <w:t>Biodiesel</w:t>
      </w:r>
      <w:r w:rsidR="00B5701B" w:rsidRPr="00857AB7">
        <w:rPr>
          <w:rFonts w:ascii="Times New Roman" w:hAnsi="Times New Roman"/>
          <w:color w:val="000000" w:themeColor="text1"/>
        </w:rPr>
        <w:t xml:space="preserve"> Ltd., UK. Methanol 99% (MeOH) was purchased</w:t>
      </w:r>
      <w:r w:rsidR="00B5701B" w:rsidRPr="00857AB7">
        <w:rPr>
          <w:rFonts w:ascii="Times New Roman" w:hAnsi="Times New Roman"/>
          <w:color w:val="000000" w:themeColor="text1"/>
          <w:szCs w:val="24"/>
        </w:rPr>
        <w:t xml:space="preserve"> from </w:t>
      </w:r>
      <w:r w:rsidR="00B5701B" w:rsidRPr="00857AB7">
        <w:rPr>
          <w:rFonts w:ascii="Times New Roman" w:hAnsi="Times New Roman"/>
          <w:color w:val="000000" w:themeColor="text1"/>
        </w:rPr>
        <w:t xml:space="preserve">Fisher Scientific, UK. </w:t>
      </w:r>
      <w:r w:rsidR="00BD2230" w:rsidRPr="00857AB7">
        <w:rPr>
          <w:rFonts w:ascii="Times New Roman" w:hAnsi="Times New Roman"/>
          <w:color w:val="000000" w:themeColor="text1"/>
        </w:rPr>
        <w:t>The standard methyl esters</w:t>
      </w:r>
      <w:r w:rsidR="00BA0A86" w:rsidRPr="00857AB7">
        <w:rPr>
          <w:rFonts w:ascii="Times New Roman" w:hAnsi="Times New Roman"/>
          <w:color w:val="000000" w:themeColor="text1"/>
        </w:rPr>
        <w:t xml:space="preserve"> </w:t>
      </w:r>
      <w:r w:rsidR="00BD2230" w:rsidRPr="00857AB7">
        <w:rPr>
          <w:rFonts w:ascii="Times New Roman" w:hAnsi="Times New Roman"/>
          <w:color w:val="000000" w:themeColor="text1"/>
        </w:rPr>
        <w:t>used for preparing calibration cu</w:t>
      </w:r>
      <w:r w:rsidR="00BA0A86" w:rsidRPr="00857AB7">
        <w:rPr>
          <w:rFonts w:ascii="Times New Roman" w:hAnsi="Times New Roman"/>
          <w:color w:val="000000" w:themeColor="text1"/>
        </w:rPr>
        <w:t xml:space="preserve">rves and the heptadecanoic acid </w:t>
      </w:r>
      <w:r w:rsidR="00BD2230" w:rsidRPr="00857AB7">
        <w:rPr>
          <w:rFonts w:ascii="Times New Roman" w:hAnsi="Times New Roman"/>
          <w:color w:val="000000" w:themeColor="text1"/>
        </w:rPr>
        <w:t>methyl ester used as an internal s</w:t>
      </w:r>
      <w:r w:rsidR="00BA0A86" w:rsidRPr="00857AB7">
        <w:rPr>
          <w:rFonts w:ascii="Times New Roman" w:hAnsi="Times New Roman"/>
          <w:color w:val="000000" w:themeColor="text1"/>
        </w:rPr>
        <w:t xml:space="preserve">tandard </w:t>
      </w:r>
      <w:r w:rsidR="009322C9">
        <w:rPr>
          <w:rFonts w:ascii="Times New Roman" w:hAnsi="Times New Roman"/>
          <w:color w:val="000000" w:themeColor="text1"/>
        </w:rPr>
        <w:t>have been</w:t>
      </w:r>
      <w:r w:rsidR="00BA0A86" w:rsidRPr="00857AB7">
        <w:rPr>
          <w:rFonts w:ascii="Times New Roman" w:hAnsi="Times New Roman"/>
          <w:color w:val="000000" w:themeColor="text1"/>
        </w:rPr>
        <w:t xml:space="preserve"> purchased from </w:t>
      </w:r>
      <w:r w:rsidR="00BD2230" w:rsidRPr="00857AB7">
        <w:rPr>
          <w:rFonts w:ascii="Times New Roman" w:hAnsi="Times New Roman"/>
          <w:color w:val="000000" w:themeColor="text1"/>
        </w:rPr>
        <w:t>Sigma</w:t>
      </w:r>
      <w:r w:rsidR="00BA0A86" w:rsidRPr="00857AB7">
        <w:rPr>
          <w:rFonts w:ascii="Times New Roman" w:hAnsi="Times New Roman"/>
          <w:color w:val="000000" w:themeColor="text1"/>
        </w:rPr>
        <w:t>-Aldrich, UK. The</w:t>
      </w:r>
      <w:r w:rsidR="00B5701B" w:rsidRPr="00857AB7">
        <w:rPr>
          <w:rFonts w:ascii="Times New Roman" w:hAnsi="Times New Roman"/>
          <w:color w:val="000000" w:themeColor="text1"/>
        </w:rPr>
        <w:t xml:space="preserve"> liquid CO</w:t>
      </w:r>
      <w:r w:rsidR="00B5701B" w:rsidRPr="00857AB7">
        <w:rPr>
          <w:rFonts w:ascii="Times New Roman" w:hAnsi="Times New Roman"/>
          <w:color w:val="000000" w:themeColor="text1"/>
          <w:vertAlign w:val="subscript"/>
        </w:rPr>
        <w:t>2</w:t>
      </w:r>
      <w:r w:rsidR="00B5701B" w:rsidRPr="00857AB7">
        <w:rPr>
          <w:rFonts w:ascii="Times New Roman" w:hAnsi="Times New Roman"/>
          <w:color w:val="000000" w:themeColor="text1"/>
        </w:rPr>
        <w:t xml:space="preserve"> cylinder (99.9%)</w:t>
      </w:r>
      <w:r w:rsidR="00B5701B" w:rsidRPr="00857AB7">
        <w:rPr>
          <w:rFonts w:ascii="Times New Roman" w:hAnsi="Times New Roman"/>
          <w:color w:val="000000" w:themeColor="text1"/>
          <w:szCs w:val="24"/>
        </w:rPr>
        <w:t xml:space="preserve"> equipped with a dip tube </w:t>
      </w:r>
      <w:r w:rsidR="009322C9">
        <w:rPr>
          <w:rFonts w:ascii="Times New Roman" w:hAnsi="Times New Roman"/>
          <w:color w:val="000000" w:themeColor="text1"/>
          <w:szCs w:val="24"/>
        </w:rPr>
        <w:t>has been</w:t>
      </w:r>
      <w:r w:rsidR="00B5701B" w:rsidRPr="00857AB7">
        <w:rPr>
          <w:rFonts w:ascii="Times New Roman" w:hAnsi="Times New Roman"/>
          <w:color w:val="000000" w:themeColor="text1"/>
          <w:szCs w:val="24"/>
        </w:rPr>
        <w:t xml:space="preserve"> purchased from BOC Ltd., UK.</w:t>
      </w:r>
    </w:p>
    <w:p w14:paraId="63BD03AD"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p>
    <w:p w14:paraId="6542E9F9"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2.2. Experimental Setup</w:t>
      </w:r>
    </w:p>
    <w:p w14:paraId="5316E566" w14:textId="4B9BAEDD" w:rsidR="00174C99" w:rsidRPr="00857AB7" w:rsidRDefault="0019462A" w:rsidP="00C524F3">
      <w:pPr>
        <w:pStyle w:val="TAMainText"/>
        <w:spacing w:line="276" w:lineRule="auto"/>
        <w:ind w:firstLine="0"/>
        <w:contextualSpacing/>
        <w:rPr>
          <w:rFonts w:ascii="Times New Roman" w:hAnsi="Times New Roman"/>
          <w:color w:val="000000" w:themeColor="text1"/>
        </w:rPr>
      </w:pPr>
      <w:r w:rsidRPr="00857AB7">
        <w:rPr>
          <w:rFonts w:ascii="Times New Roman" w:hAnsi="Times New Roman"/>
        </w:rPr>
        <w:t>WCO</w:t>
      </w:r>
      <w:r w:rsidRPr="00857AB7">
        <w:rPr>
          <w:rFonts w:ascii="Times New Roman" w:hAnsi="Times New Roman"/>
          <w:color w:val="000000" w:themeColor="text1"/>
        </w:rPr>
        <w:t xml:space="preserve"> </w:t>
      </w:r>
      <w:r w:rsidR="009322C9">
        <w:rPr>
          <w:rFonts w:ascii="Times New Roman" w:hAnsi="Times New Roman"/>
          <w:color w:val="000000" w:themeColor="text1"/>
        </w:rPr>
        <w:t>has been</w:t>
      </w:r>
      <w:r w:rsidR="00B5701B" w:rsidRPr="00857AB7">
        <w:rPr>
          <w:rFonts w:ascii="Times New Roman" w:hAnsi="Times New Roman"/>
          <w:color w:val="000000" w:themeColor="text1"/>
        </w:rPr>
        <w:t xml:space="preserve"> filtered </w:t>
      </w:r>
      <w:r w:rsidR="00BA0A86" w:rsidRPr="00857AB7">
        <w:rPr>
          <w:rFonts w:ascii="Times New Roman" w:hAnsi="Times New Roman"/>
          <w:color w:val="000000" w:themeColor="text1"/>
        </w:rPr>
        <w:t>to remove the suspended particles from</w:t>
      </w:r>
      <w:r w:rsidR="00C138CA" w:rsidRPr="00857AB7">
        <w:rPr>
          <w:rFonts w:ascii="Times New Roman" w:hAnsi="Times New Roman"/>
          <w:color w:val="000000" w:themeColor="text1"/>
        </w:rPr>
        <w:t xml:space="preserve"> the</w:t>
      </w:r>
      <w:r w:rsidR="00BA0A86" w:rsidRPr="00857AB7">
        <w:rPr>
          <w:rFonts w:ascii="Times New Roman" w:hAnsi="Times New Roman"/>
          <w:color w:val="000000" w:themeColor="text1"/>
        </w:rPr>
        <w:t xml:space="preserve"> cooking process</w:t>
      </w:r>
      <w:r w:rsidR="00B5701B" w:rsidRPr="00857AB7">
        <w:rPr>
          <w:rFonts w:ascii="Times New Roman" w:hAnsi="Times New Roman"/>
          <w:color w:val="000000" w:themeColor="text1"/>
        </w:rPr>
        <w:t xml:space="preserve">. The supercritical reaction of biodiesel production was carried out in a </w:t>
      </w:r>
      <w:r w:rsidR="00E15841" w:rsidRPr="00857AB7">
        <w:rPr>
          <w:rFonts w:ascii="Times New Roman" w:hAnsi="Times New Roman"/>
          <w:color w:val="000000" w:themeColor="text1"/>
        </w:rPr>
        <w:t>100-mL</w:t>
      </w:r>
      <w:r w:rsidR="00B5701B" w:rsidRPr="00857AB7">
        <w:rPr>
          <w:rFonts w:ascii="Times New Roman" w:hAnsi="Times New Roman"/>
          <w:color w:val="000000" w:themeColor="text1"/>
        </w:rPr>
        <w:t xml:space="preserve"> high pressure reactor made of stainless steel (model 49590, Parr Instrument Company, USA) which </w:t>
      </w:r>
      <w:r w:rsidR="00D043F0">
        <w:rPr>
          <w:rFonts w:ascii="Times New Roman" w:hAnsi="Times New Roman"/>
          <w:color w:val="000000" w:themeColor="text1"/>
        </w:rPr>
        <w:t>wa</w:t>
      </w:r>
      <w:r w:rsidR="00B5701B" w:rsidRPr="00857AB7">
        <w:rPr>
          <w:rFonts w:ascii="Times New Roman" w:hAnsi="Times New Roman"/>
          <w:color w:val="000000" w:themeColor="text1"/>
        </w:rPr>
        <w:t xml:space="preserve">s fitted with a thermocouple (type J), heating mantle, controller (model 4848) and a mechanical stirrer. </w:t>
      </w:r>
      <w:r w:rsidR="00BA0A86" w:rsidRPr="00857AB7">
        <w:rPr>
          <w:rFonts w:ascii="Times New Roman" w:hAnsi="Times New Roman"/>
          <w:color w:val="000000" w:themeColor="text1"/>
        </w:rPr>
        <w:t xml:space="preserve">Figure </w:t>
      </w:r>
      <w:r w:rsidR="00B5701B" w:rsidRPr="00857AB7">
        <w:rPr>
          <w:rFonts w:ascii="Times New Roman" w:hAnsi="Times New Roman"/>
          <w:color w:val="000000" w:themeColor="text1"/>
        </w:rPr>
        <w:t xml:space="preserve">1 shows a schematic for the experimental setup. The oil and methanol with a specific molar ratio </w:t>
      </w:r>
      <w:r w:rsidR="00D043F0">
        <w:rPr>
          <w:rFonts w:ascii="Times New Roman" w:hAnsi="Times New Roman"/>
          <w:color w:val="000000" w:themeColor="text1"/>
        </w:rPr>
        <w:t xml:space="preserve">were </w:t>
      </w:r>
      <w:r w:rsidR="00B5701B" w:rsidRPr="00857AB7">
        <w:rPr>
          <w:rFonts w:ascii="Times New Roman" w:hAnsi="Times New Roman"/>
          <w:color w:val="000000" w:themeColor="text1"/>
        </w:rPr>
        <w:t>added to the reactor then heated with continuously stirring</w:t>
      </w:r>
      <w:r w:rsidR="000E243E">
        <w:rPr>
          <w:rFonts w:ascii="Times New Roman" w:hAnsi="Times New Roman"/>
          <w:color w:val="000000" w:themeColor="text1"/>
        </w:rPr>
        <w:t xml:space="preserve"> at constant rate of 300 rpm</w:t>
      </w:r>
      <w:r w:rsidR="00B5701B" w:rsidRPr="00857AB7">
        <w:rPr>
          <w:rFonts w:ascii="Times New Roman" w:hAnsi="Times New Roman"/>
          <w:color w:val="000000" w:themeColor="text1"/>
        </w:rPr>
        <w:t xml:space="preserve"> to the target temperature. Then, supercritical fluid pump (model SFT-10, Analytix Ltd., U.K) </w:t>
      </w:r>
      <w:r w:rsidR="00D043F0">
        <w:rPr>
          <w:rFonts w:ascii="Times New Roman" w:hAnsi="Times New Roman"/>
          <w:color w:val="000000" w:themeColor="text1"/>
        </w:rPr>
        <w:t>was</w:t>
      </w:r>
      <w:r w:rsidR="00B5701B" w:rsidRPr="00857AB7">
        <w:rPr>
          <w:rFonts w:ascii="Times New Roman" w:hAnsi="Times New Roman"/>
          <w:color w:val="000000" w:themeColor="text1"/>
        </w:rPr>
        <w:t xml:space="preserve"> used to compress CO</w:t>
      </w:r>
      <w:r w:rsidR="00B5701B" w:rsidRPr="00857AB7">
        <w:rPr>
          <w:rFonts w:ascii="Times New Roman" w:hAnsi="Times New Roman"/>
          <w:color w:val="000000" w:themeColor="text1"/>
          <w:vertAlign w:val="subscript"/>
        </w:rPr>
        <w:t>2</w:t>
      </w:r>
      <w:r w:rsidR="00B5701B" w:rsidRPr="00857AB7">
        <w:rPr>
          <w:rFonts w:ascii="Times New Roman" w:hAnsi="Times New Roman"/>
          <w:color w:val="000000" w:themeColor="text1"/>
        </w:rPr>
        <w:t xml:space="preserve"> to </w:t>
      </w:r>
      <w:r w:rsidR="00B5701B" w:rsidRPr="00857AB7">
        <w:rPr>
          <w:rFonts w:ascii="Times New Roman" w:hAnsi="Times New Roman"/>
          <w:color w:val="000000" w:themeColor="text1"/>
        </w:rPr>
        <w:lastRenderedPageBreak/>
        <w:t>the targeted pressure from the cylinder to the reactor.</w:t>
      </w:r>
      <w:r w:rsidR="00F93B99">
        <w:rPr>
          <w:rFonts w:ascii="Times New Roman" w:hAnsi="Times New Roman"/>
          <w:color w:val="000000" w:themeColor="text1"/>
        </w:rPr>
        <w:t xml:space="preserve"> The reaction heating process start</w:t>
      </w:r>
      <w:r w:rsidR="00D043F0">
        <w:rPr>
          <w:rFonts w:ascii="Times New Roman" w:hAnsi="Times New Roman"/>
          <w:color w:val="000000" w:themeColor="text1"/>
        </w:rPr>
        <w:t>ed</w:t>
      </w:r>
      <w:r w:rsidR="00F93B99">
        <w:rPr>
          <w:rFonts w:ascii="Times New Roman" w:hAnsi="Times New Roman"/>
          <w:color w:val="000000" w:themeColor="text1"/>
        </w:rPr>
        <w:t xml:space="preserve"> before pressurising since the vaporised methanol build-up pressure inside the reactor </w:t>
      </w:r>
      <w:r w:rsidR="00725619">
        <w:rPr>
          <w:rFonts w:ascii="Times New Roman" w:hAnsi="Times New Roman"/>
          <w:color w:val="000000" w:themeColor="text1"/>
        </w:rPr>
        <w:t xml:space="preserve">where </w:t>
      </w:r>
      <w:r w:rsidR="00F93B99">
        <w:rPr>
          <w:rFonts w:ascii="Times New Roman" w:hAnsi="Times New Roman"/>
          <w:color w:val="000000" w:themeColor="text1"/>
        </w:rPr>
        <w:t xml:space="preserve">the remaining pressure </w:t>
      </w:r>
      <w:r w:rsidR="00D043F0">
        <w:rPr>
          <w:rFonts w:ascii="Times New Roman" w:hAnsi="Times New Roman"/>
          <w:color w:val="000000" w:themeColor="text1"/>
        </w:rPr>
        <w:t xml:space="preserve">was </w:t>
      </w:r>
      <w:r w:rsidR="00F93B99">
        <w:rPr>
          <w:rFonts w:ascii="Times New Roman" w:hAnsi="Times New Roman"/>
          <w:color w:val="000000" w:themeColor="text1"/>
        </w:rPr>
        <w:t xml:space="preserve">obtained using pressurised carbon dioxide gas. </w:t>
      </w:r>
      <w:r w:rsidR="00FB6E71">
        <w:rPr>
          <w:rFonts w:ascii="Times New Roman" w:hAnsi="Times New Roman"/>
          <w:color w:val="000000" w:themeColor="text1"/>
        </w:rPr>
        <w:t xml:space="preserve">The time required to reach the reaction conditions </w:t>
      </w:r>
      <w:r w:rsidR="00D043F0">
        <w:rPr>
          <w:rFonts w:ascii="Times New Roman" w:hAnsi="Times New Roman"/>
          <w:color w:val="000000" w:themeColor="text1"/>
        </w:rPr>
        <w:t>wa</w:t>
      </w:r>
      <w:r w:rsidR="00FB6E71">
        <w:rPr>
          <w:rFonts w:ascii="Times New Roman" w:hAnsi="Times New Roman"/>
          <w:color w:val="000000" w:themeColor="text1"/>
        </w:rPr>
        <w:t xml:space="preserve">s </w:t>
      </w:r>
      <w:r w:rsidR="00D175B6">
        <w:rPr>
          <w:rFonts w:ascii="Times New Roman" w:hAnsi="Times New Roman"/>
          <w:color w:val="000000" w:themeColor="text1"/>
        </w:rPr>
        <w:t>about</w:t>
      </w:r>
      <w:r w:rsidR="00D175B6" w:rsidDel="00D175B6">
        <w:rPr>
          <w:rFonts w:ascii="Times New Roman" w:hAnsi="Times New Roman"/>
          <w:color w:val="000000" w:themeColor="text1"/>
        </w:rPr>
        <w:t xml:space="preserve"> </w:t>
      </w:r>
      <w:r w:rsidR="00FB6E71">
        <w:rPr>
          <w:rFonts w:ascii="Times New Roman" w:hAnsi="Times New Roman"/>
          <w:color w:val="000000" w:themeColor="text1"/>
        </w:rPr>
        <w:t xml:space="preserve">15 minutes. </w:t>
      </w:r>
      <w:r w:rsidR="00B5701B" w:rsidRPr="00857AB7">
        <w:rPr>
          <w:rFonts w:ascii="Times New Roman" w:hAnsi="Times New Roman"/>
          <w:color w:val="000000" w:themeColor="text1"/>
        </w:rPr>
        <w:t xml:space="preserve">The reaction time </w:t>
      </w:r>
      <w:r w:rsidR="00D043F0">
        <w:rPr>
          <w:rFonts w:ascii="Times New Roman" w:hAnsi="Times New Roman"/>
          <w:color w:val="000000" w:themeColor="text1"/>
        </w:rPr>
        <w:t xml:space="preserve">was </w:t>
      </w:r>
      <w:r w:rsidR="00FB6E71">
        <w:rPr>
          <w:rFonts w:ascii="Times New Roman" w:hAnsi="Times New Roman"/>
          <w:color w:val="000000" w:themeColor="text1"/>
        </w:rPr>
        <w:t>considered</w:t>
      </w:r>
      <w:r w:rsidR="00FB6E71" w:rsidRPr="00857AB7">
        <w:rPr>
          <w:rFonts w:ascii="Times New Roman" w:hAnsi="Times New Roman"/>
          <w:color w:val="000000" w:themeColor="text1"/>
        </w:rPr>
        <w:t xml:space="preserve"> </w:t>
      </w:r>
      <w:r w:rsidR="00B5701B" w:rsidRPr="00857AB7">
        <w:rPr>
          <w:rFonts w:ascii="Times New Roman" w:hAnsi="Times New Roman"/>
          <w:color w:val="000000" w:themeColor="text1"/>
        </w:rPr>
        <w:t>once the reactor reache</w:t>
      </w:r>
      <w:r w:rsidR="00D043F0">
        <w:rPr>
          <w:rFonts w:ascii="Times New Roman" w:hAnsi="Times New Roman"/>
          <w:color w:val="000000" w:themeColor="text1"/>
        </w:rPr>
        <w:t>d</w:t>
      </w:r>
      <w:r w:rsidR="00B5701B" w:rsidRPr="00857AB7">
        <w:rPr>
          <w:rFonts w:ascii="Times New Roman" w:hAnsi="Times New Roman"/>
          <w:color w:val="000000" w:themeColor="text1"/>
        </w:rPr>
        <w:t xml:space="preserve"> the targeted temperature and pressure. After the reaction time, the reactor </w:t>
      </w:r>
      <w:r w:rsidR="00D043F0">
        <w:rPr>
          <w:rFonts w:ascii="Times New Roman" w:hAnsi="Times New Roman"/>
          <w:color w:val="000000" w:themeColor="text1"/>
        </w:rPr>
        <w:t xml:space="preserve">was </w:t>
      </w:r>
      <w:r w:rsidR="00B5701B" w:rsidRPr="00857AB7">
        <w:rPr>
          <w:rFonts w:ascii="Times New Roman" w:hAnsi="Times New Roman"/>
          <w:color w:val="000000" w:themeColor="text1"/>
        </w:rPr>
        <w:t xml:space="preserve">quenched using an ice bath to stop the reaction. The reactor </w:t>
      </w:r>
      <w:r w:rsidR="00D043F0">
        <w:rPr>
          <w:rFonts w:ascii="Times New Roman" w:hAnsi="Times New Roman"/>
          <w:color w:val="000000" w:themeColor="text1"/>
        </w:rPr>
        <w:t xml:space="preserve">was </w:t>
      </w:r>
      <w:r w:rsidR="00B5701B" w:rsidRPr="00857AB7">
        <w:rPr>
          <w:rFonts w:ascii="Times New Roman" w:hAnsi="Times New Roman"/>
          <w:color w:val="000000" w:themeColor="text1"/>
        </w:rPr>
        <w:t xml:space="preserve">then depressurised and the reaction product separated using a centrifuge (1500 rpm, 3 min per cycle) to biodiesel and glycerol. The biodiesel </w:t>
      </w:r>
      <w:r w:rsidR="00D043F0">
        <w:rPr>
          <w:rFonts w:ascii="Times New Roman" w:hAnsi="Times New Roman"/>
          <w:color w:val="000000" w:themeColor="text1"/>
        </w:rPr>
        <w:t xml:space="preserve">was </w:t>
      </w:r>
      <w:r w:rsidR="00B5701B" w:rsidRPr="00857AB7">
        <w:rPr>
          <w:rFonts w:ascii="Times New Roman" w:hAnsi="Times New Roman"/>
          <w:color w:val="000000" w:themeColor="text1"/>
        </w:rPr>
        <w:t>then heated to 80</w:t>
      </w:r>
      <w:r w:rsidR="00B5701B" w:rsidRPr="00857AB7">
        <w:rPr>
          <w:rFonts w:ascii="Times New Roman" w:hAnsi="Times New Roman"/>
          <w:color w:val="000000" w:themeColor="text1"/>
          <w:vertAlign w:val="superscript"/>
        </w:rPr>
        <w:t>o</w:t>
      </w:r>
      <w:r w:rsidR="00B5701B" w:rsidRPr="00857AB7">
        <w:rPr>
          <w:rFonts w:ascii="Times New Roman" w:hAnsi="Times New Roman"/>
          <w:color w:val="000000" w:themeColor="text1"/>
        </w:rPr>
        <w:t>C for 30 minutes to recover the unreacted methanol</w:t>
      </w:r>
      <w:r w:rsidR="00B53C5F" w:rsidRPr="00857AB7">
        <w:rPr>
          <w:rFonts w:ascii="Times New Roman" w:hAnsi="Times New Roman"/>
          <w:color w:val="000000" w:themeColor="text1"/>
        </w:rPr>
        <w:t xml:space="preserve"> using distillation</w:t>
      </w:r>
      <w:r w:rsidR="00B5701B" w:rsidRPr="00857AB7">
        <w:rPr>
          <w:rFonts w:ascii="Times New Roman" w:hAnsi="Times New Roman"/>
          <w:color w:val="000000" w:themeColor="text1"/>
        </w:rPr>
        <w:t xml:space="preserve">. Finally, the pure </w:t>
      </w:r>
      <w:r w:rsidR="005938E2" w:rsidRPr="00857AB7">
        <w:rPr>
          <w:rFonts w:ascii="Times New Roman" w:hAnsi="Times New Roman"/>
          <w:color w:val="000000" w:themeColor="text1"/>
        </w:rPr>
        <w:t>biodiesel properties</w:t>
      </w:r>
      <w:r w:rsidR="00B5701B" w:rsidRPr="00857AB7">
        <w:rPr>
          <w:rFonts w:ascii="Times New Roman" w:hAnsi="Times New Roman"/>
          <w:color w:val="000000" w:themeColor="text1"/>
        </w:rPr>
        <w:t xml:space="preserve"> </w:t>
      </w:r>
      <w:r w:rsidR="00FE5B1B">
        <w:rPr>
          <w:rFonts w:ascii="Times New Roman" w:hAnsi="Times New Roman"/>
          <w:color w:val="000000" w:themeColor="text1"/>
        </w:rPr>
        <w:t xml:space="preserve">were </w:t>
      </w:r>
      <w:r w:rsidR="00B5701B" w:rsidRPr="00857AB7">
        <w:rPr>
          <w:rFonts w:ascii="Times New Roman" w:hAnsi="Times New Roman"/>
          <w:color w:val="000000" w:themeColor="text1"/>
        </w:rPr>
        <w:t xml:space="preserve">analysed and compared with the European biodiesel standard (EN14214). </w:t>
      </w:r>
      <w:r w:rsidR="00174C99" w:rsidRPr="00857AB7">
        <w:rPr>
          <w:rFonts w:ascii="Times New Roman" w:hAnsi="Times New Roman"/>
          <w:color w:val="000000" w:themeColor="text1"/>
        </w:rPr>
        <w:t xml:space="preserve">The yield of the produced biodiesel </w:t>
      </w:r>
      <w:r w:rsidR="009322C9">
        <w:rPr>
          <w:rFonts w:ascii="Times New Roman" w:hAnsi="Times New Roman"/>
          <w:color w:val="000000" w:themeColor="text1"/>
        </w:rPr>
        <w:t>has been</w:t>
      </w:r>
      <w:r w:rsidR="00174C99" w:rsidRPr="00857AB7">
        <w:rPr>
          <w:rFonts w:ascii="Times New Roman" w:hAnsi="Times New Roman"/>
          <w:color w:val="000000" w:themeColor="text1"/>
        </w:rPr>
        <w:t xml:space="preserve"> calcul</w:t>
      </w:r>
      <w:r w:rsidR="00B5209E">
        <w:rPr>
          <w:rFonts w:ascii="Times New Roman" w:hAnsi="Times New Roman"/>
          <w:color w:val="000000" w:themeColor="text1"/>
        </w:rPr>
        <w:t xml:space="preserve">ated by </w:t>
      </w:r>
      <w:r w:rsidR="00FF5273">
        <w:rPr>
          <w:rFonts w:ascii="Times New Roman" w:hAnsi="Times New Roman"/>
          <w:color w:val="000000" w:themeColor="text1"/>
        </w:rPr>
        <w:t xml:space="preserve">using </w:t>
      </w:r>
      <w:r w:rsidR="00B5209E">
        <w:rPr>
          <w:rFonts w:ascii="Times New Roman" w:hAnsi="Times New Roman"/>
          <w:color w:val="000000" w:themeColor="text1"/>
        </w:rPr>
        <w:t>e</w:t>
      </w:r>
      <w:r w:rsidR="00D40160">
        <w:rPr>
          <w:rFonts w:ascii="Times New Roman" w:hAnsi="Times New Roman"/>
          <w:color w:val="000000" w:themeColor="text1"/>
        </w:rPr>
        <w:t xml:space="preserve">quation (1) </w:t>
      </w:r>
      <w:r w:rsidR="00B058F7" w:rsidRPr="00857AB7">
        <w:rPr>
          <w:rFonts w:ascii="Times New Roman" w:hAnsi="Times New Roman"/>
          <w:color w:val="000000" w:themeColor="text1"/>
          <w:szCs w:val="24"/>
        </w:rPr>
        <w:fldChar w:fldCharType="begin" w:fldLock="1"/>
      </w:r>
      <w:r w:rsidR="00C47A3D">
        <w:rPr>
          <w:rFonts w:ascii="Times New Roman" w:hAnsi="Times New Roman"/>
          <w:color w:val="000000" w:themeColor="text1"/>
          <w:szCs w:val="24"/>
        </w:rPr>
        <w:instrText>ADDIN CSL_CITATION { "citationItems" : [ { "id" : "ITEM-1", "itemData" : { "DOI" : "10.1016/j.fuproc.2004.11.005", "ISSN" : "03783820", "abstract" : "Biodiesel is an alternative diesel fuel that is produced from vegetable oils and animal fats. It consists of the monoalkyl esters formed by a catalyzed reaction of the triglycerides in the oil or fat with a simple monohydric alcohol. The reaction conditions generally involve a trade-off between reaction time and temperature as reaction completeness is the most critical fuel quality parameter. Much of the process complexity originates from contaminants in the feedstock, such as water and free fatty acids, or impurities in the final product, such as methanol, free glycerol, and soap. Processes have been developed to produce biodiesel from high free fatty acid feedstocks, such as recycled restaurant grease, animal fats, and soapstock.", "author" : [ { "dropping-particle" : "Van", "family" : "Gerpen", "given" : "Jon", "non-dropping-particle" : "", "parse-names" : false, "suffix" : "" } ], "container-title" : "Fuel Processing Technology", "id" : "ITEM-1", "issue" : "10", "issued" : { "date-parts" : [ [ "2005" ] ] }, "page" : "1097-1107", "title" : "Biodiesel processing and production", "type" : "article-journal", "volume" : "86" }, "uris" : [ "http://www.mendeley.com/documents/?uuid=74cfd63f-a105-34d9-8599-15d2fd7e0a6f" ] } ], "mendeley" : { "formattedCitation" : "[13]", "plainTextFormattedCitation" : "[13]", "previouslyFormattedCitation" : "[13]" }, "properties" : { "noteIndex" : 0 }, "schema" : "https://github.com/citation-style-language/schema/raw/master/csl-citation.json" }</w:instrText>
      </w:r>
      <w:r w:rsidR="00B058F7" w:rsidRPr="00857AB7">
        <w:rPr>
          <w:rFonts w:ascii="Times New Roman" w:hAnsi="Times New Roman"/>
          <w:color w:val="000000" w:themeColor="text1"/>
          <w:szCs w:val="24"/>
        </w:rPr>
        <w:fldChar w:fldCharType="separate"/>
      </w:r>
      <w:r w:rsidR="00C47A3D" w:rsidRPr="00C47A3D">
        <w:rPr>
          <w:rFonts w:ascii="Times New Roman" w:hAnsi="Times New Roman"/>
          <w:noProof/>
          <w:color w:val="000000" w:themeColor="text1"/>
          <w:szCs w:val="24"/>
        </w:rPr>
        <w:t>[13]</w:t>
      </w:r>
      <w:r w:rsidR="00B058F7" w:rsidRPr="00857AB7">
        <w:rPr>
          <w:rFonts w:ascii="Times New Roman" w:hAnsi="Times New Roman"/>
          <w:color w:val="000000" w:themeColor="text1"/>
          <w:szCs w:val="24"/>
        </w:rPr>
        <w:fldChar w:fldCharType="end"/>
      </w:r>
      <w:r w:rsidR="00D40160">
        <w:rPr>
          <w:rFonts w:ascii="Times New Roman" w:hAnsi="Times New Roman"/>
          <w:color w:val="000000" w:themeColor="text1"/>
        </w:rPr>
        <w:t>.</w:t>
      </w:r>
    </w:p>
    <w:p w14:paraId="306B6222" w14:textId="77777777" w:rsidR="00174C99" w:rsidRPr="00857AB7" w:rsidRDefault="00174C99" w:rsidP="000D6234">
      <w:pPr>
        <w:pStyle w:val="TAMainText"/>
        <w:spacing w:line="276" w:lineRule="auto"/>
        <w:ind w:firstLine="0"/>
        <w:contextualSpacing/>
        <w:rPr>
          <w:rFonts w:ascii="Times New Roman" w:hAnsi="Times New Roman"/>
          <w:color w:val="000000" w:themeColor="text1"/>
          <w:szCs w:val="24"/>
        </w:rPr>
      </w:pPr>
    </w:p>
    <w:p w14:paraId="22A0714B" w14:textId="77777777" w:rsidR="00F83E4C" w:rsidRDefault="00174C99" w:rsidP="00C77597">
      <w:pPr>
        <w:pStyle w:val="TAMainText"/>
        <w:spacing w:line="276" w:lineRule="auto"/>
        <w:ind w:firstLine="0"/>
        <w:contextualSpacing/>
        <w:rPr>
          <w:rFonts w:ascii="Times New Roman" w:hAnsi="Times New Roman"/>
          <w:color w:val="000000" w:themeColor="text1"/>
          <w:szCs w:val="24"/>
        </w:rPr>
      </w:pPr>
      <w:r w:rsidRPr="00ED2EA4">
        <w:rPr>
          <w:rFonts w:ascii="Times New Roman" w:hAnsi="Times New Roman"/>
          <w:i/>
          <w:iCs/>
          <w:color w:val="000000" w:themeColor="text1"/>
          <w:szCs w:val="24"/>
        </w:rPr>
        <w:t xml:space="preserve">BD yield (%) = </w:t>
      </w:r>
      <m:oMath>
        <m:f>
          <m:fPr>
            <m:ctrlPr>
              <w:rPr>
                <w:rFonts w:ascii="Cambria Math" w:hAnsi="Cambria Math"/>
                <w:i/>
                <w:iCs/>
                <w:color w:val="000000" w:themeColor="text1"/>
                <w:szCs w:val="24"/>
              </w:rPr>
            </m:ctrlPr>
          </m:fPr>
          <m:num>
            <m:r>
              <w:rPr>
                <w:rFonts w:ascii="Cambria Math" w:hAnsi="Cambria Math"/>
                <w:color w:val="000000" w:themeColor="text1"/>
                <w:szCs w:val="24"/>
              </w:rPr>
              <m:t xml:space="preserve">Total weight of methyl esters </m:t>
            </m:r>
          </m:num>
          <m:den>
            <m:r>
              <w:rPr>
                <w:rFonts w:ascii="Cambria Math" w:hAnsi="Cambria Math"/>
                <w:color w:val="000000" w:themeColor="text1"/>
                <w:szCs w:val="24"/>
              </w:rPr>
              <m:t>Total weight of waste oil used</m:t>
            </m:r>
          </m:den>
        </m:f>
        <m:r>
          <w:rPr>
            <w:rFonts w:ascii="Cambria Math" w:hAnsi="Cambria Math"/>
            <w:color w:val="000000" w:themeColor="text1"/>
            <w:szCs w:val="24"/>
          </w:rPr>
          <m:t xml:space="preserve"> ×100</m:t>
        </m:r>
      </m:oMath>
      <w:r w:rsidRPr="00857AB7">
        <w:rPr>
          <w:rFonts w:ascii="Times New Roman" w:hAnsi="Times New Roman"/>
          <w:color w:val="000000" w:themeColor="text1"/>
          <w:szCs w:val="24"/>
        </w:rPr>
        <w:t xml:space="preserve"> </w:t>
      </w:r>
      <w:r w:rsidR="005938E2">
        <w:rPr>
          <w:rFonts w:ascii="Times New Roman" w:hAnsi="Times New Roman"/>
          <w:color w:val="000000" w:themeColor="text1"/>
          <w:szCs w:val="24"/>
        </w:rPr>
        <w:tab/>
      </w:r>
      <w:r w:rsidR="005938E2">
        <w:rPr>
          <w:rFonts w:ascii="Times New Roman" w:hAnsi="Times New Roman"/>
          <w:color w:val="000000" w:themeColor="text1"/>
          <w:szCs w:val="24"/>
        </w:rPr>
        <w:tab/>
      </w:r>
      <w:r w:rsidR="005938E2">
        <w:rPr>
          <w:rFonts w:ascii="Times New Roman" w:hAnsi="Times New Roman"/>
          <w:color w:val="000000" w:themeColor="text1"/>
          <w:szCs w:val="24"/>
        </w:rPr>
        <w:tab/>
      </w:r>
      <w:r w:rsidR="005938E2">
        <w:rPr>
          <w:rFonts w:ascii="Times New Roman" w:hAnsi="Times New Roman"/>
          <w:color w:val="000000" w:themeColor="text1"/>
          <w:szCs w:val="24"/>
        </w:rPr>
        <w:tab/>
      </w:r>
      <w:r w:rsidR="005938E2">
        <w:rPr>
          <w:rFonts w:ascii="Times New Roman" w:hAnsi="Times New Roman"/>
          <w:color w:val="000000" w:themeColor="text1"/>
          <w:szCs w:val="24"/>
        </w:rPr>
        <w:tab/>
      </w:r>
      <w:r w:rsidR="00D40160">
        <w:rPr>
          <w:rFonts w:ascii="Times New Roman" w:hAnsi="Times New Roman"/>
          <w:color w:val="000000" w:themeColor="text1"/>
          <w:szCs w:val="24"/>
        </w:rPr>
        <w:t>(1)</w:t>
      </w:r>
    </w:p>
    <w:p w14:paraId="002713E8" w14:textId="77777777" w:rsidR="005043E0" w:rsidRDefault="005043E0" w:rsidP="00C77597">
      <w:pPr>
        <w:pStyle w:val="TAMainText"/>
        <w:spacing w:line="276" w:lineRule="auto"/>
        <w:ind w:firstLine="0"/>
        <w:contextualSpacing/>
        <w:rPr>
          <w:rFonts w:ascii="Times New Roman" w:hAnsi="Times New Roman"/>
          <w:color w:val="000000" w:themeColor="text1"/>
          <w:szCs w:val="24"/>
        </w:rPr>
      </w:pPr>
    </w:p>
    <w:p w14:paraId="76334D98" w14:textId="77777777" w:rsidR="005043E0" w:rsidRPr="00857AB7" w:rsidRDefault="005043E0" w:rsidP="00C77597">
      <w:pPr>
        <w:pStyle w:val="TAMainText"/>
        <w:spacing w:line="276" w:lineRule="auto"/>
        <w:ind w:firstLine="0"/>
        <w:contextualSpacing/>
        <w:rPr>
          <w:rFonts w:ascii="Times New Roman" w:hAnsi="Times New Roman"/>
          <w:color w:val="000000" w:themeColor="text1"/>
          <w:szCs w:val="24"/>
        </w:rPr>
      </w:pPr>
    </w:p>
    <w:p w14:paraId="2934C7C4" w14:textId="77777777" w:rsidR="004B232C" w:rsidRPr="00857AB7" w:rsidRDefault="00E245CB" w:rsidP="00C77597">
      <w:pPr>
        <w:pStyle w:val="TAMainText"/>
        <w:spacing w:line="276" w:lineRule="auto"/>
        <w:ind w:firstLine="0"/>
        <w:contextualSpacing/>
        <w:rPr>
          <w:rFonts w:ascii="Times New Roman" w:hAnsi="Times New Roman"/>
          <w:b/>
          <w:color w:val="000000" w:themeColor="text1"/>
        </w:rPr>
      </w:pPr>
      <w:r>
        <w:rPr>
          <w:rFonts w:ascii="Times New Roman" w:hAnsi="Times New Roman"/>
          <w:b/>
          <w:noProof/>
          <w:color w:val="000000" w:themeColor="text1"/>
          <w:lang w:eastAsia="en-GB"/>
        </w:rPr>
        <mc:AlternateContent>
          <mc:Choice Requires="wpg">
            <w:drawing>
              <wp:anchor distT="0" distB="0" distL="114300" distR="114300" simplePos="0" relativeHeight="251653632" behindDoc="0" locked="0" layoutInCell="1" allowOverlap="1" wp14:anchorId="0A7525E0" wp14:editId="4B3AC549">
                <wp:simplePos x="0" y="0"/>
                <wp:positionH relativeFrom="column">
                  <wp:posOffset>856615</wp:posOffset>
                </wp:positionH>
                <wp:positionV relativeFrom="paragraph">
                  <wp:posOffset>12700</wp:posOffset>
                </wp:positionV>
                <wp:extent cx="4550410" cy="3338195"/>
                <wp:effectExtent l="0" t="3175" r="3175" b="1905"/>
                <wp:wrapSquare wrapText="bothSides"/>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0410" cy="3338195"/>
                          <a:chOff x="1479" y="-143"/>
                          <a:chExt cx="46630" cy="46677"/>
                        </a:xfrm>
                      </wpg:grpSpPr>
                      <wpg:grpSp>
                        <wpg:cNvPr id="10" name="Group 2"/>
                        <wpg:cNvGrpSpPr>
                          <a:grpSpLocks/>
                        </wpg:cNvGrpSpPr>
                        <wpg:grpSpPr bwMode="auto">
                          <a:xfrm>
                            <a:off x="1479" y="-143"/>
                            <a:ext cx="46631" cy="42964"/>
                            <a:chOff x="1479" y="-143"/>
                            <a:chExt cx="46630" cy="42964"/>
                          </a:xfrm>
                        </wpg:grpSpPr>
                        <wps:wsp>
                          <wps:cNvPr id="11" name="Text Box 630"/>
                          <wps:cNvSpPr txBox="1">
                            <a:spLocks noChangeArrowheads="1"/>
                          </wps:cNvSpPr>
                          <wps:spPr bwMode="auto">
                            <a:xfrm>
                              <a:off x="33901" y="10841"/>
                              <a:ext cx="12904" cy="3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2AB82" w14:textId="77777777" w:rsidR="00300BA6" w:rsidRPr="00D40160" w:rsidRDefault="00300BA6" w:rsidP="004B232C">
                                <w:pPr>
                                  <w:rPr>
                                    <w:sz w:val="16"/>
                                    <w:szCs w:val="14"/>
                                  </w:rPr>
                                </w:pPr>
                                <w:r w:rsidRPr="00D40160">
                                  <w:rPr>
                                    <w:rFonts w:cs="Arial"/>
                                    <w:sz w:val="16"/>
                                    <w:szCs w:val="14"/>
                                  </w:rPr>
                                  <w:t>Thermocouple</w:t>
                                </w:r>
                              </w:p>
                            </w:txbxContent>
                          </wps:txbx>
                          <wps:bodyPr rot="0" vert="horz" wrap="square" lIns="91440" tIns="45720" rIns="91440" bIns="45720" anchor="t" anchorCtr="0" upright="1">
                            <a:noAutofit/>
                          </wps:bodyPr>
                        </wps:wsp>
                        <wpg:grpSp>
                          <wpg:cNvPr id="17" name="Group 20"/>
                          <wpg:cNvGrpSpPr>
                            <a:grpSpLocks/>
                          </wpg:cNvGrpSpPr>
                          <wpg:grpSpPr bwMode="auto">
                            <a:xfrm>
                              <a:off x="1479" y="-143"/>
                              <a:ext cx="46631" cy="42964"/>
                              <a:chOff x="1479" y="-143"/>
                              <a:chExt cx="46630" cy="42964"/>
                            </a:xfrm>
                          </wpg:grpSpPr>
                          <wps:wsp>
                            <wps:cNvPr id="18" name="Text Box 628"/>
                            <wps:cNvSpPr txBox="1">
                              <a:spLocks noChangeArrowheads="1"/>
                            </wps:cNvSpPr>
                            <wps:spPr bwMode="auto">
                              <a:xfrm>
                                <a:off x="12422" y="10524"/>
                                <a:ext cx="6743" cy="6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F62C1" w14:textId="77777777" w:rsidR="00300BA6" w:rsidRPr="00D40160" w:rsidRDefault="00300BA6" w:rsidP="004B232C">
                                  <w:pPr>
                                    <w:rPr>
                                      <w:sz w:val="16"/>
                                      <w:szCs w:val="14"/>
                                    </w:rPr>
                                  </w:pPr>
                                  <w:r w:rsidRPr="00D40160">
                                    <w:rPr>
                                      <w:rFonts w:cs="Arial"/>
                                      <w:sz w:val="16"/>
                                      <w:szCs w:val="14"/>
                                    </w:rPr>
                                    <w:t>Gas</w:t>
                                  </w:r>
                                  <w:r w:rsidRPr="00D40160">
                                    <w:rPr>
                                      <w:sz w:val="16"/>
                                      <w:szCs w:val="14"/>
                                    </w:rPr>
                                    <w:t xml:space="preserve"> </w:t>
                                  </w:r>
                                  <w:r w:rsidRPr="00D40160">
                                    <w:rPr>
                                      <w:rFonts w:cs="Arial"/>
                                      <w:sz w:val="16"/>
                                      <w:szCs w:val="14"/>
                                    </w:rPr>
                                    <w:t>Inlet</w:t>
                                  </w:r>
                                  <w:r w:rsidRPr="00D40160">
                                    <w:rPr>
                                      <w:sz w:val="16"/>
                                      <w:szCs w:val="14"/>
                                    </w:rPr>
                                    <w:t xml:space="preserve"> </w:t>
                                  </w:r>
                                  <w:r w:rsidRPr="00D40160">
                                    <w:rPr>
                                      <w:rFonts w:cs="Arial"/>
                                      <w:sz w:val="16"/>
                                      <w:szCs w:val="14"/>
                                    </w:rPr>
                                    <w:t>Valve</w:t>
                                  </w:r>
                                </w:p>
                              </w:txbxContent>
                            </wps:txbx>
                            <wps:bodyPr rot="0" vert="horz" wrap="square" lIns="91440" tIns="45720" rIns="91440" bIns="45720" anchor="t" anchorCtr="0" upright="1">
                              <a:noAutofit/>
                            </wps:bodyPr>
                          </wps:wsp>
                          <wpg:grpSp>
                            <wpg:cNvPr id="19" name="Group 18"/>
                            <wpg:cNvGrpSpPr>
                              <a:grpSpLocks/>
                            </wpg:cNvGrpSpPr>
                            <wpg:grpSpPr bwMode="auto">
                              <a:xfrm>
                                <a:off x="1479" y="-143"/>
                                <a:ext cx="46631" cy="42964"/>
                                <a:chOff x="1479" y="-143"/>
                                <a:chExt cx="46630" cy="42964"/>
                              </a:xfrm>
                            </wpg:grpSpPr>
                            <wps:wsp>
                              <wps:cNvPr id="20" name="Text Box 627"/>
                              <wps:cNvSpPr txBox="1">
                                <a:spLocks noChangeArrowheads="1"/>
                              </wps:cNvSpPr>
                              <wps:spPr bwMode="auto">
                                <a:xfrm>
                                  <a:off x="7861" y="-143"/>
                                  <a:ext cx="13773" cy="3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9684" w14:textId="77777777" w:rsidR="00300BA6" w:rsidRPr="00D40160" w:rsidRDefault="00300BA6" w:rsidP="004B232C">
                                    <w:pPr>
                                      <w:rPr>
                                        <w:sz w:val="16"/>
                                        <w:szCs w:val="14"/>
                                      </w:rPr>
                                    </w:pPr>
                                    <w:r w:rsidRPr="00D40160">
                                      <w:rPr>
                                        <w:rFonts w:cs="Arial"/>
                                        <w:sz w:val="16"/>
                                        <w:szCs w:val="14"/>
                                      </w:rPr>
                                      <w:t>Stirring</w:t>
                                    </w:r>
                                    <w:r w:rsidRPr="00D40160">
                                      <w:rPr>
                                        <w:sz w:val="16"/>
                                        <w:szCs w:val="14"/>
                                      </w:rPr>
                                      <w:t xml:space="preserve"> </w:t>
                                    </w:r>
                                    <w:r w:rsidRPr="00D40160">
                                      <w:rPr>
                                        <w:rFonts w:cs="Arial"/>
                                        <w:sz w:val="16"/>
                                        <w:szCs w:val="14"/>
                                      </w:rPr>
                                      <w:t>System</w:t>
                                    </w:r>
                                  </w:p>
                                </w:txbxContent>
                              </wps:txbx>
                              <wps:bodyPr rot="0" vert="horz" wrap="square" lIns="91440" tIns="45720" rIns="91440" bIns="45720" anchor="t" anchorCtr="0" upright="1">
                                <a:noAutofit/>
                              </wps:bodyPr>
                            </wps:wsp>
                            <wps:wsp>
                              <wps:cNvPr id="21" name="Text Box 626"/>
                              <wps:cNvSpPr txBox="1">
                                <a:spLocks noChangeArrowheads="1"/>
                              </wps:cNvSpPr>
                              <wps:spPr bwMode="auto">
                                <a:xfrm>
                                  <a:off x="1479" y="5299"/>
                                  <a:ext cx="9468" cy="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AF045" w14:textId="77777777" w:rsidR="00300BA6" w:rsidRPr="00D40160" w:rsidRDefault="00300BA6" w:rsidP="004B232C">
                                    <w:pPr>
                                      <w:rPr>
                                        <w:rFonts w:cs="Arial"/>
                                        <w:sz w:val="16"/>
                                        <w:szCs w:val="14"/>
                                      </w:rPr>
                                    </w:pPr>
                                    <w:r w:rsidRPr="00D40160">
                                      <w:rPr>
                                        <w:rFonts w:cs="Arial"/>
                                        <w:sz w:val="16"/>
                                        <w:szCs w:val="14"/>
                                      </w:rPr>
                                      <w:t>Pressure Regulator</w:t>
                                    </w:r>
                                  </w:p>
                                </w:txbxContent>
                              </wps:txbx>
                              <wps:bodyPr rot="0" vert="horz" wrap="square" lIns="91440" tIns="45720" rIns="91440" bIns="45720" anchor="t" anchorCtr="0" upright="1">
                                <a:noAutofit/>
                              </wps:bodyPr>
                            </wps:wsp>
                            <wpg:grpSp>
                              <wpg:cNvPr id="22" name="Group 17"/>
                              <wpg:cNvGrpSpPr>
                                <a:grpSpLocks/>
                              </wpg:cNvGrpSpPr>
                              <wpg:grpSpPr bwMode="auto">
                                <a:xfrm>
                                  <a:off x="2329" y="517"/>
                                  <a:ext cx="45781" cy="42304"/>
                                  <a:chOff x="0" y="0"/>
                                  <a:chExt cx="45781" cy="42303"/>
                                </a:xfrm>
                              </wpg:grpSpPr>
                              <wps:wsp>
                                <wps:cNvPr id="23" name="Text Box 629"/>
                                <wps:cNvSpPr txBox="1">
                                  <a:spLocks noChangeArrowheads="1"/>
                                </wps:cNvSpPr>
                                <wps:spPr bwMode="auto">
                                  <a:xfrm>
                                    <a:off x="31658" y="7490"/>
                                    <a:ext cx="14123" cy="3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B878A" w14:textId="77777777" w:rsidR="00300BA6" w:rsidRPr="00D40160" w:rsidRDefault="00300BA6" w:rsidP="004B232C">
                                      <w:pPr>
                                        <w:rPr>
                                          <w:rFonts w:cs="Arial"/>
                                          <w:sz w:val="16"/>
                                          <w:szCs w:val="14"/>
                                        </w:rPr>
                                      </w:pPr>
                                      <w:r w:rsidRPr="00D40160">
                                        <w:rPr>
                                          <w:rFonts w:cs="Arial"/>
                                          <w:sz w:val="16"/>
                                          <w:szCs w:val="14"/>
                                        </w:rPr>
                                        <w:t>Sampling Valve</w:t>
                                      </w:r>
                                    </w:p>
                                  </w:txbxContent>
                                </wps:txbx>
                                <wps:bodyPr rot="0" vert="horz" wrap="square" lIns="91440" tIns="45720" rIns="91440" bIns="45720" anchor="t" anchorCtr="0" upright="1">
                                  <a:noAutofit/>
                                </wps:bodyPr>
                              </wps:wsp>
                              <wps:wsp>
                                <wps:cNvPr id="24" name="Text Box 631"/>
                                <wps:cNvSpPr txBox="1">
                                  <a:spLocks noChangeArrowheads="1"/>
                                </wps:cNvSpPr>
                                <wps:spPr bwMode="auto">
                                  <a:xfrm>
                                    <a:off x="31620" y="13010"/>
                                    <a:ext cx="13866" cy="4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7845F" w14:textId="77777777" w:rsidR="00300BA6" w:rsidRPr="00D40160" w:rsidRDefault="00300BA6" w:rsidP="004B232C">
                                      <w:pPr>
                                        <w:rPr>
                                          <w:rFonts w:cs="Arial"/>
                                          <w:sz w:val="16"/>
                                          <w:szCs w:val="16"/>
                                        </w:rPr>
                                      </w:pPr>
                                      <w:r w:rsidRPr="00D40160">
                                        <w:rPr>
                                          <w:rFonts w:cs="Arial"/>
                                          <w:sz w:val="16"/>
                                          <w:szCs w:val="16"/>
                                        </w:rPr>
                                        <w:t>Pressure Gauge</w:t>
                                      </w:r>
                                    </w:p>
                                  </w:txbxContent>
                                </wps:txbx>
                                <wps:bodyPr rot="0" vert="horz" wrap="square" lIns="91440" tIns="45720" rIns="91440" bIns="45720" anchor="t" anchorCtr="0" upright="1">
                                  <a:noAutofit/>
                                </wps:bodyPr>
                              </wps:wsp>
                              <wps:wsp>
                                <wps:cNvPr id="25" name="Text Box 632"/>
                                <wps:cNvSpPr txBox="1">
                                  <a:spLocks noChangeArrowheads="1"/>
                                </wps:cNvSpPr>
                                <wps:spPr bwMode="auto">
                                  <a:xfrm>
                                    <a:off x="31658" y="16217"/>
                                    <a:ext cx="14121" cy="3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B8ACE" w14:textId="77777777" w:rsidR="00300BA6" w:rsidRPr="00D40160" w:rsidRDefault="00300BA6" w:rsidP="004B232C">
                                      <w:pPr>
                                        <w:rPr>
                                          <w:rFonts w:cs="Arial"/>
                                          <w:sz w:val="16"/>
                                          <w:szCs w:val="14"/>
                                        </w:rPr>
                                      </w:pPr>
                                      <w:r w:rsidRPr="00D40160">
                                        <w:rPr>
                                          <w:rFonts w:cs="Arial"/>
                                          <w:sz w:val="16"/>
                                          <w:szCs w:val="14"/>
                                        </w:rPr>
                                        <w:t>Moveable Head</w:t>
                                      </w:r>
                                    </w:p>
                                  </w:txbxContent>
                                </wps:txbx>
                                <wps:bodyPr rot="0" vert="horz" wrap="square" lIns="91440" tIns="45720" rIns="91440" bIns="45720" anchor="t" anchorCtr="0" upright="1">
                                  <a:noAutofit/>
                                </wps:bodyPr>
                              </wps:wsp>
                              <wpg:grpSp>
                                <wpg:cNvPr id="26" name="Group 12"/>
                                <wpg:cNvGrpSpPr>
                                  <a:grpSpLocks/>
                                </wpg:cNvGrpSpPr>
                                <wpg:grpSpPr bwMode="auto">
                                  <a:xfrm>
                                    <a:off x="0" y="0"/>
                                    <a:ext cx="45058" cy="42303"/>
                                    <a:chOff x="0" y="0"/>
                                    <a:chExt cx="45064" cy="42303"/>
                                  </a:xfrm>
                                </wpg:grpSpPr>
                                <wpg:grpSp>
                                  <wpg:cNvPr id="27" name="Group 637"/>
                                  <wpg:cNvGrpSpPr>
                                    <a:grpSpLocks/>
                                  </wpg:cNvGrpSpPr>
                                  <wpg:grpSpPr bwMode="auto">
                                    <a:xfrm>
                                      <a:off x="0" y="0"/>
                                      <a:ext cx="33051" cy="42303"/>
                                      <a:chOff x="0" y="0"/>
                                      <a:chExt cx="31305" cy="45720"/>
                                    </a:xfrm>
                                  </wpg:grpSpPr>
                                  <wpg:grpSp>
                                    <wpg:cNvPr id="28" name="Group 638"/>
                                    <wpg:cNvGrpSpPr>
                                      <a:grpSpLocks/>
                                    </wpg:cNvGrpSpPr>
                                    <wpg:grpSpPr bwMode="auto">
                                      <a:xfrm>
                                        <a:off x="0" y="0"/>
                                        <a:ext cx="28162" cy="45720"/>
                                        <a:chOff x="0" y="0"/>
                                        <a:chExt cx="28162" cy="45720"/>
                                      </a:xfrm>
                                    </wpg:grpSpPr>
                                    <wps:wsp>
                                      <wps:cNvPr id="29" name="Rectangle 639"/>
                                      <wps:cNvSpPr>
                                        <a:spLocks noChangeArrowheads="1"/>
                                      </wps:cNvSpPr>
                                      <wps:spPr bwMode="auto">
                                        <a:xfrm>
                                          <a:off x="15240" y="20002"/>
                                          <a:ext cx="7239" cy="10001"/>
                                        </a:xfrm>
                                        <a:prstGeom prst="rect">
                                          <a:avLst/>
                                        </a:prstGeom>
                                        <a:solidFill>
                                          <a:srgbClr val="EAF1FA"/>
                                        </a:solidFill>
                                        <a:ln w="25400">
                                          <a:solidFill>
                                            <a:srgbClr val="385D8A"/>
                                          </a:solidFill>
                                          <a:miter lim="800000"/>
                                          <a:headEnd/>
                                          <a:tailEnd/>
                                        </a:ln>
                                      </wps:spPr>
                                      <wps:bodyPr rot="0" vert="horz" wrap="square" lIns="91440" tIns="45720" rIns="91440" bIns="45720" anchor="ctr" anchorCtr="0" upright="1">
                                        <a:noAutofit/>
                                      </wps:bodyPr>
                                    </wps:wsp>
                                    <wps:wsp>
                                      <wps:cNvPr id="30" name="4-Point Star 640"/>
                                      <wps:cNvSpPr>
                                        <a:spLocks noChangeArrowheads="1"/>
                                      </wps:cNvSpPr>
                                      <wps:spPr bwMode="auto">
                                        <a:xfrm rot="13462257" flipH="1">
                                          <a:off x="16954" y="26765"/>
                                          <a:ext cx="3112" cy="3084"/>
                                        </a:xfrm>
                                        <a:prstGeom prst="star4">
                                          <a:avLst>
                                            <a:gd name="adj" fmla="val 15065"/>
                                          </a:avLst>
                                        </a:prstGeom>
                                        <a:solidFill>
                                          <a:srgbClr val="FFFFFF"/>
                                        </a:solidFill>
                                        <a:ln w="25400">
                                          <a:solidFill>
                                            <a:srgbClr val="17375E"/>
                                          </a:solidFill>
                                          <a:miter lim="800000"/>
                                          <a:headEnd/>
                                          <a:tailEnd/>
                                        </a:ln>
                                      </wps:spPr>
                                      <wps:bodyPr rot="0" vert="horz" wrap="square" lIns="91440" tIns="45720" rIns="91440" bIns="45720" anchor="ctr" anchorCtr="0" upright="1">
                                        <a:noAutofit/>
                                      </wps:bodyPr>
                                    </wps:wsp>
                                    <wpg:grpSp>
                                      <wpg:cNvPr id="31" name="Group 641"/>
                                      <wpg:cNvGrpSpPr>
                                        <a:grpSpLocks/>
                                      </wpg:cNvGrpSpPr>
                                      <wpg:grpSpPr bwMode="auto">
                                        <a:xfrm>
                                          <a:off x="0" y="0"/>
                                          <a:ext cx="28162" cy="45720"/>
                                          <a:chOff x="0" y="0"/>
                                          <a:chExt cx="28162" cy="45720"/>
                                        </a:xfrm>
                                      </wpg:grpSpPr>
                                      <wps:wsp>
                                        <wps:cNvPr id="32" name="Flowchart: Magnetic Disk 642"/>
                                        <wps:cNvSpPr>
                                          <a:spLocks noChangeArrowheads="1"/>
                                        </wps:cNvSpPr>
                                        <wps:spPr bwMode="auto">
                                          <a:xfrm>
                                            <a:off x="13716" y="17335"/>
                                            <a:ext cx="9810" cy="2762"/>
                                          </a:xfrm>
                                          <a:prstGeom prst="flowChartMagneticDisk">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3" name="Rectangle 643"/>
                                        <wps:cNvSpPr>
                                          <a:spLocks noChangeArrowheads="1"/>
                                        </wps:cNvSpPr>
                                        <wps:spPr bwMode="auto">
                                          <a:xfrm>
                                            <a:off x="18002" y="0"/>
                                            <a:ext cx="952" cy="4857"/>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4" name="Rectangle 644"/>
                                        <wps:cNvSpPr>
                                          <a:spLocks noChangeArrowheads="1"/>
                                        </wps:cNvSpPr>
                                        <wps:spPr bwMode="auto">
                                          <a:xfrm>
                                            <a:off x="18288" y="4667"/>
                                            <a:ext cx="476" cy="23527"/>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5" name="Rectangle 645"/>
                                        <wps:cNvSpPr>
                                          <a:spLocks noChangeArrowheads="1"/>
                                        </wps:cNvSpPr>
                                        <wps:spPr bwMode="auto">
                                          <a:xfrm>
                                            <a:off x="19431" y="9620"/>
                                            <a:ext cx="450" cy="1485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6" name="Rectangle 646"/>
                                        <wps:cNvSpPr>
                                          <a:spLocks noChangeArrowheads="1"/>
                                        </wps:cNvSpPr>
                                        <wps:spPr bwMode="auto">
                                          <a:xfrm>
                                            <a:off x="20764" y="9620"/>
                                            <a:ext cx="457" cy="1647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7" name="Rounded Rectangle 647"/>
                                        <wps:cNvSpPr>
                                          <a:spLocks noChangeArrowheads="1"/>
                                        </wps:cNvSpPr>
                                        <wps:spPr bwMode="auto">
                                          <a:xfrm>
                                            <a:off x="13620" y="30099"/>
                                            <a:ext cx="10764" cy="1619"/>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38" name="Rectangle 648"/>
                                        <wps:cNvSpPr>
                                          <a:spLocks noChangeArrowheads="1"/>
                                        </wps:cNvSpPr>
                                        <wps:spPr bwMode="auto">
                                          <a:xfrm>
                                            <a:off x="14668" y="31718"/>
                                            <a:ext cx="1048" cy="1714"/>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9" name="Rectangle 649"/>
                                        <wps:cNvSpPr>
                                          <a:spLocks noChangeArrowheads="1"/>
                                        </wps:cNvSpPr>
                                        <wps:spPr bwMode="auto">
                                          <a:xfrm>
                                            <a:off x="22669" y="31813"/>
                                            <a:ext cx="1048" cy="17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0" name="Rectangle 650"/>
                                        <wps:cNvSpPr>
                                          <a:spLocks noChangeArrowheads="1"/>
                                        </wps:cNvSpPr>
                                        <wps:spPr bwMode="auto">
                                          <a:xfrm>
                                            <a:off x="14668" y="20097"/>
                                            <a:ext cx="572" cy="10002"/>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1" name="Rectangle 651"/>
                                        <wps:cNvSpPr>
                                          <a:spLocks noChangeArrowheads="1"/>
                                        </wps:cNvSpPr>
                                        <wps:spPr bwMode="auto">
                                          <a:xfrm>
                                            <a:off x="22479" y="19907"/>
                                            <a:ext cx="571" cy="1000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2" name="Rectangle 652"/>
                                        <wps:cNvSpPr>
                                          <a:spLocks noChangeArrowheads="1"/>
                                        </wps:cNvSpPr>
                                        <wps:spPr bwMode="auto">
                                          <a:xfrm>
                                            <a:off x="16287" y="9906"/>
                                            <a:ext cx="451" cy="17716"/>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cNvPr id="43" name="Group 653"/>
                                        <wpg:cNvGrpSpPr>
                                          <a:grpSpLocks/>
                                        </wpg:cNvGrpSpPr>
                                        <wpg:grpSpPr bwMode="auto">
                                          <a:xfrm>
                                            <a:off x="0" y="10858"/>
                                            <a:ext cx="10001" cy="34862"/>
                                            <a:chOff x="0" y="0"/>
                                            <a:chExt cx="10001" cy="34861"/>
                                          </a:xfrm>
                                        </wpg:grpSpPr>
                                        <wps:wsp>
                                          <wps:cNvPr id="44" name="Rounded Rectangle 654"/>
                                          <wps:cNvSpPr>
                                            <a:spLocks noChangeArrowheads="1"/>
                                          </wps:cNvSpPr>
                                          <wps:spPr bwMode="auto">
                                            <a:xfrm>
                                              <a:off x="2667" y="4857"/>
                                              <a:ext cx="4762" cy="27147"/>
                                            </a:xfrm>
                                            <a:prstGeom prst="roundRect">
                                              <a:avLst>
                                                <a:gd name="adj" fmla="val 16667"/>
                                              </a:avLst>
                                            </a:prstGeom>
                                            <a:solidFill>
                                              <a:srgbClr val="FFFFFF"/>
                                            </a:solidFill>
                                            <a:ln w="25400">
                                              <a:solidFill>
                                                <a:srgbClr val="17375E"/>
                                              </a:solidFill>
                                              <a:round/>
                                              <a:headEnd/>
                                              <a:tailEnd/>
                                            </a:ln>
                                          </wps:spPr>
                                          <wps:bodyPr rot="0" vert="horz" wrap="square" lIns="91440" tIns="45720" rIns="91440" bIns="45720" anchor="ctr" anchorCtr="0" upright="1">
                                            <a:noAutofit/>
                                          </wps:bodyPr>
                                        </wps:wsp>
                                        <wps:wsp>
                                          <wps:cNvPr id="45" name="Straight Connector 655"/>
                                          <wps:cNvCnPr/>
                                          <wps:spPr bwMode="auto">
                                            <a:xfrm flipH="1">
                                              <a:off x="0" y="29337"/>
                                              <a:ext cx="2667" cy="5524"/>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6" name="Straight Connector 656"/>
                                          <wps:cNvCnPr/>
                                          <wps:spPr bwMode="auto">
                                            <a:xfrm>
                                              <a:off x="0" y="34861"/>
                                              <a:ext cx="10001"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7" name="Straight Connector 657"/>
                                          <wps:cNvCnPr/>
                                          <wps:spPr bwMode="auto">
                                            <a:xfrm>
                                              <a:off x="7429" y="29337"/>
                                              <a:ext cx="2572" cy="5524"/>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cNvPr id="48" name="Group 658"/>
                                          <wpg:cNvGrpSpPr>
                                            <a:grpSpLocks/>
                                          </wpg:cNvGrpSpPr>
                                          <wpg:grpSpPr bwMode="auto">
                                            <a:xfrm>
                                              <a:off x="2667" y="3429"/>
                                              <a:ext cx="4762" cy="1905"/>
                                              <a:chOff x="0" y="0"/>
                                              <a:chExt cx="476250" cy="190500"/>
                                            </a:xfrm>
                                          </wpg:grpSpPr>
                                          <wps:wsp>
                                            <wps:cNvPr id="49" name="Straight Connector 659"/>
                                            <wps:cNvCnPr/>
                                            <wps:spPr bwMode="auto">
                                              <a:xfrm>
                                                <a:off x="85725" y="0"/>
                                                <a:ext cx="31432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0" name="Straight Connector 660"/>
                                            <wps:cNvCnPr/>
                                            <wps:spPr bwMode="auto">
                                              <a:xfrm>
                                                <a:off x="400050" y="0"/>
                                                <a:ext cx="76200" cy="1905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1" name="Straight Connector 661"/>
                                            <wps:cNvCnPr/>
                                            <wps:spPr bwMode="auto">
                                              <a:xfrm flipH="1">
                                                <a:off x="0" y="0"/>
                                                <a:ext cx="85726" cy="1905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52" name="Rectangle 662"/>
                                          <wps:cNvSpPr>
                                            <a:spLocks noChangeArrowheads="1"/>
                                          </wps:cNvSpPr>
                                          <wps:spPr bwMode="auto">
                                            <a:xfrm>
                                              <a:off x="5715" y="0"/>
                                              <a:ext cx="450" cy="333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s:wsp>
                                        <wps:cNvPr id="53" name="Rectangle 663"/>
                                        <wps:cNvSpPr>
                                          <a:spLocks noChangeArrowheads="1"/>
                                        </wps:cNvSpPr>
                                        <wps:spPr bwMode="auto">
                                          <a:xfrm rot="-5400000">
                                            <a:off x="11906" y="5429"/>
                                            <a:ext cx="451" cy="9347"/>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cNvPr id="54" name="Group 664"/>
                                        <wpg:cNvGrpSpPr>
                                          <a:grpSpLocks/>
                                        </wpg:cNvGrpSpPr>
                                        <wpg:grpSpPr bwMode="auto">
                                          <a:xfrm>
                                            <a:off x="5715" y="9906"/>
                                            <a:ext cx="2762" cy="2762"/>
                                            <a:chOff x="0" y="0"/>
                                            <a:chExt cx="276225" cy="276225"/>
                                          </a:xfrm>
                                        </wpg:grpSpPr>
                                        <wps:wsp>
                                          <wps:cNvPr id="55" name="Oval 665"/>
                                          <wps:cNvSpPr>
                                            <a:spLocks noChangeArrowheads="1"/>
                                          </wps:cNvSpPr>
                                          <wps:spPr bwMode="auto">
                                            <a:xfrm>
                                              <a:off x="0" y="0"/>
                                              <a:ext cx="276225" cy="27622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56" name="Straight Connector 666"/>
                                          <wps:cNvCnPr/>
                                          <wps:spPr bwMode="auto">
                                            <a:xfrm>
                                              <a:off x="28575" y="47625"/>
                                              <a:ext cx="228600" cy="18097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7" name="Straight Connector 667"/>
                                          <wps:cNvCnPr/>
                                          <wps:spPr bwMode="auto">
                                            <a:xfrm flipV="1">
                                              <a:off x="28575" y="47625"/>
                                              <a:ext cx="219075" cy="161926"/>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58" name="Rectangle 668"/>
                                        <wps:cNvSpPr>
                                          <a:spLocks noChangeArrowheads="1"/>
                                        </wps:cNvSpPr>
                                        <wps:spPr bwMode="auto">
                                          <a:xfrm>
                                            <a:off x="16287" y="12668"/>
                                            <a:ext cx="457" cy="2476"/>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59" name="Rectangle 669"/>
                                        <wps:cNvSpPr>
                                          <a:spLocks noChangeArrowheads="1"/>
                                        </wps:cNvSpPr>
                                        <wps:spPr bwMode="auto">
                                          <a:xfrm>
                                            <a:off x="17240" y="11144"/>
                                            <a:ext cx="451" cy="1485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0" name="Oval 670"/>
                                        <wps:cNvSpPr>
                                          <a:spLocks noChangeArrowheads="1"/>
                                        </wps:cNvSpPr>
                                        <wps:spPr bwMode="auto">
                                          <a:xfrm>
                                            <a:off x="20764" y="9620"/>
                                            <a:ext cx="457" cy="1524"/>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61" name="Rounded Rectangle 671"/>
                                        <wps:cNvSpPr>
                                          <a:spLocks noChangeArrowheads="1"/>
                                        </wps:cNvSpPr>
                                        <wps:spPr bwMode="auto">
                                          <a:xfrm>
                                            <a:off x="19431" y="9810"/>
                                            <a:ext cx="457" cy="2858"/>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62" name="Oval 672"/>
                                        <wps:cNvSpPr>
                                          <a:spLocks noChangeArrowheads="1"/>
                                        </wps:cNvSpPr>
                                        <wps:spPr bwMode="auto">
                                          <a:xfrm>
                                            <a:off x="17240" y="11239"/>
                                            <a:ext cx="457" cy="667"/>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63" name="Down Arrow Callout 673"/>
                                        <wps:cNvSpPr>
                                          <a:spLocks noChangeArrowheads="1"/>
                                        </wps:cNvSpPr>
                                        <wps:spPr bwMode="auto">
                                          <a:xfrm>
                                            <a:off x="19050" y="38100"/>
                                            <a:ext cx="9112" cy="2095"/>
                                          </a:xfrm>
                                          <a:prstGeom prst="downArrowCallout">
                                            <a:avLst>
                                              <a:gd name="adj1" fmla="val 25009"/>
                                              <a:gd name="adj2" fmla="val 75007"/>
                                              <a:gd name="adj3" fmla="val 25000"/>
                                              <a:gd name="adj4" fmla="val 64977"/>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 name="Freeform 674"/>
                                        <wps:cNvSpPr>
                                          <a:spLocks/>
                                        </wps:cNvSpPr>
                                        <wps:spPr bwMode="auto">
                                          <a:xfrm>
                                            <a:off x="10858" y="31146"/>
                                            <a:ext cx="13087" cy="6954"/>
                                          </a:xfrm>
                                          <a:custGeom>
                                            <a:avLst/>
                                            <a:gdLst>
                                              <a:gd name="T0" fmla="*/ 251436 w 1308711"/>
                                              <a:gd name="T1" fmla="*/ 0 h 731232"/>
                                              <a:gd name="T2" fmla="*/ 3786 w 1308711"/>
                                              <a:gd name="T3" fmla="*/ 135859 h 731232"/>
                                              <a:gd name="T4" fmla="*/ 422886 w 1308711"/>
                                              <a:gd name="T5" fmla="*/ 452864 h 731232"/>
                                              <a:gd name="T6" fmla="*/ 422886 w 1308711"/>
                                              <a:gd name="T7" fmla="*/ 452864 h 731232"/>
                                              <a:gd name="T8" fmla="*/ 451461 w 1308711"/>
                                              <a:gd name="T9" fmla="*/ 489093 h 731232"/>
                                              <a:gd name="T10" fmla="*/ 670536 w 1308711"/>
                                              <a:gd name="T11" fmla="*/ 588723 h 731232"/>
                                              <a:gd name="T12" fmla="*/ 1184886 w 1308711"/>
                                              <a:gd name="T13" fmla="*/ 470978 h 731232"/>
                                              <a:gd name="T14" fmla="*/ 1289661 w 1308711"/>
                                              <a:gd name="T15" fmla="*/ 615895 h 731232"/>
                                              <a:gd name="T16" fmla="*/ 1299186 w 1308711"/>
                                              <a:gd name="T17" fmla="*/ 688353 h 731232"/>
                                              <a:gd name="T18" fmla="*/ 1308711 w 1308711"/>
                                              <a:gd name="T19" fmla="*/ 688353 h 7312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08711" h="731232">
                                                <a:moveTo>
                                                  <a:pt x="251436" y="0"/>
                                                </a:moveTo>
                                                <a:cubicBezTo>
                                                  <a:pt x="113323" y="31750"/>
                                                  <a:pt x="-24789" y="63500"/>
                                                  <a:pt x="3786" y="142875"/>
                                                </a:cubicBezTo>
                                                <a:cubicBezTo>
                                                  <a:pt x="32361" y="222250"/>
                                                  <a:pt x="422886" y="476250"/>
                                                  <a:pt x="422886" y="476250"/>
                                                </a:cubicBezTo>
                                                <a:lnTo>
                                                  <a:pt x="422886" y="476250"/>
                                                </a:lnTo>
                                                <a:cubicBezTo>
                                                  <a:pt x="427648" y="482600"/>
                                                  <a:pt x="410186" y="490538"/>
                                                  <a:pt x="451461" y="514350"/>
                                                </a:cubicBezTo>
                                                <a:cubicBezTo>
                                                  <a:pt x="492736" y="538162"/>
                                                  <a:pt x="548299" y="622300"/>
                                                  <a:pt x="670536" y="619125"/>
                                                </a:cubicBezTo>
                                                <a:cubicBezTo>
                                                  <a:pt x="792773" y="615950"/>
                                                  <a:pt x="1081699" y="490538"/>
                                                  <a:pt x="1184886" y="495300"/>
                                                </a:cubicBezTo>
                                                <a:cubicBezTo>
                                                  <a:pt x="1288073" y="500062"/>
                                                  <a:pt x="1270611" y="609600"/>
                                                  <a:pt x="1289661" y="647700"/>
                                                </a:cubicBezTo>
                                                <a:cubicBezTo>
                                                  <a:pt x="1308711" y="685800"/>
                                                  <a:pt x="1296011" y="711200"/>
                                                  <a:pt x="1299186" y="723900"/>
                                                </a:cubicBezTo>
                                                <a:cubicBezTo>
                                                  <a:pt x="1302361" y="736600"/>
                                                  <a:pt x="1305536" y="730250"/>
                                                  <a:pt x="1308711" y="723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Quad Arrow 675"/>
                                        <wps:cNvSpPr>
                                          <a:spLocks/>
                                        </wps:cNvSpPr>
                                        <wps:spPr bwMode="auto">
                                          <a:xfrm>
                                            <a:off x="3524" y="10668"/>
                                            <a:ext cx="1714" cy="3714"/>
                                          </a:xfrm>
                                          <a:custGeom>
                                            <a:avLst/>
                                            <a:gdLst>
                                              <a:gd name="T0" fmla="*/ 0 w 171450"/>
                                              <a:gd name="T1" fmla="*/ 185738 h 371475"/>
                                              <a:gd name="T2" fmla="*/ 38576 w 171450"/>
                                              <a:gd name="T3" fmla="*/ 147161 h 371475"/>
                                              <a:gd name="T4" fmla="*/ 38576 w 171450"/>
                                              <a:gd name="T5" fmla="*/ 166449 h 371475"/>
                                              <a:gd name="T6" fmla="*/ 66437 w 171450"/>
                                              <a:gd name="T7" fmla="*/ 166449 h 371475"/>
                                              <a:gd name="T8" fmla="*/ 66437 w 171450"/>
                                              <a:gd name="T9" fmla="*/ 38576 h 371475"/>
                                              <a:gd name="T10" fmla="*/ 47149 w 171450"/>
                                              <a:gd name="T11" fmla="*/ 38576 h 371475"/>
                                              <a:gd name="T12" fmla="*/ 85725 w 171450"/>
                                              <a:gd name="T13" fmla="*/ 0 h 371475"/>
                                              <a:gd name="T14" fmla="*/ 124301 w 171450"/>
                                              <a:gd name="T15" fmla="*/ 38576 h 371475"/>
                                              <a:gd name="T16" fmla="*/ 105013 w 171450"/>
                                              <a:gd name="T17" fmla="*/ 38576 h 371475"/>
                                              <a:gd name="T18" fmla="*/ 105013 w 171450"/>
                                              <a:gd name="T19" fmla="*/ 166449 h 371475"/>
                                              <a:gd name="T20" fmla="*/ 132874 w 171450"/>
                                              <a:gd name="T21" fmla="*/ 166449 h 371475"/>
                                              <a:gd name="T22" fmla="*/ 132874 w 171450"/>
                                              <a:gd name="T23" fmla="*/ 147161 h 371475"/>
                                              <a:gd name="T24" fmla="*/ 171450 w 171450"/>
                                              <a:gd name="T25" fmla="*/ 185738 h 371475"/>
                                              <a:gd name="T26" fmla="*/ 132874 w 171450"/>
                                              <a:gd name="T27" fmla="*/ 224314 h 371475"/>
                                              <a:gd name="T28" fmla="*/ 132874 w 171450"/>
                                              <a:gd name="T29" fmla="*/ 205026 h 371475"/>
                                              <a:gd name="T30" fmla="*/ 105013 w 171450"/>
                                              <a:gd name="T31" fmla="*/ 205026 h 371475"/>
                                              <a:gd name="T32" fmla="*/ 105013 w 171450"/>
                                              <a:gd name="T33" fmla="*/ 332899 h 371475"/>
                                              <a:gd name="T34" fmla="*/ 124301 w 171450"/>
                                              <a:gd name="T35" fmla="*/ 332899 h 371475"/>
                                              <a:gd name="T36" fmla="*/ 85725 w 171450"/>
                                              <a:gd name="T37" fmla="*/ 371475 h 371475"/>
                                              <a:gd name="T38" fmla="*/ 47149 w 171450"/>
                                              <a:gd name="T39" fmla="*/ 332899 h 371475"/>
                                              <a:gd name="T40" fmla="*/ 66437 w 171450"/>
                                              <a:gd name="T41" fmla="*/ 332899 h 371475"/>
                                              <a:gd name="T42" fmla="*/ 66437 w 171450"/>
                                              <a:gd name="T43" fmla="*/ 205026 h 371475"/>
                                              <a:gd name="T44" fmla="*/ 38576 w 171450"/>
                                              <a:gd name="T45" fmla="*/ 205026 h 371475"/>
                                              <a:gd name="T46" fmla="*/ 38576 w 171450"/>
                                              <a:gd name="T47" fmla="*/ 224314 h 371475"/>
                                              <a:gd name="T48" fmla="*/ 0 w 171450"/>
                                              <a:gd name="T49" fmla="*/ 185738 h 37147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71450" h="371475">
                                                <a:moveTo>
                                                  <a:pt x="0" y="185738"/>
                                                </a:moveTo>
                                                <a:lnTo>
                                                  <a:pt x="38576" y="147161"/>
                                                </a:lnTo>
                                                <a:lnTo>
                                                  <a:pt x="38576" y="166449"/>
                                                </a:lnTo>
                                                <a:lnTo>
                                                  <a:pt x="66437" y="166449"/>
                                                </a:lnTo>
                                                <a:lnTo>
                                                  <a:pt x="66437" y="38576"/>
                                                </a:lnTo>
                                                <a:lnTo>
                                                  <a:pt x="47149" y="38576"/>
                                                </a:lnTo>
                                                <a:lnTo>
                                                  <a:pt x="85725" y="0"/>
                                                </a:lnTo>
                                                <a:lnTo>
                                                  <a:pt x="124301" y="38576"/>
                                                </a:lnTo>
                                                <a:lnTo>
                                                  <a:pt x="105013" y="38576"/>
                                                </a:lnTo>
                                                <a:lnTo>
                                                  <a:pt x="105013" y="166449"/>
                                                </a:lnTo>
                                                <a:lnTo>
                                                  <a:pt x="132874" y="166449"/>
                                                </a:lnTo>
                                                <a:lnTo>
                                                  <a:pt x="132874" y="147161"/>
                                                </a:lnTo>
                                                <a:lnTo>
                                                  <a:pt x="171450" y="185738"/>
                                                </a:lnTo>
                                                <a:lnTo>
                                                  <a:pt x="132874" y="224314"/>
                                                </a:lnTo>
                                                <a:lnTo>
                                                  <a:pt x="132874" y="205026"/>
                                                </a:lnTo>
                                                <a:lnTo>
                                                  <a:pt x="105013" y="205026"/>
                                                </a:lnTo>
                                                <a:lnTo>
                                                  <a:pt x="105013" y="332899"/>
                                                </a:lnTo>
                                                <a:lnTo>
                                                  <a:pt x="124301" y="332899"/>
                                                </a:lnTo>
                                                <a:lnTo>
                                                  <a:pt x="85725" y="371475"/>
                                                </a:lnTo>
                                                <a:lnTo>
                                                  <a:pt x="47149" y="332899"/>
                                                </a:lnTo>
                                                <a:lnTo>
                                                  <a:pt x="66437" y="332899"/>
                                                </a:lnTo>
                                                <a:lnTo>
                                                  <a:pt x="66437" y="205026"/>
                                                </a:lnTo>
                                                <a:lnTo>
                                                  <a:pt x="38576" y="205026"/>
                                                </a:lnTo>
                                                <a:lnTo>
                                                  <a:pt x="38576" y="224314"/>
                                                </a:lnTo>
                                                <a:lnTo>
                                                  <a:pt x="0" y="185738"/>
                                                </a:lnTo>
                                                <a:close/>
                                              </a:path>
                                            </a:pathLst>
                                          </a:custGeom>
                                          <a:solidFill>
                                            <a:srgbClr val="7F7F7F"/>
                                          </a:solidFill>
                                          <a:ln w="25400">
                                            <a:solidFill>
                                              <a:srgbClr val="17375E"/>
                                            </a:solidFill>
                                            <a:round/>
                                            <a:headEnd/>
                                            <a:tailEnd/>
                                          </a:ln>
                                        </wps:spPr>
                                        <wps:bodyPr rot="0" vert="horz" wrap="square" lIns="91440" tIns="45720" rIns="91440" bIns="45720" anchor="ctr" anchorCtr="0" upright="1">
                                          <a:noAutofit/>
                                        </wps:bodyPr>
                                      </wps:wsp>
                                    </wpg:grpSp>
                                  </wpg:grpSp>
                                  <wps:wsp>
                                    <wps:cNvPr id="66" name="AutoShape 9"/>
                                    <wps:cNvCnPr>
                                      <a:cxnSpLocks noChangeShapeType="1"/>
                                    </wps:cNvCnPr>
                                    <wps:spPr bwMode="auto">
                                      <a:xfrm>
                                        <a:off x="13620" y="1039"/>
                                        <a:ext cx="44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flipH="1">
                                        <a:off x="21336" y="10191"/>
                                        <a:ext cx="8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1"/>
                                    <wps:cNvCnPr/>
                                    <wps:spPr bwMode="auto">
                                      <a:xfrm flipH="1">
                                        <a:off x="19812" y="12287"/>
                                        <a:ext cx="98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1"/>
                                    <wps:cNvCnPr/>
                                    <wps:spPr bwMode="auto">
                                      <a:xfrm flipH="1">
                                        <a:off x="17240" y="15144"/>
                                        <a:ext cx="12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3"/>
                                    <wps:cNvCnPr>
                                      <a:cxnSpLocks noChangeShapeType="1"/>
                                    </wps:cNvCnPr>
                                    <wps:spPr bwMode="auto">
                                      <a:xfrm>
                                        <a:off x="13811" y="14097"/>
                                        <a:ext cx="2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1"/>
                                    <wps:cNvCnPr/>
                                    <wps:spPr bwMode="auto">
                                      <a:xfrm flipH="1">
                                        <a:off x="23635" y="19226"/>
                                        <a:ext cx="6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1"/>
                                    <wps:cNvCnPr/>
                                    <wps:spPr bwMode="auto">
                                      <a:xfrm flipH="1">
                                        <a:off x="19907" y="28194"/>
                                        <a:ext cx="98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1"/>
                                    <wps:cNvCnPr/>
                                    <wps:spPr bwMode="auto">
                                      <a:xfrm flipH="1">
                                        <a:off x="24479" y="30861"/>
                                        <a:ext cx="53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1"/>
                                    <wps:cNvCnPr/>
                                    <wps:spPr bwMode="auto">
                                      <a:xfrm flipH="1">
                                        <a:off x="28384" y="38671"/>
                                        <a:ext cx="29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1"/>
                                    <wps:cNvCnPr/>
                                    <wps:spPr bwMode="auto">
                                      <a:xfrm>
                                        <a:off x="6667" y="7334"/>
                                        <a:ext cx="25" cy="2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Straight Connector 687"/>
                                    <wps:cNvCnPr/>
                                    <wps:spPr bwMode="auto">
                                      <a:xfrm>
                                        <a:off x="4095" y="7334"/>
                                        <a:ext cx="25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Text Box 636"/>
                                  <wps:cNvSpPr txBox="1">
                                    <a:spLocks noChangeArrowheads="1"/>
                                  </wps:cNvSpPr>
                                  <wps:spPr bwMode="auto">
                                    <a:xfrm>
                                      <a:off x="32002" y="24148"/>
                                      <a:ext cx="13062" cy="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3815" w14:textId="77777777" w:rsidR="00300BA6" w:rsidRPr="00D40160" w:rsidRDefault="00300BA6" w:rsidP="004B232C">
                                        <w:pPr>
                                          <w:rPr>
                                            <w:rFonts w:cs="Arial"/>
                                            <w:sz w:val="16"/>
                                            <w:szCs w:val="14"/>
                                          </w:rPr>
                                        </w:pPr>
                                        <w:r w:rsidRPr="00D40160">
                                          <w:rPr>
                                            <w:rFonts w:cs="Arial"/>
                                            <w:sz w:val="16"/>
                                            <w:szCs w:val="14"/>
                                          </w:rPr>
                                          <w:t>Impeller shaft</w:t>
                                        </w:r>
                                      </w:p>
                                    </w:txbxContent>
                                  </wps:txbx>
                                  <wps:bodyPr rot="0" vert="horz" wrap="square" lIns="91440" tIns="45720" rIns="91440" bIns="45720" anchor="t" anchorCtr="0" upright="1">
                                    <a:noAutofit/>
                                  </wps:bodyPr>
                                </wps:wsp>
                              </wpg:grpSp>
                            </wpg:grpSp>
                            <wps:wsp>
                              <wps:cNvPr id="78" name="Text Box 634"/>
                              <wps:cNvSpPr txBox="1">
                                <a:spLocks noChangeArrowheads="1"/>
                              </wps:cNvSpPr>
                              <wps:spPr bwMode="auto">
                                <a:xfrm>
                                  <a:off x="34160" y="28294"/>
                                  <a:ext cx="12994" cy="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EDF4D" w14:textId="77777777" w:rsidR="00300BA6" w:rsidRPr="00D40160" w:rsidRDefault="00300BA6" w:rsidP="004B232C">
                                    <w:pPr>
                                      <w:rPr>
                                        <w:rFonts w:cs="Arial"/>
                                        <w:sz w:val="16"/>
                                        <w:szCs w:val="16"/>
                                      </w:rPr>
                                    </w:pPr>
                                    <w:r w:rsidRPr="00D40160">
                                      <w:rPr>
                                        <w:rFonts w:cs="Arial"/>
                                        <w:sz w:val="16"/>
                                        <w:szCs w:val="16"/>
                                      </w:rPr>
                                      <w:t>Heating Mantle</w:t>
                                    </w:r>
                                  </w:p>
                                </w:txbxContent>
                              </wps:txbx>
                              <wps:bodyPr rot="0" vert="horz" wrap="square" lIns="91440" tIns="45720" rIns="91440" bIns="45720" anchor="t" anchorCtr="0" upright="1">
                                <a:noAutofit/>
                              </wps:bodyPr>
                            </wps:wsp>
                            <wps:wsp>
                              <wps:cNvPr id="79" name="Text Box 633"/>
                              <wps:cNvSpPr txBox="1">
                                <a:spLocks noChangeArrowheads="1"/>
                              </wps:cNvSpPr>
                              <wps:spPr bwMode="auto">
                                <a:xfrm>
                                  <a:off x="34160" y="34764"/>
                                  <a:ext cx="6947" cy="4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DB86D" w14:textId="77777777" w:rsidR="00300BA6" w:rsidRPr="00783B74" w:rsidRDefault="00300BA6" w:rsidP="004B232C">
                                    <w:pPr>
                                      <w:rPr>
                                        <w:sz w:val="12"/>
                                        <w:szCs w:val="10"/>
                                      </w:rPr>
                                    </w:pPr>
                                    <w:r w:rsidRPr="00D40160">
                                      <w:rPr>
                                        <w:rFonts w:cs="Arial"/>
                                        <w:sz w:val="16"/>
                                        <w:szCs w:val="14"/>
                                      </w:rPr>
                                      <w:t>Socket</w:t>
                                    </w:r>
                                  </w:p>
                                </w:txbxContent>
                              </wps:txbx>
                              <wps:bodyPr rot="0" vert="horz" wrap="square" lIns="91440" tIns="45720" rIns="91440" bIns="45720" anchor="t" anchorCtr="0" upright="1">
                                <a:noAutofit/>
                              </wps:bodyPr>
                            </wps:wsp>
                          </wpg:grpSp>
                        </wpg:grpSp>
                      </wpg:grpSp>
                      <wps:wsp>
                        <wps:cNvPr id="80" name="Text Box 688"/>
                        <wps:cNvSpPr txBox="1">
                          <a:spLocks noChangeArrowheads="1"/>
                        </wps:cNvSpPr>
                        <wps:spPr bwMode="auto">
                          <a:xfrm>
                            <a:off x="3644" y="43390"/>
                            <a:ext cx="16345" cy="3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AE528" w14:textId="77777777" w:rsidR="00300BA6" w:rsidRPr="00D40160" w:rsidRDefault="00300BA6" w:rsidP="004B232C">
                              <w:pPr>
                                <w:rPr>
                                  <w:sz w:val="16"/>
                                  <w:szCs w:val="14"/>
                                </w:rPr>
                              </w:pPr>
                              <w:r w:rsidRPr="00D40160">
                                <w:rPr>
                                  <w:sz w:val="16"/>
                                  <w:szCs w:val="14"/>
                                </w:rPr>
                                <w:t>CO</w:t>
                              </w:r>
                              <w:r w:rsidRPr="00D40160">
                                <w:rPr>
                                  <w:sz w:val="16"/>
                                  <w:szCs w:val="14"/>
                                  <w:vertAlign w:val="subscript"/>
                                </w:rPr>
                                <w:t>2</w:t>
                              </w:r>
                              <w:r w:rsidRPr="00D40160">
                                <w:rPr>
                                  <w:sz w:val="16"/>
                                  <w:szCs w:val="14"/>
                                </w:rPr>
                                <w:t xml:space="preserve"> </w:t>
                              </w:r>
                              <w:r w:rsidRPr="00D40160">
                                <w:rPr>
                                  <w:rFonts w:cs="Arial"/>
                                  <w:sz w:val="16"/>
                                  <w:szCs w:val="14"/>
                                </w:rPr>
                                <w:t>Cylinder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7525E0" id="Group 3" o:spid="_x0000_s1027" style="position:absolute;left:0;text-align:left;margin-left:67.45pt;margin-top:1pt;width:358.3pt;height:262.85pt;z-index:251653632;mso-width-relative:margin;mso-height-relative:margin" coordorigin="1479,-143" coordsize="46630,4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">
                <v:group id="Group 2" o:spid="_x0000_s1028" style="position:absolute;left:1479;top:-143;width:46631;height:42964" coordorigin="1479,-143" coordsize="46630,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630" o:spid="_x0000_s1029" type="#_x0000_t202" style="position:absolute;left:33901;top:10841;width:1290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D2AB82" w14:textId="77777777" w:rsidR="00300BA6" w:rsidRPr="00D40160" w:rsidRDefault="00300BA6" w:rsidP="004B232C">
                          <w:pPr>
                            <w:rPr>
                              <w:sz w:val="16"/>
                              <w:szCs w:val="14"/>
                            </w:rPr>
                          </w:pPr>
                          <w:r w:rsidRPr="00D40160">
                            <w:rPr>
                              <w:rFonts w:cs="Arial"/>
                              <w:sz w:val="16"/>
                              <w:szCs w:val="14"/>
                            </w:rPr>
                            <w:t>Thermocouple</w:t>
                          </w:r>
                        </w:p>
                      </w:txbxContent>
                    </v:textbox>
                  </v:shape>
                  <v:group id="Group 20" o:spid="_x0000_s1030" style="position:absolute;left:1479;top:-143;width:46631;height:42964" coordorigin="1479,-143" coordsize="46630,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28" o:spid="_x0000_s1031" type="#_x0000_t202" style="position:absolute;left:12422;top:10524;width:6743;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1FF62C1" w14:textId="77777777" w:rsidR="00300BA6" w:rsidRPr="00D40160" w:rsidRDefault="00300BA6" w:rsidP="004B232C">
                            <w:pPr>
                              <w:rPr>
                                <w:sz w:val="16"/>
                                <w:szCs w:val="14"/>
                              </w:rPr>
                            </w:pPr>
                            <w:r w:rsidRPr="00D40160">
                              <w:rPr>
                                <w:rFonts w:cs="Arial"/>
                                <w:sz w:val="16"/>
                                <w:szCs w:val="14"/>
                              </w:rPr>
                              <w:t>Gas</w:t>
                            </w:r>
                            <w:r w:rsidRPr="00D40160">
                              <w:rPr>
                                <w:sz w:val="16"/>
                                <w:szCs w:val="14"/>
                              </w:rPr>
                              <w:t xml:space="preserve"> </w:t>
                            </w:r>
                            <w:r w:rsidRPr="00D40160">
                              <w:rPr>
                                <w:rFonts w:cs="Arial"/>
                                <w:sz w:val="16"/>
                                <w:szCs w:val="14"/>
                              </w:rPr>
                              <w:t>Inlet</w:t>
                            </w:r>
                            <w:r w:rsidRPr="00D40160">
                              <w:rPr>
                                <w:sz w:val="16"/>
                                <w:szCs w:val="14"/>
                              </w:rPr>
                              <w:t xml:space="preserve"> </w:t>
                            </w:r>
                            <w:r w:rsidRPr="00D40160">
                              <w:rPr>
                                <w:rFonts w:cs="Arial"/>
                                <w:sz w:val="16"/>
                                <w:szCs w:val="14"/>
                              </w:rPr>
                              <w:t>Valve</w:t>
                            </w:r>
                          </w:p>
                        </w:txbxContent>
                      </v:textbox>
                    </v:shape>
                    <v:group id="Group 18" o:spid="_x0000_s1032" style="position:absolute;left:1479;top:-143;width:46631;height:42964" coordorigin="1479,-143" coordsize="46630,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627" o:spid="_x0000_s1033" type="#_x0000_t202" style="position:absolute;left:7861;top:-143;width:13773;height: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5FB9684" w14:textId="77777777" w:rsidR="00300BA6" w:rsidRPr="00D40160" w:rsidRDefault="00300BA6" w:rsidP="004B232C">
                              <w:pPr>
                                <w:rPr>
                                  <w:sz w:val="16"/>
                                  <w:szCs w:val="14"/>
                                </w:rPr>
                              </w:pPr>
                              <w:r w:rsidRPr="00D40160">
                                <w:rPr>
                                  <w:rFonts w:cs="Arial"/>
                                  <w:sz w:val="16"/>
                                  <w:szCs w:val="14"/>
                                </w:rPr>
                                <w:t>Stirring</w:t>
                              </w:r>
                              <w:r w:rsidRPr="00D40160">
                                <w:rPr>
                                  <w:sz w:val="16"/>
                                  <w:szCs w:val="14"/>
                                </w:rPr>
                                <w:t xml:space="preserve"> </w:t>
                              </w:r>
                              <w:r w:rsidRPr="00D40160">
                                <w:rPr>
                                  <w:rFonts w:cs="Arial"/>
                                  <w:sz w:val="16"/>
                                  <w:szCs w:val="14"/>
                                </w:rPr>
                                <w:t>System</w:t>
                              </w:r>
                            </w:p>
                          </w:txbxContent>
                        </v:textbox>
                      </v:shape>
                      <v:shape id="Text Box 626" o:spid="_x0000_s1034" type="#_x0000_t202" style="position:absolute;left:1479;top:5299;width:9468;height: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40AF045" w14:textId="77777777" w:rsidR="00300BA6" w:rsidRPr="00D40160" w:rsidRDefault="00300BA6" w:rsidP="004B232C">
                              <w:pPr>
                                <w:rPr>
                                  <w:rFonts w:cs="Arial"/>
                                  <w:sz w:val="16"/>
                                  <w:szCs w:val="14"/>
                                </w:rPr>
                              </w:pPr>
                              <w:r w:rsidRPr="00D40160">
                                <w:rPr>
                                  <w:rFonts w:cs="Arial"/>
                                  <w:sz w:val="16"/>
                                  <w:szCs w:val="14"/>
                                </w:rPr>
                                <w:t>Pressure Regulator</w:t>
                              </w:r>
                            </w:p>
                          </w:txbxContent>
                        </v:textbox>
                      </v:shape>
                      <v:group id="Group 17" o:spid="_x0000_s1035" style="position:absolute;left:2329;top:517;width:45781;height:42304" coordsize="45781,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629" o:spid="_x0000_s1036" type="#_x0000_t202" style="position:absolute;left:31658;top:7490;width:14123;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1FB878A" w14:textId="77777777" w:rsidR="00300BA6" w:rsidRPr="00D40160" w:rsidRDefault="00300BA6" w:rsidP="004B232C">
                                <w:pPr>
                                  <w:rPr>
                                    <w:rFonts w:cs="Arial"/>
                                    <w:sz w:val="16"/>
                                    <w:szCs w:val="14"/>
                                  </w:rPr>
                                </w:pPr>
                                <w:r w:rsidRPr="00D40160">
                                  <w:rPr>
                                    <w:rFonts w:cs="Arial"/>
                                    <w:sz w:val="16"/>
                                    <w:szCs w:val="14"/>
                                  </w:rPr>
                                  <w:t>Sampling Valve</w:t>
                                </w:r>
                              </w:p>
                            </w:txbxContent>
                          </v:textbox>
                        </v:shape>
                        <v:shape id="Text Box 631" o:spid="_x0000_s1037" type="#_x0000_t202" style="position:absolute;left:31620;top:13010;width:13866;height:4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E07845F" w14:textId="77777777" w:rsidR="00300BA6" w:rsidRPr="00D40160" w:rsidRDefault="00300BA6" w:rsidP="004B232C">
                                <w:pPr>
                                  <w:rPr>
                                    <w:rFonts w:cs="Arial"/>
                                    <w:sz w:val="16"/>
                                    <w:szCs w:val="16"/>
                                  </w:rPr>
                                </w:pPr>
                                <w:r w:rsidRPr="00D40160">
                                  <w:rPr>
                                    <w:rFonts w:cs="Arial"/>
                                    <w:sz w:val="16"/>
                                    <w:szCs w:val="16"/>
                                  </w:rPr>
                                  <w:t>Pressure Gauge</w:t>
                                </w:r>
                              </w:p>
                            </w:txbxContent>
                          </v:textbox>
                        </v:shape>
                        <v:shape id="Text Box 632" o:spid="_x0000_s1038" type="#_x0000_t202" style="position:absolute;left:31658;top:16217;width:14121;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60B8ACE" w14:textId="77777777" w:rsidR="00300BA6" w:rsidRPr="00D40160" w:rsidRDefault="00300BA6" w:rsidP="004B232C">
                                <w:pPr>
                                  <w:rPr>
                                    <w:rFonts w:cs="Arial"/>
                                    <w:sz w:val="16"/>
                                    <w:szCs w:val="14"/>
                                  </w:rPr>
                                </w:pPr>
                                <w:r w:rsidRPr="00D40160">
                                  <w:rPr>
                                    <w:rFonts w:cs="Arial"/>
                                    <w:sz w:val="16"/>
                                    <w:szCs w:val="14"/>
                                  </w:rPr>
                                  <w:t>Moveable Head</w:t>
                                </w:r>
                              </w:p>
                            </w:txbxContent>
                          </v:textbox>
                        </v:shape>
                        <v:group id="Group 12" o:spid="_x0000_s1039" style="position:absolute;width:45058;height:42303" coordsize="45064,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37" o:spid="_x0000_s1040" style="position:absolute;width:33051;height:42303" coordsize="3130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38" o:spid="_x0000_s1041" style="position:absolute;width:28162;height:45720" coordsize="2816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639" o:spid="_x0000_s1042" style="position:absolute;left:15240;top:20002;width:7239;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" fillcolor="#eaf1fa" strokecolor="#385d8a" strokeweight="2p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40" o:spid="_x0000_s1043" type="#_x0000_t187" style="position:absolute;left:16954;top:26765;width:3112;height:3084;rotation:888858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" adj="7546" strokecolor="#17375e" strokeweight="2pt"/>
                              <v:group id="Group 641" o:spid="_x0000_s1044" style="position:absolute;width:28162;height:45720" coordsize="2816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42" o:spid="_x0000_s1045" type="#_x0000_t132" style="position:absolute;left:13716;top:17335;width:981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" fillcolor="#bcbcbc">
                                  <v:fill color2="#ededed" rotate="t" angle="180" colors="0 #bcbcbc;22938f #d0d0d0;1 #ededed" focus="100%" type="gradient"/>
                                  <v:shadow on="t" color="black" opacity="24903f" origin=",.5" offset="0,.55556mm"/>
                                </v:shape>
                                <v:rect id="Rectangle 643" o:spid="_x0000_s1046" style="position:absolute;left:18002;width:95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" strokeweight="2pt"/>
                                <v:rect id="Rectangle 644" o:spid="_x0000_s1047" style="position:absolute;left:18288;top:4667;width:476;height:2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" strokeweight="2pt"/>
                                <v:rect id="Rectangle 645" o:spid="_x0000_s1048" style="position:absolute;left:19431;top:9620;width:450;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" fillcolor="#bcbcbc">
                                  <v:fill color2="#ededed" rotate="t" angle="180" colors="0 #bcbcbc;22938f #d0d0d0;1 #ededed" focus="100%" type="gradient"/>
                                  <v:shadow on="t" color="black" opacity="24903f" origin=",.5" offset="0,.55556mm"/>
                                </v:rect>
                                <v:rect id="Rectangle 646" o:spid="_x0000_s1049" style="position:absolute;left:20764;top:9620;width:457;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" fillcolor="#bcbcbc">
                                  <v:fill color2="#ededed" rotate="t" angle="180" colors="0 #bcbcbc;22938f #d0d0d0;1 #ededed" focus="100%" type="gradient"/>
                                  <v:shadow on="t" color="black" opacity="24903f" origin=",.5" offset="0,.55556mm"/>
                                </v:rect>
                                <v:roundrect id="Rounded Rectangle 647" o:spid="_x0000_s1050" style="position:absolute;left:13620;top:30099;width:10764;height:1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" strokeweight="2pt"/>
                                <v:rect id="Rectangle 648" o:spid="_x0000_s1051" style="position:absolute;left:14668;top:31718;width:1048;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" strokeweight="2pt"/>
                                <v:rect id="Rectangle 649" o:spid="_x0000_s1052" style="position:absolute;left:22669;top:31813;width:104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5mxAAAANsAAAAPAAAAZHJzL2Rvd25yZXYueG1sRI9Ba8JA&#10;FITvQv/D8gq96a4pFE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C813mbEAAAA2wAAAA8A&#10;AAAAAAAAAAAAAAAABwIAAGRycy9kb3ducmV2LnhtbFBLBQYAAAAAAwADALcAAAD4AgAAAAA=&#10;" strokeweight="2pt"/>
                                <v:rect id="Rectangle 650" o:spid="_x0000_s1053" style="position:absolute;left:14668;top:20097;width:572;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SGwAAAANsAAAAPAAAAZHJzL2Rvd25yZXYueG1sRE/Pa8Iw&#10;FL4P/B/CE3abiWUM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5gkEhsAAAADbAAAADwAAAAAA&#10;AAAAAAAAAAAHAgAAZHJzL2Rvd25yZXYueG1sUEsFBgAAAAADAAMAtwAAAPQCAAAAAA==&#10;" strokeweight="2pt"/>
                                <v:rect id="Rectangle 651" o:spid="_x0000_s1054" style="position:absolute;left:22479;top:19907;width:571;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EdwwAAANsAAAAPAAAAZHJzL2Rvd25yZXYueG1sRI9BawIx&#10;FITvBf9DeIK3mrhI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iUWhHcMAAADbAAAADwAA&#10;AAAAAAAAAAAAAAAHAgAAZHJzL2Rvd25yZXYueG1sUEsFBgAAAAADAAMAtwAAAPcCAAAAAA==&#10;" strokeweight="2pt"/>
                                <v:rect id="Rectangle 652" o:spid="_x0000_s1055" style="position:absolute;left:16287;top:9906;width:451;height:1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" fillcolor="#bcbcbc">
                                  <v:fill color2="#ededed" rotate="t" angle="180" colors="0 #bcbcbc;22938f #d0d0d0;1 #ededed" focus="100%" type="gradient"/>
                                  <v:shadow on="t" color="black" opacity="24903f" origin=",.5" offset="0,.55556mm"/>
                                </v:rect>
                                <v:group id="Group 653" o:spid="_x0000_s1056" style="position:absolute;top:10858;width:10001;height:34862" coordsize="10001,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Rounded Rectangle 654" o:spid="_x0000_s1057" style="position:absolute;left:2667;top:4857;width:4762;height:27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" strokecolor="#17375e" strokeweight="2pt"/>
                                  <v:line id="Straight Connector 655" o:spid="_x0000_s1058" style="position:absolute;flip:x;visibility:visible;mso-wrap-style:square" from="0,29337" to="2667,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" strokeweight="3pt">
                                    <v:shadow on="t" color="black" opacity="22936f" origin=",.5" offset="0,.63889mm"/>
                                  </v:line>
                                  <v:line id="Straight Connector 656" o:spid="_x0000_s1059" style="position:absolute;visibility:visible;mso-wrap-style:square" from="0,34861" to="10001,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" strokeweight="3pt">
                                    <v:shadow on="t" color="black" opacity="22936f" origin=",.5" offset="0,.63889mm"/>
                                  </v:line>
                                  <v:line id="Straight Connector 657" o:spid="_x0000_s1060" style="position:absolute;visibility:visible;mso-wrap-style:square" from="7429,29337" to="10001,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" strokeweight="3pt">
                                    <v:shadow on="t" color="black" opacity="22936f" origin=",.5" offset="0,.63889mm"/>
                                  </v:line>
                                  <v:group id="Group 658" o:spid="_x0000_s1061" style="position:absolute;left:2667;top:3429;width:4762;height:1905" coordsize="4762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659" o:spid="_x0000_s1062" style="position:absolute;visibility:visible;mso-wrap-style:square" from="85725,0" to="400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" strokeweight="2pt">
                                      <v:shadow on="t" color="black" opacity="24903f" origin=",.5" offset="0,.55556mm"/>
                                    </v:line>
                                    <v:line id="Straight Connector 660" o:spid="_x0000_s1063" style="position:absolute;visibility:visible;mso-wrap-style:square" from="400050,0" to="4762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" strokeweight="2pt">
                                      <v:shadow on="t" color="black" opacity="24903f" origin=",.5" offset="0,.55556mm"/>
                                    </v:line>
                                    <v:line id="Straight Connector 661" o:spid="_x0000_s1064" style="position:absolute;flip:x;visibility:visible;mso-wrap-style:square" from="0,0" to="85726,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" strokeweight="2pt">
                                      <v:shadow on="t" color="black" opacity="24903f" origin=",.5" offset="0,.55556mm"/>
                                    </v:line>
                                  </v:group>
                                  <v:rect id="Rectangle 662" o:spid="_x0000_s1065" style="position:absolute;left:5715;width:45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" fillcolor="#bcbcbc">
                                    <v:fill color2="#ededed" rotate="t" angle="180" colors="0 #bcbcbc;22938f #d0d0d0;1 #ededed" focus="100%" type="gradient"/>
                                    <v:shadow on="t" color="black" opacity="24903f" origin=",.5" offset="0,.55556mm"/>
                                  </v:rect>
                                </v:group>
                                <v:rect id="Rectangle 663" o:spid="_x0000_s1066" style="position:absolute;left:11906;top:5429;width:451;height:93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" fillcolor="#bcbcbc">
                                  <v:fill color2="#ededed" rotate="t" angle="180" colors="0 #bcbcbc;22938f #d0d0d0;1 #ededed" focus="100%" type="gradient"/>
                                  <v:shadow on="t" color="black" opacity="24903f" origin=",.5" offset="0,.55556mm"/>
                                </v:rect>
                                <v:group id="Group 664" o:spid="_x0000_s1067" style="position:absolute;left:5715;top:9906;width:2762;height:2762" coordsize="276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665" o:spid="_x0000_s1068" style="position:absolute;width:276225;height:27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" strokeweight="2pt"/>
                                  <v:line id="Straight Connector 666" o:spid="_x0000_s1069" style="position:absolute;visibility:visible;mso-wrap-style:square" from="28575,47625" to="257175,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" strokeweight="2pt">
                                    <v:shadow on="t" color="black" opacity="24903f" origin=",.5" offset="0,.55556mm"/>
                                  </v:line>
                                  <v:line id="Straight Connector 667" o:spid="_x0000_s1070" style="position:absolute;flip:y;visibility:visible;mso-wrap-style:square" from="28575,47625" to="247650,20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" strokeweight="2pt">
                                    <v:shadow on="t" color="black" opacity="24903f" origin=",.5" offset="0,.55556mm"/>
                                  </v:line>
                                </v:group>
                                <v:rect id="Rectangle 668" o:spid="_x0000_s1071" style="position:absolute;left:16287;top:12668;width:45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rect id="Rectangle 669" o:spid="_x0000_s1072" style="position:absolute;left:17240;top:11144;width:451;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" fillcolor="#bcbcbc">
                                  <v:fill color2="#ededed" rotate="t" angle="180" colors="0 #bcbcbc;22938f #d0d0d0;1 #ededed" focus="100%" type="gradient"/>
                                  <v:shadow on="t" color="black" opacity="24903f" origin=",.5" offset="0,.55556mm"/>
                                </v:rect>
                                <v:oval id="Oval 670" o:spid="_x0000_s1073" style="position:absolute;left:20764;top:9620;width:45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" fillcolor="black" strokeweight="2pt"/>
                                <v:roundrect id="Rounded Rectangle 671" o:spid="_x0000_s1074" style="position:absolute;left:19431;top:9810;width:457;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" fillcolor="black" strokeweight="2pt"/>
                                <v:oval id="Oval 672" o:spid="_x0000_s1075" style="position:absolute;left:17240;top:11239;width:45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" fillcolor="black" strokeweight="2p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73" o:spid="_x0000_s1076" type="#_x0000_t80" style="position:absolute;left:19050;top:38100;width:9112;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" adj="14035,7075,16200,10179" fillcolor="#a3c4ff" strokecolor="#4a7ebb">
                                  <v:fill color2="#e5eeff" rotate="t" angle="180" colors="0 #a3c4ff;22938f #bfd5ff;1 #e5eeff" focus="100%" type="gradient"/>
                                  <v:shadow on="t" color="black" opacity="24903f" origin=",.5" offset="0,.55556mm"/>
                                </v:shape>
                                <v:shape id="Freeform 674" o:spid="_x0000_s1077" style="position:absolute;left:10858;top:31146;width:13087;height:6954;visibility:visible;mso-wrap-style:square;v-text-anchor:middle" coordsize="1308711,7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" path="m251436,c113323,31750,-24789,63500,3786,142875v28575,79375,419100,333375,419100,333375l422886,476250v4762,6350,-12700,14288,28575,38100c492736,538162,548299,622300,670536,619125v122237,-3175,411163,-128587,514350,-123825c1288073,500062,1270611,609600,1289661,647700v19050,38100,6350,63500,9525,76200c1302361,736600,1305536,730250,1308711,723900e" filled="f">
                                  <v:path arrowok="t" o:connecttype="custom" o:connectlocs="2514,0;38,1292;4229,4307;4229,4307;4515,4651;6705,5599;11849,4479;12897,5857;12992,6546;13087,6546" o:connectangles="0,0,0,0,0,0,0,0,0,0"/>
                                </v:shape>
                                <v:shape id="Quad Arrow 675" o:spid="_x0000_s1078" style="position:absolute;left:3524;top:10668;width:1714;height:3714;visibility:visible;mso-wrap-style:square;v-text-anchor:middle" coordsize="171450,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" path="m,185738l38576,147161r,19288l66437,166449r,-127873l47149,38576,85725,r38576,38576l105013,38576r,127873l132874,166449r,-19288l171450,185738r-38576,38576l132874,205026r-27861,l105013,332899r19288,l85725,371475,47149,332899r19288,l66437,205026r-27861,l38576,224314,,185738xe" fillcolor="#7f7f7f" strokecolor="#17375e" strokeweight="2pt">
                                  <v:path arrowok="t" o:connecttype="custom" o:connectlocs="0,1857;386,1471;386,1664;664,1664;664,386;471,386;857,0;1243,386;1050,386;1050,1664;1328,1664;1328,1471;1714,1857;1328,2243;1328,2050;1050,2050;1050,3328;1243,3328;857,3714;471,3328;664,3328;664,2050;386,2050;386,2243;0,1857" o:connectangles="0,0,0,0,0,0,0,0,0,0,0,0,0,0,0,0,0,0,0,0,0,0,0,0,0"/>
                                </v:shape>
                              </v:group>
                            </v:group>
                            <v:shapetype id="_x0000_t32" coordsize="21600,21600" o:spt="32" o:oned="t" path="m,l21600,21600e" filled="f">
                              <v:path arrowok="t" fillok="f" o:connecttype="none"/>
                              <o:lock v:ext="edit" shapetype="t"/>
                            </v:shapetype>
                            <v:shape id="AutoShape 9" o:spid="_x0000_s1079" type="#_x0000_t32" style="position:absolute;left:13620;top:1039;width:4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11" o:spid="_x0000_s1080" type="#_x0000_t32" style="position:absolute;left:21336;top:10191;width:8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AutoShape 11" o:spid="_x0000_s1081" type="#_x0000_t32" style="position:absolute;left:19812;top:12287;width:98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AutoShape 11" o:spid="_x0000_s1082" type="#_x0000_t32" style="position:absolute;left:17240;top:15144;width:12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AutoShape 13" o:spid="_x0000_s1083" type="#_x0000_t32" style="position:absolute;left:13811;top:14097;width:2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11" o:spid="_x0000_s1084" type="#_x0000_t32" style="position:absolute;left:23635;top:19226;width:6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11" o:spid="_x0000_s1085" type="#_x0000_t32" style="position:absolute;left:19907;top:28194;width:98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11" o:spid="_x0000_s1086" type="#_x0000_t32" style="position:absolute;left:24479;top:30861;width:5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11" o:spid="_x0000_s1087" type="#_x0000_t32" style="position:absolute;left:28384;top:38671;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11" o:spid="_x0000_s1088" type="#_x0000_t32" style="position:absolute;left:6667;top:7334;width:2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line id="Straight Connector 687" o:spid="_x0000_s1089" style="position:absolute;visibility:visible;mso-wrap-style:square" from="4095,7334" to="669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v:shape id="Text Box 636" o:spid="_x0000_s1090" type="#_x0000_t202" style="position:absolute;left:32002;top:24148;width:13062;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3693815" w14:textId="77777777" w:rsidR="00300BA6" w:rsidRPr="00D40160" w:rsidRDefault="00300BA6" w:rsidP="004B232C">
                                  <w:pPr>
                                    <w:rPr>
                                      <w:rFonts w:cs="Arial"/>
                                      <w:sz w:val="16"/>
                                      <w:szCs w:val="14"/>
                                    </w:rPr>
                                  </w:pPr>
                                  <w:r w:rsidRPr="00D40160">
                                    <w:rPr>
                                      <w:rFonts w:cs="Arial"/>
                                      <w:sz w:val="16"/>
                                      <w:szCs w:val="14"/>
                                    </w:rPr>
                                    <w:t>Impeller shaft</w:t>
                                  </w:r>
                                </w:p>
                              </w:txbxContent>
                            </v:textbox>
                          </v:shape>
                        </v:group>
                      </v:group>
                      <v:shape id="Text Box 634" o:spid="_x0000_s1091" type="#_x0000_t202" style="position:absolute;left:34160;top:28294;width:12994;height: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6C2EDF4D" w14:textId="77777777" w:rsidR="00300BA6" w:rsidRPr="00D40160" w:rsidRDefault="00300BA6" w:rsidP="004B232C">
                              <w:pPr>
                                <w:rPr>
                                  <w:rFonts w:cs="Arial"/>
                                  <w:sz w:val="16"/>
                                  <w:szCs w:val="16"/>
                                </w:rPr>
                              </w:pPr>
                              <w:r w:rsidRPr="00D40160">
                                <w:rPr>
                                  <w:rFonts w:cs="Arial"/>
                                  <w:sz w:val="16"/>
                                  <w:szCs w:val="16"/>
                                </w:rPr>
                                <w:t>Heating Mantle</w:t>
                              </w:r>
                            </w:p>
                          </w:txbxContent>
                        </v:textbox>
                      </v:shape>
                      <v:shape id="Text Box 633" o:spid="_x0000_s1092" type="#_x0000_t202" style="position:absolute;left:34160;top:34764;width:6947;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7FCDB86D" w14:textId="77777777" w:rsidR="00300BA6" w:rsidRPr="00783B74" w:rsidRDefault="00300BA6" w:rsidP="004B232C">
                              <w:pPr>
                                <w:rPr>
                                  <w:sz w:val="12"/>
                                  <w:szCs w:val="10"/>
                                </w:rPr>
                              </w:pPr>
                              <w:r w:rsidRPr="00D40160">
                                <w:rPr>
                                  <w:rFonts w:cs="Arial"/>
                                  <w:sz w:val="16"/>
                                  <w:szCs w:val="14"/>
                                </w:rPr>
                                <w:t>Socket</w:t>
                              </w:r>
                            </w:p>
                          </w:txbxContent>
                        </v:textbox>
                      </v:shape>
                    </v:group>
                  </v:group>
                </v:group>
                <v:shape id="Text Box 688" o:spid="_x0000_s1093" type="#_x0000_t202" style="position:absolute;left:3644;top:43390;width:1634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4DDAE528" w14:textId="77777777" w:rsidR="00300BA6" w:rsidRPr="00D40160" w:rsidRDefault="00300BA6" w:rsidP="004B232C">
                        <w:pPr>
                          <w:rPr>
                            <w:sz w:val="16"/>
                            <w:szCs w:val="14"/>
                          </w:rPr>
                        </w:pPr>
                        <w:r w:rsidRPr="00D40160">
                          <w:rPr>
                            <w:sz w:val="16"/>
                            <w:szCs w:val="14"/>
                          </w:rPr>
                          <w:t>CO</w:t>
                        </w:r>
                        <w:r w:rsidRPr="00D40160">
                          <w:rPr>
                            <w:sz w:val="16"/>
                            <w:szCs w:val="14"/>
                            <w:vertAlign w:val="subscript"/>
                          </w:rPr>
                          <w:t>2</w:t>
                        </w:r>
                        <w:r w:rsidRPr="00D40160">
                          <w:rPr>
                            <w:sz w:val="16"/>
                            <w:szCs w:val="14"/>
                          </w:rPr>
                          <w:t xml:space="preserve"> </w:t>
                        </w:r>
                        <w:r w:rsidRPr="00D40160">
                          <w:rPr>
                            <w:rFonts w:cs="Arial"/>
                            <w:sz w:val="16"/>
                            <w:szCs w:val="14"/>
                          </w:rPr>
                          <w:t>Cylinder</w:t>
                        </w:r>
                      </w:p>
                    </w:txbxContent>
                  </v:textbox>
                </v:shape>
                <w10:wrap type="square"/>
              </v:group>
            </w:pict>
          </mc:Fallback>
        </mc:AlternateContent>
      </w:r>
    </w:p>
    <w:p w14:paraId="68E082B1" w14:textId="77777777" w:rsidR="00C77597" w:rsidRPr="00857AB7" w:rsidRDefault="00C77597" w:rsidP="00C77597">
      <w:pPr>
        <w:pStyle w:val="TAMainText"/>
        <w:spacing w:line="276" w:lineRule="auto"/>
        <w:ind w:firstLine="0"/>
        <w:contextualSpacing/>
        <w:rPr>
          <w:rFonts w:ascii="Times New Roman" w:hAnsi="Times New Roman"/>
          <w:color w:val="000000" w:themeColor="text1"/>
          <w:szCs w:val="24"/>
        </w:rPr>
      </w:pPr>
    </w:p>
    <w:p w14:paraId="0802AE00" w14:textId="77777777" w:rsidR="004B232C" w:rsidRPr="00857AB7" w:rsidRDefault="004B232C">
      <w:pPr>
        <w:spacing w:after="160" w:line="259" w:lineRule="auto"/>
        <w:jc w:val="left"/>
        <w:rPr>
          <w:rFonts w:ascii="Times New Roman" w:hAnsi="Times New Roman"/>
          <w:b/>
          <w:color w:val="000000" w:themeColor="text1"/>
        </w:rPr>
      </w:pPr>
    </w:p>
    <w:p w14:paraId="69D9E67A" w14:textId="77777777" w:rsidR="004B232C" w:rsidRPr="00857AB7" w:rsidRDefault="004B232C">
      <w:pPr>
        <w:spacing w:after="160" w:line="259" w:lineRule="auto"/>
        <w:jc w:val="left"/>
        <w:rPr>
          <w:rFonts w:ascii="Times New Roman" w:hAnsi="Times New Roman"/>
          <w:b/>
          <w:color w:val="000000" w:themeColor="text1"/>
        </w:rPr>
      </w:pPr>
    </w:p>
    <w:p w14:paraId="676BC42A" w14:textId="77777777" w:rsidR="004B232C" w:rsidRPr="00857AB7" w:rsidRDefault="004B232C">
      <w:pPr>
        <w:spacing w:after="160" w:line="259" w:lineRule="auto"/>
        <w:jc w:val="left"/>
        <w:rPr>
          <w:rFonts w:ascii="Times New Roman" w:hAnsi="Times New Roman"/>
          <w:b/>
          <w:color w:val="000000" w:themeColor="text1"/>
        </w:rPr>
      </w:pPr>
    </w:p>
    <w:p w14:paraId="2C51640A" w14:textId="77777777" w:rsidR="004B232C" w:rsidRPr="00857AB7" w:rsidRDefault="004B232C">
      <w:pPr>
        <w:spacing w:after="160" w:line="259" w:lineRule="auto"/>
        <w:jc w:val="left"/>
        <w:rPr>
          <w:rFonts w:ascii="Times New Roman" w:hAnsi="Times New Roman"/>
          <w:b/>
          <w:color w:val="000000" w:themeColor="text1"/>
        </w:rPr>
      </w:pPr>
    </w:p>
    <w:p w14:paraId="497792DF" w14:textId="77777777" w:rsidR="004B232C" w:rsidRPr="00857AB7" w:rsidRDefault="004B232C">
      <w:pPr>
        <w:spacing w:after="160" w:line="259" w:lineRule="auto"/>
        <w:jc w:val="left"/>
        <w:rPr>
          <w:rFonts w:ascii="Times New Roman" w:hAnsi="Times New Roman"/>
          <w:b/>
          <w:color w:val="000000" w:themeColor="text1"/>
        </w:rPr>
      </w:pPr>
    </w:p>
    <w:p w14:paraId="0B4A5A8B" w14:textId="77777777" w:rsidR="004B232C" w:rsidRPr="00857AB7" w:rsidRDefault="004B232C">
      <w:pPr>
        <w:spacing w:after="160" w:line="259" w:lineRule="auto"/>
        <w:jc w:val="left"/>
        <w:rPr>
          <w:rFonts w:ascii="Times New Roman" w:hAnsi="Times New Roman"/>
          <w:b/>
          <w:color w:val="000000" w:themeColor="text1"/>
        </w:rPr>
      </w:pPr>
    </w:p>
    <w:p w14:paraId="3E803EB1" w14:textId="77777777" w:rsidR="004B232C" w:rsidRPr="00857AB7" w:rsidRDefault="004B232C">
      <w:pPr>
        <w:spacing w:after="160" w:line="259" w:lineRule="auto"/>
        <w:jc w:val="left"/>
        <w:rPr>
          <w:rFonts w:ascii="Times New Roman" w:hAnsi="Times New Roman"/>
          <w:b/>
          <w:color w:val="000000" w:themeColor="text1"/>
        </w:rPr>
      </w:pPr>
    </w:p>
    <w:p w14:paraId="58F1EEFB" w14:textId="77777777" w:rsidR="004B232C" w:rsidRPr="00857AB7" w:rsidRDefault="004B232C">
      <w:pPr>
        <w:spacing w:after="160" w:line="259" w:lineRule="auto"/>
        <w:jc w:val="left"/>
        <w:rPr>
          <w:rFonts w:ascii="Times New Roman" w:hAnsi="Times New Roman"/>
          <w:b/>
          <w:color w:val="000000" w:themeColor="text1"/>
        </w:rPr>
      </w:pPr>
    </w:p>
    <w:p w14:paraId="5469F57D" w14:textId="77777777" w:rsidR="004B232C" w:rsidRPr="00857AB7" w:rsidRDefault="004B232C">
      <w:pPr>
        <w:spacing w:after="160" w:line="259" w:lineRule="auto"/>
        <w:jc w:val="left"/>
        <w:rPr>
          <w:rFonts w:ascii="Times New Roman" w:hAnsi="Times New Roman"/>
          <w:b/>
          <w:color w:val="000000" w:themeColor="text1"/>
        </w:rPr>
      </w:pPr>
    </w:p>
    <w:p w14:paraId="7FFBA23C" w14:textId="77777777" w:rsidR="00D40160" w:rsidRDefault="00D40160" w:rsidP="004B232C">
      <w:pPr>
        <w:spacing w:after="160" w:line="259" w:lineRule="auto"/>
        <w:jc w:val="center"/>
        <w:rPr>
          <w:rFonts w:ascii="Times New Roman" w:hAnsi="Times New Roman"/>
          <w:color w:val="000000" w:themeColor="text1"/>
          <w:sz w:val="20"/>
          <w:szCs w:val="16"/>
        </w:rPr>
      </w:pPr>
    </w:p>
    <w:p w14:paraId="738BD23A" w14:textId="77777777" w:rsidR="00B5209E" w:rsidRDefault="00B5209E" w:rsidP="004B232C">
      <w:pPr>
        <w:spacing w:after="160" w:line="259" w:lineRule="auto"/>
        <w:jc w:val="center"/>
        <w:rPr>
          <w:rFonts w:ascii="Times New Roman" w:hAnsi="Times New Roman"/>
          <w:color w:val="000000" w:themeColor="text1"/>
          <w:sz w:val="20"/>
          <w:szCs w:val="16"/>
        </w:rPr>
      </w:pPr>
    </w:p>
    <w:p w14:paraId="560CF3C7" w14:textId="77777777" w:rsidR="004B232C" w:rsidRPr="00857AB7" w:rsidRDefault="004B232C" w:rsidP="004B232C">
      <w:pPr>
        <w:spacing w:after="160" w:line="259" w:lineRule="auto"/>
        <w:jc w:val="center"/>
        <w:rPr>
          <w:rFonts w:ascii="Times New Roman" w:hAnsi="Times New Roman"/>
          <w:b/>
          <w:color w:val="000000" w:themeColor="text1"/>
          <w:sz w:val="20"/>
          <w:szCs w:val="16"/>
        </w:rPr>
      </w:pPr>
      <w:r w:rsidRPr="00857AB7">
        <w:rPr>
          <w:rFonts w:ascii="Times New Roman" w:hAnsi="Times New Roman"/>
          <w:color w:val="000000" w:themeColor="text1"/>
          <w:sz w:val="20"/>
          <w:szCs w:val="16"/>
        </w:rPr>
        <w:t xml:space="preserve">Figure 1. Schematic </w:t>
      </w:r>
      <w:r w:rsidR="005938E2">
        <w:rPr>
          <w:rFonts w:ascii="Times New Roman" w:hAnsi="Times New Roman"/>
          <w:color w:val="000000" w:themeColor="text1"/>
          <w:sz w:val="20"/>
          <w:szCs w:val="16"/>
        </w:rPr>
        <w:t xml:space="preserve">of </w:t>
      </w:r>
      <w:r w:rsidRPr="00857AB7">
        <w:rPr>
          <w:rFonts w:ascii="Times New Roman" w:hAnsi="Times New Roman"/>
          <w:color w:val="000000" w:themeColor="text1"/>
          <w:sz w:val="20"/>
          <w:szCs w:val="16"/>
        </w:rPr>
        <w:t>the experimental setup</w:t>
      </w:r>
      <w:r w:rsidR="00D40160">
        <w:rPr>
          <w:rFonts w:ascii="Times New Roman" w:hAnsi="Times New Roman"/>
          <w:b/>
          <w:color w:val="000000" w:themeColor="text1"/>
          <w:sz w:val="20"/>
          <w:szCs w:val="16"/>
        </w:rPr>
        <w:t xml:space="preserve"> </w:t>
      </w:r>
    </w:p>
    <w:p w14:paraId="49F10B1C"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 xml:space="preserve">2.3. Experimental Design </w:t>
      </w:r>
    </w:p>
    <w:p w14:paraId="3F4407A4" w14:textId="4CF527B5" w:rsidR="00174C99" w:rsidRPr="00857AB7" w:rsidRDefault="00AA62A0" w:rsidP="00521832">
      <w:pPr>
        <w:pStyle w:val="TAMainText"/>
        <w:spacing w:line="276" w:lineRule="auto"/>
        <w:ind w:firstLine="0"/>
        <w:contextualSpacing/>
        <w:rPr>
          <w:rFonts w:ascii="Times New Roman" w:hAnsi="Times New Roman"/>
          <w:color w:val="000000" w:themeColor="text1"/>
        </w:rPr>
      </w:pPr>
      <w:bookmarkStart w:id="2" w:name="_Hlk482201058"/>
      <w:r w:rsidRPr="00ED3A8B">
        <w:rPr>
          <w:rFonts w:asciiTheme="majorBidi" w:hAnsiTheme="majorBidi" w:cstheme="majorBidi"/>
          <w:color w:val="000000" w:themeColor="text1"/>
          <w:szCs w:val="24"/>
        </w:rPr>
        <w:t xml:space="preserve">RSM is a multivariate method which is capable </w:t>
      </w:r>
      <w:r>
        <w:rPr>
          <w:rFonts w:asciiTheme="majorBidi" w:hAnsiTheme="majorBidi" w:cstheme="majorBidi"/>
          <w:color w:val="000000" w:themeColor="text1"/>
          <w:szCs w:val="24"/>
        </w:rPr>
        <w:t xml:space="preserve">of </w:t>
      </w:r>
      <w:r w:rsidRPr="00ED3A8B">
        <w:rPr>
          <w:rFonts w:asciiTheme="majorBidi" w:hAnsiTheme="majorBidi" w:cstheme="majorBidi"/>
          <w:color w:val="000000" w:themeColor="text1"/>
          <w:szCs w:val="24"/>
        </w:rPr>
        <w:t>develop</w:t>
      </w:r>
      <w:r>
        <w:rPr>
          <w:rFonts w:asciiTheme="majorBidi" w:hAnsiTheme="majorBidi" w:cstheme="majorBidi"/>
          <w:color w:val="000000" w:themeColor="text1"/>
          <w:szCs w:val="24"/>
        </w:rPr>
        <w:t>ing</w:t>
      </w:r>
      <w:r w:rsidRPr="00ED3A8B">
        <w:rPr>
          <w:rFonts w:asciiTheme="majorBidi" w:hAnsiTheme="majorBidi" w:cstheme="majorBidi"/>
          <w:color w:val="000000" w:themeColor="text1"/>
          <w:szCs w:val="24"/>
        </w:rPr>
        <w:t xml:space="preserve"> a model representing the reaction dependant response function in the experimental studied independent variables</w:t>
      </w:r>
      <w:r>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fldChar w:fldCharType="begin" w:fldLock="1"/>
      </w:r>
      <w:r w:rsidR="00C47A3D">
        <w:rPr>
          <w:rFonts w:asciiTheme="majorBidi" w:hAnsiTheme="majorBidi" w:cstheme="majorBidi"/>
          <w:color w:val="000000" w:themeColor="text1"/>
          <w:szCs w:val="24"/>
        </w:rPr>
        <w:instrText>ADDIN CSL_CITATION { "citationItems" : [ { "id" : "ITEM-1", "itemData" : { "DOI" : "10.1016/j.indcrop.2015.04.057", "ISSN" : "09266690", "abstract" : "The dried flower head of Chrysanthemum morifolium Ramat. (Chrysanthemi Flos) is a traditional Chinese medicine. To evaluate the quality of Chrysanthemi Flos comprehensively and quickly, an ultrasonic-assisted extraction (UAE) strategy for optimizing simultaneous quantitative analysis of eight bioactive compounds in Chrysanthemi Flos was developed. Ultrasonic-assisted extraction was optimized by using response surface methodology (RSM) combined with HPLC-DAD analysis. The method was optimized by Box\u2013Behnken design (BBD) and Derringer\u2019s desirability function using methanol concentration, extraction time, and liquid/solid ratio as factors and eight bioactive compounds contents as responses. The optimal conditions were as followed: a solvent of 65.24% methanol, an extraction time of 21.93min and a liquid/solid ratio of 30.44:1mL/g. There were no significant differences between the results of the optimization experiments and those predicted by the models. Compared to traditional analysis methods, the developed HPLC-DAD method shortened analysis time and possessed higher sensitivity and selectivity. The established method was applied successfully to analyze 24 batches of samples from six cultivars of C. morifolium. The results indicated the qualities of commercial samples of C. morifolium were varied.", "author" : [ { "dropping-particle" : "", "family" : "Yuan", "given" : "Jun", "non-dropping-particle" : "", "parse-names" : false, "suffix" : "" }, { "dropping-particle" : "", "family" : "Huang", "given" : "Jun", "non-dropping-particle" : "", "parse-names" : false, "suffix" : "" }, { "dropping-particle" : "", "family" : "Wu", "given" : "Gang", "non-dropping-particle" : "", "parse-names" : false, "suffix" : "" }, { "dropping-particle" : "", "family" : "Tong", "given" : "Juhua", "non-dropping-particle" : "", "parse-names" : false, "suffix" : "" }, { "dropping-particle" : "", "family" : "Xie", "given" : "Guoyong", "non-dropping-particle" : "", "parse-names" : false, "suffix" : "" }, { "dropping-particle" : "", "family" : "Duan", "given" : "Jin-ao", "non-dropping-particle" : "", "parse-names" : false, "suffix" : "" }, { "dropping-particle" : "", "family" : "Qin", "given" : "Minjian", "non-dropping-particle" : "", "parse-names" : false, "suffix" : "" } ], "container-title" : "Industrial Crops and Products", "id" : "ITEM-1", "issued" : { "date-parts" : [ [ "2015" ] ] }, "page" : "192-199", "title" : "Multiple responses optimization of ultrasonic-assisted extraction by response surface methodology (RSM) for rapid analysis of bioactive compounds in the flower head of Chrysanthemum morifolium Ramat.", "type" : "article-journal", "volume" : "74" }, "uris" : [ "http://www.mendeley.com/documents/?uuid=3a9eed10-dfbc-347d-b6a1-7859d9a96fba" ] } ], "mendeley" : { "formattedCitation" : "[14]", "plainTextFormattedCitation" : "[14]", "previouslyFormattedCitation" : "[14]" }, "properties" : { "noteIndex" : 0 }, "schema" : "https://github.com/citation-style-language/schema/raw/master/csl-citation.json" }</w:instrText>
      </w:r>
      <w:r>
        <w:rPr>
          <w:rFonts w:asciiTheme="majorBidi" w:hAnsiTheme="majorBidi" w:cstheme="majorBidi"/>
          <w:color w:val="000000" w:themeColor="text1"/>
          <w:szCs w:val="24"/>
        </w:rPr>
        <w:fldChar w:fldCharType="separate"/>
      </w:r>
      <w:r w:rsidR="00C47A3D" w:rsidRPr="00C47A3D">
        <w:rPr>
          <w:rFonts w:asciiTheme="majorBidi" w:hAnsiTheme="majorBidi" w:cstheme="majorBidi"/>
          <w:noProof/>
          <w:color w:val="000000" w:themeColor="text1"/>
          <w:szCs w:val="24"/>
        </w:rPr>
        <w:t>[14]</w:t>
      </w:r>
      <w:r>
        <w:rPr>
          <w:rFonts w:asciiTheme="majorBidi" w:hAnsiTheme="majorBidi" w:cstheme="majorBidi"/>
          <w:color w:val="000000" w:themeColor="text1"/>
          <w:szCs w:val="24"/>
        </w:rPr>
        <w:fldChar w:fldCharType="end"/>
      </w:r>
      <w:r w:rsidRPr="00ED3A8B">
        <w:rPr>
          <w:rFonts w:asciiTheme="majorBidi" w:hAnsiTheme="majorBidi" w:cstheme="majorBidi"/>
          <w:color w:val="000000" w:themeColor="text1"/>
          <w:szCs w:val="24"/>
        </w:rPr>
        <w:t>.</w:t>
      </w:r>
      <w:bookmarkEnd w:id="2"/>
      <w:r w:rsidR="00300BA6">
        <w:rPr>
          <w:rFonts w:asciiTheme="majorBidi" w:hAnsiTheme="majorBidi" w:cstheme="majorBidi"/>
          <w:color w:val="000000" w:themeColor="text1"/>
          <w:szCs w:val="24"/>
        </w:rPr>
        <w:t xml:space="preserve"> </w:t>
      </w:r>
      <w:r w:rsidR="00B5701B" w:rsidRPr="00857AB7">
        <w:rPr>
          <w:rFonts w:ascii="Times New Roman" w:hAnsi="Times New Roman"/>
          <w:color w:val="000000" w:themeColor="text1"/>
        </w:rPr>
        <w:t>RSM has been developed to conclude the optimum condition</w:t>
      </w:r>
      <w:r w:rsidR="00B53C5F" w:rsidRPr="00857AB7">
        <w:rPr>
          <w:rFonts w:ascii="Times New Roman" w:hAnsi="Times New Roman"/>
          <w:color w:val="000000" w:themeColor="text1"/>
        </w:rPr>
        <w:t>s</w:t>
      </w:r>
      <w:r w:rsidR="00B5701B" w:rsidRPr="00857AB7">
        <w:rPr>
          <w:rFonts w:ascii="Times New Roman" w:hAnsi="Times New Roman"/>
          <w:color w:val="000000" w:themeColor="text1"/>
        </w:rPr>
        <w:t xml:space="preserve"> for biodiesel </w:t>
      </w:r>
      <w:r w:rsidR="00B5701B" w:rsidRPr="00857AB7">
        <w:rPr>
          <w:rFonts w:ascii="Times New Roman" w:hAnsi="Times New Roman"/>
          <w:color w:val="000000" w:themeColor="text1"/>
        </w:rPr>
        <w:lastRenderedPageBreak/>
        <w:t xml:space="preserve">production by studying the relationship of each variable and the response yield. The experimental runs </w:t>
      </w:r>
      <w:r w:rsidR="009322C9">
        <w:rPr>
          <w:rFonts w:ascii="Times New Roman" w:hAnsi="Times New Roman"/>
          <w:color w:val="000000" w:themeColor="text1"/>
        </w:rPr>
        <w:t>have been</w:t>
      </w:r>
      <w:r w:rsidR="00B5701B" w:rsidRPr="00857AB7">
        <w:rPr>
          <w:rFonts w:ascii="Times New Roman" w:hAnsi="Times New Roman"/>
          <w:color w:val="000000" w:themeColor="text1"/>
        </w:rPr>
        <w:t xml:space="preserve"> </w:t>
      </w:r>
      <w:r w:rsidR="009A3214">
        <w:rPr>
          <w:rFonts w:ascii="Times New Roman" w:hAnsi="Times New Roman"/>
          <w:color w:val="000000" w:themeColor="text1"/>
        </w:rPr>
        <w:t xml:space="preserve">operated </w:t>
      </w:r>
      <w:r w:rsidR="00B5701B" w:rsidRPr="00857AB7">
        <w:rPr>
          <w:rFonts w:ascii="Times New Roman" w:hAnsi="Times New Roman"/>
          <w:color w:val="000000" w:themeColor="text1"/>
        </w:rPr>
        <w:t>based on 4 independe</w:t>
      </w:r>
      <w:r w:rsidR="00A8235B">
        <w:rPr>
          <w:rFonts w:ascii="Times New Roman" w:hAnsi="Times New Roman"/>
          <w:color w:val="000000" w:themeColor="text1"/>
        </w:rPr>
        <w:t>nt variables</w:t>
      </w:r>
      <w:r w:rsidR="009A3214">
        <w:rPr>
          <w:rFonts w:ascii="Times New Roman" w:hAnsi="Times New Roman"/>
          <w:color w:val="000000" w:themeColor="text1"/>
        </w:rPr>
        <w:t xml:space="preserve"> including</w:t>
      </w:r>
      <w:r w:rsidR="005938E2">
        <w:rPr>
          <w:rFonts w:ascii="Times New Roman" w:hAnsi="Times New Roman"/>
          <w:color w:val="000000" w:themeColor="text1"/>
        </w:rPr>
        <w:t xml:space="preserve"> </w:t>
      </w:r>
      <w:r w:rsidR="00B53C5F" w:rsidRPr="00857AB7">
        <w:rPr>
          <w:rFonts w:ascii="Times New Roman" w:hAnsi="Times New Roman"/>
          <w:color w:val="000000" w:themeColor="text1"/>
        </w:rPr>
        <w:t>M:O molar</w:t>
      </w:r>
      <w:r w:rsidR="00B5701B" w:rsidRPr="00857AB7">
        <w:rPr>
          <w:rFonts w:ascii="Times New Roman" w:hAnsi="Times New Roman"/>
          <w:color w:val="000000" w:themeColor="text1"/>
        </w:rPr>
        <w:t xml:space="preserve"> ratio, temperature, pressure and time</w:t>
      </w:r>
      <w:r w:rsidR="005938E2">
        <w:rPr>
          <w:rFonts w:ascii="Times New Roman" w:hAnsi="Times New Roman"/>
          <w:color w:val="000000" w:themeColor="text1"/>
        </w:rPr>
        <w:t>,</w:t>
      </w:r>
      <w:r w:rsidR="00B5701B" w:rsidRPr="00857AB7">
        <w:rPr>
          <w:rFonts w:ascii="Times New Roman" w:hAnsi="Times New Roman"/>
          <w:color w:val="000000" w:themeColor="text1"/>
        </w:rPr>
        <w:t xml:space="preserve"> which </w:t>
      </w:r>
      <w:r w:rsidR="002D04EE" w:rsidRPr="00857AB7">
        <w:rPr>
          <w:rFonts w:ascii="Times New Roman" w:hAnsi="Times New Roman"/>
          <w:color w:val="000000" w:themeColor="text1"/>
        </w:rPr>
        <w:t>were</w:t>
      </w:r>
      <w:r w:rsidR="00B5701B" w:rsidRPr="00857AB7">
        <w:rPr>
          <w:rFonts w:ascii="Times New Roman" w:hAnsi="Times New Roman"/>
          <w:color w:val="000000" w:themeColor="text1"/>
        </w:rPr>
        <w:t xml:space="preserve"> labelled as A, B, C, D respectively. Three levels for each variable have </w:t>
      </w:r>
      <w:r w:rsidR="00027C7E" w:rsidRPr="00857AB7">
        <w:rPr>
          <w:rFonts w:ascii="Times New Roman" w:hAnsi="Times New Roman"/>
          <w:color w:val="000000" w:themeColor="text1"/>
        </w:rPr>
        <w:t xml:space="preserve">been coded as -1, 0, 1 as shown </w:t>
      </w:r>
      <w:r w:rsidR="00C524F3">
        <w:rPr>
          <w:rFonts w:ascii="Times New Roman" w:hAnsi="Times New Roman"/>
          <w:color w:val="000000" w:themeColor="text1"/>
        </w:rPr>
        <w:t>i</w:t>
      </w:r>
      <w:r w:rsidR="00027C7E" w:rsidRPr="00857AB7">
        <w:rPr>
          <w:rFonts w:ascii="Times New Roman" w:hAnsi="Times New Roman"/>
          <w:color w:val="000000" w:themeColor="text1"/>
        </w:rPr>
        <w:t>n Table</w:t>
      </w:r>
      <w:r w:rsidR="009A3214">
        <w:rPr>
          <w:rFonts w:ascii="Times New Roman" w:hAnsi="Times New Roman"/>
          <w:color w:val="000000" w:themeColor="text1"/>
        </w:rPr>
        <w:t xml:space="preserve"> </w:t>
      </w:r>
      <w:r w:rsidR="00027C7E" w:rsidRPr="00857AB7">
        <w:rPr>
          <w:rFonts w:ascii="Times New Roman" w:hAnsi="Times New Roman"/>
          <w:color w:val="000000" w:themeColor="text1"/>
        </w:rPr>
        <w:t>1.</w:t>
      </w:r>
      <w:r w:rsidR="00B53C5F" w:rsidRPr="00857AB7">
        <w:rPr>
          <w:rFonts w:ascii="Times New Roman" w:hAnsi="Times New Roman"/>
          <w:color w:val="000000" w:themeColor="text1"/>
        </w:rPr>
        <w:t xml:space="preserve"> </w:t>
      </w:r>
      <w:r w:rsidR="00ED6133" w:rsidRPr="00857AB7">
        <w:rPr>
          <w:rFonts w:ascii="Times New Roman" w:hAnsi="Times New Roman"/>
          <w:color w:val="000000" w:themeColor="text1"/>
        </w:rPr>
        <w:t>BBD</w:t>
      </w:r>
      <w:r w:rsidR="00B5701B" w:rsidRPr="00857AB7">
        <w:rPr>
          <w:rFonts w:ascii="Times New Roman" w:hAnsi="Times New Roman"/>
          <w:color w:val="000000" w:themeColor="text1"/>
        </w:rPr>
        <w:t xml:space="preserve"> is one of the RSM techniques that </w:t>
      </w:r>
      <w:r w:rsidR="00980B9F" w:rsidRPr="00857AB7">
        <w:rPr>
          <w:rFonts w:ascii="Times New Roman" w:hAnsi="Times New Roman"/>
          <w:color w:val="000000" w:themeColor="text1"/>
        </w:rPr>
        <w:t>are</w:t>
      </w:r>
      <w:r w:rsidR="00B5701B" w:rsidRPr="00857AB7">
        <w:rPr>
          <w:rFonts w:ascii="Times New Roman" w:hAnsi="Times New Roman"/>
          <w:color w:val="000000" w:themeColor="text1"/>
        </w:rPr>
        <w:t xml:space="preserve"> used to study the </w:t>
      </w:r>
      <w:r w:rsidR="00E37F62">
        <w:rPr>
          <w:rFonts w:ascii="Times New Roman" w:hAnsi="Times New Roman"/>
          <w:color w:val="000000" w:themeColor="text1"/>
        </w:rPr>
        <w:t>main</w:t>
      </w:r>
      <w:r w:rsidR="00E37F62" w:rsidRPr="00857AB7">
        <w:rPr>
          <w:rFonts w:ascii="Times New Roman" w:hAnsi="Times New Roman"/>
          <w:color w:val="000000" w:themeColor="text1"/>
        </w:rPr>
        <w:t xml:space="preserve"> </w:t>
      </w:r>
      <w:r w:rsidR="00B5701B" w:rsidRPr="00857AB7">
        <w:rPr>
          <w:rFonts w:ascii="Times New Roman" w:hAnsi="Times New Roman"/>
          <w:color w:val="000000" w:themeColor="text1"/>
        </w:rPr>
        <w:t>effect of process variables</w:t>
      </w:r>
      <w:r w:rsidR="00521832" w:rsidRPr="00857AB7">
        <w:rPr>
          <w:rFonts w:ascii="Times New Roman" w:hAnsi="Times New Roman"/>
          <w:color w:val="000000" w:themeColor="text1"/>
        </w:rPr>
        <w:t xml:space="preserve"> </w:t>
      </w:r>
      <w:r w:rsidR="00090C82" w:rsidRPr="00857AB7">
        <w:rPr>
          <w:rFonts w:ascii="Times New Roman" w:hAnsi="Times New Roman"/>
          <w:color w:val="000000" w:themeColor="text1"/>
        </w:rPr>
        <w:t>on</w:t>
      </w:r>
      <w:r w:rsidR="00B5701B" w:rsidRPr="00857AB7">
        <w:rPr>
          <w:rFonts w:ascii="Times New Roman" w:hAnsi="Times New Roman"/>
          <w:color w:val="000000" w:themeColor="text1"/>
        </w:rPr>
        <w:t xml:space="preserve"> the response. It also studies the effect of the variables interactions on the response</w:t>
      </w:r>
      <w:r w:rsidR="00FB6E71">
        <w:rPr>
          <w:rFonts w:ascii="Times New Roman" w:hAnsi="Times New Roman"/>
          <w:color w:val="000000" w:themeColor="text1"/>
        </w:rPr>
        <w:t xml:space="preserve"> </w:t>
      </w:r>
      <w:r w:rsidR="00E430BE">
        <w:rPr>
          <w:rFonts w:ascii="Times New Roman" w:hAnsi="Times New Roman"/>
          <w:color w:val="000000" w:themeColor="text1"/>
        </w:rPr>
        <w:fldChar w:fldCharType="begin" w:fldLock="1"/>
      </w:r>
      <w:r w:rsidR="00C47A3D">
        <w:rPr>
          <w:rFonts w:ascii="Times New Roman" w:hAnsi="Times New Roman"/>
          <w:color w:val="000000" w:themeColor="text1"/>
        </w:rPr>
        <w:instrText>ADDIN CSL_CITATION { "citationItems" : [ { "id" : "ITEM-1", "itemData" : { "DOI" : "10.1016/j.jfca.2008.11.017", "ISSN" : "08891575", "abstract" : "This article describes the application of response surface methodology (RSM) to the development of a procedure for zinc and copper determination by flame atomic absorption spectrometry (FAAS) in food samples after extraction by a microwave system. A Box-Behnken matrix was used to find optimal conditions for the procedure through a response surface study. Three variables \u201cirradiation power; time; and temperature\u201d were regarded as factors in the optimization study. The working conditions were established as a compromise between optimum values found for each analyte taking into consideration the robustness of the procedure. These values were 97\u00b0C, 90W and 9.0min, for temperature, irradiation power and time, respectively. The accuracy of the optimized procedure was evaluated by the analysis of certified reference materials. The method was applied to the determination of copper and zinc in wheat flour and corn flour samples.", "author" : [ { "dropping-particle" : "", "family" : "Khajeh", "given" : "Mostafa", "non-dropping-particle" : "", "parse-names" : false, "suffix" : "" } ], "container-title" : "Journal of Food Composition and Analysis", "id" : "ITEM-1", "issue" : "4", "issued" : { "date-parts" : [ [ "2009" ] ] }, "page" : "343-346", "title" : "Optimization of microwave-assisted extraction procedure for zinc and copper determination in food samples by Box-Behnken design", "type" : "article-journal", "volume" : "22" }, "uris" : [ "http://www.mendeley.com/documents/?uuid=01c689ea-1890-302c-9657-d9012b681615" ] } ], "mendeley" : { "formattedCitation" : "[15]", "plainTextFormattedCitation" : "[15]", "previouslyFormattedCitation" : "[15]" }, "properties" : { "noteIndex" : 0 }, "schema" : "https://github.com/citation-style-language/schema/raw/master/csl-citation.json" }</w:instrText>
      </w:r>
      <w:r w:rsidR="00E430BE">
        <w:rPr>
          <w:rFonts w:ascii="Times New Roman" w:hAnsi="Times New Roman"/>
          <w:color w:val="000000" w:themeColor="text1"/>
        </w:rPr>
        <w:fldChar w:fldCharType="separate"/>
      </w:r>
      <w:r w:rsidR="00C47A3D" w:rsidRPr="00C47A3D">
        <w:rPr>
          <w:rFonts w:ascii="Times New Roman" w:hAnsi="Times New Roman"/>
          <w:noProof/>
          <w:color w:val="000000" w:themeColor="text1"/>
        </w:rPr>
        <w:t>[15]</w:t>
      </w:r>
      <w:r w:rsidR="00E430BE">
        <w:rPr>
          <w:rFonts w:ascii="Times New Roman" w:hAnsi="Times New Roman"/>
          <w:color w:val="000000" w:themeColor="text1"/>
        </w:rPr>
        <w:fldChar w:fldCharType="end"/>
      </w:r>
      <w:r w:rsidR="00D4272C" w:rsidRPr="00857AB7">
        <w:rPr>
          <w:rFonts w:ascii="Times New Roman" w:hAnsi="Times New Roman"/>
          <w:color w:val="000000" w:themeColor="text1"/>
        </w:rPr>
        <w:t>.</w:t>
      </w:r>
    </w:p>
    <w:p w14:paraId="2FE5E995" w14:textId="43EF6F2C" w:rsidR="00102D71" w:rsidRPr="00102D71" w:rsidRDefault="00B53C5F" w:rsidP="00102D71">
      <w:pPr>
        <w:pStyle w:val="TAMainText"/>
        <w:spacing w:before="180" w:line="276" w:lineRule="auto"/>
        <w:ind w:firstLine="0"/>
        <w:rPr>
          <w:rFonts w:ascii="Times New Roman" w:hAnsi="Times New Roman"/>
          <w:color w:val="000000" w:themeColor="text1"/>
        </w:rPr>
      </w:pPr>
      <w:r w:rsidRPr="00857AB7">
        <w:rPr>
          <w:rFonts w:ascii="Times New Roman" w:hAnsi="Times New Roman"/>
          <w:color w:val="000000" w:themeColor="text1"/>
        </w:rPr>
        <w:t>Biodiesel yield h</w:t>
      </w:r>
      <w:r w:rsidR="00B02907" w:rsidRPr="00857AB7">
        <w:rPr>
          <w:rFonts w:ascii="Times New Roman" w:hAnsi="Times New Roman"/>
          <w:color w:val="000000" w:themeColor="text1"/>
        </w:rPr>
        <w:t>as</w:t>
      </w:r>
      <w:r w:rsidRPr="00857AB7">
        <w:rPr>
          <w:rFonts w:ascii="Times New Roman" w:hAnsi="Times New Roman"/>
          <w:color w:val="000000" w:themeColor="text1"/>
        </w:rPr>
        <w:t xml:space="preserve"> been</w:t>
      </w:r>
      <w:r w:rsidR="00B02907" w:rsidRPr="00857AB7">
        <w:rPr>
          <w:rFonts w:ascii="Times New Roman" w:hAnsi="Times New Roman"/>
          <w:color w:val="000000" w:themeColor="text1"/>
        </w:rPr>
        <w:t xml:space="preserve"> selected as the response </w:t>
      </w:r>
      <w:r w:rsidR="009340CE" w:rsidRPr="00857AB7">
        <w:rPr>
          <w:rFonts w:ascii="Times New Roman" w:hAnsi="Times New Roman"/>
          <w:color w:val="000000" w:themeColor="text1"/>
        </w:rPr>
        <w:t>for</w:t>
      </w:r>
      <w:r w:rsidR="006F6ABB" w:rsidRPr="00857AB7">
        <w:rPr>
          <w:rFonts w:ascii="Times New Roman" w:hAnsi="Times New Roman"/>
          <w:color w:val="000000" w:themeColor="text1"/>
        </w:rPr>
        <w:t xml:space="preserve"> this</w:t>
      </w:r>
      <w:r w:rsidR="00B02907" w:rsidRPr="00857AB7">
        <w:rPr>
          <w:rFonts w:ascii="Times New Roman" w:hAnsi="Times New Roman"/>
          <w:color w:val="000000" w:themeColor="text1"/>
        </w:rPr>
        <w:t xml:space="preserve"> study. In order to minimise the effect of unexplained inconsistency in the responses, the experiments </w:t>
      </w:r>
      <w:r w:rsidR="009322C9">
        <w:rPr>
          <w:rFonts w:ascii="Times New Roman" w:hAnsi="Times New Roman"/>
          <w:color w:val="000000" w:themeColor="text1"/>
        </w:rPr>
        <w:t>have been</w:t>
      </w:r>
      <w:r w:rsidR="00B02907" w:rsidRPr="00857AB7">
        <w:rPr>
          <w:rFonts w:ascii="Times New Roman" w:hAnsi="Times New Roman"/>
          <w:color w:val="000000" w:themeColor="text1"/>
        </w:rPr>
        <w:t xml:space="preserve"> completed in a randomised order </w:t>
      </w:r>
      <w:r w:rsidR="00B058F7" w:rsidRPr="00857AB7">
        <w:rPr>
          <w:rFonts w:ascii="Times New Roman" w:hAnsi="Times New Roman"/>
          <w:color w:val="000000" w:themeColor="text1"/>
        </w:rPr>
        <w:fldChar w:fldCharType="begin" w:fldLock="1"/>
      </w:r>
      <w:r w:rsidR="00C47A3D">
        <w:rPr>
          <w:rFonts w:ascii="Times New Roman" w:hAnsi="Times New Roman"/>
          <w:color w:val="000000" w:themeColor="text1"/>
        </w:rPr>
        <w:instrText>ADDIN CSL_CITATION { "citationItems" : [ { "id" : "ITEM-1", "itemData" : { "DOI" : "10.1016/j.biortech.2013.02.078", "ISSN" : "09608524", "abstract" : "The synthesis of fatty acid ethyl esters (FAEEs) by a two-step in situ (reactive) esterification/transesterification from Jatropha curcas L. (JCL) seeds using microwave system has been investigated. Free fatty acid was reduced from 14% to less than 1% in the first step using H2SO4 as acid catalyst after 35min of microwave irradiation heating. The organic phase in the first step was subjected to a second reaction by adding 5N KOH in ethanol as the basic catalyst. Response surface methodology (RSM) based on central composite design (CCD) was utilized to design the experiments and analyze the influence of process variables (particles seed size, time of irradiation, agitation speed and catalyst loading) on conversion of triglycerides (TGs) in the second step. The highest triglycerides conversion to fatty acid ethyl esters (FAEEs) was 97.29% at the optimum conditions:&lt;0.5mm seed size, 12.21min irradiation time, 8.15ml KOH catalyst loading and 331.52rpm agitation speed in the 110W microwave power system.", "author" : [ { "dropping-particle" : "", "family" : "Jaliliannosrati", "given" : "Hamidreza", "non-dropping-particle" : "", "parse-names" : false, "suffix" : "" }, { "dropping-particle" : "", "family" : "Amin", "given" : "Nor Aishah Saidina", "non-dropping-particle" : "", "parse-names" : false, "suffix" : "" }, { "dropping-particle" : "", "family" : "Talebian-Kiakalaieh", "given" : "Amin", "non-dropping-particle" : "", "parse-names" : false, "suffix" : "" }, { "dropping-particle" : "", "family" : "Noshadi", "given" : "Iman", "non-dropping-particle" : "", "parse-names" : false, "suffix" : "" } ], "container-title" : "Bioresource Technology", "id" : "ITEM-1", "issued" : { "date-parts" : [ [ "2013" ] ] }, "page" : "565-573", "title" : "Microwave assisted biodiesel production from Jatropha curcas L. seed by two-step in situ process: Optimization using response surface methodology", "type" : "article-journal", "volume" : "136" }, "uris" : [ "http://www.mendeley.com/documents/?uuid=c4a7ef17-26fb-3fb4-96f2-2b4926b25f0a" ] } ], "mendeley" : { "formattedCitation" : "[16]", "plainTextFormattedCitation" : "[16]", "previouslyFormattedCitation" : "[16]"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C47A3D" w:rsidRPr="00C47A3D">
        <w:rPr>
          <w:rFonts w:ascii="Times New Roman" w:hAnsi="Times New Roman"/>
          <w:noProof/>
          <w:color w:val="000000" w:themeColor="text1"/>
        </w:rPr>
        <w:t>[16]</w:t>
      </w:r>
      <w:r w:rsidR="00B058F7" w:rsidRPr="00857AB7">
        <w:rPr>
          <w:rFonts w:ascii="Times New Roman" w:hAnsi="Times New Roman"/>
          <w:color w:val="000000" w:themeColor="text1"/>
        </w:rPr>
        <w:fldChar w:fldCharType="end"/>
      </w:r>
      <w:r w:rsidR="00415D6B" w:rsidRPr="00857AB7">
        <w:rPr>
          <w:rFonts w:ascii="Times New Roman" w:hAnsi="Times New Roman"/>
          <w:color w:val="000000" w:themeColor="text1"/>
        </w:rPr>
        <w:t xml:space="preserve">. </w:t>
      </w:r>
      <w:r w:rsidR="000D44D0" w:rsidRPr="00A124A1">
        <w:rPr>
          <w:rFonts w:asciiTheme="majorBidi" w:hAnsiTheme="majorBidi" w:cstheme="majorBidi"/>
          <w:color w:val="000000" w:themeColor="text1"/>
          <w:szCs w:val="24"/>
        </w:rPr>
        <w:t>Twenty-nine runs have been performed in a randomised way and their response has been calculated from the experimental results using equation 1 as shown in Table 2</w:t>
      </w:r>
      <w:r w:rsidR="009A3214">
        <w:rPr>
          <w:rFonts w:asciiTheme="majorBidi" w:hAnsiTheme="majorBidi" w:cstheme="majorBidi"/>
          <w:color w:val="000000" w:themeColor="text1"/>
          <w:szCs w:val="24"/>
        </w:rPr>
        <w:t xml:space="preserve"> (Actual BD </w:t>
      </w:r>
      <w:r w:rsidR="00980B9F">
        <w:rPr>
          <w:rFonts w:asciiTheme="majorBidi" w:hAnsiTheme="majorBidi" w:cstheme="majorBidi"/>
          <w:color w:val="000000" w:themeColor="text1"/>
          <w:szCs w:val="24"/>
        </w:rPr>
        <w:t>Yield</w:t>
      </w:r>
      <w:r w:rsidR="009A3214">
        <w:rPr>
          <w:rFonts w:asciiTheme="majorBidi" w:hAnsiTheme="majorBidi" w:cstheme="majorBidi"/>
          <w:color w:val="000000" w:themeColor="text1"/>
          <w:szCs w:val="24"/>
        </w:rPr>
        <w:t>)</w:t>
      </w:r>
      <w:r w:rsidR="000D44D0" w:rsidRPr="00A124A1">
        <w:rPr>
          <w:rFonts w:asciiTheme="majorBidi" w:hAnsiTheme="majorBidi" w:cstheme="majorBidi"/>
          <w:color w:val="000000" w:themeColor="text1"/>
          <w:szCs w:val="24"/>
        </w:rPr>
        <w:t>.</w:t>
      </w:r>
    </w:p>
    <w:p w14:paraId="223ECC27" w14:textId="5388D4B5" w:rsidR="00102D71" w:rsidRDefault="00102D71">
      <w:pPr>
        <w:spacing w:after="160" w:line="259" w:lineRule="auto"/>
        <w:jc w:val="left"/>
        <w:rPr>
          <w:rFonts w:ascii="Times New Roman" w:hAnsi="Times New Roman"/>
          <w:color w:val="000000" w:themeColor="text1"/>
          <w:sz w:val="20"/>
          <w:szCs w:val="16"/>
        </w:rPr>
      </w:pPr>
    </w:p>
    <w:p w14:paraId="5E2AB188" w14:textId="77777777" w:rsidR="00B53C5F" w:rsidRPr="00857AB7" w:rsidRDefault="00B53C5F" w:rsidP="00B53C5F">
      <w:pPr>
        <w:pStyle w:val="TAMainText"/>
        <w:spacing w:line="276" w:lineRule="auto"/>
        <w:ind w:firstLine="0"/>
        <w:contextualSpacing/>
        <w:jc w:val="center"/>
        <w:rPr>
          <w:rFonts w:ascii="Times New Roman" w:hAnsi="Times New Roman"/>
          <w:color w:val="000000" w:themeColor="text1"/>
          <w:sz w:val="20"/>
          <w:szCs w:val="16"/>
        </w:rPr>
      </w:pPr>
      <w:r w:rsidRPr="00857AB7">
        <w:rPr>
          <w:rFonts w:ascii="Times New Roman" w:hAnsi="Times New Roman"/>
          <w:color w:val="000000" w:themeColor="text1"/>
          <w:sz w:val="20"/>
          <w:szCs w:val="16"/>
        </w:rPr>
        <w:t>Table 1. Experimental design variables and their coded levels</w:t>
      </w:r>
    </w:p>
    <w:tbl>
      <w:tblPr>
        <w:tblStyle w:val="TableGrid"/>
        <w:tblW w:w="7701" w:type="dxa"/>
        <w:jc w:val="center"/>
        <w:tblLook w:val="04A0" w:firstRow="1" w:lastRow="0" w:firstColumn="1" w:lastColumn="0" w:noHBand="0" w:noVBand="1"/>
      </w:tblPr>
      <w:tblGrid>
        <w:gridCol w:w="2579"/>
        <w:gridCol w:w="1255"/>
        <w:gridCol w:w="1289"/>
        <w:gridCol w:w="1289"/>
        <w:gridCol w:w="1289"/>
      </w:tblGrid>
      <w:tr w:rsidR="00B53C5F" w:rsidRPr="00857AB7" w14:paraId="54A99C1D" w14:textId="77777777" w:rsidTr="00C77597">
        <w:trPr>
          <w:trHeight w:val="284"/>
          <w:jc w:val="center"/>
        </w:trPr>
        <w:tc>
          <w:tcPr>
            <w:tcW w:w="2580" w:type="dxa"/>
            <w:hideMark/>
          </w:tcPr>
          <w:p w14:paraId="26E9A58B"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Factor</w:t>
            </w:r>
          </w:p>
        </w:tc>
        <w:tc>
          <w:tcPr>
            <w:tcW w:w="1255" w:type="dxa"/>
          </w:tcPr>
          <w:p w14:paraId="6C8097FD"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Code</w:t>
            </w:r>
          </w:p>
        </w:tc>
        <w:tc>
          <w:tcPr>
            <w:tcW w:w="0" w:type="auto"/>
            <w:gridSpan w:val="3"/>
            <w:hideMark/>
          </w:tcPr>
          <w:p w14:paraId="1C53C497"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Levels</w:t>
            </w:r>
          </w:p>
        </w:tc>
      </w:tr>
      <w:tr w:rsidR="00B53C5F" w:rsidRPr="00857AB7" w14:paraId="26A89700" w14:textId="77777777" w:rsidTr="00C77597">
        <w:trPr>
          <w:trHeight w:val="263"/>
          <w:jc w:val="center"/>
        </w:trPr>
        <w:tc>
          <w:tcPr>
            <w:tcW w:w="3835" w:type="dxa"/>
            <w:gridSpan w:val="2"/>
            <w:hideMark/>
          </w:tcPr>
          <w:p w14:paraId="09D6D46A" w14:textId="77777777" w:rsidR="00B53C5F" w:rsidRPr="00ED2EA4" w:rsidRDefault="00B53C5F" w:rsidP="00C77597">
            <w:pPr>
              <w:spacing w:after="0"/>
              <w:jc w:val="center"/>
              <w:rPr>
                <w:rFonts w:ascii="Times New Roman" w:hAnsi="Times New Roman"/>
                <w:color w:val="000000" w:themeColor="text1"/>
                <w:sz w:val="22"/>
                <w:szCs w:val="22"/>
              </w:rPr>
            </w:pPr>
          </w:p>
        </w:tc>
        <w:tc>
          <w:tcPr>
            <w:tcW w:w="0" w:type="auto"/>
            <w:hideMark/>
          </w:tcPr>
          <w:p w14:paraId="119F8BC0"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-1</w:t>
            </w:r>
          </w:p>
        </w:tc>
        <w:tc>
          <w:tcPr>
            <w:tcW w:w="0" w:type="auto"/>
          </w:tcPr>
          <w:p w14:paraId="30C102CB"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0</w:t>
            </w:r>
          </w:p>
        </w:tc>
        <w:tc>
          <w:tcPr>
            <w:tcW w:w="0" w:type="auto"/>
            <w:hideMark/>
          </w:tcPr>
          <w:p w14:paraId="7794E881" w14:textId="77777777" w:rsidR="00B53C5F" w:rsidRPr="00ED2EA4" w:rsidRDefault="00B53C5F" w:rsidP="00C77597">
            <w:pPr>
              <w:spacing w:after="0"/>
              <w:jc w:val="center"/>
              <w:rPr>
                <w:rFonts w:ascii="Times New Roman" w:hAnsi="Times New Roman"/>
                <w:color w:val="000000" w:themeColor="text1"/>
                <w:sz w:val="22"/>
                <w:szCs w:val="22"/>
              </w:rPr>
            </w:pPr>
            <w:r w:rsidRPr="00ED2EA4">
              <w:rPr>
                <w:rFonts w:ascii="Times New Roman" w:hAnsi="Times New Roman"/>
                <w:color w:val="000000" w:themeColor="text1"/>
                <w:sz w:val="22"/>
                <w:szCs w:val="22"/>
              </w:rPr>
              <w:t>+1</w:t>
            </w:r>
          </w:p>
        </w:tc>
      </w:tr>
      <w:tr w:rsidR="00B53C5F" w:rsidRPr="00857AB7" w14:paraId="36F8E835" w14:textId="77777777" w:rsidTr="00C77597">
        <w:trPr>
          <w:trHeight w:val="241"/>
          <w:jc w:val="center"/>
        </w:trPr>
        <w:tc>
          <w:tcPr>
            <w:tcW w:w="2580" w:type="dxa"/>
            <w:hideMark/>
          </w:tcPr>
          <w:p w14:paraId="2CB59179" w14:textId="77777777" w:rsidR="00B53C5F" w:rsidRPr="00857AB7" w:rsidRDefault="0055114D" w:rsidP="00C77597">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M:O</w:t>
            </w:r>
            <w:r w:rsidR="00B53C5F" w:rsidRPr="00857AB7">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molar </w:t>
            </w:r>
            <w:r w:rsidR="00B53C5F" w:rsidRPr="00857AB7">
              <w:rPr>
                <w:rFonts w:ascii="Times New Roman" w:hAnsi="Times New Roman"/>
                <w:color w:val="000000" w:themeColor="text1"/>
                <w:sz w:val="22"/>
                <w:szCs w:val="22"/>
              </w:rPr>
              <w:t>ratio)</w:t>
            </w:r>
          </w:p>
        </w:tc>
        <w:tc>
          <w:tcPr>
            <w:tcW w:w="1255" w:type="dxa"/>
          </w:tcPr>
          <w:p w14:paraId="4C9AAAD2"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A</w:t>
            </w:r>
          </w:p>
        </w:tc>
        <w:tc>
          <w:tcPr>
            <w:tcW w:w="0" w:type="auto"/>
            <w:hideMark/>
          </w:tcPr>
          <w:p w14:paraId="6498084A"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20</w:t>
            </w:r>
          </w:p>
        </w:tc>
        <w:tc>
          <w:tcPr>
            <w:tcW w:w="0" w:type="auto"/>
          </w:tcPr>
          <w:p w14:paraId="3782DC18"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31</w:t>
            </w:r>
          </w:p>
        </w:tc>
        <w:tc>
          <w:tcPr>
            <w:tcW w:w="0" w:type="auto"/>
            <w:hideMark/>
          </w:tcPr>
          <w:p w14:paraId="32425D0F"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42</w:t>
            </w:r>
          </w:p>
        </w:tc>
      </w:tr>
      <w:tr w:rsidR="00B53C5F" w:rsidRPr="00857AB7" w14:paraId="45D68DAD" w14:textId="77777777" w:rsidTr="00C77597">
        <w:trPr>
          <w:trHeight w:val="227"/>
          <w:jc w:val="center"/>
        </w:trPr>
        <w:tc>
          <w:tcPr>
            <w:tcW w:w="2580" w:type="dxa"/>
            <w:hideMark/>
          </w:tcPr>
          <w:p w14:paraId="05F11857"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Temperature (</w:t>
            </w:r>
            <w:r w:rsidRPr="00857AB7">
              <w:rPr>
                <w:rFonts w:ascii="Times New Roman" w:hAnsi="Times New Roman"/>
                <w:color w:val="000000" w:themeColor="text1"/>
                <w:sz w:val="22"/>
                <w:szCs w:val="22"/>
                <w:vertAlign w:val="superscript"/>
              </w:rPr>
              <w:t>o</w:t>
            </w:r>
            <w:r w:rsidRPr="00857AB7">
              <w:rPr>
                <w:rFonts w:ascii="Times New Roman" w:hAnsi="Times New Roman"/>
                <w:color w:val="000000" w:themeColor="text1"/>
                <w:sz w:val="22"/>
                <w:szCs w:val="22"/>
              </w:rPr>
              <w:t>C)</w:t>
            </w:r>
          </w:p>
        </w:tc>
        <w:tc>
          <w:tcPr>
            <w:tcW w:w="1255" w:type="dxa"/>
          </w:tcPr>
          <w:p w14:paraId="0D3F8857" w14:textId="77777777" w:rsidR="00B53C5F" w:rsidRPr="00857AB7" w:rsidRDefault="00B53C5F" w:rsidP="00C77597">
            <w:pPr>
              <w:spacing w:after="0"/>
              <w:jc w:val="center"/>
              <w:rPr>
                <w:rFonts w:ascii="Times New Roman" w:hAnsi="Times New Roman"/>
                <w:color w:val="000000" w:themeColor="text1"/>
                <w:sz w:val="22"/>
                <w:szCs w:val="22"/>
                <w:vertAlign w:val="subscript"/>
              </w:rPr>
            </w:pPr>
            <w:r w:rsidRPr="00857AB7">
              <w:rPr>
                <w:rFonts w:ascii="Times New Roman" w:hAnsi="Times New Roman"/>
                <w:color w:val="000000" w:themeColor="text1"/>
                <w:sz w:val="22"/>
                <w:szCs w:val="22"/>
              </w:rPr>
              <w:t>B</w:t>
            </w:r>
          </w:p>
        </w:tc>
        <w:tc>
          <w:tcPr>
            <w:tcW w:w="0" w:type="auto"/>
            <w:hideMark/>
          </w:tcPr>
          <w:p w14:paraId="595E3710"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240</w:t>
            </w:r>
          </w:p>
        </w:tc>
        <w:tc>
          <w:tcPr>
            <w:tcW w:w="0" w:type="auto"/>
          </w:tcPr>
          <w:p w14:paraId="0E734944"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260</w:t>
            </w:r>
          </w:p>
        </w:tc>
        <w:tc>
          <w:tcPr>
            <w:tcW w:w="0" w:type="auto"/>
            <w:hideMark/>
          </w:tcPr>
          <w:p w14:paraId="77CE711E"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280</w:t>
            </w:r>
          </w:p>
        </w:tc>
      </w:tr>
      <w:tr w:rsidR="00B53C5F" w:rsidRPr="00857AB7" w14:paraId="69D19A07" w14:textId="77777777" w:rsidTr="00C77597">
        <w:trPr>
          <w:trHeight w:val="227"/>
          <w:jc w:val="center"/>
        </w:trPr>
        <w:tc>
          <w:tcPr>
            <w:tcW w:w="2580" w:type="dxa"/>
            <w:hideMark/>
          </w:tcPr>
          <w:p w14:paraId="5305F067"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Pressure (bar)</w:t>
            </w:r>
          </w:p>
        </w:tc>
        <w:tc>
          <w:tcPr>
            <w:tcW w:w="1255" w:type="dxa"/>
          </w:tcPr>
          <w:p w14:paraId="25E46EFE" w14:textId="77777777" w:rsidR="00B53C5F" w:rsidRPr="00857AB7" w:rsidRDefault="00B53C5F" w:rsidP="00C77597">
            <w:pPr>
              <w:spacing w:after="0"/>
              <w:jc w:val="center"/>
              <w:rPr>
                <w:rFonts w:ascii="Times New Roman" w:hAnsi="Times New Roman"/>
                <w:color w:val="000000" w:themeColor="text1"/>
                <w:sz w:val="22"/>
                <w:szCs w:val="22"/>
                <w:vertAlign w:val="subscript"/>
              </w:rPr>
            </w:pPr>
            <w:r w:rsidRPr="00857AB7">
              <w:rPr>
                <w:rFonts w:ascii="Times New Roman" w:hAnsi="Times New Roman"/>
                <w:color w:val="000000" w:themeColor="text1"/>
                <w:sz w:val="22"/>
                <w:szCs w:val="22"/>
              </w:rPr>
              <w:t>C</w:t>
            </w:r>
          </w:p>
        </w:tc>
        <w:tc>
          <w:tcPr>
            <w:tcW w:w="0" w:type="auto"/>
            <w:hideMark/>
          </w:tcPr>
          <w:p w14:paraId="4782DC5E"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180</w:t>
            </w:r>
          </w:p>
        </w:tc>
        <w:tc>
          <w:tcPr>
            <w:tcW w:w="0" w:type="auto"/>
          </w:tcPr>
          <w:p w14:paraId="024CD0AD"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220</w:t>
            </w:r>
          </w:p>
        </w:tc>
        <w:tc>
          <w:tcPr>
            <w:tcW w:w="0" w:type="auto"/>
            <w:hideMark/>
          </w:tcPr>
          <w:p w14:paraId="57EE3E1C"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260</w:t>
            </w:r>
          </w:p>
        </w:tc>
      </w:tr>
      <w:tr w:rsidR="00B53C5F" w:rsidRPr="00857AB7" w14:paraId="4BCA4758" w14:textId="77777777" w:rsidTr="00C77597">
        <w:trPr>
          <w:trHeight w:val="45"/>
          <w:jc w:val="center"/>
        </w:trPr>
        <w:tc>
          <w:tcPr>
            <w:tcW w:w="2580" w:type="dxa"/>
            <w:hideMark/>
          </w:tcPr>
          <w:p w14:paraId="290EF7EE"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Time (min)</w:t>
            </w:r>
          </w:p>
        </w:tc>
        <w:tc>
          <w:tcPr>
            <w:tcW w:w="1255" w:type="dxa"/>
          </w:tcPr>
          <w:p w14:paraId="3E4A22D4" w14:textId="77777777" w:rsidR="00B53C5F" w:rsidRPr="00857AB7" w:rsidRDefault="00B53C5F" w:rsidP="00C77597">
            <w:pPr>
              <w:spacing w:after="0"/>
              <w:jc w:val="center"/>
              <w:rPr>
                <w:rFonts w:ascii="Times New Roman" w:hAnsi="Times New Roman"/>
                <w:color w:val="000000" w:themeColor="text1"/>
                <w:sz w:val="22"/>
                <w:szCs w:val="22"/>
                <w:vertAlign w:val="subscript"/>
              </w:rPr>
            </w:pPr>
            <w:r w:rsidRPr="00857AB7">
              <w:rPr>
                <w:rFonts w:ascii="Times New Roman" w:hAnsi="Times New Roman"/>
                <w:color w:val="000000" w:themeColor="text1"/>
                <w:sz w:val="22"/>
                <w:szCs w:val="22"/>
              </w:rPr>
              <w:t>D</w:t>
            </w:r>
          </w:p>
        </w:tc>
        <w:tc>
          <w:tcPr>
            <w:tcW w:w="0" w:type="auto"/>
            <w:hideMark/>
          </w:tcPr>
          <w:p w14:paraId="3D26EFCA"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12</w:t>
            </w:r>
          </w:p>
        </w:tc>
        <w:tc>
          <w:tcPr>
            <w:tcW w:w="0" w:type="auto"/>
          </w:tcPr>
          <w:p w14:paraId="19C9EAE2"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22</w:t>
            </w:r>
          </w:p>
        </w:tc>
        <w:tc>
          <w:tcPr>
            <w:tcW w:w="0" w:type="auto"/>
            <w:hideMark/>
          </w:tcPr>
          <w:p w14:paraId="7244930D" w14:textId="77777777" w:rsidR="00B53C5F" w:rsidRPr="00857AB7" w:rsidRDefault="00B53C5F" w:rsidP="00C77597">
            <w:pPr>
              <w:spacing w:after="0"/>
              <w:jc w:val="center"/>
              <w:rPr>
                <w:rFonts w:ascii="Times New Roman" w:hAnsi="Times New Roman"/>
                <w:color w:val="000000" w:themeColor="text1"/>
                <w:sz w:val="22"/>
                <w:szCs w:val="22"/>
              </w:rPr>
            </w:pPr>
            <w:r w:rsidRPr="00857AB7">
              <w:rPr>
                <w:rFonts w:ascii="Times New Roman" w:hAnsi="Times New Roman"/>
                <w:color w:val="000000" w:themeColor="text1"/>
                <w:sz w:val="22"/>
                <w:szCs w:val="22"/>
              </w:rPr>
              <w:t>32</w:t>
            </w:r>
          </w:p>
        </w:tc>
      </w:tr>
    </w:tbl>
    <w:p w14:paraId="2A1FCAEB" w14:textId="77777777" w:rsidR="00B53C5F" w:rsidRPr="00857AB7" w:rsidRDefault="00B53C5F" w:rsidP="00B53C5F">
      <w:pPr>
        <w:pStyle w:val="TAMainText"/>
        <w:spacing w:line="276" w:lineRule="auto"/>
        <w:ind w:firstLine="0"/>
        <w:contextualSpacing/>
        <w:rPr>
          <w:rFonts w:ascii="Times New Roman" w:hAnsi="Times New Roman"/>
          <w:color w:val="000000" w:themeColor="text1"/>
        </w:rPr>
      </w:pPr>
    </w:p>
    <w:p w14:paraId="20B86BF2" w14:textId="77777777" w:rsidR="00B53C5F" w:rsidRPr="00857AB7" w:rsidRDefault="00B53C5F" w:rsidP="00B53C5F">
      <w:pPr>
        <w:pStyle w:val="TAMainText"/>
        <w:spacing w:line="276" w:lineRule="auto"/>
        <w:ind w:firstLine="0"/>
        <w:contextualSpacing/>
        <w:jc w:val="center"/>
        <w:rPr>
          <w:rFonts w:ascii="Times New Roman" w:hAnsi="Times New Roman"/>
          <w:color w:val="000000" w:themeColor="text1"/>
          <w:sz w:val="20"/>
          <w:szCs w:val="16"/>
        </w:rPr>
      </w:pPr>
      <w:bookmarkStart w:id="3" w:name="OLE_LINK6"/>
      <w:r w:rsidRPr="00857AB7">
        <w:rPr>
          <w:rFonts w:ascii="Times New Roman" w:hAnsi="Times New Roman"/>
          <w:color w:val="000000" w:themeColor="text1"/>
          <w:sz w:val="20"/>
          <w:szCs w:val="16"/>
        </w:rPr>
        <w:t>Table 2. Experimental design matrix with the actual and predicted yields</w:t>
      </w:r>
    </w:p>
    <w:tbl>
      <w:tblPr>
        <w:tblW w:w="8847" w:type="dxa"/>
        <w:tblInd w:w="-20" w:type="dxa"/>
        <w:tblLook w:val="04A0" w:firstRow="1" w:lastRow="0" w:firstColumn="1" w:lastColumn="0" w:noHBand="0" w:noVBand="1"/>
      </w:tblPr>
      <w:tblGrid>
        <w:gridCol w:w="717"/>
        <w:gridCol w:w="1708"/>
        <w:gridCol w:w="1418"/>
        <w:gridCol w:w="992"/>
        <w:gridCol w:w="1113"/>
        <w:gridCol w:w="1345"/>
        <w:gridCol w:w="1554"/>
      </w:tblGrid>
      <w:tr w:rsidR="00B53C5F" w:rsidRPr="00857AB7" w14:paraId="06748E5E"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
          <w:p w14:paraId="5E11DCD5"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 xml:space="preserve">Run </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C0E0" w14:textId="77777777" w:rsidR="00B53C5F" w:rsidRPr="00207C19" w:rsidRDefault="00D10FB1" w:rsidP="00D4272C">
            <w:pPr>
              <w:spacing w:after="0" w:line="276" w:lineRule="auto"/>
              <w:jc w:val="center"/>
              <w:rPr>
                <w:rFonts w:ascii="Times New Roman" w:hAnsi="Times New Roman"/>
                <w:color w:val="000000" w:themeColor="text1"/>
                <w:szCs w:val="22"/>
                <w:lang w:val="es-ES"/>
              </w:rPr>
            </w:pPr>
            <w:r w:rsidRPr="00207C19">
              <w:rPr>
                <w:rFonts w:ascii="Times New Roman" w:hAnsi="Times New Roman"/>
                <w:color w:val="000000" w:themeColor="text1"/>
                <w:sz w:val="22"/>
                <w:szCs w:val="22"/>
                <w:lang w:val="es-ES"/>
              </w:rPr>
              <w:t>M:O molar</w:t>
            </w:r>
            <w:r w:rsidR="00B53C5F" w:rsidRPr="00207C19">
              <w:rPr>
                <w:rFonts w:ascii="Times New Roman" w:hAnsi="Times New Roman"/>
                <w:color w:val="000000" w:themeColor="text1"/>
                <w:sz w:val="22"/>
                <w:szCs w:val="22"/>
                <w:lang w:val="es-ES"/>
              </w:rPr>
              <w:t xml:space="preserve"> ratio (A)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147FC"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Temperature</w:t>
            </w:r>
            <w:r w:rsidR="00D10FB1" w:rsidRPr="00ED2EA4">
              <w:rPr>
                <w:rFonts w:ascii="Times New Roman" w:hAnsi="Times New Roman"/>
                <w:color w:val="000000" w:themeColor="text1"/>
                <w:sz w:val="22"/>
                <w:szCs w:val="22"/>
              </w:rPr>
              <w:t xml:space="preserve"> (</w:t>
            </w:r>
            <w:r w:rsidR="00D10FB1" w:rsidRPr="00ED2EA4">
              <w:rPr>
                <w:rFonts w:ascii="Times New Roman" w:hAnsi="Times New Roman"/>
                <w:color w:val="000000" w:themeColor="text1"/>
                <w:sz w:val="22"/>
                <w:szCs w:val="22"/>
                <w:vertAlign w:val="superscript"/>
              </w:rPr>
              <w:t>o</w:t>
            </w:r>
            <w:r w:rsidR="00D10FB1" w:rsidRPr="00ED2EA4">
              <w:rPr>
                <w:rFonts w:ascii="Times New Roman" w:hAnsi="Times New Roman"/>
                <w:color w:val="000000" w:themeColor="text1"/>
                <w:sz w:val="22"/>
                <w:szCs w:val="22"/>
              </w:rPr>
              <w:t xml:space="preserve">C) </w:t>
            </w:r>
            <w:r w:rsidRPr="00ED2EA4">
              <w:rPr>
                <w:rFonts w:ascii="Times New Roman" w:hAnsi="Times New Roman"/>
                <w:color w:val="000000" w:themeColor="text1"/>
                <w:sz w:val="22"/>
                <w:szCs w:val="22"/>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7D12"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 xml:space="preserve">Pressure </w:t>
            </w:r>
            <w:r w:rsidR="00D10FB1" w:rsidRPr="00ED2EA4">
              <w:rPr>
                <w:rFonts w:ascii="Times New Roman" w:hAnsi="Times New Roman"/>
                <w:color w:val="000000" w:themeColor="text1"/>
                <w:sz w:val="22"/>
                <w:szCs w:val="22"/>
              </w:rPr>
              <w:t xml:space="preserve">(bar) </w:t>
            </w:r>
            <w:r w:rsidRPr="00ED2EA4">
              <w:rPr>
                <w:rFonts w:ascii="Times New Roman" w:hAnsi="Times New Roman"/>
                <w:color w:val="000000" w:themeColor="text1"/>
                <w:sz w:val="22"/>
                <w:szCs w:val="22"/>
              </w:rPr>
              <w:t>(C)</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CBF2"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 xml:space="preserve">Time </w:t>
            </w:r>
            <w:r w:rsidR="00D10FB1" w:rsidRPr="00ED2EA4">
              <w:rPr>
                <w:rFonts w:ascii="Times New Roman" w:hAnsi="Times New Roman"/>
                <w:color w:val="000000" w:themeColor="text1"/>
                <w:sz w:val="22"/>
                <w:szCs w:val="22"/>
              </w:rPr>
              <w:t xml:space="preserve">(min) </w:t>
            </w:r>
            <w:r w:rsidRPr="00ED2EA4">
              <w:rPr>
                <w:rFonts w:ascii="Times New Roman" w:hAnsi="Times New Roman"/>
                <w:color w:val="000000" w:themeColor="text1"/>
                <w:sz w:val="22"/>
                <w:szCs w:val="22"/>
              </w:rPr>
              <w:t>(D)</w:t>
            </w:r>
          </w:p>
        </w:tc>
        <w:tc>
          <w:tcPr>
            <w:tcW w:w="1345" w:type="dxa"/>
            <w:tcBorders>
              <w:top w:val="single" w:sz="4" w:space="0" w:color="auto"/>
              <w:left w:val="single" w:sz="4" w:space="0" w:color="auto"/>
              <w:bottom w:val="single" w:sz="4" w:space="0" w:color="auto"/>
              <w:right w:val="nil"/>
            </w:tcBorders>
            <w:shd w:val="clear" w:color="auto" w:fill="auto"/>
            <w:noWrap/>
            <w:vAlign w:val="bottom"/>
            <w:hideMark/>
          </w:tcPr>
          <w:p w14:paraId="69E9C36D"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 xml:space="preserve">Actual BD Yield </w:t>
            </w:r>
            <w:r w:rsidR="00D10FB1" w:rsidRPr="00ED2EA4">
              <w:rPr>
                <w:rFonts w:ascii="Times New Roman" w:hAnsi="Times New Roman"/>
                <w:color w:val="000000" w:themeColor="text1"/>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157F" w14:textId="77777777" w:rsidR="00B53C5F" w:rsidRPr="00ED2EA4" w:rsidRDefault="00B53C5F" w:rsidP="00D4272C">
            <w:pPr>
              <w:spacing w:after="0" w:line="276" w:lineRule="auto"/>
              <w:jc w:val="center"/>
              <w:rPr>
                <w:rFonts w:ascii="Times New Roman" w:hAnsi="Times New Roman"/>
                <w:color w:val="000000" w:themeColor="text1"/>
                <w:szCs w:val="22"/>
              </w:rPr>
            </w:pPr>
            <w:r w:rsidRPr="00ED2EA4">
              <w:rPr>
                <w:rFonts w:ascii="Times New Roman" w:hAnsi="Times New Roman"/>
                <w:color w:val="000000" w:themeColor="text1"/>
                <w:sz w:val="22"/>
                <w:szCs w:val="22"/>
              </w:rPr>
              <w:t>Predicted BD Yield</w:t>
            </w:r>
            <w:r w:rsidR="00D10FB1" w:rsidRPr="00ED2EA4">
              <w:rPr>
                <w:rFonts w:ascii="Times New Roman" w:hAnsi="Times New Roman"/>
                <w:color w:val="000000" w:themeColor="text1"/>
                <w:sz w:val="22"/>
                <w:szCs w:val="22"/>
              </w:rPr>
              <w:t xml:space="preserve"> %</w:t>
            </w:r>
          </w:p>
        </w:tc>
      </w:tr>
      <w:tr w:rsidR="00B53C5F" w:rsidRPr="00857AB7" w14:paraId="0E952427"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6ED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708" w:type="dxa"/>
            <w:tcBorders>
              <w:top w:val="nil"/>
              <w:left w:val="nil"/>
              <w:bottom w:val="single" w:sz="4" w:space="0" w:color="auto"/>
              <w:right w:val="single" w:sz="4" w:space="0" w:color="auto"/>
            </w:tcBorders>
            <w:shd w:val="clear" w:color="auto" w:fill="auto"/>
            <w:noWrap/>
            <w:vAlign w:val="bottom"/>
            <w:hideMark/>
          </w:tcPr>
          <w:p w14:paraId="0056D48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E24B94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01E5B2E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640C969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51FAF14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96</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2308403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94.2</w:t>
            </w:r>
          </w:p>
        </w:tc>
      </w:tr>
      <w:tr w:rsidR="00B53C5F" w:rsidRPr="00857AB7" w14:paraId="3F05122C"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A44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w:t>
            </w:r>
          </w:p>
        </w:tc>
        <w:tc>
          <w:tcPr>
            <w:tcW w:w="1708" w:type="dxa"/>
            <w:tcBorders>
              <w:top w:val="nil"/>
              <w:left w:val="nil"/>
              <w:bottom w:val="single" w:sz="4" w:space="0" w:color="auto"/>
              <w:right w:val="single" w:sz="4" w:space="0" w:color="auto"/>
            </w:tcBorders>
            <w:shd w:val="clear" w:color="auto" w:fill="auto"/>
            <w:noWrap/>
            <w:vAlign w:val="bottom"/>
            <w:hideMark/>
          </w:tcPr>
          <w:p w14:paraId="1CE3869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5FAF5BA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655BAE6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093E304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31CF20F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38E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84.208</w:t>
            </w:r>
          </w:p>
        </w:tc>
      </w:tr>
      <w:tr w:rsidR="00B53C5F" w:rsidRPr="00857AB7" w14:paraId="1D6BC294"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0AC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w:t>
            </w:r>
          </w:p>
        </w:tc>
        <w:tc>
          <w:tcPr>
            <w:tcW w:w="1708" w:type="dxa"/>
            <w:tcBorders>
              <w:top w:val="nil"/>
              <w:left w:val="nil"/>
              <w:bottom w:val="single" w:sz="4" w:space="0" w:color="auto"/>
              <w:right w:val="single" w:sz="4" w:space="0" w:color="auto"/>
            </w:tcBorders>
            <w:shd w:val="clear" w:color="auto" w:fill="auto"/>
            <w:noWrap/>
            <w:vAlign w:val="bottom"/>
            <w:hideMark/>
          </w:tcPr>
          <w:p w14:paraId="7D86857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2CBAC6A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1464A75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7474ECA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44A6BA8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7F0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90.083</w:t>
            </w:r>
          </w:p>
        </w:tc>
      </w:tr>
      <w:tr w:rsidR="00B53C5F" w:rsidRPr="00857AB7" w14:paraId="4FAB7455"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4607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w:t>
            </w:r>
          </w:p>
        </w:tc>
        <w:tc>
          <w:tcPr>
            <w:tcW w:w="1708" w:type="dxa"/>
            <w:tcBorders>
              <w:top w:val="nil"/>
              <w:left w:val="nil"/>
              <w:bottom w:val="single" w:sz="4" w:space="0" w:color="auto"/>
              <w:right w:val="single" w:sz="4" w:space="0" w:color="auto"/>
            </w:tcBorders>
            <w:shd w:val="clear" w:color="auto" w:fill="auto"/>
            <w:noWrap/>
            <w:vAlign w:val="bottom"/>
            <w:hideMark/>
          </w:tcPr>
          <w:p w14:paraId="0AC6622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77AFEAE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32D3620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7263A24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7356009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B00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85.375</w:t>
            </w:r>
          </w:p>
        </w:tc>
      </w:tr>
      <w:tr w:rsidR="00B53C5F" w:rsidRPr="00857AB7" w14:paraId="7F6BA027"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AAEA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5</w:t>
            </w:r>
          </w:p>
        </w:tc>
        <w:tc>
          <w:tcPr>
            <w:tcW w:w="1708" w:type="dxa"/>
            <w:tcBorders>
              <w:top w:val="nil"/>
              <w:left w:val="nil"/>
              <w:bottom w:val="single" w:sz="4" w:space="0" w:color="auto"/>
              <w:right w:val="single" w:sz="4" w:space="0" w:color="auto"/>
            </w:tcBorders>
            <w:shd w:val="clear" w:color="auto" w:fill="auto"/>
            <w:noWrap/>
            <w:vAlign w:val="bottom"/>
            <w:hideMark/>
          </w:tcPr>
          <w:p w14:paraId="6C2B2B5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4F2A670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28BF107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44E89E4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2B0C978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12E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91.916</w:t>
            </w:r>
          </w:p>
        </w:tc>
      </w:tr>
      <w:tr w:rsidR="00B53C5F" w:rsidRPr="00857AB7" w14:paraId="23663032"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EFC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6</w:t>
            </w:r>
          </w:p>
        </w:tc>
        <w:tc>
          <w:tcPr>
            <w:tcW w:w="1708" w:type="dxa"/>
            <w:tcBorders>
              <w:top w:val="nil"/>
              <w:left w:val="nil"/>
              <w:bottom w:val="single" w:sz="4" w:space="0" w:color="auto"/>
              <w:right w:val="single" w:sz="4" w:space="0" w:color="auto"/>
            </w:tcBorders>
            <w:shd w:val="clear" w:color="auto" w:fill="auto"/>
            <w:noWrap/>
            <w:vAlign w:val="bottom"/>
            <w:hideMark/>
          </w:tcPr>
          <w:p w14:paraId="1C59950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33B8210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39D8462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39078DD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71D89AB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427C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94.2</w:t>
            </w:r>
          </w:p>
        </w:tc>
      </w:tr>
      <w:tr w:rsidR="00B53C5F" w:rsidRPr="00857AB7" w14:paraId="578ECB3E"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A52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7</w:t>
            </w:r>
          </w:p>
        </w:tc>
        <w:tc>
          <w:tcPr>
            <w:tcW w:w="1708" w:type="dxa"/>
            <w:tcBorders>
              <w:top w:val="nil"/>
              <w:left w:val="nil"/>
              <w:bottom w:val="single" w:sz="4" w:space="0" w:color="auto"/>
              <w:right w:val="single" w:sz="4" w:space="0" w:color="auto"/>
            </w:tcBorders>
            <w:shd w:val="clear" w:color="auto" w:fill="auto"/>
            <w:noWrap/>
            <w:vAlign w:val="bottom"/>
            <w:hideMark/>
          </w:tcPr>
          <w:p w14:paraId="7DF3FC2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41DFB8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5D463D5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6AABCBE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5BBB526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588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88.208</w:t>
            </w:r>
          </w:p>
        </w:tc>
      </w:tr>
      <w:tr w:rsidR="00B53C5F" w:rsidRPr="00857AB7" w14:paraId="2C9037A9"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7FD1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w:t>
            </w:r>
          </w:p>
        </w:tc>
        <w:tc>
          <w:tcPr>
            <w:tcW w:w="1708" w:type="dxa"/>
            <w:tcBorders>
              <w:top w:val="nil"/>
              <w:left w:val="nil"/>
              <w:bottom w:val="single" w:sz="4" w:space="0" w:color="auto"/>
              <w:right w:val="single" w:sz="4" w:space="0" w:color="auto"/>
            </w:tcBorders>
            <w:shd w:val="clear" w:color="auto" w:fill="auto"/>
            <w:noWrap/>
            <w:vAlign w:val="bottom"/>
            <w:hideMark/>
          </w:tcPr>
          <w:p w14:paraId="5F542C1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3B2C9A6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92BC9F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5FEFE83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11AB630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414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87.208</w:t>
            </w:r>
          </w:p>
        </w:tc>
      </w:tr>
      <w:tr w:rsidR="00B53C5F" w:rsidRPr="00857AB7" w14:paraId="5091F20F"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41EA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w:t>
            </w:r>
          </w:p>
        </w:tc>
        <w:tc>
          <w:tcPr>
            <w:tcW w:w="1708" w:type="dxa"/>
            <w:tcBorders>
              <w:top w:val="nil"/>
              <w:left w:val="nil"/>
              <w:bottom w:val="single" w:sz="4" w:space="0" w:color="auto"/>
              <w:right w:val="single" w:sz="4" w:space="0" w:color="auto"/>
            </w:tcBorders>
            <w:shd w:val="clear" w:color="auto" w:fill="auto"/>
            <w:noWrap/>
            <w:vAlign w:val="bottom"/>
            <w:hideMark/>
          </w:tcPr>
          <w:p w14:paraId="2008680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7D8B7DF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B6CCAD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47AD9C7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6A57D09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823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84.541</w:t>
            </w:r>
          </w:p>
        </w:tc>
      </w:tr>
      <w:tr w:rsidR="00B53C5F" w:rsidRPr="00857AB7" w14:paraId="52CAB02A"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01C3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10</w:t>
            </w:r>
          </w:p>
        </w:tc>
        <w:tc>
          <w:tcPr>
            <w:tcW w:w="1708" w:type="dxa"/>
            <w:tcBorders>
              <w:top w:val="nil"/>
              <w:left w:val="nil"/>
              <w:bottom w:val="single" w:sz="4" w:space="0" w:color="auto"/>
              <w:right w:val="single" w:sz="4" w:space="0" w:color="auto"/>
            </w:tcBorders>
            <w:shd w:val="clear" w:color="auto" w:fill="auto"/>
            <w:noWrap/>
            <w:vAlign w:val="bottom"/>
            <w:hideMark/>
          </w:tcPr>
          <w:p w14:paraId="4148347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0A12819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03016F9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6921E9F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551A605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84E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91.375</w:t>
            </w:r>
          </w:p>
        </w:tc>
      </w:tr>
      <w:tr w:rsidR="00B53C5F" w:rsidRPr="00857AB7" w14:paraId="2205C6DA"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2D1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11</w:t>
            </w:r>
          </w:p>
        </w:tc>
        <w:tc>
          <w:tcPr>
            <w:tcW w:w="1708" w:type="dxa"/>
            <w:tcBorders>
              <w:top w:val="nil"/>
              <w:left w:val="nil"/>
              <w:bottom w:val="single" w:sz="4" w:space="0" w:color="auto"/>
              <w:right w:val="single" w:sz="4" w:space="0" w:color="auto"/>
            </w:tcBorders>
            <w:shd w:val="clear" w:color="auto" w:fill="auto"/>
            <w:noWrap/>
            <w:vAlign w:val="bottom"/>
            <w:hideMark/>
          </w:tcPr>
          <w:p w14:paraId="412F085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4460EF8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55D16DF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5E74CD2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41F07B3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3991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94.2</w:t>
            </w:r>
          </w:p>
        </w:tc>
      </w:tr>
      <w:tr w:rsidR="00B53C5F" w:rsidRPr="00857AB7" w14:paraId="005CB696"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607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708" w:type="dxa"/>
            <w:tcBorders>
              <w:top w:val="nil"/>
              <w:left w:val="nil"/>
              <w:bottom w:val="single" w:sz="4" w:space="0" w:color="auto"/>
              <w:right w:val="single" w:sz="4" w:space="0" w:color="auto"/>
            </w:tcBorders>
            <w:shd w:val="clear" w:color="auto" w:fill="auto"/>
            <w:noWrap/>
            <w:vAlign w:val="bottom"/>
            <w:hideMark/>
          </w:tcPr>
          <w:p w14:paraId="6D43120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4116EF0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27DDD09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0397146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55F6A96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EBE0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82.208</w:t>
            </w:r>
          </w:p>
        </w:tc>
      </w:tr>
      <w:tr w:rsidR="00B53C5F" w:rsidRPr="00857AB7" w14:paraId="5F35762D"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5A3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13</w:t>
            </w:r>
          </w:p>
        </w:tc>
        <w:tc>
          <w:tcPr>
            <w:tcW w:w="1708" w:type="dxa"/>
            <w:tcBorders>
              <w:top w:val="nil"/>
              <w:left w:val="nil"/>
              <w:bottom w:val="single" w:sz="4" w:space="0" w:color="auto"/>
              <w:right w:val="single" w:sz="4" w:space="0" w:color="auto"/>
            </w:tcBorders>
            <w:shd w:val="clear" w:color="auto" w:fill="auto"/>
            <w:noWrap/>
            <w:vAlign w:val="bottom"/>
            <w:hideMark/>
          </w:tcPr>
          <w:p w14:paraId="36F2623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0BADF03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2AE4E52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nil"/>
              <w:left w:val="nil"/>
              <w:bottom w:val="single" w:sz="4" w:space="0" w:color="auto"/>
              <w:right w:val="single" w:sz="4" w:space="0" w:color="auto"/>
            </w:tcBorders>
            <w:shd w:val="clear" w:color="auto" w:fill="auto"/>
            <w:noWrap/>
            <w:vAlign w:val="bottom"/>
            <w:hideMark/>
          </w:tcPr>
          <w:p w14:paraId="2A375F4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294F38C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117A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80.916</w:t>
            </w:r>
          </w:p>
        </w:tc>
      </w:tr>
      <w:tr w:rsidR="00B53C5F" w:rsidRPr="00857AB7" w14:paraId="6983992F"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76A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14</w:t>
            </w:r>
          </w:p>
        </w:tc>
        <w:tc>
          <w:tcPr>
            <w:tcW w:w="1708" w:type="dxa"/>
            <w:tcBorders>
              <w:top w:val="nil"/>
              <w:left w:val="nil"/>
              <w:bottom w:val="single" w:sz="4" w:space="0" w:color="auto"/>
              <w:right w:val="single" w:sz="4" w:space="0" w:color="auto"/>
            </w:tcBorders>
            <w:shd w:val="clear" w:color="auto" w:fill="auto"/>
            <w:noWrap/>
            <w:vAlign w:val="bottom"/>
            <w:hideMark/>
          </w:tcPr>
          <w:p w14:paraId="1CEB205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034443E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6CEDEBC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7E7A281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2F6147E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8C3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90.083</w:t>
            </w:r>
          </w:p>
        </w:tc>
      </w:tr>
      <w:tr w:rsidR="00B53C5F" w:rsidRPr="00857AB7" w14:paraId="08A0C787"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938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15</w:t>
            </w:r>
          </w:p>
        </w:tc>
        <w:tc>
          <w:tcPr>
            <w:tcW w:w="1708" w:type="dxa"/>
            <w:tcBorders>
              <w:top w:val="nil"/>
              <w:left w:val="nil"/>
              <w:bottom w:val="single" w:sz="4" w:space="0" w:color="auto"/>
              <w:right w:val="single" w:sz="4" w:space="0" w:color="auto"/>
            </w:tcBorders>
            <w:shd w:val="clear" w:color="auto" w:fill="auto"/>
            <w:noWrap/>
            <w:vAlign w:val="bottom"/>
            <w:hideMark/>
          </w:tcPr>
          <w:p w14:paraId="1060EB7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71357E3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2C37928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6AFCB51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7BBBCC6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C98D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91.375</w:t>
            </w:r>
          </w:p>
        </w:tc>
      </w:tr>
      <w:tr w:rsidR="00B53C5F" w:rsidRPr="00857AB7" w14:paraId="55E60198"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41E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16</w:t>
            </w:r>
          </w:p>
        </w:tc>
        <w:tc>
          <w:tcPr>
            <w:tcW w:w="1708" w:type="dxa"/>
            <w:tcBorders>
              <w:top w:val="nil"/>
              <w:left w:val="nil"/>
              <w:bottom w:val="single" w:sz="4" w:space="0" w:color="auto"/>
              <w:right w:val="single" w:sz="4" w:space="0" w:color="auto"/>
            </w:tcBorders>
            <w:shd w:val="clear" w:color="auto" w:fill="auto"/>
            <w:noWrap/>
            <w:vAlign w:val="bottom"/>
            <w:hideMark/>
          </w:tcPr>
          <w:p w14:paraId="4CD4668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0B6D3B0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87F59E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48A9009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168926B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A76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84.75</w:t>
            </w:r>
          </w:p>
        </w:tc>
      </w:tr>
      <w:tr w:rsidR="00B53C5F" w:rsidRPr="00857AB7" w14:paraId="1BB11CEE"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02A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17</w:t>
            </w:r>
          </w:p>
        </w:tc>
        <w:tc>
          <w:tcPr>
            <w:tcW w:w="1708" w:type="dxa"/>
            <w:tcBorders>
              <w:top w:val="nil"/>
              <w:left w:val="nil"/>
              <w:bottom w:val="single" w:sz="4" w:space="0" w:color="auto"/>
              <w:right w:val="single" w:sz="4" w:space="0" w:color="auto"/>
            </w:tcBorders>
            <w:shd w:val="clear" w:color="auto" w:fill="auto"/>
            <w:noWrap/>
            <w:vAlign w:val="bottom"/>
            <w:hideMark/>
          </w:tcPr>
          <w:p w14:paraId="40E9AF3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FF4550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3B6FE62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4EDC7D5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7BC16E6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A88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90.875</w:t>
            </w:r>
          </w:p>
        </w:tc>
      </w:tr>
      <w:tr w:rsidR="00B53C5F" w:rsidRPr="00857AB7" w14:paraId="3ACB8415"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958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lastRenderedPageBreak/>
              <w:t>18</w:t>
            </w:r>
          </w:p>
        </w:tc>
        <w:tc>
          <w:tcPr>
            <w:tcW w:w="1708" w:type="dxa"/>
            <w:tcBorders>
              <w:top w:val="nil"/>
              <w:left w:val="nil"/>
              <w:bottom w:val="single" w:sz="4" w:space="0" w:color="auto"/>
              <w:right w:val="single" w:sz="4" w:space="0" w:color="auto"/>
            </w:tcBorders>
            <w:shd w:val="clear" w:color="auto" w:fill="auto"/>
            <w:noWrap/>
            <w:vAlign w:val="bottom"/>
            <w:hideMark/>
          </w:tcPr>
          <w:p w14:paraId="0F0919D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6B30277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165DC9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2BCC4BB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5781BAE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79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AFF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79.041</w:t>
            </w:r>
          </w:p>
        </w:tc>
      </w:tr>
      <w:tr w:rsidR="00B53C5F" w:rsidRPr="00857AB7" w14:paraId="756F2699"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6E72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19</w:t>
            </w:r>
          </w:p>
        </w:tc>
        <w:tc>
          <w:tcPr>
            <w:tcW w:w="1708" w:type="dxa"/>
            <w:tcBorders>
              <w:top w:val="nil"/>
              <w:left w:val="nil"/>
              <w:bottom w:val="single" w:sz="4" w:space="0" w:color="auto"/>
              <w:right w:val="single" w:sz="4" w:space="0" w:color="auto"/>
            </w:tcBorders>
            <w:shd w:val="clear" w:color="auto" w:fill="auto"/>
            <w:noWrap/>
            <w:vAlign w:val="bottom"/>
            <w:hideMark/>
          </w:tcPr>
          <w:p w14:paraId="342FA97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2385780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525A5BB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6F7C632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11F49E7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F35C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93.541</w:t>
            </w:r>
          </w:p>
        </w:tc>
      </w:tr>
      <w:tr w:rsidR="00B53C5F" w:rsidRPr="00857AB7" w14:paraId="7F3D2FBD"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BFF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708" w:type="dxa"/>
            <w:tcBorders>
              <w:top w:val="nil"/>
              <w:left w:val="nil"/>
              <w:bottom w:val="single" w:sz="4" w:space="0" w:color="auto"/>
              <w:right w:val="single" w:sz="4" w:space="0" w:color="auto"/>
            </w:tcBorders>
            <w:shd w:val="clear" w:color="auto" w:fill="auto"/>
            <w:noWrap/>
            <w:vAlign w:val="bottom"/>
            <w:hideMark/>
          </w:tcPr>
          <w:p w14:paraId="6A59D88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3D46C7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5750E3C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553EE9A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6996E43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FA6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89.208</w:t>
            </w:r>
          </w:p>
        </w:tc>
      </w:tr>
      <w:tr w:rsidR="00B53C5F" w:rsidRPr="00857AB7" w14:paraId="4CD1EAEB"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676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21</w:t>
            </w:r>
          </w:p>
        </w:tc>
        <w:tc>
          <w:tcPr>
            <w:tcW w:w="1708" w:type="dxa"/>
            <w:tcBorders>
              <w:top w:val="nil"/>
              <w:left w:val="nil"/>
              <w:bottom w:val="single" w:sz="4" w:space="0" w:color="auto"/>
              <w:right w:val="single" w:sz="4" w:space="0" w:color="auto"/>
            </w:tcBorders>
            <w:shd w:val="clear" w:color="auto" w:fill="auto"/>
            <w:noWrap/>
            <w:vAlign w:val="bottom"/>
            <w:hideMark/>
          </w:tcPr>
          <w:p w14:paraId="3F55FE3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6107601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72FE752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1113" w:type="dxa"/>
            <w:tcBorders>
              <w:top w:val="nil"/>
              <w:left w:val="nil"/>
              <w:bottom w:val="single" w:sz="4" w:space="0" w:color="auto"/>
              <w:right w:val="single" w:sz="4" w:space="0" w:color="auto"/>
            </w:tcBorders>
            <w:shd w:val="clear" w:color="auto" w:fill="auto"/>
            <w:noWrap/>
            <w:vAlign w:val="bottom"/>
            <w:hideMark/>
          </w:tcPr>
          <w:p w14:paraId="26E20DE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493B0BA3"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A4E1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84.25</w:t>
            </w:r>
          </w:p>
        </w:tc>
      </w:tr>
      <w:tr w:rsidR="00B53C5F" w:rsidRPr="00857AB7" w14:paraId="64CEEC53"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263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708" w:type="dxa"/>
            <w:tcBorders>
              <w:top w:val="nil"/>
              <w:left w:val="nil"/>
              <w:bottom w:val="single" w:sz="4" w:space="0" w:color="auto"/>
              <w:right w:val="single" w:sz="4" w:space="0" w:color="auto"/>
            </w:tcBorders>
            <w:shd w:val="clear" w:color="auto" w:fill="auto"/>
            <w:noWrap/>
            <w:vAlign w:val="bottom"/>
            <w:hideMark/>
          </w:tcPr>
          <w:p w14:paraId="017DEF7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757908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554F5F2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610272F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3601947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B90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94.2</w:t>
            </w:r>
          </w:p>
        </w:tc>
      </w:tr>
      <w:tr w:rsidR="00B53C5F" w:rsidRPr="00857AB7" w14:paraId="0E7026D6"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D219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23</w:t>
            </w:r>
          </w:p>
        </w:tc>
        <w:tc>
          <w:tcPr>
            <w:tcW w:w="1708" w:type="dxa"/>
            <w:tcBorders>
              <w:top w:val="nil"/>
              <w:left w:val="nil"/>
              <w:bottom w:val="single" w:sz="4" w:space="0" w:color="auto"/>
              <w:right w:val="single" w:sz="4" w:space="0" w:color="auto"/>
            </w:tcBorders>
            <w:shd w:val="clear" w:color="auto" w:fill="auto"/>
            <w:noWrap/>
            <w:vAlign w:val="bottom"/>
            <w:hideMark/>
          </w:tcPr>
          <w:p w14:paraId="370D835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C74FF3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4F6FD3E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nil"/>
              <w:left w:val="nil"/>
              <w:bottom w:val="single" w:sz="4" w:space="0" w:color="auto"/>
              <w:right w:val="single" w:sz="4" w:space="0" w:color="auto"/>
            </w:tcBorders>
            <w:shd w:val="clear" w:color="auto" w:fill="auto"/>
            <w:noWrap/>
            <w:vAlign w:val="bottom"/>
            <w:hideMark/>
          </w:tcPr>
          <w:p w14:paraId="1021D0A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7C4DD72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E5A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85.375</w:t>
            </w:r>
          </w:p>
        </w:tc>
      </w:tr>
      <w:tr w:rsidR="00B53C5F" w:rsidRPr="00857AB7" w14:paraId="643FB52E"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8EF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w:t>
            </w:r>
          </w:p>
        </w:tc>
        <w:tc>
          <w:tcPr>
            <w:tcW w:w="1708" w:type="dxa"/>
            <w:tcBorders>
              <w:top w:val="nil"/>
              <w:left w:val="nil"/>
              <w:bottom w:val="single" w:sz="4" w:space="0" w:color="auto"/>
              <w:right w:val="single" w:sz="4" w:space="0" w:color="auto"/>
            </w:tcBorders>
            <w:shd w:val="clear" w:color="auto" w:fill="auto"/>
            <w:noWrap/>
            <w:vAlign w:val="bottom"/>
            <w:hideMark/>
          </w:tcPr>
          <w:p w14:paraId="1B0EC46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2090E82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226E00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586C7D4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345" w:type="dxa"/>
            <w:tcBorders>
              <w:top w:val="nil"/>
              <w:left w:val="nil"/>
              <w:bottom w:val="single" w:sz="4" w:space="0" w:color="auto"/>
              <w:right w:val="nil"/>
            </w:tcBorders>
            <w:shd w:val="clear" w:color="auto" w:fill="auto"/>
            <w:noWrap/>
            <w:vAlign w:val="bottom"/>
            <w:hideMark/>
          </w:tcPr>
          <w:p w14:paraId="550ECA7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D72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82.75</w:t>
            </w:r>
          </w:p>
        </w:tc>
      </w:tr>
      <w:tr w:rsidR="00B53C5F" w:rsidRPr="00857AB7" w14:paraId="57D731E1"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08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25</w:t>
            </w:r>
          </w:p>
        </w:tc>
        <w:tc>
          <w:tcPr>
            <w:tcW w:w="1708" w:type="dxa"/>
            <w:tcBorders>
              <w:top w:val="nil"/>
              <w:left w:val="nil"/>
              <w:bottom w:val="single" w:sz="4" w:space="0" w:color="auto"/>
              <w:right w:val="single" w:sz="4" w:space="0" w:color="auto"/>
            </w:tcBorders>
            <w:shd w:val="clear" w:color="auto" w:fill="auto"/>
            <w:noWrap/>
            <w:vAlign w:val="bottom"/>
            <w:hideMark/>
          </w:tcPr>
          <w:p w14:paraId="294D743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B702C3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95DD3D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nil"/>
              <w:left w:val="nil"/>
              <w:bottom w:val="single" w:sz="4" w:space="0" w:color="auto"/>
              <w:right w:val="single" w:sz="4" w:space="0" w:color="auto"/>
            </w:tcBorders>
            <w:shd w:val="clear" w:color="auto" w:fill="auto"/>
            <w:noWrap/>
            <w:vAlign w:val="bottom"/>
            <w:hideMark/>
          </w:tcPr>
          <w:p w14:paraId="5F95857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062F4C88"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A66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81.708</w:t>
            </w:r>
          </w:p>
        </w:tc>
      </w:tr>
      <w:tr w:rsidR="00B53C5F" w:rsidRPr="00857AB7" w14:paraId="65381078"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5FA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w:t>
            </w:r>
          </w:p>
        </w:tc>
        <w:tc>
          <w:tcPr>
            <w:tcW w:w="1708" w:type="dxa"/>
            <w:tcBorders>
              <w:top w:val="nil"/>
              <w:left w:val="nil"/>
              <w:bottom w:val="single" w:sz="4" w:space="0" w:color="auto"/>
              <w:right w:val="single" w:sz="4" w:space="0" w:color="auto"/>
            </w:tcBorders>
            <w:shd w:val="clear" w:color="auto" w:fill="auto"/>
            <w:noWrap/>
            <w:vAlign w:val="bottom"/>
            <w:hideMark/>
          </w:tcPr>
          <w:p w14:paraId="4ADE63A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0A0DD8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46601754"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nil"/>
              <w:left w:val="nil"/>
              <w:bottom w:val="single" w:sz="4" w:space="0" w:color="auto"/>
              <w:right w:val="single" w:sz="4" w:space="0" w:color="auto"/>
            </w:tcBorders>
            <w:shd w:val="clear" w:color="auto" w:fill="auto"/>
            <w:noWrap/>
            <w:vAlign w:val="bottom"/>
            <w:hideMark/>
          </w:tcPr>
          <w:p w14:paraId="6F6BD8B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32</w:t>
            </w:r>
          </w:p>
        </w:tc>
        <w:tc>
          <w:tcPr>
            <w:tcW w:w="1345" w:type="dxa"/>
            <w:tcBorders>
              <w:top w:val="nil"/>
              <w:left w:val="nil"/>
              <w:bottom w:val="single" w:sz="4" w:space="0" w:color="auto"/>
              <w:right w:val="nil"/>
            </w:tcBorders>
            <w:shd w:val="clear" w:color="auto" w:fill="auto"/>
            <w:noWrap/>
            <w:vAlign w:val="bottom"/>
            <w:hideMark/>
          </w:tcPr>
          <w:p w14:paraId="1764DCB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06D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86.375</w:t>
            </w:r>
          </w:p>
        </w:tc>
      </w:tr>
      <w:tr w:rsidR="00B53C5F" w:rsidRPr="00857AB7" w14:paraId="16C652FB"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B0A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27</w:t>
            </w:r>
          </w:p>
        </w:tc>
        <w:tc>
          <w:tcPr>
            <w:tcW w:w="1708" w:type="dxa"/>
            <w:tcBorders>
              <w:top w:val="nil"/>
              <w:left w:val="nil"/>
              <w:bottom w:val="single" w:sz="4" w:space="0" w:color="auto"/>
              <w:right w:val="single" w:sz="4" w:space="0" w:color="auto"/>
            </w:tcBorders>
            <w:shd w:val="clear" w:color="auto" w:fill="auto"/>
            <w:noWrap/>
            <w:vAlign w:val="bottom"/>
            <w:hideMark/>
          </w:tcPr>
          <w:p w14:paraId="57729199"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61486FA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14:paraId="32EF2D2F"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220</w:t>
            </w:r>
          </w:p>
        </w:tc>
        <w:tc>
          <w:tcPr>
            <w:tcW w:w="1113" w:type="dxa"/>
            <w:tcBorders>
              <w:top w:val="nil"/>
              <w:left w:val="nil"/>
              <w:bottom w:val="single" w:sz="4" w:space="0" w:color="auto"/>
              <w:right w:val="single" w:sz="4" w:space="0" w:color="auto"/>
            </w:tcBorders>
            <w:shd w:val="clear" w:color="auto" w:fill="auto"/>
            <w:noWrap/>
            <w:vAlign w:val="bottom"/>
            <w:hideMark/>
          </w:tcPr>
          <w:p w14:paraId="1CA538A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097BD4B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CF740"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94.2</w:t>
            </w:r>
          </w:p>
        </w:tc>
      </w:tr>
      <w:tr w:rsidR="00B53C5F" w:rsidRPr="00857AB7" w14:paraId="13F4F92E"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A1D0E"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w:t>
            </w:r>
          </w:p>
        </w:tc>
        <w:tc>
          <w:tcPr>
            <w:tcW w:w="1708" w:type="dxa"/>
            <w:tcBorders>
              <w:top w:val="nil"/>
              <w:left w:val="nil"/>
              <w:bottom w:val="single" w:sz="4" w:space="0" w:color="auto"/>
              <w:right w:val="single" w:sz="4" w:space="0" w:color="auto"/>
            </w:tcBorders>
            <w:shd w:val="clear" w:color="auto" w:fill="auto"/>
            <w:noWrap/>
            <w:vAlign w:val="bottom"/>
            <w:hideMark/>
          </w:tcPr>
          <w:p w14:paraId="6EE992ED"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1B67D12"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280</w:t>
            </w:r>
          </w:p>
        </w:tc>
        <w:tc>
          <w:tcPr>
            <w:tcW w:w="992" w:type="dxa"/>
            <w:tcBorders>
              <w:top w:val="nil"/>
              <w:left w:val="nil"/>
              <w:bottom w:val="single" w:sz="4" w:space="0" w:color="auto"/>
              <w:right w:val="single" w:sz="4" w:space="0" w:color="auto"/>
            </w:tcBorders>
            <w:shd w:val="clear" w:color="auto" w:fill="auto"/>
            <w:noWrap/>
            <w:vAlign w:val="bottom"/>
            <w:hideMark/>
          </w:tcPr>
          <w:p w14:paraId="20E8CF77"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nil"/>
              <w:left w:val="nil"/>
              <w:bottom w:val="single" w:sz="4" w:space="0" w:color="auto"/>
              <w:right w:val="single" w:sz="4" w:space="0" w:color="auto"/>
            </w:tcBorders>
            <w:shd w:val="clear" w:color="auto" w:fill="auto"/>
            <w:noWrap/>
            <w:vAlign w:val="bottom"/>
            <w:hideMark/>
          </w:tcPr>
          <w:p w14:paraId="1E6BDD5A"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nil"/>
              <w:left w:val="nil"/>
              <w:bottom w:val="single" w:sz="4" w:space="0" w:color="auto"/>
              <w:right w:val="nil"/>
            </w:tcBorders>
            <w:shd w:val="clear" w:color="auto" w:fill="auto"/>
            <w:noWrap/>
            <w:vAlign w:val="bottom"/>
            <w:hideMark/>
          </w:tcPr>
          <w:p w14:paraId="2B17865C"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47E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88.041</w:t>
            </w:r>
          </w:p>
        </w:tc>
      </w:tr>
      <w:tr w:rsidR="00B53C5F" w:rsidRPr="00857AB7" w14:paraId="2AB5F2F7" w14:textId="77777777" w:rsidTr="00D10FB1">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1D2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30091"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97246"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B8B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947B"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22</w:t>
            </w:r>
          </w:p>
        </w:tc>
        <w:tc>
          <w:tcPr>
            <w:tcW w:w="1345" w:type="dxa"/>
            <w:tcBorders>
              <w:top w:val="single" w:sz="4" w:space="0" w:color="auto"/>
              <w:left w:val="single" w:sz="4" w:space="0" w:color="auto"/>
              <w:bottom w:val="single" w:sz="4" w:space="0" w:color="auto"/>
              <w:right w:val="nil"/>
            </w:tcBorders>
            <w:shd w:val="clear" w:color="auto" w:fill="auto"/>
            <w:noWrap/>
            <w:vAlign w:val="bottom"/>
            <w:hideMark/>
          </w:tcPr>
          <w:p w14:paraId="0A35158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32D5" w14:textId="77777777" w:rsidR="00B53C5F" w:rsidRPr="00857AB7" w:rsidRDefault="00B53C5F" w:rsidP="00D4272C">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89.583</w:t>
            </w:r>
          </w:p>
        </w:tc>
      </w:tr>
    </w:tbl>
    <w:p w14:paraId="2136C28D" w14:textId="77777777" w:rsidR="00B5209E" w:rsidRDefault="009A3214" w:rsidP="000D6234">
      <w:pPr>
        <w:pStyle w:val="TAMainText"/>
        <w:spacing w:line="276" w:lineRule="auto"/>
        <w:ind w:firstLine="0"/>
        <w:contextualSpacing/>
        <w:rPr>
          <w:rFonts w:ascii="Times New Roman" w:hAnsi="Times New Roman"/>
          <w:color w:val="000000" w:themeColor="text1"/>
        </w:rPr>
      </w:pPr>
      <w:r>
        <w:rPr>
          <w:rFonts w:ascii="Times New Roman" w:hAnsi="Times New Roman"/>
          <w:color w:val="000000" w:themeColor="text1"/>
        </w:rPr>
        <w:t>Where</w:t>
      </w:r>
      <w:r w:rsidR="00E10424">
        <w:rPr>
          <w:rFonts w:ascii="Times New Roman" w:hAnsi="Times New Roman"/>
          <w:color w:val="000000" w:themeColor="text1"/>
        </w:rPr>
        <w:t>,</w:t>
      </w:r>
      <w:r>
        <w:rPr>
          <w:rFonts w:ascii="Times New Roman" w:hAnsi="Times New Roman"/>
          <w:color w:val="000000" w:themeColor="text1"/>
        </w:rPr>
        <w:t xml:space="preserve"> BD means Biodiesel.</w:t>
      </w:r>
    </w:p>
    <w:p w14:paraId="4CD26660" w14:textId="77777777" w:rsidR="00102D71" w:rsidRDefault="00102D71" w:rsidP="000D6234">
      <w:pPr>
        <w:pStyle w:val="TAMainText"/>
        <w:spacing w:line="276" w:lineRule="auto"/>
        <w:ind w:firstLine="0"/>
        <w:contextualSpacing/>
        <w:rPr>
          <w:rFonts w:ascii="Times New Roman" w:hAnsi="Times New Roman"/>
          <w:b/>
          <w:bCs/>
          <w:color w:val="000000" w:themeColor="text1"/>
        </w:rPr>
      </w:pPr>
    </w:p>
    <w:p w14:paraId="3EAE51D5" w14:textId="77777777" w:rsidR="00174C99" w:rsidRPr="00857AB7" w:rsidRDefault="00174C99" w:rsidP="000D6234">
      <w:pPr>
        <w:pStyle w:val="TAMainText"/>
        <w:spacing w:line="276" w:lineRule="auto"/>
        <w:ind w:firstLine="0"/>
        <w:contextualSpacing/>
        <w:rPr>
          <w:rFonts w:ascii="Times New Roman" w:hAnsi="Times New Roman"/>
          <w:b/>
          <w:bCs/>
          <w:color w:val="000000" w:themeColor="text1"/>
        </w:rPr>
      </w:pPr>
      <w:r w:rsidRPr="00857AB7">
        <w:rPr>
          <w:rFonts w:ascii="Times New Roman" w:hAnsi="Times New Roman"/>
          <w:b/>
          <w:bCs/>
          <w:color w:val="000000" w:themeColor="text1"/>
        </w:rPr>
        <w:t>2.4 Statistical Analysis</w:t>
      </w:r>
    </w:p>
    <w:p w14:paraId="408633DE" w14:textId="77777777" w:rsidR="00174C99" w:rsidRPr="00857AB7" w:rsidRDefault="00B02907" w:rsidP="000D6234">
      <w:pPr>
        <w:pStyle w:val="TAMainText"/>
        <w:spacing w:line="276" w:lineRule="auto"/>
        <w:ind w:firstLine="0"/>
        <w:contextualSpacing/>
        <w:rPr>
          <w:rFonts w:ascii="Times New Roman" w:hAnsi="Times New Roman"/>
          <w:color w:val="000000" w:themeColor="text1"/>
        </w:rPr>
      </w:pPr>
      <w:r w:rsidRPr="00857AB7">
        <w:rPr>
          <w:rFonts w:ascii="Times New Roman" w:hAnsi="Times New Roman"/>
          <w:color w:val="000000" w:themeColor="text1"/>
        </w:rPr>
        <w:t xml:space="preserve">The general quadratic equation has been used to </w:t>
      </w:r>
      <w:r w:rsidR="00A8235B">
        <w:rPr>
          <w:rFonts w:ascii="Times New Roman" w:hAnsi="Times New Roman"/>
          <w:color w:val="000000" w:themeColor="text1"/>
        </w:rPr>
        <w:t xml:space="preserve">define the model as shown in </w:t>
      </w:r>
      <w:r w:rsidR="00CF3FF6">
        <w:rPr>
          <w:rFonts w:ascii="Times New Roman" w:hAnsi="Times New Roman"/>
          <w:color w:val="000000" w:themeColor="text1"/>
        </w:rPr>
        <w:t>e</w:t>
      </w:r>
      <w:r w:rsidRPr="00857AB7">
        <w:rPr>
          <w:rFonts w:ascii="Times New Roman" w:hAnsi="Times New Roman"/>
          <w:color w:val="000000" w:themeColor="text1"/>
        </w:rPr>
        <w:t>quation</w:t>
      </w:r>
      <w:r w:rsidR="00F93B99">
        <w:rPr>
          <w:rFonts w:ascii="Times New Roman" w:hAnsi="Times New Roman"/>
          <w:color w:val="000000" w:themeColor="text1"/>
        </w:rPr>
        <w:t xml:space="preserve"> (2)</w:t>
      </w:r>
      <w:r w:rsidR="00C77597" w:rsidRPr="00857AB7">
        <w:rPr>
          <w:rFonts w:ascii="Times New Roman" w:hAnsi="Times New Roman"/>
          <w:color w:val="000000" w:themeColor="text1"/>
        </w:rPr>
        <w:t>.</w:t>
      </w:r>
    </w:p>
    <w:p w14:paraId="77809D2B" w14:textId="46E7D199" w:rsidR="00174C99" w:rsidRPr="00857AB7" w:rsidRDefault="00174C99" w:rsidP="00F93B99">
      <w:pPr>
        <w:spacing w:line="276" w:lineRule="auto"/>
        <w:jc w:val="center"/>
        <w:rPr>
          <w:rFonts w:ascii="Times New Roman" w:hAnsi="Times New Roman"/>
          <w:color w:val="000000" w:themeColor="text1"/>
        </w:rPr>
      </w:pPr>
      <m:oMath>
        <m:r>
          <w:rPr>
            <w:rFonts w:ascii="Cambria Math" w:hAnsi="Cambria Math"/>
            <w:color w:val="000000" w:themeColor="text1"/>
          </w:rPr>
          <m:t>Y</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o</m:t>
            </m:r>
          </m:sub>
        </m:sSub>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i</m:t>
            </m:r>
            <m:r>
              <m:rPr>
                <m:sty m:val="p"/>
              </m:rPr>
              <w:rPr>
                <w:rFonts w:ascii="Cambria Math" w:hAnsi="Cambria Math"/>
                <w:color w:val="000000" w:themeColor="text1"/>
              </w:rPr>
              <m:t>=1</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i</m:t>
            </m:r>
            <m:r>
              <m:rPr>
                <m:sty m:val="p"/>
              </m:rPr>
              <w:rPr>
                <w:rFonts w:ascii="Cambria Math" w:hAnsi="Cambria Math"/>
                <w:color w:val="000000" w:themeColor="text1"/>
              </w:rPr>
              <m:t>=1</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ii</m:t>
                </m:r>
              </m:sub>
            </m:sSub>
            <m:sSubSup>
              <m:sSubSupPr>
                <m:ctrlPr>
                  <w:rPr>
                    <w:rFonts w:ascii="Cambria Math" w:hAnsi="Cambria Math"/>
                    <w:color w:val="000000" w:themeColor="text1"/>
                  </w:rPr>
                </m:ctrlPr>
              </m:sSubSupPr>
              <m:e>
                <m:r>
                  <w:rPr>
                    <w:rFonts w:ascii="Cambria Math" w:hAnsi="Cambria Math"/>
                    <w:color w:val="000000" w:themeColor="text1"/>
                  </w:rPr>
                  <m:t>X</m:t>
                </m:r>
              </m:e>
              <m:sub>
                <m:r>
                  <w:rPr>
                    <w:rFonts w:ascii="Cambria Math" w:hAnsi="Cambria Math"/>
                    <w:color w:val="000000" w:themeColor="text1"/>
                  </w:rPr>
                  <m:t>i</m:t>
                </m:r>
              </m:sub>
              <m:sup>
                <m:r>
                  <m:rPr>
                    <m:sty m:val="p"/>
                  </m:rPr>
                  <w:rPr>
                    <w:rFonts w:ascii="Cambria Math" w:hAnsi="Cambria Math"/>
                    <w:color w:val="000000" w:themeColor="text1"/>
                  </w:rPr>
                  <m:t>2</m:t>
                </m:r>
              </m:sup>
            </m:sSubSup>
          </m:e>
        </m:nary>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i</m:t>
            </m:r>
            <m:r>
              <m:rPr>
                <m:sty m:val="p"/>
              </m:rPr>
              <w:rPr>
                <w:rFonts w:ascii="Cambria Math" w:hAnsi="Cambria Math"/>
                <w:color w:val="000000" w:themeColor="text1"/>
              </w:rPr>
              <m:t>=1</m:t>
            </m:r>
          </m:sub>
          <m:sup>
            <m:r>
              <w:rPr>
                <w:rFonts w:ascii="Cambria Math" w:hAnsi="Cambria Math"/>
                <w:color w:val="000000" w:themeColor="text1"/>
              </w:rPr>
              <m:t>n</m:t>
            </m:r>
            <m:r>
              <m:rPr>
                <m:sty m:val="p"/>
              </m:rPr>
              <w:rPr>
                <w:rFonts w:ascii="Cambria Math" w:hAnsi="Cambria Math"/>
                <w:color w:val="000000" w:themeColor="text1"/>
              </w:rPr>
              <m:t>-1</m:t>
            </m:r>
          </m:sup>
          <m:e>
            <m:nary>
              <m:naryPr>
                <m:chr m:val="∑"/>
                <m:limLoc m:val="undOvr"/>
                <m:ctrlPr>
                  <w:rPr>
                    <w:rFonts w:ascii="Cambria Math" w:hAnsi="Cambria Math"/>
                    <w:color w:val="000000" w:themeColor="text1"/>
                  </w:rPr>
                </m:ctrlPr>
              </m:naryPr>
              <m:sub>
                <m:r>
                  <w:rPr>
                    <w:rFonts w:ascii="Cambria Math" w:hAnsi="Cambria Math"/>
                    <w:color w:val="000000" w:themeColor="text1"/>
                  </w:rPr>
                  <m:t>j</m:t>
                </m:r>
                <m:r>
                  <m:rPr>
                    <m:sty m:val="p"/>
                  </m:rPr>
                  <w:rPr>
                    <w:rFonts w:ascii="Cambria Math" w:hAnsi="Cambria Math"/>
                    <w:color w:val="000000" w:themeColor="text1"/>
                  </w:rPr>
                  <m:t>=2</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ij</m:t>
                    </m:r>
                  </m:sub>
                </m:sSub>
              </m:e>
            </m:nary>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e>
        </m:nary>
        <m:r>
          <m:rPr>
            <m:sty m:val="p"/>
          </m:rPr>
          <w:rPr>
            <w:rFonts w:ascii="Cambria Math" w:hAnsi="Cambria Math"/>
            <w:color w:val="000000" w:themeColor="text1"/>
          </w:rPr>
          <m:t>+ ℇ</m:t>
        </m:r>
      </m:oMath>
      <w:r w:rsidR="00F93B99">
        <w:rPr>
          <w:rFonts w:ascii="Times New Roman" w:hAnsi="Times New Roman"/>
          <w:color w:val="000000" w:themeColor="text1"/>
        </w:rPr>
        <w:t xml:space="preserve"> </w:t>
      </w:r>
      <w:r w:rsidR="005938E2">
        <w:rPr>
          <w:rFonts w:ascii="Times New Roman" w:hAnsi="Times New Roman"/>
          <w:color w:val="000000" w:themeColor="text1"/>
        </w:rPr>
        <w:tab/>
      </w:r>
      <w:r w:rsidR="005938E2">
        <w:rPr>
          <w:rFonts w:ascii="Times New Roman" w:hAnsi="Times New Roman"/>
          <w:color w:val="000000" w:themeColor="text1"/>
        </w:rPr>
        <w:tab/>
      </w:r>
      <w:r w:rsidR="005938E2">
        <w:rPr>
          <w:rFonts w:ascii="Times New Roman" w:hAnsi="Times New Roman"/>
          <w:color w:val="000000" w:themeColor="text1"/>
        </w:rPr>
        <w:tab/>
      </w:r>
      <w:r w:rsidR="00F93B99">
        <w:rPr>
          <w:rFonts w:ascii="Times New Roman" w:hAnsi="Times New Roman"/>
          <w:color w:val="000000" w:themeColor="text1"/>
        </w:rPr>
        <w:t>(2)</w:t>
      </w:r>
    </w:p>
    <w:p w14:paraId="1C1A6C71" w14:textId="4660A37D" w:rsidR="00B02907" w:rsidRPr="00857AB7" w:rsidRDefault="00B02907" w:rsidP="00EC03C0">
      <w:pPr>
        <w:spacing w:line="276" w:lineRule="auto"/>
        <w:rPr>
          <w:rFonts w:ascii="Times New Roman" w:hAnsi="Times New Roman"/>
          <w:color w:val="000000" w:themeColor="text1"/>
        </w:rPr>
      </w:pPr>
      <w:r w:rsidRPr="00857AB7">
        <w:rPr>
          <w:rFonts w:ascii="Times New Roman" w:hAnsi="Times New Roman"/>
          <w:color w:val="000000" w:themeColor="text1"/>
        </w:rPr>
        <w:t>Where Y is the dependent response, b</w:t>
      </w:r>
      <w:r w:rsidRPr="00857AB7">
        <w:rPr>
          <w:rFonts w:ascii="Times New Roman" w:hAnsi="Times New Roman"/>
          <w:color w:val="000000" w:themeColor="text1"/>
          <w:vertAlign w:val="subscript"/>
        </w:rPr>
        <w:t>o</w:t>
      </w:r>
      <w:r w:rsidRPr="00857AB7">
        <w:rPr>
          <w:rFonts w:ascii="Times New Roman" w:hAnsi="Times New Roman"/>
          <w:color w:val="000000" w:themeColor="text1"/>
        </w:rPr>
        <w:t xml:space="preserve"> is the model coefficient constant, b</w:t>
      </w:r>
      <w:r w:rsidRPr="00857AB7">
        <w:rPr>
          <w:rFonts w:ascii="Times New Roman" w:hAnsi="Times New Roman"/>
          <w:color w:val="000000" w:themeColor="text1"/>
          <w:vertAlign w:val="subscript"/>
        </w:rPr>
        <w:t>i</w:t>
      </w:r>
      <w:r w:rsidRPr="00857AB7">
        <w:rPr>
          <w:rFonts w:ascii="Times New Roman" w:hAnsi="Times New Roman"/>
          <w:color w:val="000000" w:themeColor="text1"/>
        </w:rPr>
        <w:t>, b</w:t>
      </w:r>
      <w:r w:rsidRPr="00857AB7">
        <w:rPr>
          <w:rFonts w:ascii="Times New Roman" w:hAnsi="Times New Roman"/>
          <w:color w:val="000000" w:themeColor="text1"/>
          <w:vertAlign w:val="subscript"/>
        </w:rPr>
        <w:t>ii</w:t>
      </w:r>
      <w:r w:rsidRPr="00857AB7">
        <w:rPr>
          <w:rFonts w:ascii="Times New Roman" w:hAnsi="Times New Roman"/>
          <w:color w:val="000000" w:themeColor="text1"/>
        </w:rPr>
        <w:t>, b</w:t>
      </w:r>
      <w:r w:rsidRPr="00857AB7">
        <w:rPr>
          <w:rFonts w:ascii="Times New Roman" w:hAnsi="Times New Roman"/>
          <w:color w:val="000000" w:themeColor="text1"/>
          <w:vertAlign w:val="subscript"/>
        </w:rPr>
        <w:t>ij</w:t>
      </w:r>
      <w:r w:rsidRPr="00857AB7">
        <w:rPr>
          <w:rFonts w:ascii="Times New Roman" w:hAnsi="Times New Roman"/>
          <w:color w:val="000000" w:themeColor="text1"/>
        </w:rPr>
        <w:t>, are coefficients for intercept of linear, quadratic, interactive terms respectively, while X</w:t>
      </w:r>
      <w:r w:rsidRPr="00857AB7">
        <w:rPr>
          <w:rFonts w:ascii="Times New Roman" w:hAnsi="Times New Roman"/>
          <w:color w:val="000000" w:themeColor="text1"/>
          <w:vertAlign w:val="subscript"/>
        </w:rPr>
        <w:t>i</w:t>
      </w:r>
      <w:r w:rsidRPr="00857AB7">
        <w:rPr>
          <w:rFonts w:ascii="Times New Roman" w:hAnsi="Times New Roman"/>
          <w:color w:val="000000" w:themeColor="text1"/>
        </w:rPr>
        <w:t>, X</w:t>
      </w:r>
      <w:r w:rsidR="009A3214">
        <w:rPr>
          <w:rFonts w:ascii="Times New Roman" w:hAnsi="Times New Roman"/>
          <w:color w:val="000000" w:themeColor="text1"/>
          <w:vertAlign w:val="subscript"/>
        </w:rPr>
        <w:t>j</w:t>
      </w:r>
      <w:r w:rsidRPr="00857AB7">
        <w:rPr>
          <w:rFonts w:ascii="Times New Roman" w:hAnsi="Times New Roman"/>
          <w:color w:val="000000" w:themeColor="text1"/>
        </w:rPr>
        <w:t xml:space="preserve"> a</w:t>
      </w:r>
      <w:r w:rsidR="00D10FB1" w:rsidRPr="00857AB7">
        <w:rPr>
          <w:rFonts w:ascii="Times New Roman" w:hAnsi="Times New Roman"/>
          <w:color w:val="000000" w:themeColor="text1"/>
        </w:rPr>
        <w:t xml:space="preserve">re independent variables (i≠j). </w:t>
      </w:r>
      <w:r w:rsidRPr="00857AB7">
        <w:rPr>
          <w:rFonts w:ascii="Times New Roman" w:hAnsi="Times New Roman"/>
          <w:color w:val="000000" w:themeColor="text1"/>
        </w:rPr>
        <w:t>The model adequacy has been checked by coefficient of correlation (R</w:t>
      </w:r>
      <w:r w:rsidRPr="00857AB7">
        <w:rPr>
          <w:rFonts w:ascii="Times New Roman" w:hAnsi="Times New Roman"/>
          <w:color w:val="000000" w:themeColor="text1"/>
          <w:vertAlign w:val="superscript"/>
        </w:rPr>
        <w:t>2</w:t>
      </w:r>
      <w:r w:rsidRPr="00857AB7">
        <w:rPr>
          <w:rFonts w:ascii="Times New Roman" w:hAnsi="Times New Roman"/>
          <w:color w:val="000000" w:themeColor="text1"/>
        </w:rPr>
        <w:t>), adjusted coefficient of determination (R</w:t>
      </w:r>
      <w:r w:rsidRPr="00857AB7">
        <w:rPr>
          <w:rFonts w:ascii="Times New Roman" w:hAnsi="Times New Roman"/>
          <w:color w:val="000000" w:themeColor="text1"/>
          <w:vertAlign w:val="superscript"/>
        </w:rPr>
        <w:t>2</w:t>
      </w:r>
      <w:r w:rsidRPr="00857AB7">
        <w:rPr>
          <w:rFonts w:ascii="Times New Roman" w:hAnsi="Times New Roman"/>
          <w:color w:val="000000" w:themeColor="text1"/>
          <w:vertAlign w:val="subscript"/>
        </w:rPr>
        <w:t>adj</w:t>
      </w:r>
      <w:r w:rsidRPr="00857AB7">
        <w:rPr>
          <w:rFonts w:ascii="Times New Roman" w:hAnsi="Times New Roman"/>
          <w:color w:val="000000" w:themeColor="text1"/>
        </w:rPr>
        <w:t>) and the predicted coefficient of determination (R</w:t>
      </w:r>
      <w:r w:rsidRPr="00857AB7">
        <w:rPr>
          <w:rFonts w:ascii="Times New Roman" w:hAnsi="Times New Roman"/>
          <w:color w:val="000000" w:themeColor="text1"/>
          <w:vertAlign w:val="superscript"/>
        </w:rPr>
        <w:t>2</w:t>
      </w:r>
      <w:r w:rsidRPr="00857AB7">
        <w:rPr>
          <w:rFonts w:ascii="Times New Roman" w:hAnsi="Times New Roman"/>
          <w:color w:val="000000" w:themeColor="text1"/>
          <w:vertAlign w:val="subscript"/>
        </w:rPr>
        <w:t>pred</w:t>
      </w:r>
      <w:r w:rsidRPr="00857AB7">
        <w:rPr>
          <w:rFonts w:ascii="Times New Roman" w:hAnsi="Times New Roman"/>
          <w:color w:val="000000" w:themeColor="text1"/>
        </w:rPr>
        <w:t>). Investigation of the statistical significance has been analy</w:t>
      </w:r>
      <w:r w:rsidR="00EC03C0" w:rsidRPr="00857AB7">
        <w:rPr>
          <w:rFonts w:ascii="Times New Roman" w:hAnsi="Times New Roman"/>
          <w:color w:val="000000" w:themeColor="text1"/>
        </w:rPr>
        <w:t xml:space="preserve">sed using </w:t>
      </w:r>
      <w:r w:rsidRPr="00857AB7">
        <w:rPr>
          <w:rFonts w:ascii="Times New Roman" w:hAnsi="Times New Roman"/>
          <w:color w:val="000000" w:themeColor="text1"/>
        </w:rPr>
        <w:t>ANOVA by calculating the Fisher’s F-test at 95% confiden</w:t>
      </w:r>
      <w:r w:rsidR="005938E2">
        <w:rPr>
          <w:rFonts w:ascii="Times New Roman" w:hAnsi="Times New Roman"/>
          <w:color w:val="000000" w:themeColor="text1"/>
        </w:rPr>
        <w:t>ce</w:t>
      </w:r>
      <w:r w:rsidRPr="00857AB7">
        <w:rPr>
          <w:rFonts w:ascii="Times New Roman" w:hAnsi="Times New Roman"/>
          <w:color w:val="000000" w:themeColor="text1"/>
        </w:rPr>
        <w:t xml:space="preserve"> level.</w:t>
      </w:r>
    </w:p>
    <w:p w14:paraId="00ED3869" w14:textId="354B4228" w:rsidR="00980B9F" w:rsidRPr="00857AB7" w:rsidRDefault="00B02907" w:rsidP="00D4272C">
      <w:pPr>
        <w:spacing w:line="276" w:lineRule="auto"/>
        <w:rPr>
          <w:rFonts w:ascii="Times New Roman" w:hAnsi="Times New Roman"/>
          <w:color w:val="000000" w:themeColor="text1"/>
        </w:rPr>
      </w:pPr>
      <w:r w:rsidRPr="00857AB7">
        <w:rPr>
          <w:rFonts w:ascii="Times New Roman" w:hAnsi="Times New Roman"/>
          <w:color w:val="000000" w:themeColor="text1"/>
        </w:rPr>
        <w:t>Numerical optimisation of the reaction conditions has been concluded based on certain variables restrictions. The restrictions of the opti</w:t>
      </w:r>
      <w:r w:rsidR="00D10FB1" w:rsidRPr="00857AB7">
        <w:rPr>
          <w:rFonts w:ascii="Times New Roman" w:hAnsi="Times New Roman"/>
          <w:color w:val="000000" w:themeColor="text1"/>
        </w:rPr>
        <w:t xml:space="preserve">misation process </w:t>
      </w:r>
      <w:r w:rsidR="00D4272C" w:rsidRPr="00857AB7">
        <w:rPr>
          <w:rFonts w:ascii="Times New Roman" w:hAnsi="Times New Roman"/>
          <w:color w:val="000000" w:themeColor="text1"/>
        </w:rPr>
        <w:t xml:space="preserve">have been set for </w:t>
      </w:r>
      <w:r w:rsidR="00D10FB1" w:rsidRPr="00857AB7">
        <w:rPr>
          <w:rFonts w:ascii="Times New Roman" w:hAnsi="Times New Roman"/>
          <w:color w:val="000000" w:themeColor="text1"/>
        </w:rPr>
        <w:t>minimis</w:t>
      </w:r>
      <w:r w:rsidRPr="00857AB7">
        <w:rPr>
          <w:rFonts w:ascii="Times New Roman" w:hAnsi="Times New Roman"/>
          <w:color w:val="000000" w:themeColor="text1"/>
        </w:rPr>
        <w:t xml:space="preserve">ing temperature, pressure and time while </w:t>
      </w:r>
      <w:r w:rsidR="009A3214">
        <w:rPr>
          <w:rFonts w:ascii="Times New Roman" w:hAnsi="Times New Roman"/>
          <w:color w:val="000000" w:themeColor="text1"/>
        </w:rPr>
        <w:t>targeting to maximis</w:t>
      </w:r>
      <w:r w:rsidR="00BF4F3C">
        <w:rPr>
          <w:rFonts w:ascii="Times New Roman" w:hAnsi="Times New Roman"/>
          <w:color w:val="000000" w:themeColor="text1"/>
        </w:rPr>
        <w:t xml:space="preserve">ing </w:t>
      </w:r>
      <w:r w:rsidR="009A3214">
        <w:rPr>
          <w:rFonts w:ascii="Times New Roman" w:hAnsi="Times New Roman"/>
          <w:color w:val="000000" w:themeColor="text1"/>
        </w:rPr>
        <w:t>biodiesel yield response.</w:t>
      </w:r>
    </w:p>
    <w:p w14:paraId="4FE84351" w14:textId="1A2A6E69" w:rsidR="00174C99" w:rsidRPr="00857AB7" w:rsidRDefault="00980B9F" w:rsidP="00E14338">
      <w:pPr>
        <w:spacing w:line="276" w:lineRule="auto"/>
      </w:pPr>
      <w:r w:rsidRPr="00857AB7">
        <w:rPr>
          <w:rFonts w:ascii="Times New Roman" w:hAnsi="Times New Roman"/>
          <w:color w:val="000000" w:themeColor="text1"/>
        </w:rPr>
        <w:t>Design of experiments, regression analysis, graphical analysis and numerical optimisation has</w:t>
      </w:r>
      <w:r w:rsidR="00B02907" w:rsidRPr="00857AB7">
        <w:rPr>
          <w:rFonts w:ascii="Times New Roman" w:hAnsi="Times New Roman"/>
          <w:color w:val="000000" w:themeColor="text1"/>
        </w:rPr>
        <w:t xml:space="preserve"> been performed using Design Expert 10 software (Stat-Ease Inc., Minneapolis, MN, USA). Statistical significance of the results has been presented by p-value</w:t>
      </w:r>
      <w:r w:rsidR="005938E2">
        <w:rPr>
          <w:rFonts w:ascii="Times New Roman" w:hAnsi="Times New Roman"/>
          <w:color w:val="000000" w:themeColor="text1"/>
        </w:rPr>
        <w:t>,</w:t>
      </w:r>
      <w:r w:rsidR="00B02907" w:rsidRPr="00857AB7">
        <w:rPr>
          <w:rFonts w:ascii="Times New Roman" w:hAnsi="Times New Roman"/>
          <w:color w:val="000000" w:themeColor="text1"/>
        </w:rPr>
        <w:t xml:space="preserve"> where </w:t>
      </w:r>
      <w:r w:rsidR="005938E2">
        <w:rPr>
          <w:rFonts w:ascii="Times New Roman" w:hAnsi="Times New Roman"/>
          <w:color w:val="000000" w:themeColor="text1"/>
        </w:rPr>
        <w:t xml:space="preserve">the </w:t>
      </w:r>
      <w:r w:rsidR="00B02907" w:rsidRPr="00857AB7">
        <w:rPr>
          <w:rFonts w:ascii="Times New Roman" w:hAnsi="Times New Roman"/>
          <w:color w:val="000000" w:themeColor="text1"/>
        </w:rPr>
        <w:t>result is considered to be significant when p</w:t>
      </w:r>
      <w:r w:rsidR="00D4272C" w:rsidRPr="00857AB7">
        <w:rPr>
          <w:rFonts w:ascii="Times New Roman" w:hAnsi="Times New Roman"/>
          <w:color w:val="000000" w:themeColor="text1"/>
        </w:rPr>
        <w:t>-value is</w:t>
      </w:r>
      <w:r w:rsidR="00B02907" w:rsidRPr="00857AB7">
        <w:rPr>
          <w:rFonts w:ascii="Times New Roman" w:hAnsi="Times New Roman"/>
          <w:color w:val="000000" w:themeColor="text1"/>
        </w:rPr>
        <w:t xml:space="preserve"> &lt; 0.05.</w:t>
      </w:r>
      <w:r w:rsidR="006D5B02">
        <w:rPr>
          <w:rFonts w:ascii="Times New Roman" w:hAnsi="Times New Roman"/>
          <w:color w:val="000000" w:themeColor="text1"/>
        </w:rPr>
        <w:t xml:space="preserve"> </w:t>
      </w:r>
      <w:r w:rsidR="006D5B02" w:rsidRPr="001C2957">
        <w:rPr>
          <w:rFonts w:asciiTheme="majorBidi" w:hAnsiTheme="majorBidi" w:cstheme="majorBidi"/>
          <w:color w:val="000000" w:themeColor="text1"/>
          <w:szCs w:val="24"/>
        </w:rPr>
        <w:t xml:space="preserve">Predicted yields in the last column </w:t>
      </w:r>
      <w:r w:rsidR="006D5B02">
        <w:rPr>
          <w:rFonts w:asciiTheme="majorBidi" w:hAnsiTheme="majorBidi" w:cstheme="majorBidi"/>
          <w:color w:val="000000" w:themeColor="text1"/>
          <w:szCs w:val="24"/>
        </w:rPr>
        <w:t xml:space="preserve">of </w:t>
      </w:r>
      <w:r w:rsidR="00E10424">
        <w:rPr>
          <w:rFonts w:asciiTheme="majorBidi" w:hAnsiTheme="majorBidi" w:cstheme="majorBidi"/>
          <w:color w:val="000000" w:themeColor="text1"/>
          <w:szCs w:val="24"/>
        </w:rPr>
        <w:t>T</w:t>
      </w:r>
      <w:r w:rsidR="006D5B02">
        <w:rPr>
          <w:rFonts w:asciiTheme="majorBidi" w:hAnsiTheme="majorBidi" w:cstheme="majorBidi"/>
          <w:color w:val="000000" w:themeColor="text1"/>
          <w:szCs w:val="24"/>
        </w:rPr>
        <w:t xml:space="preserve">able 2, </w:t>
      </w:r>
      <w:r w:rsidR="006D5B02" w:rsidRPr="001C2957">
        <w:rPr>
          <w:rFonts w:asciiTheme="majorBidi" w:hAnsiTheme="majorBidi" w:cstheme="majorBidi"/>
          <w:color w:val="000000" w:themeColor="text1"/>
          <w:szCs w:val="24"/>
        </w:rPr>
        <w:t xml:space="preserve">have been concluded from the developed model in </w:t>
      </w:r>
      <w:r w:rsidR="001A13D5">
        <w:rPr>
          <w:rFonts w:asciiTheme="majorBidi" w:hAnsiTheme="majorBidi" w:cstheme="majorBidi"/>
          <w:color w:val="000000" w:themeColor="text1"/>
          <w:szCs w:val="24"/>
        </w:rPr>
        <w:t>e</w:t>
      </w:r>
      <w:r w:rsidR="006D5B02" w:rsidRPr="001C2957">
        <w:rPr>
          <w:rFonts w:asciiTheme="majorBidi" w:hAnsiTheme="majorBidi" w:cstheme="majorBidi"/>
          <w:color w:val="000000" w:themeColor="text1"/>
          <w:szCs w:val="24"/>
        </w:rPr>
        <w:t>quation 7 which is discussed in the results section.</w:t>
      </w:r>
    </w:p>
    <w:p w14:paraId="1C6B532E" w14:textId="77777777" w:rsidR="009A3214" w:rsidRDefault="009A3214">
      <w:pPr>
        <w:spacing w:after="160" w:line="259" w:lineRule="auto"/>
        <w:jc w:val="left"/>
        <w:rPr>
          <w:rFonts w:ascii="Times New Roman" w:hAnsi="Times New Roman"/>
          <w:b/>
          <w:color w:val="000000" w:themeColor="text1"/>
        </w:rPr>
      </w:pPr>
      <w:r>
        <w:rPr>
          <w:rFonts w:ascii="Times New Roman" w:hAnsi="Times New Roman"/>
          <w:b/>
          <w:color w:val="000000" w:themeColor="text1"/>
        </w:rPr>
        <w:br w:type="page"/>
      </w:r>
    </w:p>
    <w:p w14:paraId="5C62D849" w14:textId="77777777" w:rsidR="00B02907" w:rsidRPr="00857AB7" w:rsidRDefault="00D10FB1" w:rsidP="00D10FB1">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lastRenderedPageBreak/>
        <w:t xml:space="preserve">2.5. Reaction Kinetics </w:t>
      </w:r>
    </w:p>
    <w:p w14:paraId="57105AC9" w14:textId="1EA448FC" w:rsidR="00174C99" w:rsidRPr="00E14338" w:rsidRDefault="00B02907" w:rsidP="00E14338">
      <w:pPr>
        <w:autoSpaceDE w:val="0"/>
        <w:autoSpaceDN w:val="0"/>
        <w:adjustRightInd w:val="0"/>
        <w:spacing w:line="276" w:lineRule="auto"/>
        <w:rPr>
          <w:rFonts w:asciiTheme="majorBidi" w:hAnsiTheme="majorBidi" w:cstheme="majorBidi"/>
          <w:color w:val="000000" w:themeColor="text1"/>
          <w:szCs w:val="24"/>
          <w:shd w:val="clear" w:color="auto" w:fill="FFFFFF"/>
        </w:rPr>
      </w:pPr>
      <w:r w:rsidRPr="00857AB7">
        <w:rPr>
          <w:rFonts w:ascii="Times New Roman" w:hAnsi="Times New Roman"/>
          <w:color w:val="000000" w:themeColor="text1"/>
        </w:rPr>
        <w:t>Supercritical transesterifi</w:t>
      </w:r>
      <w:r w:rsidR="00B26CED" w:rsidRPr="00857AB7">
        <w:rPr>
          <w:rFonts w:ascii="Times New Roman" w:hAnsi="Times New Roman"/>
          <w:color w:val="000000" w:themeColor="text1"/>
        </w:rPr>
        <w:t>cation reaction kinetics is</w:t>
      </w:r>
      <w:r w:rsidRPr="00857AB7">
        <w:rPr>
          <w:rFonts w:ascii="Times New Roman" w:hAnsi="Times New Roman"/>
          <w:color w:val="000000" w:themeColor="text1"/>
        </w:rPr>
        <w:t xml:space="preserve"> complex since the reaction mec</w:t>
      </w:r>
      <w:r w:rsidR="00B26CED" w:rsidRPr="00857AB7">
        <w:rPr>
          <w:rFonts w:ascii="Times New Roman" w:hAnsi="Times New Roman"/>
          <w:color w:val="000000" w:themeColor="text1"/>
        </w:rPr>
        <w:t>hanism involves transferring</w:t>
      </w:r>
      <w:r w:rsidR="00A8235B">
        <w:rPr>
          <w:rFonts w:ascii="Times New Roman" w:hAnsi="Times New Roman"/>
          <w:color w:val="000000" w:themeColor="text1"/>
        </w:rPr>
        <w:t xml:space="preserve"> TG to </w:t>
      </w:r>
      <w:r w:rsidRPr="00857AB7">
        <w:rPr>
          <w:rFonts w:ascii="Times New Roman" w:hAnsi="Times New Roman"/>
          <w:color w:val="000000" w:themeColor="text1"/>
        </w:rPr>
        <w:t xml:space="preserve">diglycerides (DG) then to monoglycerides (MG) and finally to glycerol (GL). </w:t>
      </w:r>
      <w:r w:rsidR="00E37F62" w:rsidRPr="00390D29">
        <w:rPr>
          <w:rFonts w:asciiTheme="majorBidi" w:hAnsiTheme="majorBidi" w:cstheme="majorBidi"/>
          <w:color w:val="000000" w:themeColor="text1"/>
          <w:szCs w:val="24"/>
        </w:rPr>
        <w:t xml:space="preserve">Esterification reaction of FFA to FAME has not been considered during the calculation since the FFA concentration is </w:t>
      </w:r>
      <w:r w:rsidR="00FF16FA">
        <w:rPr>
          <w:rFonts w:asciiTheme="majorBidi" w:hAnsiTheme="majorBidi" w:cstheme="majorBidi"/>
          <w:color w:val="000000" w:themeColor="text1"/>
          <w:szCs w:val="24"/>
        </w:rPr>
        <w:t>in</w:t>
      </w:r>
      <w:r w:rsidR="00E37F62" w:rsidRPr="00390D29">
        <w:rPr>
          <w:rFonts w:asciiTheme="majorBidi" w:hAnsiTheme="majorBidi" w:cstheme="majorBidi"/>
          <w:color w:val="000000" w:themeColor="text1"/>
          <w:szCs w:val="24"/>
        </w:rPr>
        <w:t>significant in the feedstock (TAN= 0.8 mg</w:t>
      </w:r>
      <w:r w:rsidR="00622D0D">
        <w:rPr>
          <w:rFonts w:asciiTheme="majorBidi" w:hAnsiTheme="majorBidi" w:cstheme="majorBidi"/>
          <w:color w:val="000000" w:themeColor="text1"/>
          <w:szCs w:val="24"/>
        </w:rPr>
        <w:t xml:space="preserve"> KOH/ g </w:t>
      </w:r>
      <w:r w:rsidR="00E37F62" w:rsidRPr="00390D29">
        <w:rPr>
          <w:rFonts w:asciiTheme="majorBidi" w:hAnsiTheme="majorBidi" w:cstheme="majorBidi"/>
          <w:color w:val="000000" w:themeColor="text1"/>
          <w:szCs w:val="24"/>
        </w:rPr>
        <w:t>oil).</w:t>
      </w:r>
      <w:r w:rsidR="00E37F62">
        <w:rPr>
          <w:rFonts w:asciiTheme="majorBidi" w:hAnsiTheme="majorBidi" w:cstheme="majorBidi"/>
          <w:color w:val="000000" w:themeColor="text1"/>
          <w:szCs w:val="24"/>
        </w:rPr>
        <w:t xml:space="preserve"> </w:t>
      </w:r>
      <w:r w:rsidRPr="00857AB7">
        <w:rPr>
          <w:rFonts w:ascii="Times New Roman" w:hAnsi="Times New Roman"/>
          <w:color w:val="000000" w:themeColor="text1"/>
        </w:rPr>
        <w:t>For simplifying th</w:t>
      </w:r>
      <w:r w:rsidR="00E37F62">
        <w:rPr>
          <w:rFonts w:ascii="Times New Roman" w:hAnsi="Times New Roman"/>
          <w:color w:val="000000" w:themeColor="text1"/>
        </w:rPr>
        <w:t>e transesterification reaction</w:t>
      </w:r>
      <w:r w:rsidRPr="00857AB7">
        <w:rPr>
          <w:rFonts w:ascii="Times New Roman" w:hAnsi="Times New Roman"/>
          <w:color w:val="000000" w:themeColor="text1"/>
        </w:rPr>
        <w:t xml:space="preserve"> complex behaviour, the following means </w:t>
      </w:r>
      <w:r w:rsidR="009322C9">
        <w:rPr>
          <w:rFonts w:ascii="Times New Roman" w:hAnsi="Times New Roman"/>
          <w:color w:val="000000" w:themeColor="text1"/>
        </w:rPr>
        <w:t>have been</w:t>
      </w:r>
      <w:r w:rsidRPr="00857AB7">
        <w:rPr>
          <w:rFonts w:ascii="Times New Roman" w:hAnsi="Times New Roman"/>
          <w:color w:val="000000" w:themeColor="text1"/>
        </w:rPr>
        <w:t xml:space="preserve"> applied in the reaction kinetics modelling with respect to the formation of fatty acid methyl esters (FAME) </w:t>
      </w:r>
      <w:r w:rsidR="00B058F7" w:rsidRPr="00857AB7">
        <w:rPr>
          <w:rFonts w:ascii="Times New Roman" w:hAnsi="Times New Roman"/>
          <w:color w:val="000000" w:themeColor="text1"/>
        </w:rPr>
        <w:fldChar w:fldCharType="begin" w:fldLock="1"/>
      </w:r>
      <w:r w:rsidR="00C47A3D">
        <w:rPr>
          <w:rFonts w:ascii="Times New Roman" w:hAnsi="Times New Roman"/>
          <w:color w:val="000000" w:themeColor="text1"/>
        </w:rPr>
        <w:instrText>ADDIN CSL_CITATION { "citationItems" : [ { "id" : "ITEM-1", "itemData" : { "DOI" : "10.1016/j.supflu.2012.12.018", "ISSN" : "08968446", "abstract" : "Catalyst-free transesterification of leather tanning waste with high free fatty acid (FFA) content at supercritical condition was reported in this work. The experiments were performed in batch system at various temperatures (250\u2013325\u00b0C) under constant pressure of 12MPa and methanol/fatty oil molar ratio of 40:1 for reaction time of 2\u201310min. Kinetic modeling of formation of fatty acid methyl esters (FAMEs) that incorporate reversible esterification and non-reversible transesterification simultaneously was verified. The proposed semi-empirical model was fitted against kinetic experimental data over temperature range studied. The kinetic parameters (i.e. k\u2032TE, k\u2032E, and kE\u2032) were determined by nonlinear regression fitting. Thermodynamic activation parameters of the reactions were evaluated based on activation complex theory (ACT) and the following results are obtained: \u0394G\u2021&gt;0, \u0394H\u2021&gt;0, and \u0394S\u2021&lt;0. The activation energy (Ea) of transesterification, forward and reverse esterification reactions was 36.01kJ/mol, 28.38kJ/mol, and 5.66kJ/mol, respectively.", "author" : [ { "dropping-particle" : "", "family" : "Ong", "given" : "L.K.", "non-dropping-particle" : "", "parse-names" : false, "suffix" : "" }, { "dropping-particle" : "", "family" : "Kurniawan", "given" : "A.", "non-dropping-particle" : "", "parse-names" : false, "suffix" : "" }, { "dropping-particle" : "", "family" : "Suwandi", "given" : "A.C.", "non-dropping-particle" : "", "parse-names" : false, "suffix" : "" }, { "dropping-particle" : "", "family" : "Lin", "given" : "C.X.", "non-dropping-particle" : "", "parse-names" : false, "suffix" : "" }, { "dropping-particle" : "", "family" : "Zhao", "given" : "X.S.", "non-dropping-particle" : "", "parse-names" : false, "suffix" : "" }, { "dropping-particle" : "", "family" : "Ismadji", "given" : "S.", "non-dropping-particle" : "", "parse-names" : false, "suffix" : "" } ], "container-title" : "The Journal of Supercritical Fluids", "id" : "ITEM-1", "issued" : { "date-parts" : [ [ "2013" ] ] }, "page" : "11-20", "title" : "Transesterification of leather tanning waste to biodiesel at supercritical condition: Kinetics and thermodynamics studies", "type" : "article-journal", "volume" : "75" }, "uris" : [ "http://www.mendeley.com/documents/?uuid=69ee62d7-dd0b-3e29-9945-ef1f453d9637" ] } ], "mendeley" : { "formattedCitation" : "[17]", "plainTextFormattedCitation" : "[17]", "previouslyFormattedCitation" : "[17]"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C47A3D" w:rsidRPr="00C47A3D">
        <w:rPr>
          <w:rFonts w:ascii="Times New Roman" w:hAnsi="Times New Roman"/>
          <w:noProof/>
          <w:color w:val="000000" w:themeColor="text1"/>
        </w:rPr>
        <w:t>[17]</w:t>
      </w:r>
      <w:r w:rsidR="00B058F7" w:rsidRPr="00857AB7">
        <w:rPr>
          <w:rFonts w:ascii="Times New Roman" w:hAnsi="Times New Roman"/>
          <w:color w:val="000000" w:themeColor="text1"/>
        </w:rPr>
        <w:fldChar w:fldCharType="end"/>
      </w:r>
      <w:r w:rsidR="00C77597" w:rsidRPr="00857AB7">
        <w:rPr>
          <w:rFonts w:ascii="Times New Roman" w:hAnsi="Times New Roman"/>
          <w:color w:val="000000" w:themeColor="text1"/>
        </w:rPr>
        <w:t>.</w:t>
      </w:r>
    </w:p>
    <w:p w14:paraId="2977AAEF" w14:textId="77777777" w:rsidR="00174C99" w:rsidRPr="00857AB7" w:rsidRDefault="00174C99" w:rsidP="000D6234">
      <w:pPr>
        <w:pStyle w:val="TAMainText"/>
        <w:spacing w:line="276" w:lineRule="auto"/>
        <w:ind w:firstLine="0"/>
        <w:contextualSpacing/>
        <w:jc w:val="left"/>
        <w:rPr>
          <w:rFonts w:ascii="Times New Roman" w:hAnsi="Times New Roman"/>
          <w:color w:val="000000" w:themeColor="text1"/>
        </w:rPr>
      </w:pPr>
    </w:p>
    <w:p w14:paraId="6EE56B76" w14:textId="77777777" w:rsidR="00B02907" w:rsidRPr="00857AB7" w:rsidRDefault="00B02907" w:rsidP="000D6234">
      <w:pPr>
        <w:pStyle w:val="TAMainText"/>
        <w:numPr>
          <w:ilvl w:val="0"/>
          <w:numId w:val="2"/>
        </w:numPr>
        <w:spacing w:line="276" w:lineRule="auto"/>
        <w:contextualSpacing/>
        <w:jc w:val="left"/>
        <w:rPr>
          <w:rFonts w:ascii="Times New Roman" w:hAnsi="Times New Roman"/>
          <w:color w:val="000000" w:themeColor="text1"/>
        </w:rPr>
      </w:pPr>
      <w:r w:rsidRPr="00857AB7">
        <w:rPr>
          <w:rFonts w:ascii="Times New Roman" w:hAnsi="Times New Roman"/>
          <w:color w:val="000000" w:themeColor="text1"/>
        </w:rPr>
        <w:t>The overall supercritical transesterification reaction is irreversible.</w:t>
      </w:r>
    </w:p>
    <w:p w14:paraId="7258897F" w14:textId="77777777" w:rsidR="00B02907" w:rsidRPr="00857AB7" w:rsidRDefault="00B02907" w:rsidP="00CB6E5E">
      <w:pPr>
        <w:pStyle w:val="TAMainText"/>
        <w:numPr>
          <w:ilvl w:val="0"/>
          <w:numId w:val="2"/>
        </w:numPr>
        <w:spacing w:line="276" w:lineRule="auto"/>
        <w:contextualSpacing/>
        <w:rPr>
          <w:rFonts w:ascii="Times New Roman" w:hAnsi="Times New Roman"/>
          <w:color w:val="000000" w:themeColor="text1"/>
        </w:rPr>
      </w:pPr>
      <w:r w:rsidRPr="00857AB7">
        <w:rPr>
          <w:rFonts w:ascii="Times New Roman" w:hAnsi="Times New Roman"/>
          <w:color w:val="000000" w:themeColor="text1"/>
        </w:rPr>
        <w:t xml:space="preserve">The change in concentration of methanol is ignored throughout the reaction since the amount of </w:t>
      </w:r>
      <w:r w:rsidR="00CB6E5E" w:rsidRPr="00857AB7">
        <w:rPr>
          <w:rFonts w:ascii="Times New Roman" w:hAnsi="Times New Roman"/>
          <w:color w:val="000000" w:themeColor="text1"/>
        </w:rPr>
        <w:t>M:O</w:t>
      </w:r>
      <w:r w:rsidRPr="00857AB7">
        <w:rPr>
          <w:rFonts w:ascii="Times New Roman" w:hAnsi="Times New Roman"/>
          <w:color w:val="000000" w:themeColor="text1"/>
        </w:rPr>
        <w:t xml:space="preserve"> molar ratio in supercritical reaction is adequately high relative to the stoichiometric amount of methanol consumed by </w:t>
      </w:r>
      <w:r w:rsidR="00E23B2A">
        <w:rPr>
          <w:rFonts w:ascii="Times New Roman" w:hAnsi="Times New Roman"/>
          <w:color w:val="000000" w:themeColor="text1"/>
        </w:rPr>
        <w:t>TG</w:t>
      </w:r>
      <w:r w:rsidRPr="00857AB7">
        <w:rPr>
          <w:rFonts w:ascii="Times New Roman" w:hAnsi="Times New Roman"/>
          <w:color w:val="000000" w:themeColor="text1"/>
        </w:rPr>
        <w:t>.</w:t>
      </w:r>
    </w:p>
    <w:p w14:paraId="499FC240" w14:textId="77777777" w:rsidR="003F4436" w:rsidRDefault="00B02907" w:rsidP="00D10FB1">
      <w:pPr>
        <w:pStyle w:val="TAMainText"/>
        <w:numPr>
          <w:ilvl w:val="0"/>
          <w:numId w:val="2"/>
        </w:numPr>
        <w:spacing w:line="276" w:lineRule="auto"/>
        <w:contextualSpacing/>
        <w:rPr>
          <w:rFonts w:ascii="Times New Roman" w:hAnsi="Times New Roman"/>
          <w:color w:val="000000" w:themeColor="text1"/>
        </w:rPr>
      </w:pPr>
      <w:r w:rsidRPr="00857AB7">
        <w:rPr>
          <w:rFonts w:ascii="Times New Roman" w:hAnsi="Times New Roman"/>
          <w:color w:val="000000" w:themeColor="text1"/>
        </w:rPr>
        <w:t>Glycerol-methanol side reaction is ignore</w:t>
      </w:r>
      <w:r w:rsidR="00D10FB1" w:rsidRPr="00857AB7">
        <w:rPr>
          <w:rFonts w:ascii="Times New Roman" w:hAnsi="Times New Roman"/>
          <w:color w:val="000000" w:themeColor="text1"/>
        </w:rPr>
        <w:t>d.</w:t>
      </w:r>
    </w:p>
    <w:p w14:paraId="10EBE77F" w14:textId="77777777" w:rsidR="00EB342E" w:rsidRDefault="00EB342E" w:rsidP="00EB342E">
      <w:pPr>
        <w:pStyle w:val="TAMainText"/>
        <w:spacing w:line="276" w:lineRule="auto"/>
        <w:contextualSpacing/>
        <w:rPr>
          <w:rFonts w:ascii="Times New Roman" w:hAnsi="Times New Roman"/>
          <w:color w:val="000000" w:themeColor="text1"/>
        </w:rPr>
      </w:pPr>
    </w:p>
    <w:p w14:paraId="451CA93C" w14:textId="77777777" w:rsidR="00EB342E" w:rsidRDefault="00EB342E" w:rsidP="00EB342E">
      <w:pPr>
        <w:pStyle w:val="TAMainText"/>
        <w:spacing w:line="276" w:lineRule="auto"/>
        <w:contextualSpacing/>
        <w:rPr>
          <w:rFonts w:ascii="Times New Roman" w:hAnsi="Times New Roman"/>
          <w:color w:val="000000" w:themeColor="text1"/>
        </w:rPr>
      </w:pPr>
      <w:r>
        <w:rPr>
          <w:rFonts w:ascii="Times New Roman" w:hAnsi="Times New Roman"/>
          <w:color w:val="000000" w:themeColor="text1"/>
        </w:rPr>
        <w:t xml:space="preserve">The </w:t>
      </w:r>
      <w:r w:rsidR="00C465F5">
        <w:rPr>
          <w:rFonts w:ascii="Times New Roman" w:hAnsi="Times New Roman"/>
          <w:color w:val="000000" w:themeColor="text1"/>
        </w:rPr>
        <w:t>kinetic and thermodynamic data of the overall reaction</w:t>
      </w:r>
      <w:r w:rsidR="00C55F6A">
        <w:rPr>
          <w:rFonts w:ascii="Times New Roman" w:hAnsi="Times New Roman"/>
          <w:color w:val="000000" w:themeColor="text1"/>
        </w:rPr>
        <w:t>, including reaction rate constant (k), activation energy and frequency factor,</w:t>
      </w:r>
      <w:r w:rsidR="00C465F5">
        <w:rPr>
          <w:rFonts w:ascii="Times New Roman" w:hAnsi="Times New Roman"/>
          <w:color w:val="000000" w:themeColor="text1"/>
        </w:rPr>
        <w:t xml:space="preserve"> have been calculated according to the </w:t>
      </w:r>
      <w:r w:rsidR="00C55F6A">
        <w:rPr>
          <w:rFonts w:ascii="Times New Roman" w:hAnsi="Times New Roman"/>
          <w:color w:val="000000" w:themeColor="text1"/>
        </w:rPr>
        <w:t>following</w:t>
      </w:r>
      <w:r w:rsidR="00C465F5">
        <w:rPr>
          <w:rFonts w:ascii="Times New Roman" w:hAnsi="Times New Roman"/>
          <w:color w:val="000000" w:themeColor="text1"/>
        </w:rPr>
        <w:t xml:space="preserve"> equations</w:t>
      </w:r>
      <w:r w:rsidR="00C55F6A">
        <w:rPr>
          <w:rFonts w:ascii="Times New Roman" w:hAnsi="Times New Roman"/>
          <w:color w:val="000000" w:themeColor="text1"/>
        </w:rPr>
        <w:t xml:space="preserve"> </w:t>
      </w:r>
      <w:r w:rsidR="00B058F7" w:rsidRPr="00857AB7">
        <w:rPr>
          <w:rFonts w:ascii="Times New Roman" w:hAnsi="Times New Roman"/>
          <w:bCs/>
          <w:color w:val="000000" w:themeColor="text1"/>
        </w:rPr>
        <w:fldChar w:fldCharType="begin" w:fldLock="1"/>
      </w:r>
      <w:r w:rsidR="00C47A3D">
        <w:rPr>
          <w:rFonts w:ascii="Times New Roman" w:hAnsi="Times New Roman"/>
          <w:bCs/>
          <w:color w:val="000000" w:themeColor="text1"/>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C47A3D" w:rsidRPr="00C47A3D">
        <w:rPr>
          <w:rFonts w:ascii="Times New Roman" w:hAnsi="Times New Roman"/>
          <w:bCs/>
          <w:noProof/>
          <w:color w:val="000000" w:themeColor="text1"/>
        </w:rPr>
        <w:t>[11]</w:t>
      </w:r>
      <w:r w:rsidR="00B058F7" w:rsidRPr="00857AB7">
        <w:rPr>
          <w:rFonts w:ascii="Times New Roman" w:hAnsi="Times New Roman"/>
          <w:bCs/>
          <w:color w:val="000000" w:themeColor="text1"/>
        </w:rPr>
        <w:fldChar w:fldCharType="end"/>
      </w:r>
      <w:r w:rsidR="00C465F5">
        <w:rPr>
          <w:rFonts w:ascii="Times New Roman" w:hAnsi="Times New Roman"/>
          <w:color w:val="000000" w:themeColor="text1"/>
        </w:rPr>
        <w:t>.</w:t>
      </w:r>
    </w:p>
    <w:p w14:paraId="7795422D" w14:textId="77777777" w:rsidR="00EB342E" w:rsidRDefault="00EB342E" w:rsidP="00EB342E">
      <w:pPr>
        <w:pStyle w:val="TAMainText"/>
        <w:spacing w:line="276" w:lineRule="auto"/>
        <w:contextualSpacing/>
        <w:rPr>
          <w:rFonts w:ascii="Times New Roman" w:hAnsi="Times New Roman"/>
          <w:color w:val="000000" w:themeColor="text1"/>
        </w:rPr>
      </w:pPr>
    </w:p>
    <w:p w14:paraId="3418C151" w14:textId="77777777" w:rsidR="00EB342E" w:rsidRDefault="00EB342E" w:rsidP="00EB342E">
      <w:pPr>
        <w:pStyle w:val="TAMainText"/>
        <w:spacing w:line="276" w:lineRule="auto"/>
        <w:contextualSpacing/>
        <w:rPr>
          <w:rFonts w:ascii="Times New Roman" w:hAnsi="Times New Roman"/>
          <w:bCs/>
          <w:color w:val="000000" w:themeColor="text1"/>
        </w:rPr>
      </w:pPr>
      <w:r w:rsidRPr="00ED2EA4">
        <w:rPr>
          <w:rFonts w:ascii="Times New Roman" w:hAnsi="Times New Roman"/>
          <w:bCs/>
          <w:i/>
          <w:iCs/>
          <w:color w:val="000000" w:themeColor="text1"/>
        </w:rPr>
        <w:t>-r</w:t>
      </w:r>
      <w:r w:rsidRPr="00ED2EA4">
        <w:rPr>
          <w:rFonts w:ascii="Times New Roman" w:hAnsi="Times New Roman"/>
          <w:bCs/>
          <w:i/>
          <w:iCs/>
          <w:color w:val="000000" w:themeColor="text1"/>
          <w:vertAlign w:val="subscript"/>
        </w:rPr>
        <w:t>TG</w:t>
      </w:r>
      <w:r w:rsidRPr="00ED2EA4">
        <w:rPr>
          <w:rFonts w:ascii="Times New Roman" w:hAnsi="Times New Roman"/>
          <w:bCs/>
          <w:i/>
          <w:iCs/>
          <w:color w:val="000000" w:themeColor="text1"/>
        </w:rPr>
        <w:t xml:space="preserve"> = - </w:t>
      </w:r>
      <m:oMath>
        <m:f>
          <m:fPr>
            <m:type m:val="lin"/>
            <m:ctrlPr>
              <w:rPr>
                <w:rFonts w:ascii="Cambria Math" w:hAnsi="Cambria Math"/>
                <w:bCs/>
                <w:i/>
                <w:iCs/>
                <w:color w:val="000000" w:themeColor="text1"/>
              </w:rPr>
            </m:ctrlPr>
          </m:fPr>
          <m:num>
            <m:r>
              <w:rPr>
                <w:rFonts w:ascii="Cambria Math" w:hAnsi="Cambria Math"/>
                <w:color w:val="000000" w:themeColor="text1"/>
              </w:rPr>
              <m:t>d[TG]</m:t>
            </m:r>
          </m:num>
          <m:den>
            <m:r>
              <w:rPr>
                <w:rFonts w:ascii="Cambria Math" w:hAnsi="Cambria Math"/>
                <w:color w:val="000000" w:themeColor="text1"/>
              </w:rPr>
              <m:t>dt</m:t>
            </m:r>
          </m:den>
        </m:f>
      </m:oMath>
      <w:r w:rsidR="00ED2EA4" w:rsidRPr="00ED2EA4">
        <w:rPr>
          <w:rFonts w:ascii="Times New Roman" w:hAnsi="Times New Roman"/>
          <w:bCs/>
          <w:i/>
          <w:iCs/>
          <w:color w:val="000000" w:themeColor="text1"/>
        </w:rPr>
        <w:t xml:space="preserve"> = k</w:t>
      </w:r>
      <w:r w:rsidRPr="00ED2EA4">
        <w:rPr>
          <w:rFonts w:ascii="Times New Roman" w:hAnsi="Times New Roman"/>
          <w:bCs/>
          <w:i/>
          <w:iCs/>
          <w:color w:val="000000" w:themeColor="text1"/>
          <w:vertAlign w:val="superscript"/>
        </w:rPr>
        <w:t xml:space="preserve"> </w:t>
      </w:r>
      <w:r w:rsidRPr="00ED2EA4">
        <w:rPr>
          <w:rFonts w:ascii="Times New Roman" w:hAnsi="Times New Roman"/>
          <w:bCs/>
          <w:i/>
          <w:iCs/>
          <w:color w:val="000000" w:themeColor="text1"/>
        </w:rPr>
        <w:t>[TG</w:t>
      </w:r>
      <w:r w:rsidRPr="00857AB7">
        <w:rPr>
          <w:rFonts w:ascii="Times New Roman" w:hAnsi="Times New Roman"/>
          <w:bCs/>
          <w:color w:val="000000" w:themeColor="text1"/>
        </w:rPr>
        <w:t>]</w:t>
      </w:r>
      <w:r w:rsidR="00C55F6A">
        <w:rPr>
          <w:rFonts w:ascii="Times New Roman" w:hAnsi="Times New Roman"/>
          <w:bCs/>
          <w:color w:val="000000" w:themeColor="text1"/>
        </w:rPr>
        <w:t xml:space="preserve"> </w:t>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C55F6A">
        <w:rPr>
          <w:rFonts w:ascii="Times New Roman" w:hAnsi="Times New Roman"/>
          <w:bCs/>
          <w:color w:val="000000" w:themeColor="text1"/>
        </w:rPr>
        <w:t>(3)</w:t>
      </w:r>
    </w:p>
    <w:p w14:paraId="34BD1BC4" w14:textId="77777777" w:rsidR="005938E2" w:rsidRPr="00857AB7" w:rsidRDefault="005938E2" w:rsidP="00EB342E">
      <w:pPr>
        <w:pStyle w:val="TAMainText"/>
        <w:spacing w:line="276" w:lineRule="auto"/>
        <w:contextualSpacing/>
        <w:rPr>
          <w:rFonts w:ascii="Times New Roman" w:hAnsi="Times New Roman"/>
          <w:bCs/>
          <w:color w:val="000000" w:themeColor="text1"/>
        </w:rPr>
      </w:pPr>
    </w:p>
    <w:p w14:paraId="55DEF1CA" w14:textId="77777777" w:rsidR="00EB342E" w:rsidRPr="00207C19" w:rsidRDefault="00EB342E" w:rsidP="00EB342E">
      <w:pPr>
        <w:pStyle w:val="TAMainText"/>
        <w:spacing w:line="276" w:lineRule="auto"/>
        <w:contextualSpacing/>
        <w:rPr>
          <w:rFonts w:ascii="Times New Roman" w:hAnsi="Times New Roman"/>
          <w:bCs/>
          <w:color w:val="000000" w:themeColor="text1"/>
          <w:lang w:val="es-ES"/>
        </w:rPr>
      </w:pPr>
      <w:r w:rsidRPr="00207C19">
        <w:rPr>
          <w:rFonts w:ascii="Times New Roman" w:hAnsi="Times New Roman"/>
          <w:bCs/>
          <w:i/>
          <w:iCs/>
          <w:color w:val="000000" w:themeColor="text1"/>
          <w:lang w:val="es-ES"/>
        </w:rPr>
        <w:t>[TG] = [TG]</w:t>
      </w:r>
      <w:r w:rsidRPr="00207C19">
        <w:rPr>
          <w:rFonts w:ascii="Times New Roman" w:hAnsi="Times New Roman"/>
          <w:bCs/>
          <w:i/>
          <w:iCs/>
          <w:color w:val="000000" w:themeColor="text1"/>
          <w:vertAlign w:val="subscript"/>
          <w:lang w:val="es-ES"/>
        </w:rPr>
        <w:t xml:space="preserve">o </w:t>
      </w:r>
      <w:r w:rsidRPr="00207C19">
        <w:rPr>
          <w:rFonts w:ascii="Times New Roman" w:hAnsi="Times New Roman"/>
          <w:bCs/>
          <w:i/>
          <w:iCs/>
          <w:color w:val="000000" w:themeColor="text1"/>
          <w:lang w:val="es-ES"/>
        </w:rPr>
        <w:t>(1-X)</w:t>
      </w:r>
      <w:r w:rsidR="00C55F6A" w:rsidRPr="00207C19">
        <w:rPr>
          <w:rFonts w:ascii="Times New Roman" w:hAnsi="Times New Roman"/>
          <w:bCs/>
          <w:color w:val="000000" w:themeColor="text1"/>
          <w:lang w:val="es-ES"/>
        </w:rPr>
        <w:t xml:space="preserve"> </w:t>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C55F6A" w:rsidRPr="00207C19">
        <w:rPr>
          <w:rFonts w:ascii="Times New Roman" w:hAnsi="Times New Roman"/>
          <w:bCs/>
          <w:color w:val="000000" w:themeColor="text1"/>
          <w:lang w:val="es-ES"/>
        </w:rPr>
        <w:t>(4)</w:t>
      </w:r>
    </w:p>
    <w:p w14:paraId="64EEA613" w14:textId="77777777" w:rsidR="005938E2" w:rsidRPr="00207C19" w:rsidRDefault="005938E2" w:rsidP="00EB342E">
      <w:pPr>
        <w:pStyle w:val="TAMainText"/>
        <w:spacing w:line="276" w:lineRule="auto"/>
        <w:contextualSpacing/>
        <w:rPr>
          <w:rFonts w:ascii="Times New Roman" w:hAnsi="Times New Roman"/>
          <w:bCs/>
          <w:color w:val="000000" w:themeColor="text1"/>
          <w:lang w:val="es-ES"/>
        </w:rPr>
      </w:pPr>
    </w:p>
    <w:p w14:paraId="326622FC" w14:textId="77777777" w:rsidR="00EB342E" w:rsidRPr="00207C19" w:rsidRDefault="00ED2EA4" w:rsidP="00EB342E">
      <w:pPr>
        <w:pStyle w:val="TAMainText"/>
        <w:spacing w:line="276" w:lineRule="auto"/>
        <w:contextualSpacing/>
        <w:rPr>
          <w:rFonts w:ascii="Times New Roman" w:hAnsi="Times New Roman"/>
          <w:bCs/>
          <w:color w:val="000000" w:themeColor="text1"/>
          <w:lang w:val="es-ES"/>
        </w:rPr>
      </w:pPr>
      <m:oMath>
        <m:r>
          <w:rPr>
            <w:rFonts w:ascii="Cambria Math" w:hAnsi="Cambria Math"/>
            <w:color w:val="000000" w:themeColor="text1"/>
          </w:rPr>
          <m:t>X</m:t>
        </m:r>
        <m:r>
          <w:rPr>
            <w:rFonts w:ascii="Cambria Math" w:hAnsi="Cambria Math"/>
            <w:color w:val="000000" w:themeColor="text1"/>
            <w:lang w:val="es-ES"/>
          </w:rPr>
          <m:t xml:space="preserve">= 1- </m:t>
        </m:r>
        <m:f>
          <m:fPr>
            <m:ctrlPr>
              <w:rPr>
                <w:rFonts w:ascii="Cambria Math" w:hAnsi="Cambria Math"/>
                <w:bCs/>
                <w:i/>
                <w:color w:val="000000" w:themeColor="text1"/>
              </w:rPr>
            </m:ctrlPr>
          </m:fPr>
          <m:num>
            <m:d>
              <m:dPr>
                <m:begChr m:val="["/>
                <m:endChr m:val="]"/>
                <m:ctrlPr>
                  <w:rPr>
                    <w:rFonts w:ascii="Cambria Math" w:hAnsi="Cambria Math"/>
                    <w:bCs/>
                    <w:i/>
                    <w:color w:val="000000" w:themeColor="text1"/>
                  </w:rPr>
                </m:ctrlPr>
              </m:dPr>
              <m:e>
                <m:r>
                  <w:rPr>
                    <w:rFonts w:ascii="Cambria Math" w:hAnsi="Cambria Math"/>
                    <w:color w:val="000000" w:themeColor="text1"/>
                  </w:rPr>
                  <m:t>TG</m:t>
                </m:r>
              </m:e>
            </m:d>
          </m:num>
          <m:den>
            <m:d>
              <m:dPr>
                <m:begChr m:val="["/>
                <m:endChr m:val="]"/>
                <m:ctrlPr>
                  <w:rPr>
                    <w:rFonts w:ascii="Cambria Math" w:hAnsi="Cambria Math"/>
                    <w:bCs/>
                    <w:i/>
                    <w:color w:val="000000" w:themeColor="text1"/>
                  </w:rPr>
                </m:ctrlPr>
              </m:dPr>
              <m:e>
                <m:r>
                  <w:rPr>
                    <w:rFonts w:ascii="Cambria Math" w:hAnsi="Cambria Math"/>
                    <w:color w:val="000000" w:themeColor="text1"/>
                  </w:rPr>
                  <m:t>TG</m:t>
                </m:r>
              </m:e>
            </m:d>
            <m:r>
              <w:rPr>
                <w:rFonts w:ascii="Cambria Math" w:hAnsi="Cambria Math"/>
                <w:color w:val="000000" w:themeColor="text1"/>
              </w:rPr>
              <m:t>o</m:t>
            </m:r>
          </m:den>
        </m:f>
        <m:r>
          <w:rPr>
            <w:rFonts w:ascii="Cambria Math" w:hAnsi="Cambria Math"/>
            <w:color w:val="000000" w:themeColor="text1"/>
            <w:lang w:val="es-ES"/>
          </w:rPr>
          <m:t xml:space="preserve">=1- </m:t>
        </m:r>
        <m:f>
          <m:fPr>
            <m:ctrlPr>
              <w:rPr>
                <w:rFonts w:ascii="Cambria Math" w:hAnsi="Cambria Math"/>
                <w:bCs/>
                <w:i/>
                <w:color w:val="000000" w:themeColor="text1"/>
              </w:rPr>
            </m:ctrlPr>
          </m:fPr>
          <m:num>
            <m:d>
              <m:dPr>
                <m:begChr m:val="["/>
                <m:endChr m:val="]"/>
                <m:ctrlPr>
                  <w:rPr>
                    <w:rFonts w:ascii="Cambria Math" w:hAnsi="Cambria Math"/>
                    <w:bCs/>
                    <w:i/>
                    <w:color w:val="000000" w:themeColor="text1"/>
                  </w:rPr>
                </m:ctrlPr>
              </m:dPr>
              <m:e>
                <m:r>
                  <w:rPr>
                    <w:rFonts w:ascii="Cambria Math" w:hAnsi="Cambria Math"/>
                    <w:color w:val="000000" w:themeColor="text1"/>
                  </w:rPr>
                  <m:t>TG</m:t>
                </m:r>
              </m:e>
            </m:d>
            <m:r>
              <w:rPr>
                <w:rFonts w:ascii="Cambria Math" w:hAnsi="Cambria Math"/>
                <w:color w:val="000000" w:themeColor="text1"/>
              </w:rPr>
              <m:t>o</m:t>
            </m:r>
            <m:r>
              <w:rPr>
                <w:rFonts w:ascii="Cambria Math" w:hAnsi="Cambria Math"/>
                <w:color w:val="000000" w:themeColor="text1"/>
                <w:lang w:val="es-ES"/>
              </w:rPr>
              <m:t>-</m:t>
            </m:r>
            <m:f>
              <m:fPr>
                <m:type m:val="lin"/>
                <m:ctrlPr>
                  <w:rPr>
                    <w:rFonts w:ascii="Cambria Math" w:hAnsi="Cambria Math"/>
                    <w:bCs/>
                    <w:i/>
                    <w:color w:val="000000" w:themeColor="text1"/>
                  </w:rPr>
                </m:ctrlPr>
              </m:fPr>
              <m:num>
                <m:d>
                  <m:dPr>
                    <m:begChr m:val="["/>
                    <m:endChr m:val="]"/>
                    <m:ctrlPr>
                      <w:rPr>
                        <w:rFonts w:ascii="Cambria Math" w:hAnsi="Cambria Math"/>
                        <w:bCs/>
                        <w:i/>
                        <w:color w:val="000000" w:themeColor="text1"/>
                      </w:rPr>
                    </m:ctrlPr>
                  </m:dPr>
                  <m:e>
                    <m:r>
                      <w:rPr>
                        <w:rFonts w:ascii="Cambria Math" w:hAnsi="Cambria Math"/>
                        <w:color w:val="000000" w:themeColor="text1"/>
                      </w:rPr>
                      <m:t>FAME</m:t>
                    </m:r>
                  </m:e>
                </m:d>
              </m:num>
              <m:den>
                <m:r>
                  <w:rPr>
                    <w:rFonts w:ascii="Cambria Math" w:hAnsi="Cambria Math"/>
                    <w:color w:val="000000" w:themeColor="text1"/>
                    <w:lang w:val="es-ES"/>
                  </w:rPr>
                  <m:t>3</m:t>
                </m:r>
              </m:den>
            </m:f>
          </m:num>
          <m:den>
            <m:d>
              <m:dPr>
                <m:begChr m:val="["/>
                <m:endChr m:val="]"/>
                <m:ctrlPr>
                  <w:rPr>
                    <w:rFonts w:ascii="Cambria Math" w:hAnsi="Cambria Math"/>
                    <w:bCs/>
                    <w:i/>
                    <w:color w:val="000000" w:themeColor="text1"/>
                  </w:rPr>
                </m:ctrlPr>
              </m:dPr>
              <m:e>
                <m:r>
                  <w:rPr>
                    <w:rFonts w:ascii="Cambria Math" w:hAnsi="Cambria Math"/>
                    <w:color w:val="000000" w:themeColor="text1"/>
                  </w:rPr>
                  <m:t>TG</m:t>
                </m:r>
              </m:e>
            </m:d>
            <m:r>
              <w:rPr>
                <w:rFonts w:ascii="Cambria Math" w:hAnsi="Cambria Math"/>
                <w:color w:val="000000" w:themeColor="text1"/>
              </w:rPr>
              <m:t>o</m:t>
            </m:r>
          </m:den>
        </m:f>
        <m:r>
          <w:rPr>
            <w:rFonts w:ascii="Cambria Math" w:hAnsi="Cambria Math"/>
            <w:color w:val="000000" w:themeColor="text1"/>
            <w:lang w:val="es-ES"/>
          </w:rPr>
          <m:t xml:space="preserve">= </m:t>
        </m:r>
        <m:f>
          <m:fPr>
            <m:ctrlPr>
              <w:rPr>
                <w:rFonts w:ascii="Cambria Math" w:hAnsi="Cambria Math"/>
                <w:bCs/>
                <w:i/>
                <w:color w:val="000000" w:themeColor="text1"/>
              </w:rPr>
            </m:ctrlPr>
          </m:fPr>
          <m:num>
            <m:r>
              <w:rPr>
                <w:rFonts w:ascii="Cambria Math" w:hAnsi="Cambria Math"/>
                <w:color w:val="000000" w:themeColor="text1"/>
                <w:lang w:val="es-ES"/>
              </w:rPr>
              <m:t>[</m:t>
            </m:r>
            <m:r>
              <w:rPr>
                <w:rFonts w:ascii="Cambria Math" w:hAnsi="Cambria Math"/>
                <w:color w:val="000000" w:themeColor="text1"/>
              </w:rPr>
              <m:t>FAME</m:t>
            </m:r>
            <m:r>
              <w:rPr>
                <w:rFonts w:ascii="Cambria Math" w:hAnsi="Cambria Math"/>
                <w:color w:val="000000" w:themeColor="text1"/>
                <w:lang w:val="es-ES"/>
              </w:rPr>
              <m:t>]</m:t>
            </m:r>
          </m:num>
          <m:den>
            <m:r>
              <w:rPr>
                <w:rFonts w:ascii="Cambria Math" w:hAnsi="Cambria Math"/>
                <w:color w:val="000000" w:themeColor="text1"/>
                <w:lang w:val="es-ES"/>
              </w:rPr>
              <m:t>3</m:t>
            </m:r>
            <m:d>
              <m:dPr>
                <m:begChr m:val="["/>
                <m:endChr m:val="]"/>
                <m:ctrlPr>
                  <w:rPr>
                    <w:rFonts w:ascii="Cambria Math" w:hAnsi="Cambria Math"/>
                    <w:bCs/>
                    <w:i/>
                    <w:color w:val="000000" w:themeColor="text1"/>
                  </w:rPr>
                </m:ctrlPr>
              </m:dPr>
              <m:e>
                <m:r>
                  <w:rPr>
                    <w:rFonts w:ascii="Cambria Math" w:hAnsi="Cambria Math"/>
                    <w:color w:val="000000" w:themeColor="text1"/>
                  </w:rPr>
                  <m:t>TG</m:t>
                </m:r>
              </m:e>
            </m:d>
            <m:r>
              <w:rPr>
                <w:rFonts w:ascii="Cambria Math" w:hAnsi="Cambria Math"/>
                <w:color w:val="000000" w:themeColor="text1"/>
              </w:rPr>
              <m:t>o</m:t>
            </m:r>
          </m:den>
        </m:f>
        <m:r>
          <w:rPr>
            <w:rFonts w:ascii="Cambria Math" w:hAnsi="Cambria Math"/>
            <w:color w:val="000000" w:themeColor="text1"/>
            <w:lang w:val="es-ES"/>
          </w:rPr>
          <m:t xml:space="preserve">  </m:t>
        </m:r>
      </m:oMath>
      <w:r w:rsidR="005938E2" w:rsidRPr="00207C19">
        <w:rPr>
          <w:rFonts w:ascii="Times New Roman" w:hAnsi="Times New Roman"/>
          <w:bCs/>
          <w:color w:val="000000" w:themeColor="text1"/>
          <w:lang w:val="es-ES"/>
        </w:rPr>
        <w:t xml:space="preserve"> </w:t>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r>
      <w:r w:rsidR="007B761A" w:rsidRPr="00207C19">
        <w:rPr>
          <w:rFonts w:ascii="Times New Roman" w:hAnsi="Times New Roman"/>
          <w:bCs/>
          <w:color w:val="000000" w:themeColor="text1"/>
          <w:lang w:val="es-ES"/>
        </w:rPr>
        <w:tab/>
      </w:r>
      <w:r w:rsidR="005938E2" w:rsidRPr="00207C19">
        <w:rPr>
          <w:rFonts w:ascii="Times New Roman" w:hAnsi="Times New Roman"/>
          <w:bCs/>
          <w:color w:val="000000" w:themeColor="text1"/>
          <w:lang w:val="es-ES"/>
        </w:rPr>
        <w:tab/>
        <w:t>(5)</w:t>
      </w:r>
    </w:p>
    <w:p w14:paraId="1358EF99" w14:textId="77777777" w:rsidR="00C465F5" w:rsidRPr="00207C19" w:rsidRDefault="00C465F5" w:rsidP="00EB342E">
      <w:pPr>
        <w:pStyle w:val="TAMainText"/>
        <w:spacing w:line="276" w:lineRule="auto"/>
        <w:ind w:firstLine="0"/>
        <w:contextualSpacing/>
        <w:rPr>
          <w:rFonts w:ascii="Times New Roman" w:hAnsi="Times New Roman"/>
          <w:bCs/>
          <w:color w:val="000000" w:themeColor="text1"/>
          <w:lang w:val="es-ES"/>
        </w:rPr>
      </w:pPr>
    </w:p>
    <w:p w14:paraId="55EC7016" w14:textId="77777777" w:rsidR="00C465F5" w:rsidRPr="00857AB7" w:rsidRDefault="00C465F5" w:rsidP="0072036E">
      <w:pPr>
        <w:pStyle w:val="TAMainText"/>
        <w:spacing w:line="276" w:lineRule="auto"/>
        <w:contextualSpacing/>
        <w:rPr>
          <w:rFonts w:ascii="Times New Roman" w:hAnsi="Times New Roman"/>
          <w:bCs/>
          <w:color w:val="000000" w:themeColor="text1"/>
        </w:rPr>
      </w:pPr>
      <m:oMath>
        <m:r>
          <w:rPr>
            <w:rFonts w:ascii="Cambria Math" w:hAnsi="Cambria Math"/>
            <w:color w:val="000000" w:themeColor="text1"/>
          </w:rPr>
          <m:t xml:space="preserve">k=A </m:t>
        </m:r>
        <m:sSup>
          <m:sSupPr>
            <m:ctrlPr>
              <w:rPr>
                <w:rFonts w:ascii="Cambria Math" w:hAnsi="Cambria Math"/>
                <w:bCs/>
                <w:i/>
                <w:color w:val="000000" w:themeColor="text1"/>
              </w:rPr>
            </m:ctrlPr>
          </m:sSupPr>
          <m:e>
            <m:r>
              <w:rPr>
                <w:rFonts w:ascii="Cambria Math" w:hAnsi="Cambria Math"/>
                <w:color w:val="000000" w:themeColor="text1"/>
              </w:rPr>
              <m:t>e</m:t>
            </m:r>
          </m:e>
          <m:sup>
            <m:f>
              <m:fPr>
                <m:ctrlPr>
                  <w:rPr>
                    <w:rFonts w:ascii="Cambria Math" w:hAnsi="Cambria Math"/>
                    <w:bCs/>
                    <w:i/>
                    <w:color w:val="000000" w:themeColor="text1"/>
                  </w:rPr>
                </m:ctrlPr>
              </m:fPr>
              <m:num>
                <m:r>
                  <w:rPr>
                    <w:rFonts w:ascii="Cambria Math" w:hAnsi="Cambria Math"/>
                    <w:color w:val="000000" w:themeColor="text1"/>
                  </w:rPr>
                  <m:t>-E</m:t>
                </m:r>
              </m:num>
              <m:den>
                <m:r>
                  <w:rPr>
                    <w:rFonts w:ascii="Cambria Math" w:hAnsi="Cambria Math"/>
                    <w:color w:val="000000" w:themeColor="text1"/>
                  </w:rPr>
                  <m:t>RT</m:t>
                </m:r>
              </m:den>
            </m:f>
          </m:sup>
        </m:sSup>
        <m:r>
          <w:rPr>
            <w:rFonts w:ascii="Cambria Math" w:hAnsi="Cambria Math"/>
            <w:color w:val="000000" w:themeColor="text1"/>
          </w:rPr>
          <m:t xml:space="preserve"> </m:t>
        </m:r>
      </m:oMath>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r>
      <w:r w:rsidR="005938E2">
        <w:rPr>
          <w:rFonts w:ascii="Times New Roman" w:hAnsi="Times New Roman"/>
          <w:bCs/>
          <w:color w:val="000000" w:themeColor="text1"/>
        </w:rPr>
        <w:tab/>
        <w:t>(6)</w:t>
      </w:r>
    </w:p>
    <w:p w14:paraId="6A94DBF9" w14:textId="77777777" w:rsidR="00C465F5" w:rsidRPr="00857AB7" w:rsidRDefault="00C465F5" w:rsidP="00C465F5">
      <w:pPr>
        <w:pStyle w:val="TAMainText"/>
        <w:spacing w:line="276" w:lineRule="auto"/>
        <w:ind w:firstLine="0"/>
        <w:contextualSpacing/>
        <w:rPr>
          <w:rFonts w:ascii="Times New Roman" w:hAnsi="Times New Roman"/>
          <w:color w:val="000000" w:themeColor="text1"/>
        </w:rPr>
      </w:pPr>
    </w:p>
    <w:p w14:paraId="6BC7D372" w14:textId="77777777" w:rsidR="00C465F5" w:rsidRPr="00857AB7" w:rsidRDefault="00C55F6A" w:rsidP="00C55F6A">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Where X</w:t>
      </w:r>
      <w:r>
        <w:rPr>
          <w:rFonts w:ascii="Times New Roman" w:hAnsi="Times New Roman"/>
          <w:bCs/>
          <w:color w:val="000000" w:themeColor="text1"/>
        </w:rPr>
        <w:t xml:space="preserve">, A and E are </w:t>
      </w:r>
      <w:r w:rsidRPr="00857AB7">
        <w:rPr>
          <w:rFonts w:ascii="Times New Roman" w:hAnsi="Times New Roman"/>
          <w:bCs/>
          <w:color w:val="000000" w:themeColor="text1"/>
        </w:rPr>
        <w:t xml:space="preserve">the </w:t>
      </w:r>
      <w:r w:rsidR="00E23B2A">
        <w:rPr>
          <w:rFonts w:ascii="Times New Roman" w:hAnsi="Times New Roman"/>
          <w:bCs/>
          <w:color w:val="000000" w:themeColor="text1"/>
        </w:rPr>
        <w:t>conversion of TG</w:t>
      </w:r>
      <w:r>
        <w:rPr>
          <w:rFonts w:ascii="Times New Roman" w:hAnsi="Times New Roman"/>
          <w:bCs/>
          <w:color w:val="000000" w:themeColor="text1"/>
        </w:rPr>
        <w:t xml:space="preserve">, </w:t>
      </w:r>
      <w:r w:rsidR="00C465F5" w:rsidRPr="00857AB7">
        <w:rPr>
          <w:rFonts w:ascii="Times New Roman" w:hAnsi="Times New Roman"/>
          <w:bCs/>
          <w:color w:val="000000" w:themeColor="text1"/>
        </w:rPr>
        <w:t>frequency factor</w:t>
      </w:r>
      <w:r>
        <w:rPr>
          <w:rFonts w:ascii="Times New Roman" w:hAnsi="Times New Roman"/>
          <w:bCs/>
          <w:color w:val="000000" w:themeColor="text1"/>
        </w:rPr>
        <w:t xml:space="preserve"> and </w:t>
      </w:r>
      <w:r w:rsidR="00C465F5" w:rsidRPr="00857AB7">
        <w:rPr>
          <w:rFonts w:ascii="Times New Roman" w:hAnsi="Times New Roman"/>
          <w:bCs/>
          <w:color w:val="000000" w:themeColor="text1"/>
        </w:rPr>
        <w:t>activation energy</w:t>
      </w:r>
      <w:r>
        <w:rPr>
          <w:rFonts w:ascii="Times New Roman" w:hAnsi="Times New Roman"/>
          <w:bCs/>
          <w:color w:val="000000" w:themeColor="text1"/>
        </w:rPr>
        <w:t>, respectively</w:t>
      </w:r>
      <w:r w:rsidR="00C465F5" w:rsidRPr="00857AB7">
        <w:rPr>
          <w:rFonts w:ascii="Times New Roman" w:hAnsi="Times New Roman"/>
          <w:bCs/>
          <w:color w:val="000000" w:themeColor="text1"/>
        </w:rPr>
        <w:t>.</w:t>
      </w:r>
    </w:p>
    <w:p w14:paraId="6C079D25" w14:textId="77777777" w:rsidR="00D10FB1" w:rsidRPr="00857AB7" w:rsidRDefault="00D10FB1" w:rsidP="00D10FB1">
      <w:pPr>
        <w:pStyle w:val="TAMainText"/>
        <w:spacing w:line="276" w:lineRule="auto"/>
        <w:ind w:firstLine="0"/>
        <w:contextualSpacing/>
        <w:rPr>
          <w:rFonts w:ascii="Times New Roman" w:hAnsi="Times New Roman"/>
          <w:color w:val="000000" w:themeColor="text1"/>
        </w:rPr>
      </w:pPr>
    </w:p>
    <w:p w14:paraId="7B248175" w14:textId="0EE304CC" w:rsidR="00272F01" w:rsidRPr="00857AB7" w:rsidRDefault="00F93B99" w:rsidP="000D6234">
      <w:pPr>
        <w:autoSpaceDE w:val="0"/>
        <w:autoSpaceDN w:val="0"/>
        <w:adjustRightInd w:val="0"/>
        <w:spacing w:after="0" w:line="276" w:lineRule="auto"/>
        <w:jc w:val="left"/>
        <w:rPr>
          <w:rFonts w:ascii="Times New Roman" w:hAnsi="Times New Roman"/>
          <w:b/>
          <w:color w:val="000000" w:themeColor="text1"/>
        </w:rPr>
      </w:pPr>
      <w:r>
        <w:rPr>
          <w:rFonts w:ascii="Times New Roman" w:hAnsi="Times New Roman"/>
          <w:b/>
          <w:color w:val="000000" w:themeColor="text1"/>
        </w:rPr>
        <w:t>2.6</w:t>
      </w:r>
      <w:r w:rsidR="00ED2EA4">
        <w:rPr>
          <w:rFonts w:ascii="Times New Roman" w:hAnsi="Times New Roman"/>
          <w:b/>
          <w:color w:val="000000" w:themeColor="text1"/>
        </w:rPr>
        <w:t>.</w:t>
      </w:r>
      <w:r>
        <w:rPr>
          <w:rFonts w:ascii="Times New Roman" w:hAnsi="Times New Roman"/>
          <w:b/>
          <w:color w:val="000000" w:themeColor="text1"/>
        </w:rPr>
        <w:t xml:space="preserve"> Physiochemical Properties </w:t>
      </w:r>
    </w:p>
    <w:p w14:paraId="428770CC" w14:textId="5BC134D6" w:rsidR="00B02907" w:rsidRDefault="00347D0F" w:rsidP="000D6234">
      <w:p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 xml:space="preserve">WCO feedstock properties have been calibrated as shown in </w:t>
      </w:r>
      <w:r w:rsidR="009762D0">
        <w:rPr>
          <w:rFonts w:ascii="Times New Roman" w:hAnsi="Times New Roman"/>
          <w:color w:val="000000" w:themeColor="text1"/>
        </w:rPr>
        <w:t>T</w:t>
      </w:r>
      <w:r w:rsidR="009A3214">
        <w:rPr>
          <w:rFonts w:ascii="Times New Roman" w:hAnsi="Times New Roman"/>
          <w:color w:val="000000" w:themeColor="text1"/>
        </w:rPr>
        <w:t>able</w:t>
      </w:r>
      <w:r>
        <w:rPr>
          <w:rFonts w:ascii="Times New Roman" w:hAnsi="Times New Roman"/>
          <w:color w:val="000000" w:themeColor="text1"/>
        </w:rPr>
        <w:t xml:space="preserve"> 3. </w:t>
      </w:r>
      <w:r w:rsidR="00B02907" w:rsidRPr="00857AB7">
        <w:rPr>
          <w:rFonts w:ascii="Times New Roman" w:hAnsi="Times New Roman"/>
          <w:color w:val="000000" w:themeColor="text1"/>
        </w:rPr>
        <w:t>The produced purified biodiesel from supercritical transesterification reaction using the optimum condition has been analysed for evaluating its physical and chemical properties. The results have been compared with the European standard</w:t>
      </w:r>
      <w:r w:rsidR="002832F6">
        <w:rPr>
          <w:rFonts w:ascii="Times New Roman" w:hAnsi="Times New Roman"/>
          <w:color w:val="000000" w:themeColor="text1"/>
        </w:rPr>
        <w:t xml:space="preserve"> of b</w:t>
      </w:r>
      <w:r w:rsidR="002832F6" w:rsidRPr="00857AB7">
        <w:rPr>
          <w:rFonts w:ascii="Times New Roman" w:hAnsi="Times New Roman"/>
          <w:color w:val="000000" w:themeColor="text1"/>
        </w:rPr>
        <w:t>iodiesel</w:t>
      </w:r>
      <w:r w:rsidR="002832F6">
        <w:rPr>
          <w:rFonts w:ascii="Times New Roman" w:hAnsi="Times New Roman"/>
          <w:color w:val="000000" w:themeColor="text1"/>
        </w:rPr>
        <w:t>,</w:t>
      </w:r>
      <w:r w:rsidR="00B02907" w:rsidRPr="00857AB7">
        <w:rPr>
          <w:rFonts w:ascii="Times New Roman" w:hAnsi="Times New Roman"/>
          <w:color w:val="000000" w:themeColor="text1"/>
        </w:rPr>
        <w:t xml:space="preserve"> EN14214. The analysed properties have been replicated twice and the final results have been obtained as an average of the two results.</w:t>
      </w:r>
      <w:r w:rsidR="003402CE">
        <w:rPr>
          <w:rFonts w:ascii="Times New Roman" w:hAnsi="Times New Roman"/>
          <w:color w:val="000000" w:themeColor="text1"/>
        </w:rPr>
        <w:t xml:space="preserve"> The </w:t>
      </w:r>
      <w:r w:rsidR="00A67F6D">
        <w:rPr>
          <w:rFonts w:ascii="Times New Roman" w:hAnsi="Times New Roman"/>
          <w:color w:val="000000" w:themeColor="text1"/>
        </w:rPr>
        <w:t>standard density has been measured based on ASTM D4052</w:t>
      </w:r>
      <w:r w:rsidR="002832F6">
        <w:rPr>
          <w:rFonts w:ascii="Times New Roman" w:hAnsi="Times New Roman"/>
          <w:color w:val="000000" w:themeColor="text1"/>
        </w:rPr>
        <w:t xml:space="preserve"> method</w:t>
      </w:r>
      <w:r w:rsidR="00A67F6D">
        <w:rPr>
          <w:rFonts w:ascii="Times New Roman" w:hAnsi="Times New Roman"/>
          <w:color w:val="000000" w:themeColor="text1"/>
        </w:rPr>
        <w:t xml:space="preserve">, while the </w:t>
      </w:r>
      <w:r w:rsidR="00A67F6D">
        <w:rPr>
          <w:rFonts w:ascii="Times New Roman" w:hAnsi="Times New Roman"/>
          <w:color w:val="000000" w:themeColor="text1"/>
        </w:rPr>
        <w:lastRenderedPageBreak/>
        <w:t>kinematic viscosity has been measured according to ASTM D445</w:t>
      </w:r>
      <w:r w:rsidR="002832F6">
        <w:rPr>
          <w:rFonts w:ascii="Times New Roman" w:hAnsi="Times New Roman"/>
          <w:color w:val="000000" w:themeColor="text1"/>
        </w:rPr>
        <w:t xml:space="preserve"> method</w:t>
      </w:r>
      <w:r w:rsidR="00A67F6D">
        <w:rPr>
          <w:rFonts w:ascii="Times New Roman" w:hAnsi="Times New Roman"/>
          <w:color w:val="000000" w:themeColor="text1"/>
        </w:rPr>
        <w:t xml:space="preserve">. Total acid number (TAN) of the produced </w:t>
      </w:r>
      <w:r w:rsidR="00D073FB">
        <w:rPr>
          <w:rFonts w:ascii="Times New Roman" w:hAnsi="Times New Roman"/>
          <w:color w:val="000000" w:themeColor="text1"/>
        </w:rPr>
        <w:t>biodiesel</w:t>
      </w:r>
      <w:r w:rsidR="00A67F6D">
        <w:rPr>
          <w:rFonts w:ascii="Times New Roman" w:hAnsi="Times New Roman"/>
          <w:color w:val="000000" w:themeColor="text1"/>
        </w:rPr>
        <w:t xml:space="preserve"> has been </w:t>
      </w:r>
      <w:r>
        <w:rPr>
          <w:rFonts w:ascii="Times New Roman" w:hAnsi="Times New Roman"/>
          <w:color w:val="000000" w:themeColor="text1"/>
        </w:rPr>
        <w:t>calibrated</w:t>
      </w:r>
      <w:r w:rsidR="00622D0D">
        <w:rPr>
          <w:rFonts w:ascii="Times New Roman" w:hAnsi="Times New Roman"/>
          <w:color w:val="000000" w:themeColor="text1"/>
        </w:rPr>
        <w:t xml:space="preserve"> </w:t>
      </w:r>
      <w:r w:rsidR="00A67F6D">
        <w:rPr>
          <w:rFonts w:ascii="Times New Roman" w:hAnsi="Times New Roman"/>
          <w:color w:val="000000" w:themeColor="text1"/>
        </w:rPr>
        <w:t xml:space="preserve">according to </w:t>
      </w:r>
      <w:r w:rsidR="00D073FB">
        <w:rPr>
          <w:rFonts w:ascii="Times New Roman" w:hAnsi="Times New Roman"/>
          <w:color w:val="000000" w:themeColor="text1"/>
        </w:rPr>
        <w:t>ASTM D974</w:t>
      </w:r>
      <w:r w:rsidR="002832F6">
        <w:rPr>
          <w:rFonts w:ascii="Times New Roman" w:hAnsi="Times New Roman"/>
          <w:color w:val="000000" w:themeColor="text1"/>
        </w:rPr>
        <w:t xml:space="preserve"> method</w:t>
      </w:r>
      <w:r w:rsidR="00D073FB">
        <w:rPr>
          <w:rFonts w:ascii="Times New Roman" w:hAnsi="Times New Roman"/>
          <w:color w:val="000000" w:themeColor="text1"/>
        </w:rPr>
        <w:t>.</w:t>
      </w:r>
    </w:p>
    <w:p w14:paraId="60FF0F5C" w14:textId="77777777" w:rsidR="00347D0F" w:rsidRPr="00857AB7" w:rsidRDefault="00347D0F" w:rsidP="00347D0F">
      <w:pPr>
        <w:pStyle w:val="TAMainText"/>
        <w:spacing w:line="276" w:lineRule="auto"/>
        <w:ind w:firstLine="0"/>
        <w:contextualSpacing/>
        <w:jc w:val="center"/>
        <w:rPr>
          <w:rFonts w:ascii="Times New Roman" w:hAnsi="Times New Roman"/>
          <w:color w:val="000000" w:themeColor="text1"/>
          <w:sz w:val="20"/>
          <w:szCs w:val="16"/>
        </w:rPr>
      </w:pPr>
      <w:r w:rsidRPr="00857AB7">
        <w:rPr>
          <w:rFonts w:ascii="Times New Roman" w:hAnsi="Times New Roman"/>
          <w:color w:val="000000" w:themeColor="text1"/>
          <w:sz w:val="20"/>
          <w:szCs w:val="16"/>
        </w:rPr>
        <w:t>Table 3.</w:t>
      </w:r>
      <w:r>
        <w:rPr>
          <w:rFonts w:ascii="Times New Roman" w:hAnsi="Times New Roman"/>
          <w:color w:val="000000" w:themeColor="text1"/>
          <w:sz w:val="20"/>
          <w:szCs w:val="16"/>
        </w:rPr>
        <w:t xml:space="preserve"> Properties of</w:t>
      </w:r>
      <w:r w:rsidRPr="00857AB7">
        <w:rPr>
          <w:rFonts w:ascii="Times New Roman" w:hAnsi="Times New Roman"/>
          <w:color w:val="000000" w:themeColor="text1"/>
          <w:sz w:val="20"/>
          <w:szCs w:val="16"/>
        </w:rPr>
        <w:t xml:space="preserve"> </w:t>
      </w:r>
      <w:r>
        <w:rPr>
          <w:rFonts w:ascii="Times New Roman" w:hAnsi="Times New Roman"/>
          <w:color w:val="000000" w:themeColor="text1"/>
          <w:sz w:val="20"/>
          <w:szCs w:val="16"/>
        </w:rPr>
        <w:t xml:space="preserve">WCO feedstock </w:t>
      </w:r>
    </w:p>
    <w:tbl>
      <w:tblPr>
        <w:tblStyle w:val="TableGrid"/>
        <w:tblpPr w:leftFromText="180" w:rightFromText="180" w:vertAnchor="page" w:horzAnchor="margin" w:tblpY="2961"/>
        <w:tblOverlap w:val="never"/>
        <w:tblW w:w="0" w:type="auto"/>
        <w:tblLook w:val="04A0" w:firstRow="1" w:lastRow="0" w:firstColumn="1" w:lastColumn="0" w:noHBand="0" w:noVBand="1"/>
      </w:tblPr>
      <w:tblGrid>
        <w:gridCol w:w="3369"/>
        <w:gridCol w:w="2835"/>
        <w:gridCol w:w="2632"/>
      </w:tblGrid>
      <w:tr w:rsidR="009A3214" w14:paraId="5B2B8F18" w14:textId="77777777" w:rsidTr="009A3214">
        <w:tc>
          <w:tcPr>
            <w:tcW w:w="3369" w:type="dxa"/>
            <w:tcBorders>
              <w:top w:val="single" w:sz="4" w:space="0" w:color="auto"/>
              <w:left w:val="single" w:sz="4" w:space="0" w:color="auto"/>
              <w:bottom w:val="single" w:sz="4" w:space="0" w:color="auto"/>
              <w:right w:val="single" w:sz="4" w:space="0" w:color="auto"/>
            </w:tcBorders>
          </w:tcPr>
          <w:p w14:paraId="33FD20AD" w14:textId="77777777" w:rsidR="009A3214" w:rsidRPr="007910AA"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Test</w:t>
            </w:r>
          </w:p>
        </w:tc>
        <w:tc>
          <w:tcPr>
            <w:tcW w:w="2835" w:type="dxa"/>
            <w:tcBorders>
              <w:top w:val="single" w:sz="4" w:space="0" w:color="auto"/>
              <w:left w:val="single" w:sz="4" w:space="0" w:color="auto"/>
              <w:bottom w:val="single" w:sz="4" w:space="0" w:color="auto"/>
              <w:right w:val="single" w:sz="4" w:space="0" w:color="auto"/>
            </w:tcBorders>
          </w:tcPr>
          <w:p w14:paraId="10DB680A" w14:textId="77777777" w:rsidR="009A3214" w:rsidRPr="007910AA"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Calibration Method</w:t>
            </w:r>
          </w:p>
        </w:tc>
        <w:tc>
          <w:tcPr>
            <w:tcW w:w="2632" w:type="dxa"/>
            <w:tcBorders>
              <w:top w:val="single" w:sz="4" w:space="0" w:color="auto"/>
              <w:left w:val="single" w:sz="4" w:space="0" w:color="auto"/>
              <w:bottom w:val="single" w:sz="4" w:space="0" w:color="auto"/>
              <w:right w:val="single" w:sz="4" w:space="0" w:color="auto"/>
            </w:tcBorders>
          </w:tcPr>
          <w:p w14:paraId="4C32FD48" w14:textId="77777777" w:rsidR="009A3214" w:rsidRPr="007910AA" w:rsidRDefault="009A3214" w:rsidP="009A3214">
            <w:pPr>
              <w:spacing w:after="0"/>
              <w:rPr>
                <w:rFonts w:asciiTheme="majorBidi" w:hAnsiTheme="majorBidi" w:cstheme="majorBidi"/>
                <w:color w:val="000000" w:themeColor="text1"/>
                <w:szCs w:val="24"/>
                <w:lang w:val="en-US"/>
              </w:rPr>
            </w:pPr>
            <w:r w:rsidRPr="007910AA">
              <w:rPr>
                <w:rFonts w:asciiTheme="majorBidi" w:hAnsiTheme="majorBidi" w:cstheme="majorBidi"/>
                <w:color w:val="000000" w:themeColor="text1"/>
                <w:szCs w:val="24"/>
                <w:lang w:val="en-US"/>
              </w:rPr>
              <w:t>Result</w:t>
            </w:r>
          </w:p>
        </w:tc>
      </w:tr>
      <w:tr w:rsidR="009A3214" w14:paraId="55949236" w14:textId="77777777" w:rsidTr="009A3214">
        <w:tc>
          <w:tcPr>
            <w:tcW w:w="3369" w:type="dxa"/>
            <w:tcBorders>
              <w:top w:val="single" w:sz="4" w:space="0" w:color="auto"/>
              <w:left w:val="single" w:sz="4" w:space="0" w:color="auto"/>
              <w:bottom w:val="single" w:sz="4" w:space="0" w:color="auto"/>
              <w:right w:val="single" w:sz="4" w:space="0" w:color="auto"/>
            </w:tcBorders>
            <w:hideMark/>
          </w:tcPr>
          <w:p w14:paraId="311D60B0"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Kinematic viscosity at 40</w:t>
            </w:r>
            <w:r>
              <w:rPr>
                <w:rFonts w:asciiTheme="majorBidi" w:hAnsiTheme="majorBidi" w:cstheme="majorBidi"/>
                <w:color w:val="000000" w:themeColor="text1"/>
                <w:szCs w:val="24"/>
                <w:vertAlign w:val="superscript"/>
                <w:lang w:val="en-US"/>
              </w:rPr>
              <w:t>o</w:t>
            </w:r>
            <w:r>
              <w:rPr>
                <w:rFonts w:asciiTheme="majorBidi" w:hAnsiTheme="majorBidi" w:cstheme="majorBidi"/>
                <w:color w:val="000000" w:themeColor="text1"/>
                <w:szCs w:val="24"/>
                <w:lang w:val="en-US"/>
              </w:rPr>
              <w:t xml:space="preserve">C </w:t>
            </w:r>
            <w:r>
              <w:rPr>
                <w:rFonts w:asciiTheme="majorBidi" w:hAnsiTheme="majorBidi" w:cstheme="majorBidi"/>
                <w:color w:val="000000" w:themeColor="text1"/>
                <w:szCs w:val="24"/>
                <w:lang w:val="en-US"/>
              </w:rPr>
              <w:tab/>
            </w:r>
          </w:p>
        </w:tc>
        <w:tc>
          <w:tcPr>
            <w:tcW w:w="2835" w:type="dxa"/>
            <w:tcBorders>
              <w:top w:val="single" w:sz="4" w:space="0" w:color="auto"/>
              <w:left w:val="single" w:sz="4" w:space="0" w:color="auto"/>
              <w:bottom w:val="single" w:sz="4" w:space="0" w:color="auto"/>
              <w:right w:val="single" w:sz="4" w:space="0" w:color="auto"/>
            </w:tcBorders>
          </w:tcPr>
          <w:p w14:paraId="4F131907"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ASTM D-445</w:t>
            </w:r>
          </w:p>
        </w:tc>
        <w:tc>
          <w:tcPr>
            <w:tcW w:w="2632" w:type="dxa"/>
            <w:tcBorders>
              <w:top w:val="single" w:sz="4" w:space="0" w:color="auto"/>
              <w:left w:val="single" w:sz="4" w:space="0" w:color="auto"/>
              <w:bottom w:val="single" w:sz="4" w:space="0" w:color="auto"/>
              <w:right w:val="single" w:sz="4" w:space="0" w:color="auto"/>
            </w:tcBorders>
            <w:hideMark/>
          </w:tcPr>
          <w:p w14:paraId="2AB3FA42"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54.2 cSt</w:t>
            </w:r>
          </w:p>
        </w:tc>
      </w:tr>
      <w:tr w:rsidR="009A3214" w14:paraId="1335BB23" w14:textId="77777777" w:rsidTr="009A3214">
        <w:trPr>
          <w:trHeight w:val="278"/>
        </w:trPr>
        <w:tc>
          <w:tcPr>
            <w:tcW w:w="3369" w:type="dxa"/>
            <w:tcBorders>
              <w:top w:val="single" w:sz="4" w:space="0" w:color="auto"/>
              <w:left w:val="single" w:sz="4" w:space="0" w:color="auto"/>
              <w:bottom w:val="single" w:sz="4" w:space="0" w:color="auto"/>
              <w:right w:val="single" w:sz="4" w:space="0" w:color="auto"/>
            </w:tcBorders>
            <w:hideMark/>
          </w:tcPr>
          <w:p w14:paraId="3FBA1276"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Density at 15</w:t>
            </w:r>
            <w:r>
              <w:rPr>
                <w:rFonts w:asciiTheme="majorBidi" w:hAnsiTheme="majorBidi" w:cstheme="majorBidi"/>
                <w:color w:val="000000" w:themeColor="text1"/>
                <w:szCs w:val="24"/>
                <w:vertAlign w:val="superscript"/>
                <w:lang w:val="en-US"/>
              </w:rPr>
              <w:t>o</w:t>
            </w:r>
            <w:r>
              <w:rPr>
                <w:rFonts w:asciiTheme="majorBidi" w:hAnsiTheme="majorBidi" w:cstheme="majorBidi"/>
                <w:color w:val="000000" w:themeColor="text1"/>
                <w:szCs w:val="24"/>
                <w:lang w:val="en-US"/>
              </w:rPr>
              <w:t xml:space="preserve">C </w:t>
            </w:r>
            <w:r>
              <w:rPr>
                <w:rFonts w:asciiTheme="majorBidi" w:hAnsiTheme="majorBidi" w:cstheme="majorBidi"/>
                <w:color w:val="000000" w:themeColor="text1"/>
                <w:szCs w:val="24"/>
                <w:lang w:val="en-US"/>
              </w:rPr>
              <w:tab/>
            </w:r>
            <w:r>
              <w:rPr>
                <w:rFonts w:asciiTheme="majorBidi" w:hAnsiTheme="majorBidi" w:cstheme="majorBidi"/>
                <w:color w:val="000000" w:themeColor="text1"/>
                <w:szCs w:val="24"/>
                <w:lang w:val="en-US"/>
              </w:rPr>
              <w:tab/>
            </w:r>
          </w:p>
        </w:tc>
        <w:tc>
          <w:tcPr>
            <w:tcW w:w="2835" w:type="dxa"/>
            <w:tcBorders>
              <w:top w:val="single" w:sz="4" w:space="0" w:color="auto"/>
              <w:left w:val="single" w:sz="4" w:space="0" w:color="auto"/>
              <w:bottom w:val="single" w:sz="4" w:space="0" w:color="auto"/>
              <w:right w:val="single" w:sz="4" w:space="0" w:color="auto"/>
            </w:tcBorders>
          </w:tcPr>
          <w:p w14:paraId="60630179"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ASTM D-4052</w:t>
            </w:r>
          </w:p>
        </w:tc>
        <w:tc>
          <w:tcPr>
            <w:tcW w:w="2632" w:type="dxa"/>
            <w:tcBorders>
              <w:top w:val="single" w:sz="4" w:space="0" w:color="auto"/>
              <w:left w:val="single" w:sz="4" w:space="0" w:color="auto"/>
              <w:bottom w:val="single" w:sz="4" w:space="0" w:color="auto"/>
              <w:right w:val="single" w:sz="4" w:space="0" w:color="auto"/>
            </w:tcBorders>
            <w:hideMark/>
          </w:tcPr>
          <w:p w14:paraId="513C592C" w14:textId="77777777" w:rsidR="009A3214" w:rsidRDefault="009A3214" w:rsidP="009A3214">
            <w:pPr>
              <w:spacing w:after="0"/>
              <w:rPr>
                <w:rFonts w:asciiTheme="majorBidi" w:hAnsiTheme="majorBidi" w:cstheme="majorBidi"/>
                <w:color w:val="000000" w:themeColor="text1"/>
                <w:szCs w:val="24"/>
                <w:vertAlign w:val="superscript"/>
                <w:lang w:val="en-US"/>
              </w:rPr>
            </w:pPr>
            <w:r>
              <w:rPr>
                <w:rFonts w:asciiTheme="majorBidi" w:hAnsiTheme="majorBidi" w:cstheme="majorBidi"/>
                <w:color w:val="000000" w:themeColor="text1"/>
                <w:szCs w:val="24"/>
                <w:lang w:val="en-US"/>
              </w:rPr>
              <w:t>0.883g/cm</w:t>
            </w:r>
            <w:r>
              <w:rPr>
                <w:rFonts w:asciiTheme="majorBidi" w:hAnsiTheme="majorBidi" w:cstheme="majorBidi"/>
                <w:color w:val="000000" w:themeColor="text1"/>
                <w:szCs w:val="24"/>
                <w:vertAlign w:val="superscript"/>
                <w:lang w:val="en-US"/>
              </w:rPr>
              <w:t>3</w:t>
            </w:r>
          </w:p>
        </w:tc>
      </w:tr>
      <w:tr w:rsidR="009A3214" w14:paraId="74174865" w14:textId="77777777" w:rsidTr="009A3214">
        <w:tc>
          <w:tcPr>
            <w:tcW w:w="3369" w:type="dxa"/>
            <w:tcBorders>
              <w:top w:val="single" w:sz="4" w:space="0" w:color="auto"/>
              <w:left w:val="single" w:sz="4" w:space="0" w:color="auto"/>
              <w:bottom w:val="single" w:sz="4" w:space="0" w:color="auto"/>
              <w:right w:val="single" w:sz="4" w:space="0" w:color="auto"/>
            </w:tcBorders>
            <w:hideMark/>
          </w:tcPr>
          <w:p w14:paraId="0F58F281"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 xml:space="preserve">TAN </w:t>
            </w:r>
            <w:r>
              <w:rPr>
                <w:rFonts w:asciiTheme="majorBidi" w:hAnsiTheme="majorBidi" w:cstheme="majorBidi"/>
                <w:color w:val="000000" w:themeColor="text1"/>
                <w:szCs w:val="24"/>
                <w:lang w:val="en-US"/>
              </w:rPr>
              <w:tab/>
            </w:r>
            <w:r>
              <w:rPr>
                <w:rFonts w:asciiTheme="majorBidi" w:hAnsiTheme="majorBidi" w:cstheme="majorBidi"/>
                <w:color w:val="000000" w:themeColor="text1"/>
                <w:szCs w:val="24"/>
                <w:lang w:val="en-US"/>
              </w:rPr>
              <w:tab/>
              <w:t xml:space="preserve">                        </w:t>
            </w:r>
          </w:p>
        </w:tc>
        <w:tc>
          <w:tcPr>
            <w:tcW w:w="2835" w:type="dxa"/>
            <w:tcBorders>
              <w:top w:val="single" w:sz="4" w:space="0" w:color="auto"/>
              <w:left w:val="single" w:sz="4" w:space="0" w:color="auto"/>
              <w:bottom w:val="single" w:sz="4" w:space="0" w:color="auto"/>
              <w:right w:val="single" w:sz="4" w:space="0" w:color="auto"/>
            </w:tcBorders>
          </w:tcPr>
          <w:p w14:paraId="625BE899"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ASTM D-974</w:t>
            </w:r>
          </w:p>
        </w:tc>
        <w:tc>
          <w:tcPr>
            <w:tcW w:w="2632" w:type="dxa"/>
            <w:tcBorders>
              <w:top w:val="single" w:sz="4" w:space="0" w:color="auto"/>
              <w:left w:val="single" w:sz="4" w:space="0" w:color="auto"/>
              <w:bottom w:val="single" w:sz="4" w:space="0" w:color="auto"/>
              <w:right w:val="single" w:sz="4" w:space="0" w:color="auto"/>
            </w:tcBorders>
            <w:hideMark/>
          </w:tcPr>
          <w:p w14:paraId="7AF71616" w14:textId="77777777" w:rsidR="009A3214" w:rsidRDefault="009A3214" w:rsidP="009A3214">
            <w:pPr>
              <w:spacing w:after="0"/>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0.8 mg KOH/g oil</w:t>
            </w:r>
          </w:p>
        </w:tc>
      </w:tr>
    </w:tbl>
    <w:p w14:paraId="6AF08378" w14:textId="77777777" w:rsidR="00347D0F" w:rsidRDefault="00347D0F" w:rsidP="000D6234">
      <w:pPr>
        <w:pStyle w:val="TAMainText"/>
        <w:spacing w:line="276" w:lineRule="auto"/>
        <w:ind w:firstLine="0"/>
        <w:contextualSpacing/>
        <w:jc w:val="left"/>
        <w:rPr>
          <w:rFonts w:ascii="Times New Roman" w:hAnsi="Times New Roman"/>
          <w:b/>
          <w:color w:val="000000" w:themeColor="text1"/>
        </w:rPr>
      </w:pPr>
    </w:p>
    <w:p w14:paraId="27F088C2" w14:textId="77777777" w:rsidR="00B02907" w:rsidRPr="00857AB7" w:rsidRDefault="00B02907"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2.7. Gas Chromatography Analysis</w:t>
      </w:r>
    </w:p>
    <w:p w14:paraId="51BB3F2F" w14:textId="1E14D474" w:rsidR="00B02907" w:rsidRPr="00857AB7" w:rsidRDefault="00996EBF" w:rsidP="00CB6E5E">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Fatty acid</w:t>
      </w:r>
      <w:r w:rsidR="0079730C">
        <w:rPr>
          <w:rFonts w:ascii="Times New Roman" w:hAnsi="Times New Roman"/>
          <w:bCs/>
          <w:color w:val="000000" w:themeColor="text1"/>
        </w:rPr>
        <w:t>s composition of the WCO has</w:t>
      </w:r>
      <w:r w:rsidRPr="00857AB7">
        <w:rPr>
          <w:rFonts w:ascii="Times New Roman" w:hAnsi="Times New Roman"/>
          <w:bCs/>
          <w:color w:val="000000" w:themeColor="text1"/>
        </w:rPr>
        <w:t xml:space="preserve"> been analysed by converting them to methyl esters according to BS EN ISO 12966-2:</w:t>
      </w:r>
      <w:r w:rsidR="00D847C1" w:rsidRPr="00857AB7">
        <w:rPr>
          <w:rFonts w:ascii="Times New Roman" w:hAnsi="Times New Roman"/>
          <w:bCs/>
          <w:color w:val="000000" w:themeColor="text1"/>
        </w:rPr>
        <w:t>2011 as shown in Tabl</w:t>
      </w:r>
      <w:r w:rsidR="00824112" w:rsidRPr="00857AB7">
        <w:rPr>
          <w:rFonts w:ascii="Times New Roman" w:hAnsi="Times New Roman"/>
          <w:bCs/>
          <w:color w:val="000000" w:themeColor="text1"/>
        </w:rPr>
        <w:t xml:space="preserve">e </w:t>
      </w:r>
      <w:r w:rsidR="00E61FE8">
        <w:rPr>
          <w:rFonts w:ascii="Times New Roman" w:hAnsi="Times New Roman"/>
          <w:bCs/>
          <w:color w:val="000000" w:themeColor="text1"/>
        </w:rPr>
        <w:t>4</w:t>
      </w:r>
      <w:r w:rsidR="00D847C1" w:rsidRPr="00857AB7">
        <w:rPr>
          <w:rFonts w:ascii="Times New Roman" w:hAnsi="Times New Roman"/>
          <w:bCs/>
          <w:color w:val="000000" w:themeColor="text1"/>
        </w:rPr>
        <w:t xml:space="preserve">. The WCO and the </w:t>
      </w:r>
      <w:r w:rsidR="00C234CF" w:rsidRPr="00857AB7">
        <w:rPr>
          <w:rFonts w:ascii="Times New Roman" w:hAnsi="Times New Roman"/>
          <w:bCs/>
          <w:color w:val="000000" w:themeColor="text1"/>
        </w:rPr>
        <w:t>produced samples</w:t>
      </w:r>
      <w:r w:rsidR="00D847C1" w:rsidRPr="00857AB7">
        <w:rPr>
          <w:rFonts w:ascii="Times New Roman" w:hAnsi="Times New Roman"/>
          <w:bCs/>
          <w:color w:val="000000" w:themeColor="text1"/>
        </w:rPr>
        <w:t xml:space="preserve"> </w:t>
      </w:r>
      <w:r w:rsidR="00CB6E5E" w:rsidRPr="00857AB7">
        <w:rPr>
          <w:rFonts w:ascii="Times New Roman" w:hAnsi="Times New Roman"/>
          <w:bCs/>
          <w:color w:val="000000" w:themeColor="text1"/>
        </w:rPr>
        <w:t>have been</w:t>
      </w:r>
      <w:r w:rsidR="00D847C1" w:rsidRPr="00857AB7">
        <w:rPr>
          <w:rFonts w:ascii="Times New Roman" w:hAnsi="Times New Roman"/>
          <w:bCs/>
          <w:color w:val="000000" w:themeColor="text1"/>
        </w:rPr>
        <w:t xml:space="preserve"> analysed for methyl esters content using gas chromatograph (GC) (Thermo</w:t>
      </w:r>
      <w:r w:rsidR="00824112" w:rsidRPr="00857AB7">
        <w:rPr>
          <w:rFonts w:ascii="Times New Roman" w:hAnsi="Times New Roman"/>
          <w:bCs/>
          <w:color w:val="000000" w:themeColor="text1"/>
        </w:rPr>
        <w:t>-</w:t>
      </w:r>
      <w:r w:rsidR="00D847C1" w:rsidRPr="00857AB7">
        <w:rPr>
          <w:rFonts w:ascii="Times New Roman" w:hAnsi="Times New Roman"/>
          <w:bCs/>
          <w:color w:val="000000" w:themeColor="text1"/>
        </w:rPr>
        <w:t xml:space="preserve"> Scientific, Tra</w:t>
      </w:r>
      <w:r w:rsidR="00C234CF" w:rsidRPr="00857AB7">
        <w:rPr>
          <w:rFonts w:ascii="Times New Roman" w:hAnsi="Times New Roman"/>
          <w:bCs/>
          <w:color w:val="000000" w:themeColor="text1"/>
        </w:rPr>
        <w:t>ce 131</w:t>
      </w:r>
      <w:r w:rsidR="00D847C1" w:rsidRPr="00857AB7">
        <w:rPr>
          <w:rFonts w:ascii="Times New Roman" w:hAnsi="Times New Roman"/>
          <w:bCs/>
          <w:color w:val="000000" w:themeColor="text1"/>
        </w:rPr>
        <w:t xml:space="preserve">0) equipped with a capillary column </w:t>
      </w:r>
      <w:r w:rsidR="00C234CF" w:rsidRPr="00857AB7">
        <w:rPr>
          <w:rFonts w:ascii="Times New Roman" w:hAnsi="Times New Roman"/>
          <w:bCs/>
          <w:color w:val="000000" w:themeColor="text1"/>
        </w:rPr>
        <w:t>(TR-BD 30</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m</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0.25</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mm</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0.25</w:t>
      </w:r>
      <w:r w:rsidR="00532F39">
        <w:rPr>
          <w:rFonts w:ascii="Times New Roman" w:hAnsi="Times New Roman"/>
          <w:bCs/>
          <w:color w:val="000000" w:themeColor="text1"/>
        </w:rPr>
        <w:t xml:space="preserve"> </w:t>
      </w:r>
      <w:r w:rsidR="00C234CF" w:rsidRPr="00857AB7">
        <w:rPr>
          <w:rFonts w:ascii="Times New Roman" w:hAnsi="Times New Roman"/>
          <w:bCs/>
          <w:color w:val="000000" w:themeColor="text1"/>
        </w:rPr>
        <w:t xml:space="preserve">μm) and flame ionisation detector (FID). Both injector and detector temperatures </w:t>
      </w:r>
      <w:r w:rsidR="009322C9">
        <w:rPr>
          <w:rFonts w:ascii="Times New Roman" w:hAnsi="Times New Roman"/>
          <w:bCs/>
          <w:color w:val="000000" w:themeColor="text1"/>
        </w:rPr>
        <w:t>have been</w:t>
      </w:r>
      <w:r w:rsidR="00C234CF" w:rsidRPr="00857AB7">
        <w:rPr>
          <w:rFonts w:ascii="Times New Roman" w:hAnsi="Times New Roman"/>
          <w:bCs/>
          <w:color w:val="000000" w:themeColor="text1"/>
        </w:rPr>
        <w:t xml:space="preserve"> adjusted at 250</w:t>
      </w:r>
      <w:r w:rsidR="00C234CF" w:rsidRPr="00857AB7">
        <w:rPr>
          <w:rFonts w:ascii="Times New Roman" w:hAnsi="Times New Roman"/>
          <w:bCs/>
          <w:color w:val="000000" w:themeColor="text1"/>
          <w:vertAlign w:val="superscript"/>
        </w:rPr>
        <w:t>o</w:t>
      </w:r>
      <w:r w:rsidR="00C234CF" w:rsidRPr="00857AB7">
        <w:rPr>
          <w:rFonts w:ascii="Times New Roman" w:hAnsi="Times New Roman"/>
          <w:bCs/>
          <w:color w:val="000000" w:themeColor="text1"/>
        </w:rPr>
        <w:t xml:space="preserve">C. Helium </w:t>
      </w:r>
      <w:r w:rsidR="00CB6E5E" w:rsidRPr="00857AB7">
        <w:rPr>
          <w:rFonts w:ascii="Times New Roman" w:hAnsi="Times New Roman"/>
          <w:bCs/>
          <w:color w:val="000000" w:themeColor="text1"/>
        </w:rPr>
        <w:t>has been</w:t>
      </w:r>
      <w:r w:rsidR="00C234CF" w:rsidRPr="00857AB7">
        <w:rPr>
          <w:rFonts w:ascii="Times New Roman" w:hAnsi="Times New Roman"/>
          <w:bCs/>
          <w:color w:val="000000" w:themeColor="text1"/>
        </w:rPr>
        <w:t xml:space="preserve"> used as the carrier gas. The te</w:t>
      </w:r>
      <w:r w:rsidR="00824112" w:rsidRPr="00857AB7">
        <w:rPr>
          <w:rFonts w:ascii="Times New Roman" w:hAnsi="Times New Roman"/>
          <w:bCs/>
          <w:color w:val="000000" w:themeColor="text1"/>
        </w:rPr>
        <w:t>mperature program</w:t>
      </w:r>
      <w:r w:rsidR="0059021D">
        <w:rPr>
          <w:rFonts w:ascii="Times New Roman" w:hAnsi="Times New Roman"/>
          <w:bCs/>
          <w:color w:val="000000" w:themeColor="text1"/>
        </w:rPr>
        <w:t>me</w:t>
      </w:r>
      <w:r w:rsidR="00824112" w:rsidRPr="00857AB7">
        <w:rPr>
          <w:rFonts w:ascii="Times New Roman" w:hAnsi="Times New Roman"/>
          <w:bCs/>
          <w:color w:val="000000" w:themeColor="text1"/>
        </w:rPr>
        <w:t xml:space="preserve"> </w:t>
      </w:r>
      <w:r w:rsidR="00CB6E5E" w:rsidRPr="00857AB7">
        <w:rPr>
          <w:rFonts w:ascii="Times New Roman" w:hAnsi="Times New Roman"/>
          <w:bCs/>
          <w:color w:val="000000" w:themeColor="text1"/>
        </w:rPr>
        <w:t>has begu</w:t>
      </w:r>
      <w:r w:rsidR="00824112" w:rsidRPr="00857AB7">
        <w:rPr>
          <w:rFonts w:ascii="Times New Roman" w:hAnsi="Times New Roman"/>
          <w:bCs/>
          <w:color w:val="000000" w:themeColor="text1"/>
        </w:rPr>
        <w:t>n from 60°C and held for 2</w:t>
      </w:r>
      <w:r w:rsidR="00897FB7">
        <w:rPr>
          <w:rFonts w:ascii="Times New Roman" w:hAnsi="Times New Roman"/>
          <w:bCs/>
          <w:color w:val="000000" w:themeColor="text1"/>
        </w:rPr>
        <w:t xml:space="preserve"> </w:t>
      </w:r>
      <w:r w:rsidR="00C234CF" w:rsidRPr="00857AB7">
        <w:rPr>
          <w:rFonts w:ascii="Times New Roman" w:hAnsi="Times New Roman"/>
          <w:bCs/>
          <w:color w:val="000000" w:themeColor="text1"/>
        </w:rPr>
        <w:t>min. The</w:t>
      </w:r>
      <w:r w:rsidR="00824112" w:rsidRPr="00857AB7">
        <w:rPr>
          <w:rFonts w:ascii="Times New Roman" w:hAnsi="Times New Roman"/>
          <w:bCs/>
          <w:color w:val="000000" w:themeColor="text1"/>
        </w:rPr>
        <w:t xml:space="preserve">n it ramped with </w:t>
      </w:r>
      <w:bookmarkStart w:id="4" w:name="OLE_LINK1"/>
      <w:bookmarkStart w:id="5" w:name="OLE_LINK2"/>
      <w:bookmarkStart w:id="6" w:name="OLE_LINK3"/>
      <w:bookmarkStart w:id="7" w:name="OLE_LINK4"/>
      <w:r w:rsidR="00824112" w:rsidRPr="00857AB7">
        <w:rPr>
          <w:rFonts w:ascii="Times New Roman" w:hAnsi="Times New Roman"/>
          <w:bCs/>
          <w:color w:val="000000" w:themeColor="text1"/>
        </w:rPr>
        <w:t xml:space="preserve">10°C/min to 200°C </w:t>
      </w:r>
      <w:bookmarkEnd w:id="4"/>
      <w:bookmarkEnd w:id="5"/>
      <w:bookmarkEnd w:id="6"/>
      <w:bookmarkEnd w:id="7"/>
      <w:r w:rsidR="00D4272C" w:rsidRPr="00857AB7">
        <w:rPr>
          <w:rFonts w:ascii="Times New Roman" w:hAnsi="Times New Roman"/>
          <w:bCs/>
          <w:color w:val="000000" w:themeColor="text1"/>
        </w:rPr>
        <w:t>and</w:t>
      </w:r>
      <w:r w:rsidR="00824112" w:rsidRPr="00857AB7">
        <w:rPr>
          <w:rFonts w:ascii="Times New Roman" w:hAnsi="Times New Roman"/>
          <w:bCs/>
          <w:color w:val="000000" w:themeColor="text1"/>
        </w:rPr>
        <w:t xml:space="preserve"> directly ramped with 1°C/min to 210°C</w:t>
      </w:r>
      <w:r w:rsidR="00C234CF" w:rsidRPr="00857AB7">
        <w:rPr>
          <w:rFonts w:ascii="Times New Roman" w:hAnsi="Times New Roman"/>
          <w:bCs/>
          <w:color w:val="000000" w:themeColor="text1"/>
        </w:rPr>
        <w:t xml:space="preserve">. Finally, </w:t>
      </w:r>
      <w:r w:rsidR="00897FB7">
        <w:rPr>
          <w:rFonts w:ascii="Times New Roman" w:hAnsi="Times New Roman"/>
          <w:bCs/>
          <w:color w:val="000000" w:themeColor="text1"/>
        </w:rPr>
        <w:t xml:space="preserve">the temperature was increased </w:t>
      </w:r>
      <w:r w:rsidR="00824112" w:rsidRPr="00857AB7">
        <w:rPr>
          <w:rFonts w:ascii="Times New Roman" w:hAnsi="Times New Roman"/>
          <w:bCs/>
          <w:color w:val="000000" w:themeColor="text1"/>
        </w:rPr>
        <w:t xml:space="preserve">to 240°C with </w:t>
      </w:r>
      <w:r w:rsidR="00897FB7">
        <w:rPr>
          <w:rFonts w:ascii="Times New Roman" w:hAnsi="Times New Roman"/>
          <w:bCs/>
          <w:color w:val="000000" w:themeColor="text1"/>
        </w:rPr>
        <w:t xml:space="preserve">a ramp rate of </w:t>
      </w:r>
      <w:r w:rsidR="00824112" w:rsidRPr="00857AB7">
        <w:rPr>
          <w:rFonts w:ascii="Times New Roman" w:hAnsi="Times New Roman"/>
          <w:bCs/>
          <w:color w:val="000000" w:themeColor="text1"/>
        </w:rPr>
        <w:t xml:space="preserve">20°C/min </w:t>
      </w:r>
      <w:r w:rsidR="00897FB7">
        <w:rPr>
          <w:rFonts w:ascii="Times New Roman" w:hAnsi="Times New Roman"/>
          <w:bCs/>
          <w:color w:val="000000" w:themeColor="text1"/>
        </w:rPr>
        <w:t xml:space="preserve">and </w:t>
      </w:r>
      <w:r w:rsidR="00824112" w:rsidRPr="00857AB7">
        <w:rPr>
          <w:rFonts w:ascii="Times New Roman" w:hAnsi="Times New Roman"/>
          <w:bCs/>
          <w:color w:val="000000" w:themeColor="text1"/>
        </w:rPr>
        <w:t>remained for 7</w:t>
      </w:r>
      <w:r w:rsidR="008F6973">
        <w:rPr>
          <w:rFonts w:ascii="Times New Roman" w:hAnsi="Times New Roman"/>
          <w:bCs/>
          <w:color w:val="000000" w:themeColor="text1"/>
        </w:rPr>
        <w:t xml:space="preserve"> </w:t>
      </w:r>
      <w:r w:rsidR="00C234CF" w:rsidRPr="00857AB7">
        <w:rPr>
          <w:rFonts w:ascii="Times New Roman" w:hAnsi="Times New Roman"/>
          <w:bCs/>
          <w:color w:val="000000" w:themeColor="text1"/>
        </w:rPr>
        <w:t>min</w:t>
      </w:r>
      <w:r w:rsidR="00824112" w:rsidRPr="00857AB7">
        <w:rPr>
          <w:rFonts w:ascii="Times New Roman" w:hAnsi="Times New Roman"/>
          <w:bCs/>
          <w:color w:val="000000" w:themeColor="text1"/>
        </w:rPr>
        <w:t>utes</w:t>
      </w:r>
      <w:r w:rsidR="00C234CF" w:rsidRPr="00857AB7">
        <w:rPr>
          <w:rFonts w:ascii="Times New Roman" w:hAnsi="Times New Roman"/>
          <w:bCs/>
          <w:color w:val="000000" w:themeColor="text1"/>
        </w:rPr>
        <w:t>.</w:t>
      </w:r>
    </w:p>
    <w:p w14:paraId="1773DD92" w14:textId="77777777" w:rsidR="00B02907" w:rsidRPr="00857AB7" w:rsidRDefault="00B02907" w:rsidP="000D6234">
      <w:pPr>
        <w:pStyle w:val="TAMainText"/>
        <w:spacing w:line="276" w:lineRule="auto"/>
        <w:ind w:firstLine="0"/>
        <w:contextualSpacing/>
        <w:jc w:val="left"/>
        <w:rPr>
          <w:rFonts w:ascii="Times New Roman" w:hAnsi="Times New Roman"/>
          <w:b/>
          <w:color w:val="000000" w:themeColor="text1"/>
        </w:rPr>
      </w:pPr>
    </w:p>
    <w:p w14:paraId="5307E84E" w14:textId="77777777" w:rsidR="005C7876" w:rsidRPr="00857AB7" w:rsidRDefault="005C7876" w:rsidP="005C7876">
      <w:pPr>
        <w:pStyle w:val="TAMainText"/>
        <w:spacing w:line="276" w:lineRule="auto"/>
        <w:ind w:firstLine="0"/>
        <w:contextualSpacing/>
        <w:jc w:val="center"/>
        <w:rPr>
          <w:rFonts w:ascii="Times New Roman" w:hAnsi="Times New Roman"/>
          <w:color w:val="000000" w:themeColor="text1"/>
          <w:sz w:val="20"/>
          <w:szCs w:val="16"/>
        </w:rPr>
      </w:pPr>
    </w:p>
    <w:p w14:paraId="7167D000" w14:textId="20273066" w:rsidR="00824112" w:rsidRPr="00857AB7" w:rsidRDefault="005C7876" w:rsidP="005C7876">
      <w:pPr>
        <w:pStyle w:val="TAMainText"/>
        <w:spacing w:line="276" w:lineRule="auto"/>
        <w:ind w:firstLine="0"/>
        <w:contextualSpacing/>
        <w:jc w:val="center"/>
        <w:rPr>
          <w:rFonts w:ascii="Times New Roman" w:hAnsi="Times New Roman"/>
          <w:color w:val="000000" w:themeColor="text1"/>
          <w:sz w:val="20"/>
          <w:szCs w:val="16"/>
        </w:rPr>
      </w:pPr>
      <w:r w:rsidRPr="00857AB7">
        <w:rPr>
          <w:rFonts w:ascii="Times New Roman" w:hAnsi="Times New Roman"/>
          <w:color w:val="000000" w:themeColor="text1"/>
          <w:sz w:val="20"/>
          <w:szCs w:val="16"/>
        </w:rPr>
        <w:t xml:space="preserve">Table </w:t>
      </w:r>
      <w:r w:rsidR="00E61FE8">
        <w:rPr>
          <w:rFonts w:ascii="Times New Roman" w:hAnsi="Times New Roman"/>
          <w:color w:val="000000" w:themeColor="text1"/>
          <w:sz w:val="20"/>
          <w:szCs w:val="16"/>
        </w:rPr>
        <w:t>4</w:t>
      </w:r>
      <w:r w:rsidRPr="00857AB7">
        <w:rPr>
          <w:rFonts w:ascii="Times New Roman" w:hAnsi="Times New Roman"/>
          <w:color w:val="000000" w:themeColor="text1"/>
          <w:sz w:val="20"/>
          <w:szCs w:val="16"/>
        </w:rPr>
        <w:t xml:space="preserve">. Composition of the fatty acids </w:t>
      </w:r>
      <w:r w:rsidR="00F93B99">
        <w:rPr>
          <w:rFonts w:ascii="Times New Roman" w:hAnsi="Times New Roman"/>
          <w:color w:val="000000" w:themeColor="text1"/>
          <w:sz w:val="20"/>
          <w:szCs w:val="16"/>
        </w:rPr>
        <w:t>in</w:t>
      </w:r>
      <w:r w:rsidR="00C77597" w:rsidRPr="00857AB7">
        <w:rPr>
          <w:rFonts w:ascii="Times New Roman" w:hAnsi="Times New Roman"/>
          <w:color w:val="000000" w:themeColor="text1"/>
          <w:sz w:val="20"/>
          <w:szCs w:val="16"/>
        </w:rPr>
        <w:t xml:space="preserve"> WCO </w:t>
      </w:r>
    </w:p>
    <w:tbl>
      <w:tblPr>
        <w:tblStyle w:val="TableGrid"/>
        <w:tblW w:w="0" w:type="auto"/>
        <w:jc w:val="center"/>
        <w:tblLook w:val="04A0" w:firstRow="1" w:lastRow="0" w:firstColumn="1" w:lastColumn="0" w:noHBand="0" w:noVBand="1"/>
      </w:tblPr>
      <w:tblGrid>
        <w:gridCol w:w="3823"/>
        <w:gridCol w:w="3583"/>
      </w:tblGrid>
      <w:tr w:rsidR="00BA2A4A" w:rsidRPr="00857AB7" w14:paraId="20DC4879" w14:textId="77777777" w:rsidTr="005C7876">
        <w:trPr>
          <w:trHeight w:val="289"/>
          <w:jc w:val="center"/>
        </w:trPr>
        <w:tc>
          <w:tcPr>
            <w:tcW w:w="3823" w:type="dxa"/>
          </w:tcPr>
          <w:p w14:paraId="36A37DC5" w14:textId="77777777" w:rsidR="00BA2A4A" w:rsidRPr="00ED2EA4" w:rsidRDefault="00BA2A4A" w:rsidP="005C7876">
            <w:pPr>
              <w:pStyle w:val="TAMainText"/>
              <w:spacing w:line="276" w:lineRule="auto"/>
              <w:ind w:firstLine="0"/>
              <w:contextualSpacing/>
              <w:rPr>
                <w:rFonts w:ascii="Times New Roman" w:hAnsi="Times New Roman"/>
                <w:bCs/>
                <w:color w:val="000000" w:themeColor="text1"/>
                <w:sz w:val="22"/>
                <w:szCs w:val="18"/>
              </w:rPr>
            </w:pPr>
            <w:r w:rsidRPr="00ED2EA4">
              <w:rPr>
                <w:rFonts w:ascii="Times New Roman" w:hAnsi="Times New Roman"/>
                <w:bCs/>
                <w:color w:val="000000" w:themeColor="text1"/>
                <w:sz w:val="22"/>
                <w:szCs w:val="18"/>
              </w:rPr>
              <w:t>Fatty Acid</w:t>
            </w:r>
          </w:p>
        </w:tc>
        <w:tc>
          <w:tcPr>
            <w:tcW w:w="3583" w:type="dxa"/>
          </w:tcPr>
          <w:p w14:paraId="391CCC74" w14:textId="77777777" w:rsidR="00BA2A4A" w:rsidRPr="00ED2EA4" w:rsidRDefault="00BA2A4A" w:rsidP="004E3F48">
            <w:pPr>
              <w:pStyle w:val="TAMainText"/>
              <w:spacing w:line="276" w:lineRule="auto"/>
              <w:ind w:firstLine="0"/>
              <w:contextualSpacing/>
              <w:jc w:val="left"/>
              <w:rPr>
                <w:rFonts w:ascii="Times New Roman" w:hAnsi="Times New Roman"/>
                <w:bCs/>
                <w:color w:val="000000" w:themeColor="text1"/>
                <w:sz w:val="22"/>
                <w:szCs w:val="18"/>
              </w:rPr>
            </w:pPr>
            <w:r w:rsidRPr="00ED2EA4">
              <w:rPr>
                <w:rFonts w:ascii="Times New Roman" w:hAnsi="Times New Roman"/>
                <w:bCs/>
                <w:color w:val="000000" w:themeColor="text1"/>
                <w:sz w:val="22"/>
                <w:szCs w:val="18"/>
              </w:rPr>
              <w:t>Wt</w:t>
            </w:r>
            <w:r w:rsidR="004E3F48" w:rsidRPr="00ED2EA4">
              <w:rPr>
                <w:rFonts w:ascii="Times New Roman" w:hAnsi="Times New Roman"/>
                <w:bCs/>
                <w:color w:val="000000" w:themeColor="text1"/>
                <w:sz w:val="22"/>
                <w:szCs w:val="18"/>
              </w:rPr>
              <w:t xml:space="preserve"> (</w:t>
            </w:r>
            <w:r w:rsidRPr="00ED2EA4">
              <w:rPr>
                <w:rFonts w:ascii="Times New Roman" w:hAnsi="Times New Roman"/>
                <w:bCs/>
                <w:color w:val="000000" w:themeColor="text1"/>
                <w:sz w:val="22"/>
                <w:szCs w:val="18"/>
              </w:rPr>
              <w:t>%</w:t>
            </w:r>
            <w:r w:rsidR="004E3F48" w:rsidRPr="00ED2EA4">
              <w:rPr>
                <w:rFonts w:ascii="Times New Roman" w:hAnsi="Times New Roman"/>
                <w:bCs/>
                <w:color w:val="000000" w:themeColor="text1"/>
                <w:sz w:val="22"/>
                <w:szCs w:val="18"/>
              </w:rPr>
              <w:t>)</w:t>
            </w:r>
          </w:p>
        </w:tc>
      </w:tr>
      <w:tr w:rsidR="00BA2A4A" w:rsidRPr="00857AB7" w14:paraId="3C633188" w14:textId="77777777" w:rsidTr="005C7876">
        <w:trPr>
          <w:trHeight w:val="289"/>
          <w:jc w:val="center"/>
        </w:trPr>
        <w:tc>
          <w:tcPr>
            <w:tcW w:w="3823" w:type="dxa"/>
          </w:tcPr>
          <w:p w14:paraId="3DD504A0" w14:textId="1A786CC2" w:rsidR="00BA2A4A" w:rsidRPr="00857AB7" w:rsidRDefault="00FB49D5"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Palm</w:t>
            </w:r>
            <w:r>
              <w:rPr>
                <w:rFonts w:ascii="Times New Roman" w:hAnsi="Times New Roman"/>
                <w:bCs/>
                <w:color w:val="000000" w:themeColor="text1"/>
                <w:sz w:val="22"/>
                <w:szCs w:val="18"/>
              </w:rPr>
              <w:t>itic</w:t>
            </w:r>
            <w:r w:rsidRPr="00857AB7">
              <w:rPr>
                <w:rFonts w:ascii="Times New Roman" w:hAnsi="Times New Roman"/>
                <w:bCs/>
                <w:color w:val="000000" w:themeColor="text1"/>
                <w:sz w:val="22"/>
                <w:szCs w:val="18"/>
              </w:rPr>
              <w:t xml:space="preserve"> </w:t>
            </w:r>
          </w:p>
        </w:tc>
        <w:tc>
          <w:tcPr>
            <w:tcW w:w="3583" w:type="dxa"/>
          </w:tcPr>
          <w:p w14:paraId="301F5095" w14:textId="77777777" w:rsidR="00BA2A4A" w:rsidRPr="00857AB7" w:rsidRDefault="005C7876"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7.07</w:t>
            </w:r>
          </w:p>
        </w:tc>
      </w:tr>
      <w:tr w:rsidR="00BA2A4A" w:rsidRPr="00857AB7" w14:paraId="1C732FCA" w14:textId="77777777" w:rsidTr="005C7876">
        <w:trPr>
          <w:trHeight w:val="289"/>
          <w:jc w:val="center"/>
        </w:trPr>
        <w:tc>
          <w:tcPr>
            <w:tcW w:w="3823" w:type="dxa"/>
          </w:tcPr>
          <w:p w14:paraId="446FFA3C" w14:textId="72CD6953" w:rsidR="005C7876" w:rsidRPr="00857AB7" w:rsidRDefault="00980B9F" w:rsidP="005C7876">
            <w:pPr>
              <w:pStyle w:val="TAMainText"/>
              <w:spacing w:line="276" w:lineRule="auto"/>
              <w:ind w:firstLine="0"/>
              <w:contextualSpacing/>
              <w:jc w:val="left"/>
              <w:rPr>
                <w:rFonts w:ascii="Times New Roman" w:hAnsi="Times New Roman"/>
                <w:bCs/>
                <w:color w:val="000000" w:themeColor="text1"/>
                <w:sz w:val="22"/>
                <w:szCs w:val="18"/>
              </w:rPr>
            </w:pPr>
            <w:r>
              <w:rPr>
                <w:rFonts w:ascii="Times New Roman" w:hAnsi="Times New Roman"/>
                <w:bCs/>
                <w:color w:val="000000" w:themeColor="text1"/>
                <w:sz w:val="22"/>
                <w:szCs w:val="18"/>
              </w:rPr>
              <w:t>Oleic</w:t>
            </w:r>
            <w:r w:rsidR="005C7876" w:rsidRPr="00857AB7">
              <w:rPr>
                <w:rFonts w:ascii="Times New Roman" w:hAnsi="Times New Roman"/>
                <w:bCs/>
                <w:color w:val="000000" w:themeColor="text1"/>
                <w:sz w:val="22"/>
                <w:szCs w:val="18"/>
              </w:rPr>
              <w:t xml:space="preserve"> </w:t>
            </w:r>
          </w:p>
        </w:tc>
        <w:tc>
          <w:tcPr>
            <w:tcW w:w="3583" w:type="dxa"/>
          </w:tcPr>
          <w:p w14:paraId="16DFA2BF" w14:textId="77777777" w:rsidR="00BA2A4A" w:rsidRPr="00857AB7" w:rsidRDefault="005C7876"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62.63</w:t>
            </w:r>
          </w:p>
        </w:tc>
      </w:tr>
      <w:tr w:rsidR="00BA2A4A" w:rsidRPr="00857AB7" w14:paraId="3640FBD3" w14:textId="77777777" w:rsidTr="005C7876">
        <w:trPr>
          <w:trHeight w:val="289"/>
          <w:jc w:val="center"/>
        </w:trPr>
        <w:tc>
          <w:tcPr>
            <w:tcW w:w="3823" w:type="dxa"/>
          </w:tcPr>
          <w:p w14:paraId="09FD06EB" w14:textId="593227E9" w:rsidR="00BA2A4A" w:rsidRPr="00857AB7" w:rsidRDefault="00980B9F" w:rsidP="000D6234">
            <w:pPr>
              <w:pStyle w:val="TAMainText"/>
              <w:spacing w:line="276" w:lineRule="auto"/>
              <w:ind w:firstLine="0"/>
              <w:contextualSpacing/>
              <w:jc w:val="left"/>
              <w:rPr>
                <w:rFonts w:ascii="Times New Roman" w:hAnsi="Times New Roman"/>
                <w:bCs/>
                <w:color w:val="000000" w:themeColor="text1"/>
                <w:sz w:val="22"/>
                <w:szCs w:val="18"/>
              </w:rPr>
            </w:pPr>
            <w:r>
              <w:rPr>
                <w:rFonts w:ascii="Times New Roman" w:hAnsi="Times New Roman"/>
                <w:bCs/>
                <w:color w:val="000000" w:themeColor="text1"/>
                <w:sz w:val="22"/>
                <w:szCs w:val="18"/>
              </w:rPr>
              <w:t>Linoleic</w:t>
            </w:r>
          </w:p>
        </w:tc>
        <w:tc>
          <w:tcPr>
            <w:tcW w:w="3583" w:type="dxa"/>
          </w:tcPr>
          <w:p w14:paraId="4AFF1121" w14:textId="77777777" w:rsidR="00BA2A4A" w:rsidRPr="00857AB7" w:rsidRDefault="005C7876"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23.26</w:t>
            </w:r>
          </w:p>
        </w:tc>
      </w:tr>
      <w:tr w:rsidR="00BA2A4A" w:rsidRPr="00857AB7" w14:paraId="32803FED" w14:textId="77777777" w:rsidTr="005C7876">
        <w:trPr>
          <w:trHeight w:val="289"/>
          <w:jc w:val="center"/>
        </w:trPr>
        <w:tc>
          <w:tcPr>
            <w:tcW w:w="3823" w:type="dxa"/>
          </w:tcPr>
          <w:p w14:paraId="7609A983" w14:textId="1FCA639D" w:rsidR="00BA2A4A" w:rsidRPr="00857AB7" w:rsidRDefault="00980B9F"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Ar</w:t>
            </w:r>
            <w:r>
              <w:rPr>
                <w:rFonts w:ascii="Times New Roman" w:hAnsi="Times New Roman"/>
                <w:bCs/>
                <w:color w:val="000000" w:themeColor="text1"/>
                <w:sz w:val="22"/>
                <w:szCs w:val="18"/>
              </w:rPr>
              <w:t>achidonic</w:t>
            </w:r>
          </w:p>
        </w:tc>
        <w:tc>
          <w:tcPr>
            <w:tcW w:w="3583" w:type="dxa"/>
          </w:tcPr>
          <w:p w14:paraId="6BB8FAF3" w14:textId="77777777" w:rsidR="00BA2A4A" w:rsidRPr="00857AB7" w:rsidRDefault="005C7876" w:rsidP="000D6234">
            <w:pPr>
              <w:pStyle w:val="TAMainText"/>
              <w:spacing w:line="276" w:lineRule="auto"/>
              <w:ind w:firstLine="0"/>
              <w:contextualSpacing/>
              <w:jc w:val="left"/>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7.04</w:t>
            </w:r>
          </w:p>
        </w:tc>
      </w:tr>
    </w:tbl>
    <w:p w14:paraId="7D21467A" w14:textId="77777777" w:rsidR="00E61FE8" w:rsidRDefault="00E61FE8" w:rsidP="000D6234">
      <w:pPr>
        <w:pStyle w:val="TAMainText"/>
        <w:spacing w:line="276" w:lineRule="auto"/>
        <w:ind w:firstLine="0"/>
        <w:contextualSpacing/>
        <w:jc w:val="left"/>
        <w:rPr>
          <w:rFonts w:ascii="Times New Roman" w:hAnsi="Times New Roman"/>
          <w:b/>
          <w:color w:val="000000" w:themeColor="text1"/>
        </w:rPr>
      </w:pPr>
    </w:p>
    <w:p w14:paraId="0099BF4B" w14:textId="77777777" w:rsidR="00174C99" w:rsidRPr="00857AB7" w:rsidRDefault="00B02907"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2.8</w:t>
      </w:r>
      <w:r w:rsidR="00174C99" w:rsidRPr="00857AB7">
        <w:rPr>
          <w:rFonts w:ascii="Times New Roman" w:hAnsi="Times New Roman"/>
          <w:b/>
          <w:color w:val="000000" w:themeColor="text1"/>
        </w:rPr>
        <w:t xml:space="preserve">. </w:t>
      </w:r>
      <w:r w:rsidR="00F93B99">
        <w:rPr>
          <w:rFonts w:ascii="Times New Roman" w:hAnsi="Times New Roman"/>
          <w:b/>
          <w:color w:val="000000" w:themeColor="text1"/>
        </w:rPr>
        <w:t xml:space="preserve">Kinetic </w:t>
      </w:r>
      <w:r w:rsidR="00174C99" w:rsidRPr="00857AB7">
        <w:rPr>
          <w:rFonts w:ascii="Times New Roman" w:hAnsi="Times New Roman"/>
          <w:b/>
          <w:color w:val="000000" w:themeColor="text1"/>
        </w:rPr>
        <w:t>Reactor Simulation</w:t>
      </w:r>
    </w:p>
    <w:p w14:paraId="254C5539" w14:textId="492E0328" w:rsidR="00C234CF" w:rsidRDefault="00C234CF" w:rsidP="008146CD">
      <w:pPr>
        <w:autoSpaceDE w:val="0"/>
        <w:autoSpaceDN w:val="0"/>
        <w:adjustRightInd w:val="0"/>
        <w:spacing w:after="0" w:line="276" w:lineRule="auto"/>
        <w:rPr>
          <w:rFonts w:ascii="Times New Roman" w:hAnsi="Times New Roman"/>
          <w:color w:val="000000" w:themeColor="text1"/>
        </w:rPr>
      </w:pPr>
      <w:r w:rsidRPr="00857AB7">
        <w:rPr>
          <w:rFonts w:ascii="Times New Roman" w:hAnsi="Times New Roman"/>
          <w:color w:val="000000" w:themeColor="text1"/>
        </w:rPr>
        <w:t>Aspen HYSYS simulation prog</w:t>
      </w:r>
      <w:r w:rsidR="00C77597" w:rsidRPr="00857AB7">
        <w:rPr>
          <w:rFonts w:ascii="Times New Roman" w:hAnsi="Times New Roman"/>
          <w:color w:val="000000" w:themeColor="text1"/>
        </w:rPr>
        <w:t>ram</w:t>
      </w:r>
      <w:r w:rsidR="0059021D">
        <w:rPr>
          <w:rFonts w:ascii="Times New Roman" w:hAnsi="Times New Roman"/>
          <w:color w:val="000000" w:themeColor="text1"/>
        </w:rPr>
        <w:t>me</w:t>
      </w:r>
      <w:r w:rsidR="00C77597" w:rsidRPr="00857AB7">
        <w:rPr>
          <w:rFonts w:ascii="Times New Roman" w:hAnsi="Times New Roman"/>
          <w:color w:val="000000" w:themeColor="text1"/>
        </w:rPr>
        <w:t xml:space="preserve"> Version 8.8 has been used for</w:t>
      </w:r>
      <w:r w:rsidRPr="00857AB7">
        <w:rPr>
          <w:rFonts w:ascii="Times New Roman" w:hAnsi="Times New Roman"/>
          <w:color w:val="000000" w:themeColor="text1"/>
        </w:rPr>
        <w:t xml:space="preserve"> simulating the biodiesel reactor </w:t>
      </w:r>
      <w:r w:rsidRPr="00857AB7">
        <w:rPr>
          <w:rFonts w:ascii="Times New Roman" w:hAnsi="Times New Roman"/>
        </w:rPr>
        <w:t>(Aspen Technology Inc., USA)</w:t>
      </w:r>
      <w:r w:rsidRPr="00857AB7">
        <w:rPr>
          <w:rFonts w:ascii="Times New Roman" w:hAnsi="Times New Roman"/>
          <w:color w:val="000000" w:themeColor="text1"/>
        </w:rPr>
        <w:t xml:space="preserve">. The </w:t>
      </w:r>
      <w:r w:rsidR="00CB6E5E" w:rsidRPr="00857AB7">
        <w:rPr>
          <w:rFonts w:ascii="Times New Roman" w:hAnsi="Times New Roman"/>
          <w:color w:val="000000" w:themeColor="text1"/>
        </w:rPr>
        <w:t>WCO used in the reaction has</w:t>
      </w:r>
      <w:r w:rsidRPr="00857AB7">
        <w:rPr>
          <w:rFonts w:ascii="Times New Roman" w:hAnsi="Times New Roman"/>
          <w:color w:val="000000" w:themeColor="text1"/>
        </w:rPr>
        <w:t xml:space="preserve"> represented by triolien (C</w:t>
      </w:r>
      <w:r w:rsidRPr="00857AB7">
        <w:rPr>
          <w:rFonts w:ascii="Times New Roman" w:hAnsi="Times New Roman"/>
          <w:color w:val="000000" w:themeColor="text1"/>
          <w:vertAlign w:val="subscript"/>
        </w:rPr>
        <w:t>57</w:t>
      </w:r>
      <w:r w:rsidRPr="00857AB7">
        <w:rPr>
          <w:rFonts w:ascii="Times New Roman" w:hAnsi="Times New Roman"/>
          <w:color w:val="000000" w:themeColor="text1"/>
        </w:rPr>
        <w:t>H</w:t>
      </w:r>
      <w:r w:rsidRPr="00857AB7">
        <w:rPr>
          <w:rFonts w:ascii="Times New Roman" w:hAnsi="Times New Roman"/>
          <w:color w:val="000000" w:themeColor="text1"/>
          <w:vertAlign w:val="subscript"/>
        </w:rPr>
        <w:t>104</w:t>
      </w:r>
      <w:r w:rsidRPr="00857AB7">
        <w:rPr>
          <w:rFonts w:ascii="Times New Roman" w:hAnsi="Times New Roman"/>
          <w:color w:val="000000" w:themeColor="text1"/>
        </w:rPr>
        <w:t>O</w:t>
      </w:r>
      <w:r w:rsidRPr="00857AB7">
        <w:rPr>
          <w:rFonts w:ascii="Times New Roman" w:hAnsi="Times New Roman"/>
          <w:color w:val="000000" w:themeColor="text1"/>
          <w:vertAlign w:val="subscript"/>
        </w:rPr>
        <w:t>6</w:t>
      </w:r>
      <w:r w:rsidRPr="00857AB7">
        <w:rPr>
          <w:rFonts w:ascii="Times New Roman" w:hAnsi="Times New Roman"/>
          <w:color w:val="000000" w:themeColor="text1"/>
        </w:rPr>
        <w:t xml:space="preserve">) component from HYSYS components library </w:t>
      </w:r>
      <w:r w:rsidR="004E3F48">
        <w:rPr>
          <w:rFonts w:ascii="Times New Roman" w:hAnsi="Times New Roman"/>
          <w:color w:val="000000" w:themeColor="text1"/>
        </w:rPr>
        <w:t xml:space="preserve">as </w:t>
      </w:r>
      <w:r w:rsidR="00CB6E5E" w:rsidRPr="00857AB7">
        <w:rPr>
          <w:rFonts w:ascii="Times New Roman" w:hAnsi="Times New Roman"/>
          <w:color w:val="000000" w:themeColor="text1"/>
        </w:rPr>
        <w:t>it</w:t>
      </w:r>
      <w:r w:rsidRPr="00857AB7">
        <w:rPr>
          <w:rFonts w:ascii="Times New Roman" w:hAnsi="Times New Roman"/>
          <w:color w:val="000000" w:themeColor="text1"/>
        </w:rPr>
        <w:t xml:space="preserve"> represents the main </w:t>
      </w:r>
      <w:r w:rsidR="00FB49D5">
        <w:rPr>
          <w:rFonts w:ascii="Times New Roman" w:hAnsi="Times New Roman"/>
          <w:color w:val="000000" w:themeColor="text1"/>
        </w:rPr>
        <w:t>composition</w:t>
      </w:r>
      <w:r w:rsidR="00FB49D5" w:rsidRPr="00857AB7">
        <w:rPr>
          <w:rFonts w:ascii="Times New Roman" w:hAnsi="Times New Roman"/>
          <w:color w:val="000000" w:themeColor="text1"/>
        </w:rPr>
        <w:t xml:space="preserve"> </w:t>
      </w:r>
      <w:r w:rsidR="00CB6E5E" w:rsidRPr="00857AB7">
        <w:rPr>
          <w:rFonts w:ascii="Times New Roman" w:hAnsi="Times New Roman"/>
          <w:color w:val="000000" w:themeColor="text1"/>
        </w:rPr>
        <w:t>of the oil</w:t>
      </w:r>
      <w:r w:rsidRPr="00857AB7">
        <w:rPr>
          <w:rFonts w:ascii="Times New Roman" w:hAnsi="Times New Roman"/>
          <w:color w:val="000000" w:themeColor="text1"/>
        </w:rPr>
        <w:t>. Consequently, methyl-oleate (C</w:t>
      </w:r>
      <w:r w:rsidRPr="00857AB7">
        <w:rPr>
          <w:rFonts w:ascii="Times New Roman" w:hAnsi="Times New Roman"/>
          <w:color w:val="000000" w:themeColor="text1"/>
          <w:vertAlign w:val="subscript"/>
        </w:rPr>
        <w:t>19</w:t>
      </w:r>
      <w:r w:rsidRPr="00857AB7">
        <w:rPr>
          <w:rFonts w:ascii="Times New Roman" w:hAnsi="Times New Roman"/>
          <w:color w:val="000000" w:themeColor="text1"/>
        </w:rPr>
        <w:t>H</w:t>
      </w:r>
      <w:r w:rsidRPr="00857AB7">
        <w:rPr>
          <w:rFonts w:ascii="Times New Roman" w:hAnsi="Times New Roman"/>
          <w:color w:val="000000" w:themeColor="text1"/>
          <w:vertAlign w:val="subscript"/>
        </w:rPr>
        <w:t>36</w:t>
      </w:r>
      <w:r w:rsidRPr="00857AB7">
        <w:rPr>
          <w:rFonts w:ascii="Times New Roman" w:hAnsi="Times New Roman"/>
          <w:color w:val="000000" w:themeColor="text1"/>
        </w:rPr>
        <w:t>O</w:t>
      </w:r>
      <w:r w:rsidRPr="00857AB7">
        <w:rPr>
          <w:rFonts w:ascii="Times New Roman" w:hAnsi="Times New Roman"/>
          <w:color w:val="000000" w:themeColor="text1"/>
          <w:vertAlign w:val="subscript"/>
        </w:rPr>
        <w:t>2</w:t>
      </w:r>
      <w:r w:rsidRPr="00857AB7">
        <w:rPr>
          <w:rFonts w:ascii="Times New Roman" w:hAnsi="Times New Roman"/>
          <w:color w:val="000000" w:themeColor="text1"/>
        </w:rPr>
        <w:t>)</w:t>
      </w:r>
      <w:r w:rsidR="004E3F48">
        <w:rPr>
          <w:rFonts w:ascii="Times New Roman" w:hAnsi="Times New Roman"/>
          <w:color w:val="000000" w:themeColor="text1"/>
        </w:rPr>
        <w:t>,</w:t>
      </w:r>
      <w:r w:rsidRPr="00857AB7">
        <w:rPr>
          <w:rFonts w:ascii="Times New Roman" w:hAnsi="Times New Roman"/>
          <w:color w:val="000000" w:themeColor="text1"/>
        </w:rPr>
        <w:t xml:space="preserve"> which is </w:t>
      </w:r>
      <w:r w:rsidR="00FB49D5">
        <w:rPr>
          <w:rFonts w:ascii="Times New Roman" w:hAnsi="Times New Roman"/>
          <w:color w:val="000000" w:themeColor="text1"/>
        </w:rPr>
        <w:t xml:space="preserve">also </w:t>
      </w:r>
      <w:r w:rsidRPr="00857AB7">
        <w:rPr>
          <w:rFonts w:ascii="Times New Roman" w:hAnsi="Times New Roman"/>
          <w:color w:val="000000" w:themeColor="text1"/>
        </w:rPr>
        <w:t xml:space="preserve">available in the </w:t>
      </w:r>
      <w:r w:rsidR="00CB6E5E" w:rsidRPr="00857AB7">
        <w:rPr>
          <w:rFonts w:ascii="Times New Roman" w:hAnsi="Times New Roman"/>
          <w:color w:val="000000" w:themeColor="text1"/>
        </w:rPr>
        <w:t>HYSYS components library</w:t>
      </w:r>
      <w:r w:rsidRPr="00857AB7">
        <w:rPr>
          <w:rFonts w:ascii="Times New Roman" w:hAnsi="Times New Roman"/>
          <w:color w:val="000000" w:themeColor="text1"/>
        </w:rPr>
        <w:t xml:space="preserve"> </w:t>
      </w:r>
      <w:r w:rsidR="008146CD">
        <w:rPr>
          <w:rFonts w:ascii="Times New Roman" w:hAnsi="Times New Roman"/>
          <w:color w:val="000000" w:themeColor="text1"/>
        </w:rPr>
        <w:t>has been</w:t>
      </w:r>
      <w:r w:rsidRPr="00857AB7">
        <w:rPr>
          <w:rFonts w:ascii="Times New Roman" w:hAnsi="Times New Roman"/>
          <w:color w:val="000000" w:themeColor="text1"/>
        </w:rPr>
        <w:t xml:space="preserve"> considered as the product of the transesterification reaction. Since the transesterification reaction includes highly polar components i.e. methanol and glycerol, the non-random two liquid (NRTL) thermodynamic activity model has been used as the fluid package of the reactor simulation </w:t>
      </w:r>
      <w:r w:rsidR="00B058F7" w:rsidRPr="00857AB7">
        <w:rPr>
          <w:rFonts w:ascii="Times New Roman" w:hAnsi="Times New Roman"/>
          <w:color w:val="000000" w:themeColor="text1"/>
        </w:rPr>
        <w:fldChar w:fldCharType="begin" w:fldLock="1"/>
      </w:r>
      <w:r w:rsidR="00DE5164">
        <w:rPr>
          <w:rFonts w:ascii="Times New Roman" w:hAnsi="Times New Roman"/>
          <w:color w:val="000000" w:themeColor="text1"/>
        </w:rPr>
        <w:instrText>ADDIN CSL_CITATION { "citationItems" : [ { "id" : "ITEM-1", "itemData" : { "DOI" : "10.1016/S0960-8524(03)00040-3", "ISSN" : "09608524", "abstract" : "Four different continuous process flowsheets for biodiesel production from virgin vegetable oil or waste cooking oil under alkaline or acidic conditions on a commercial scale were developed. Detailed operating conditions and equipment designs for each process were obtained. A technological assessment of these four processes was carried out to evaluate their technical benefits and limitations. Analysis showed that the alkali-catalyzed process using virgin vegetable oil as the raw material required the fewest and smallest process equipment units but at a higher raw material cost than the other processes. The use of waste cooking oil to produce biodiesel reduced the raw material cost. The acid-catalyzed process using waste cooking oil proved to be technically feasible with less complexity than the alkali-catalyzed process using waste cooking oil, thereby making it a competitive alternative to commercial biodiesel production by the alkali-catalyzed process.", "author" : [ { "dropping-particle" : "", "family" : "Zhang", "given" : "Y", "non-dropping-particle" : "", "parse-names" : false, "suffix" : "" }, { "dropping-particle" : "", "family" : "Dub\u00e9", "given" : "M.A", "non-dropping-particle" : "", "parse-names" : false, "suffix" : "" }, { "dropping-particle" : "", "family" : "McLean", "given" : "D.D", "non-dropping-particle" : "", "parse-names" : false, "suffix" : "" }, { "dropping-particle" : "", "family" : "Kates", "given" : "M", "non-dropping-particle" : "", "parse-names" : false, "suffix" : "" } ], "container-title" : "Bioresource Technology", "id" : "ITEM-1", "issue" : "1", "issued" : { "date-parts" : [ [ "2003" ] ] }, "page" : "1-16", "title" : "Biodiesel production from waste cooking oil: 1. Process design and technological assessment", "type" : "article-journal", "volume" : "89" }, "uris" : [ "http://www.mendeley.com/documents/?uuid=71f1c0cf-49d3-3e31-890b-4c6ba0b19454" ] } ], "mendeley" : { "formattedCitation" : "[18]", "plainTextFormattedCitation" : "[18]", "previouslyFormattedCitation" : "[18]"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DE5164" w:rsidRPr="00DE5164">
        <w:rPr>
          <w:rFonts w:ascii="Times New Roman" w:hAnsi="Times New Roman"/>
          <w:noProof/>
          <w:color w:val="000000" w:themeColor="text1"/>
        </w:rPr>
        <w:t>[18]</w:t>
      </w:r>
      <w:r w:rsidR="00B058F7" w:rsidRPr="00857AB7">
        <w:rPr>
          <w:rFonts w:ascii="Times New Roman" w:hAnsi="Times New Roman"/>
          <w:color w:val="000000" w:themeColor="text1"/>
        </w:rPr>
        <w:fldChar w:fldCharType="end"/>
      </w:r>
      <w:r w:rsidR="00174C99" w:rsidRPr="00857AB7">
        <w:rPr>
          <w:rFonts w:ascii="Times New Roman" w:hAnsi="Times New Roman"/>
          <w:color w:val="000000" w:themeColor="text1"/>
        </w:rPr>
        <w:t xml:space="preserve">. </w:t>
      </w:r>
      <w:r w:rsidRPr="00857AB7">
        <w:rPr>
          <w:rFonts w:ascii="Times New Roman" w:hAnsi="Times New Roman"/>
          <w:color w:val="000000" w:themeColor="text1"/>
        </w:rPr>
        <w:t>Continuous stirred tank reactor (CSTR) has been chosen to represent the continuous reaction</w:t>
      </w:r>
      <w:r w:rsidR="00FB49D5">
        <w:rPr>
          <w:rFonts w:ascii="Times New Roman" w:hAnsi="Times New Roman"/>
          <w:color w:val="000000" w:themeColor="text1"/>
        </w:rPr>
        <w:t>.</w:t>
      </w:r>
      <w:r w:rsidR="00622D0D" w:rsidRPr="00622D0D">
        <w:rPr>
          <w:rFonts w:asciiTheme="majorBidi" w:hAnsiTheme="majorBidi" w:cstheme="majorBidi"/>
          <w:color w:val="000000" w:themeColor="text1"/>
          <w:szCs w:val="24"/>
        </w:rPr>
        <w:t xml:space="preserve"> </w:t>
      </w:r>
      <w:r w:rsidR="00622D0D" w:rsidRPr="00390D29">
        <w:rPr>
          <w:rFonts w:asciiTheme="majorBidi" w:hAnsiTheme="majorBidi" w:cstheme="majorBidi"/>
          <w:color w:val="000000" w:themeColor="text1"/>
          <w:szCs w:val="24"/>
        </w:rPr>
        <w:t xml:space="preserve">In this study, </w:t>
      </w:r>
      <w:r w:rsidR="00622D0D">
        <w:rPr>
          <w:rFonts w:asciiTheme="majorBidi" w:hAnsiTheme="majorBidi" w:cstheme="majorBidi"/>
          <w:color w:val="000000" w:themeColor="text1"/>
          <w:szCs w:val="24"/>
        </w:rPr>
        <w:t xml:space="preserve">a </w:t>
      </w:r>
      <w:r w:rsidR="00622D0D" w:rsidRPr="00390D29">
        <w:rPr>
          <w:rFonts w:asciiTheme="majorBidi" w:hAnsiTheme="majorBidi" w:cstheme="majorBidi"/>
          <w:color w:val="000000" w:themeColor="text1"/>
          <w:szCs w:val="24"/>
        </w:rPr>
        <w:t xml:space="preserve">CSTR </w:t>
      </w:r>
      <w:r w:rsidR="008A3BF1" w:rsidRPr="00390D29">
        <w:rPr>
          <w:rFonts w:asciiTheme="majorBidi" w:hAnsiTheme="majorBidi" w:cstheme="majorBidi"/>
          <w:color w:val="000000" w:themeColor="text1"/>
          <w:szCs w:val="24"/>
        </w:rPr>
        <w:t xml:space="preserve">kinetic </w:t>
      </w:r>
      <w:r w:rsidR="00622D0D" w:rsidRPr="00390D29">
        <w:rPr>
          <w:rFonts w:asciiTheme="majorBidi" w:hAnsiTheme="majorBidi" w:cstheme="majorBidi"/>
          <w:color w:val="000000" w:themeColor="text1"/>
          <w:szCs w:val="24"/>
        </w:rPr>
        <w:t>has been simulated to represent realistic results based on the input kinetic data</w:t>
      </w:r>
      <w:r w:rsidR="00622D0D">
        <w:rPr>
          <w:rFonts w:asciiTheme="majorBidi" w:hAnsiTheme="majorBidi" w:cstheme="majorBidi"/>
          <w:color w:val="000000" w:themeColor="text1"/>
          <w:szCs w:val="24"/>
        </w:rPr>
        <w:t>.</w:t>
      </w:r>
      <w:r w:rsidRPr="00857AB7">
        <w:rPr>
          <w:rFonts w:ascii="Times New Roman" w:hAnsi="Times New Roman"/>
          <w:color w:val="000000" w:themeColor="text1"/>
        </w:rPr>
        <w:t xml:space="preserve"> Kinetic data and thermodynamics parameters </w:t>
      </w:r>
      <w:r w:rsidR="001F4625" w:rsidRPr="00857AB7">
        <w:rPr>
          <w:rFonts w:ascii="Times New Roman" w:hAnsi="Times New Roman"/>
          <w:color w:val="000000" w:themeColor="text1"/>
        </w:rPr>
        <w:t>required</w:t>
      </w:r>
      <w:r w:rsidRPr="00857AB7">
        <w:rPr>
          <w:rFonts w:ascii="Times New Roman" w:hAnsi="Times New Roman"/>
          <w:color w:val="000000" w:themeColor="text1"/>
        </w:rPr>
        <w:t xml:space="preserve"> for </w:t>
      </w:r>
      <w:r w:rsidRPr="00857AB7">
        <w:rPr>
          <w:rFonts w:ascii="Times New Roman" w:hAnsi="Times New Roman"/>
          <w:color w:val="000000" w:themeColor="text1"/>
        </w:rPr>
        <w:lastRenderedPageBreak/>
        <w:t>simulating the reactor i.e. reaction rate constant (k) and the activation energy (E), have been determined from the experimental work of this study.</w:t>
      </w:r>
    </w:p>
    <w:p w14:paraId="7C6E2F4A" w14:textId="77777777" w:rsidR="00F93B99" w:rsidRDefault="00F93B99" w:rsidP="001F4625">
      <w:pPr>
        <w:autoSpaceDE w:val="0"/>
        <w:autoSpaceDN w:val="0"/>
        <w:adjustRightInd w:val="0"/>
        <w:spacing w:after="0" w:line="276" w:lineRule="auto"/>
        <w:rPr>
          <w:rFonts w:ascii="Times New Roman" w:hAnsi="Times New Roman"/>
          <w:color w:val="000000" w:themeColor="text1"/>
        </w:rPr>
      </w:pPr>
    </w:p>
    <w:p w14:paraId="739B8D81" w14:textId="01801A97" w:rsidR="00B5209E" w:rsidRDefault="00B5209E">
      <w:pPr>
        <w:spacing w:after="160" w:line="259" w:lineRule="auto"/>
        <w:jc w:val="left"/>
        <w:rPr>
          <w:rFonts w:ascii="Times New Roman" w:hAnsi="Times New Roman"/>
          <w:b/>
          <w:color w:val="000000" w:themeColor="text1"/>
        </w:rPr>
      </w:pPr>
    </w:p>
    <w:p w14:paraId="31907E8E" w14:textId="77777777" w:rsidR="00174C99" w:rsidRPr="00857AB7" w:rsidRDefault="00174C99"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3. RESULTS AND DISCUSSION</w:t>
      </w:r>
    </w:p>
    <w:p w14:paraId="0F53EE9F" w14:textId="77777777" w:rsidR="00C74BAF" w:rsidRPr="00857AB7" w:rsidRDefault="00C74BAF" w:rsidP="000D6234">
      <w:pPr>
        <w:pStyle w:val="TAMainText"/>
        <w:spacing w:line="276" w:lineRule="auto"/>
        <w:ind w:firstLine="0"/>
        <w:contextualSpacing/>
        <w:jc w:val="left"/>
        <w:rPr>
          <w:rFonts w:ascii="Times New Roman" w:hAnsi="Times New Roman"/>
          <w:b/>
          <w:color w:val="000000" w:themeColor="text1"/>
        </w:rPr>
      </w:pPr>
    </w:p>
    <w:p w14:paraId="21F605DB" w14:textId="77777777" w:rsidR="007936FF" w:rsidRPr="00857AB7" w:rsidRDefault="00ED2EA4" w:rsidP="000D6234">
      <w:pPr>
        <w:pStyle w:val="TAMainText"/>
        <w:spacing w:line="276" w:lineRule="auto"/>
        <w:ind w:firstLine="0"/>
        <w:contextualSpacing/>
        <w:jc w:val="left"/>
        <w:rPr>
          <w:rFonts w:ascii="Times New Roman" w:hAnsi="Times New Roman"/>
          <w:b/>
          <w:color w:val="000000" w:themeColor="text1"/>
        </w:rPr>
      </w:pPr>
      <w:r>
        <w:rPr>
          <w:rFonts w:ascii="Times New Roman" w:hAnsi="Times New Roman"/>
          <w:b/>
          <w:color w:val="000000" w:themeColor="text1"/>
        </w:rPr>
        <w:t>3.1. Model Fitting and A</w:t>
      </w:r>
      <w:r w:rsidR="007936FF" w:rsidRPr="00857AB7">
        <w:rPr>
          <w:rFonts w:ascii="Times New Roman" w:hAnsi="Times New Roman"/>
          <w:b/>
          <w:color w:val="000000" w:themeColor="text1"/>
        </w:rPr>
        <w:t>dequa</w:t>
      </w:r>
      <w:r>
        <w:rPr>
          <w:rFonts w:ascii="Times New Roman" w:hAnsi="Times New Roman"/>
          <w:b/>
          <w:color w:val="000000" w:themeColor="text1"/>
        </w:rPr>
        <w:t>cy C</w:t>
      </w:r>
      <w:r w:rsidR="007936FF" w:rsidRPr="00857AB7">
        <w:rPr>
          <w:rFonts w:ascii="Times New Roman" w:hAnsi="Times New Roman"/>
          <w:b/>
          <w:color w:val="000000" w:themeColor="text1"/>
        </w:rPr>
        <w:t xml:space="preserve">hecking </w:t>
      </w:r>
    </w:p>
    <w:p w14:paraId="4712FC32" w14:textId="22931502" w:rsidR="00720E90" w:rsidRPr="00857AB7" w:rsidRDefault="00C234CF" w:rsidP="001B2DF2">
      <w:pPr>
        <w:pStyle w:val="TAMainText"/>
        <w:spacing w:line="276" w:lineRule="auto"/>
        <w:ind w:firstLine="0"/>
        <w:contextualSpacing/>
        <w:rPr>
          <w:rFonts w:ascii="Times New Roman" w:hAnsi="Times New Roman"/>
          <w:color w:val="000000" w:themeColor="text1"/>
        </w:rPr>
      </w:pPr>
      <w:r w:rsidRPr="00857AB7">
        <w:rPr>
          <w:rFonts w:ascii="Times New Roman" w:hAnsi="Times New Roman"/>
          <w:bCs/>
          <w:color w:val="000000" w:themeColor="text1"/>
        </w:rPr>
        <w:t xml:space="preserve">The </w:t>
      </w:r>
      <w:r w:rsidR="00FB49D5">
        <w:rPr>
          <w:rFonts w:ascii="Times New Roman" w:hAnsi="Times New Roman"/>
          <w:bCs/>
          <w:color w:val="000000" w:themeColor="text1"/>
        </w:rPr>
        <w:t>predicted</w:t>
      </w:r>
      <w:r w:rsidR="00FB49D5" w:rsidRPr="00857AB7">
        <w:rPr>
          <w:rFonts w:ascii="Times New Roman" w:hAnsi="Times New Roman"/>
          <w:bCs/>
          <w:color w:val="000000" w:themeColor="text1"/>
        </w:rPr>
        <w:t xml:space="preserve"> </w:t>
      </w:r>
      <w:r w:rsidRPr="00857AB7">
        <w:rPr>
          <w:rFonts w:ascii="Times New Roman" w:hAnsi="Times New Roman"/>
          <w:bCs/>
          <w:color w:val="000000" w:themeColor="text1"/>
        </w:rPr>
        <w:t xml:space="preserve">model has been examined for adequacy to report any errors associated with the normality assumptions. After </w:t>
      </w:r>
      <w:r w:rsidR="006A73E6" w:rsidRPr="00857AB7">
        <w:rPr>
          <w:rFonts w:ascii="Times New Roman" w:hAnsi="Times New Roman"/>
          <w:bCs/>
          <w:color w:val="000000" w:themeColor="text1"/>
        </w:rPr>
        <w:t>performing</w:t>
      </w:r>
      <w:r w:rsidRPr="00857AB7">
        <w:rPr>
          <w:rFonts w:ascii="Times New Roman" w:hAnsi="Times New Roman"/>
          <w:bCs/>
          <w:color w:val="000000" w:themeColor="text1"/>
        </w:rPr>
        <w:t xml:space="preserve"> the 29 experiments as</w:t>
      </w:r>
      <w:r w:rsidR="007D6EEF" w:rsidRPr="00857AB7">
        <w:rPr>
          <w:rFonts w:ascii="Times New Roman" w:hAnsi="Times New Roman"/>
          <w:bCs/>
          <w:color w:val="000000" w:themeColor="text1"/>
        </w:rPr>
        <w:t xml:space="preserve"> shown in Table 2</w:t>
      </w:r>
      <w:r w:rsidR="006A73E6" w:rsidRPr="00857AB7">
        <w:rPr>
          <w:rFonts w:ascii="Times New Roman" w:hAnsi="Times New Roman"/>
          <w:bCs/>
          <w:color w:val="000000" w:themeColor="text1"/>
        </w:rPr>
        <w:t>,</w:t>
      </w:r>
      <w:r w:rsidRPr="00857AB7">
        <w:rPr>
          <w:rFonts w:ascii="Times New Roman" w:hAnsi="Times New Roman"/>
          <w:bCs/>
          <w:color w:val="000000" w:themeColor="text1"/>
        </w:rPr>
        <w:t xml:space="preserve"> and </w:t>
      </w:r>
      <w:r w:rsidR="00FB49D5">
        <w:rPr>
          <w:rFonts w:ascii="Times New Roman" w:hAnsi="Times New Roman"/>
          <w:bCs/>
          <w:color w:val="000000" w:themeColor="text1"/>
        </w:rPr>
        <w:t>evaluating</w:t>
      </w:r>
      <w:r w:rsidRPr="00857AB7">
        <w:rPr>
          <w:rFonts w:ascii="Times New Roman" w:hAnsi="Times New Roman"/>
          <w:bCs/>
          <w:color w:val="000000" w:themeColor="text1"/>
        </w:rPr>
        <w:t xml:space="preserve"> biodiesel yield (reaction response) for each run, the response analysis using BBD has been applied.</w:t>
      </w:r>
      <w:r w:rsidR="00FB49D5">
        <w:rPr>
          <w:rFonts w:ascii="Times New Roman" w:hAnsi="Times New Roman"/>
          <w:bCs/>
          <w:color w:val="000000" w:themeColor="text1"/>
        </w:rPr>
        <w:t xml:space="preserve"> </w:t>
      </w:r>
      <w:r w:rsidRPr="00857AB7">
        <w:rPr>
          <w:rFonts w:ascii="Times New Roman" w:hAnsi="Times New Roman"/>
          <w:bCs/>
          <w:color w:val="000000" w:themeColor="text1"/>
        </w:rPr>
        <w:t xml:space="preserve">Design Expert software generated a regression equation representing an empirical relationship between the response variable and the reaction parameters. </w:t>
      </w:r>
      <w:r w:rsidR="00F61708" w:rsidRPr="00E33879">
        <w:rPr>
          <w:rFonts w:asciiTheme="majorBidi" w:hAnsiTheme="majorBidi" w:cstheme="majorBidi"/>
          <w:color w:val="000000" w:themeColor="text1"/>
          <w:szCs w:val="24"/>
        </w:rPr>
        <w:t xml:space="preserve">The </w:t>
      </w:r>
      <w:r w:rsidR="001872A1">
        <w:rPr>
          <w:rFonts w:asciiTheme="majorBidi" w:hAnsiTheme="majorBidi" w:cstheme="majorBidi"/>
          <w:color w:val="000000" w:themeColor="text1"/>
          <w:szCs w:val="24"/>
        </w:rPr>
        <w:t>generic</w:t>
      </w:r>
      <w:r w:rsidR="00F61708" w:rsidRPr="00E33879">
        <w:rPr>
          <w:rFonts w:asciiTheme="majorBidi" w:hAnsiTheme="majorBidi" w:cstheme="majorBidi"/>
          <w:color w:val="000000" w:themeColor="text1"/>
          <w:szCs w:val="24"/>
        </w:rPr>
        <w:t xml:space="preserve"> quadrat</w:t>
      </w:r>
      <w:r w:rsidR="00F61708">
        <w:rPr>
          <w:rFonts w:asciiTheme="majorBidi" w:hAnsiTheme="majorBidi" w:cstheme="majorBidi"/>
          <w:color w:val="000000" w:themeColor="text1"/>
          <w:szCs w:val="24"/>
        </w:rPr>
        <w:t>ic equation shown in equation (</w:t>
      </w:r>
      <w:r w:rsidR="001872A1">
        <w:rPr>
          <w:rFonts w:asciiTheme="majorBidi" w:hAnsiTheme="majorBidi" w:cstheme="majorBidi"/>
          <w:color w:val="000000" w:themeColor="text1"/>
          <w:szCs w:val="24"/>
        </w:rPr>
        <w:t>7</w:t>
      </w:r>
      <w:r w:rsidR="00F61708" w:rsidRPr="00E33879">
        <w:rPr>
          <w:rFonts w:asciiTheme="majorBidi" w:hAnsiTheme="majorBidi" w:cstheme="majorBidi"/>
          <w:color w:val="000000" w:themeColor="text1"/>
          <w:szCs w:val="24"/>
        </w:rPr>
        <w:t>)</w:t>
      </w:r>
      <w:r w:rsidR="00720E90">
        <w:rPr>
          <w:rFonts w:asciiTheme="majorBidi" w:hAnsiTheme="majorBidi" w:cstheme="majorBidi"/>
          <w:color w:val="000000" w:themeColor="text1"/>
          <w:szCs w:val="24"/>
        </w:rPr>
        <w:t xml:space="preserve"> which represents equation (2)</w:t>
      </w:r>
      <w:r w:rsidR="00F61708" w:rsidRPr="00E33879">
        <w:rPr>
          <w:rFonts w:asciiTheme="majorBidi" w:hAnsiTheme="majorBidi" w:cstheme="majorBidi"/>
          <w:color w:val="000000" w:themeColor="text1"/>
          <w:szCs w:val="24"/>
        </w:rPr>
        <w:t xml:space="preserve"> has been used to </w:t>
      </w:r>
      <w:r w:rsidR="007704E8">
        <w:rPr>
          <w:rFonts w:asciiTheme="majorBidi" w:hAnsiTheme="majorBidi" w:cstheme="majorBidi"/>
          <w:color w:val="000000" w:themeColor="text1"/>
          <w:szCs w:val="24"/>
        </w:rPr>
        <w:t xml:space="preserve">obtain </w:t>
      </w:r>
      <w:r w:rsidR="001872A1">
        <w:rPr>
          <w:rFonts w:asciiTheme="majorBidi" w:hAnsiTheme="majorBidi" w:cstheme="majorBidi"/>
          <w:color w:val="000000" w:themeColor="text1"/>
          <w:szCs w:val="24"/>
        </w:rPr>
        <w:t>a</w:t>
      </w:r>
      <w:r w:rsidR="00F61708" w:rsidRPr="00E33879">
        <w:rPr>
          <w:rFonts w:asciiTheme="majorBidi" w:hAnsiTheme="majorBidi" w:cstheme="majorBidi"/>
          <w:color w:val="000000" w:themeColor="text1"/>
          <w:szCs w:val="24"/>
        </w:rPr>
        <w:t xml:space="preserve"> polynomial regression model by f</w:t>
      </w:r>
      <w:r w:rsidR="001872A1">
        <w:rPr>
          <w:rFonts w:asciiTheme="majorBidi" w:hAnsiTheme="majorBidi" w:cstheme="majorBidi"/>
          <w:color w:val="000000" w:themeColor="text1"/>
          <w:szCs w:val="24"/>
        </w:rPr>
        <w:t>itting the experimental results.</w:t>
      </w:r>
    </w:p>
    <w:p w14:paraId="3E61DD1C" w14:textId="77777777" w:rsidR="00C234CF" w:rsidRPr="00857AB7" w:rsidRDefault="00C234CF">
      <w:pPr>
        <w:pStyle w:val="TAMainText"/>
        <w:spacing w:line="276" w:lineRule="auto"/>
        <w:ind w:firstLine="0"/>
        <w:contextualSpacing/>
        <w:rPr>
          <w:rFonts w:ascii="Times New Roman" w:hAnsi="Times New Roman"/>
          <w:color w:val="000000" w:themeColor="text1"/>
        </w:rPr>
      </w:pPr>
    </w:p>
    <w:p w14:paraId="4B6C57EF" w14:textId="77777777" w:rsidR="001872A1" w:rsidRPr="00857AB7" w:rsidRDefault="001872A1" w:rsidP="001872A1">
      <w:pPr>
        <w:pStyle w:val="TAMainText"/>
        <w:spacing w:line="276" w:lineRule="auto"/>
        <w:ind w:firstLine="0"/>
        <w:contextualSpacing/>
        <w:rPr>
          <w:rFonts w:ascii="Times New Roman" w:hAnsi="Times New Roman"/>
          <w:bCs/>
          <w:color w:val="000000" w:themeColor="text1"/>
        </w:rPr>
      </w:pPr>
      <w:r w:rsidRPr="00857AB7">
        <w:rPr>
          <w:rFonts w:ascii="Times New Roman" w:eastAsiaTheme="minorHAnsi" w:hAnsi="Times New Roman"/>
          <w:i/>
          <w:iCs/>
          <w:color w:val="000000" w:themeColor="text1"/>
          <w:szCs w:val="24"/>
        </w:rPr>
        <w:t xml:space="preserve">Y = </w:t>
      </w:r>
      <w:r>
        <w:rPr>
          <w:rFonts w:ascii="Times New Roman" w:eastAsiaTheme="minorHAnsi" w:hAnsi="Times New Roman"/>
          <w:i/>
          <w:iCs/>
          <w:color w:val="000000" w:themeColor="text1"/>
          <w:szCs w:val="24"/>
        </w:rPr>
        <w:t>β</w:t>
      </w:r>
      <w:r>
        <w:rPr>
          <w:rFonts w:ascii="Times New Roman" w:eastAsiaTheme="minorHAnsi" w:hAnsi="Times New Roman"/>
          <w:i/>
          <w:iCs/>
          <w:color w:val="000000" w:themeColor="text1"/>
          <w:szCs w:val="24"/>
          <w:vertAlign w:val="subscript"/>
        </w:rPr>
        <w:t>o</w:t>
      </w:r>
      <w:r>
        <w:rPr>
          <w:rFonts w:ascii="Times New Roman" w:eastAsiaTheme="minorHAnsi" w:hAnsi="Times New Roman"/>
          <w:i/>
          <w:iCs/>
          <w:color w:val="000000" w:themeColor="text1"/>
          <w:szCs w:val="24"/>
        </w:rPr>
        <w:t xml:space="preserve"> + β</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rPr>
        <w:t xml:space="preserve"> + β</w:t>
      </w:r>
      <w:r>
        <w:rPr>
          <w:rFonts w:ascii="Times New Roman" w:eastAsiaTheme="minorHAnsi" w:hAnsi="Times New Roman"/>
          <w:i/>
          <w:iCs/>
          <w:color w:val="000000" w:themeColor="text1"/>
          <w:szCs w:val="24"/>
          <w:vertAlign w:val="subscript"/>
        </w:rPr>
        <w:t>2</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 xml:space="preserve">2 </w:t>
      </w:r>
      <w:r w:rsidRPr="00857AB7">
        <w:rPr>
          <w:rFonts w:ascii="Times New Roman" w:eastAsiaTheme="minorHAnsi" w:hAnsi="Times New Roman"/>
          <w:i/>
          <w:iCs/>
          <w:color w:val="000000" w:themeColor="text1"/>
          <w:szCs w:val="24"/>
        </w:rPr>
        <w:t>+</w:t>
      </w:r>
      <w:r>
        <w:rPr>
          <w:rFonts w:ascii="Times New Roman" w:eastAsiaTheme="minorHAnsi" w:hAnsi="Times New Roman"/>
          <w:i/>
          <w:iCs/>
          <w:color w:val="000000" w:themeColor="text1"/>
          <w:szCs w:val="24"/>
        </w:rPr>
        <w:t xml:space="preserve"> β</w:t>
      </w:r>
      <w:r>
        <w:rPr>
          <w:rFonts w:ascii="Times New Roman" w:eastAsiaTheme="minorHAnsi" w:hAnsi="Times New Roman"/>
          <w:i/>
          <w:iCs/>
          <w:color w:val="000000" w:themeColor="text1"/>
          <w:szCs w:val="24"/>
          <w:vertAlign w:val="subscript"/>
        </w:rPr>
        <w:t>3</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3</w:t>
      </w:r>
      <w:r>
        <w:rPr>
          <w:rFonts w:ascii="Times New Roman" w:eastAsiaTheme="minorHAnsi" w:hAnsi="Times New Roman"/>
          <w:i/>
          <w:iCs/>
          <w:color w:val="000000" w:themeColor="text1"/>
          <w:szCs w:val="24"/>
        </w:rPr>
        <w:t xml:space="preserve"> + β</w:t>
      </w:r>
      <w:r>
        <w:rPr>
          <w:rFonts w:ascii="Times New Roman" w:eastAsiaTheme="minorHAnsi" w:hAnsi="Times New Roman"/>
          <w:i/>
          <w:iCs/>
          <w:color w:val="000000" w:themeColor="text1"/>
          <w:szCs w:val="24"/>
          <w:vertAlign w:val="subscript"/>
        </w:rPr>
        <w:t>4</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4</w:t>
      </w:r>
      <w:r>
        <w:rPr>
          <w:rFonts w:ascii="Times New Roman" w:eastAsiaTheme="minorHAnsi" w:hAnsi="Times New Roman"/>
          <w:i/>
          <w:iCs/>
          <w:color w:val="000000" w:themeColor="text1"/>
          <w:szCs w:val="24"/>
        </w:rPr>
        <w:t xml:space="preserve"> + β</w:t>
      </w:r>
      <w:r>
        <w:rPr>
          <w:rFonts w:ascii="Times New Roman" w:eastAsiaTheme="minorHAnsi" w:hAnsi="Times New Roman"/>
          <w:i/>
          <w:iCs/>
          <w:color w:val="000000" w:themeColor="text1"/>
          <w:szCs w:val="24"/>
          <w:vertAlign w:val="subscript"/>
        </w:rPr>
        <w:t>12</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2 </w:t>
      </w:r>
      <w:r>
        <w:rPr>
          <w:rFonts w:ascii="Times New Roman" w:eastAsiaTheme="minorHAnsi" w:hAnsi="Times New Roman"/>
          <w:i/>
          <w:iCs/>
          <w:color w:val="000000" w:themeColor="text1"/>
          <w:szCs w:val="24"/>
        </w:rPr>
        <w:t>+ β</w:t>
      </w:r>
      <w:r>
        <w:rPr>
          <w:rFonts w:ascii="Times New Roman" w:eastAsiaTheme="minorHAnsi" w:hAnsi="Times New Roman"/>
          <w:i/>
          <w:iCs/>
          <w:color w:val="000000" w:themeColor="text1"/>
          <w:szCs w:val="24"/>
          <w:vertAlign w:val="subscript"/>
        </w:rPr>
        <w:t>13</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3 </w:t>
      </w:r>
      <w:r>
        <w:rPr>
          <w:rFonts w:ascii="Times New Roman" w:eastAsiaTheme="minorHAnsi" w:hAnsi="Times New Roman"/>
          <w:i/>
          <w:iCs/>
          <w:color w:val="000000" w:themeColor="text1"/>
          <w:szCs w:val="24"/>
        </w:rPr>
        <w:t>+ β</w:t>
      </w:r>
      <w:r>
        <w:rPr>
          <w:rFonts w:ascii="Times New Roman" w:eastAsiaTheme="minorHAnsi" w:hAnsi="Times New Roman"/>
          <w:i/>
          <w:iCs/>
          <w:color w:val="000000" w:themeColor="text1"/>
          <w:szCs w:val="24"/>
          <w:vertAlign w:val="subscript"/>
        </w:rPr>
        <w:t>14</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4 </w:t>
      </w:r>
      <w:r>
        <w:rPr>
          <w:rFonts w:ascii="Times New Roman" w:eastAsiaTheme="minorHAnsi" w:hAnsi="Times New Roman"/>
          <w:i/>
          <w:iCs/>
          <w:color w:val="000000" w:themeColor="text1"/>
          <w:szCs w:val="24"/>
        </w:rPr>
        <w:t>+ β</w:t>
      </w:r>
      <w:r>
        <w:rPr>
          <w:rFonts w:ascii="Times New Roman" w:eastAsiaTheme="minorHAnsi" w:hAnsi="Times New Roman"/>
          <w:i/>
          <w:iCs/>
          <w:color w:val="000000" w:themeColor="text1"/>
          <w:szCs w:val="24"/>
          <w:vertAlign w:val="subscript"/>
        </w:rPr>
        <w:t>23</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2</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3 </w:t>
      </w:r>
      <w:r>
        <w:rPr>
          <w:rFonts w:ascii="Times New Roman" w:eastAsiaTheme="minorHAnsi" w:hAnsi="Times New Roman"/>
          <w:i/>
          <w:iCs/>
          <w:color w:val="000000" w:themeColor="text1"/>
          <w:szCs w:val="24"/>
        </w:rPr>
        <w:t>+ β</w:t>
      </w:r>
      <w:r>
        <w:rPr>
          <w:rFonts w:ascii="Times New Roman" w:eastAsiaTheme="minorHAnsi" w:hAnsi="Times New Roman"/>
          <w:i/>
          <w:iCs/>
          <w:color w:val="000000" w:themeColor="text1"/>
          <w:szCs w:val="24"/>
          <w:vertAlign w:val="subscript"/>
        </w:rPr>
        <w:t>24</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2</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4 </w:t>
      </w:r>
      <w:r>
        <w:rPr>
          <w:rFonts w:ascii="Times New Roman" w:eastAsiaTheme="minorHAnsi" w:hAnsi="Times New Roman"/>
          <w:i/>
          <w:iCs/>
          <w:color w:val="000000" w:themeColor="text1"/>
          <w:szCs w:val="24"/>
        </w:rPr>
        <w:t>+ β</w:t>
      </w:r>
      <w:r>
        <w:rPr>
          <w:rFonts w:ascii="Times New Roman" w:eastAsiaTheme="minorHAnsi" w:hAnsi="Times New Roman"/>
          <w:i/>
          <w:iCs/>
          <w:color w:val="000000" w:themeColor="text1"/>
          <w:szCs w:val="24"/>
          <w:vertAlign w:val="subscript"/>
        </w:rPr>
        <w:t>34</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3</w:t>
      </w:r>
      <w:r>
        <w:rPr>
          <w:rFonts w:ascii="Times New Roman" w:eastAsiaTheme="minorHAnsi" w:hAnsi="Times New Roman"/>
          <w:i/>
          <w:iCs/>
          <w:color w:val="000000" w:themeColor="text1"/>
          <w:szCs w:val="24"/>
        </w:rPr>
        <w:t>X</w:t>
      </w:r>
      <w:r>
        <w:rPr>
          <w:rFonts w:ascii="Times New Roman" w:eastAsiaTheme="minorHAnsi" w:hAnsi="Times New Roman"/>
          <w:i/>
          <w:iCs/>
          <w:color w:val="000000" w:themeColor="text1"/>
          <w:szCs w:val="24"/>
          <w:vertAlign w:val="subscript"/>
        </w:rPr>
        <w:t xml:space="preserve">4 </w:t>
      </w:r>
      <w:r>
        <w:rPr>
          <w:rFonts w:ascii="Times New Roman" w:eastAsiaTheme="minorHAnsi" w:hAnsi="Times New Roman"/>
          <w:i/>
          <w:iCs/>
          <w:color w:val="000000" w:themeColor="text1"/>
          <w:szCs w:val="24"/>
        </w:rPr>
        <w:t>+β</w:t>
      </w:r>
      <w:r>
        <w:rPr>
          <w:rFonts w:ascii="Times New Roman" w:eastAsiaTheme="minorHAnsi" w:hAnsi="Times New Roman"/>
          <w:i/>
          <w:iCs/>
          <w:color w:val="000000" w:themeColor="text1"/>
          <w:szCs w:val="24"/>
          <w:vertAlign w:val="subscript"/>
        </w:rPr>
        <w:t>11</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1</w:t>
      </w:r>
      <w:r>
        <w:rPr>
          <w:rFonts w:ascii="Times New Roman" w:eastAsiaTheme="minorHAnsi" w:hAnsi="Times New Roman"/>
          <w:i/>
          <w:iCs/>
          <w:color w:val="000000" w:themeColor="text1"/>
          <w:szCs w:val="24"/>
          <w:vertAlign w:val="superscript"/>
        </w:rPr>
        <w:t>2</w:t>
      </w:r>
      <w:r>
        <w:rPr>
          <w:rFonts w:ascii="Times New Roman" w:eastAsiaTheme="minorHAnsi" w:hAnsi="Times New Roman"/>
          <w:i/>
          <w:iCs/>
          <w:color w:val="000000" w:themeColor="text1"/>
          <w:szCs w:val="24"/>
          <w:vertAlign w:val="subscript"/>
        </w:rPr>
        <w:t xml:space="preserve"> </w:t>
      </w:r>
      <w:r w:rsidRPr="00857AB7">
        <w:rPr>
          <w:rFonts w:ascii="Times New Roman" w:eastAsiaTheme="minorHAnsi" w:hAnsi="Times New Roman"/>
          <w:i/>
          <w:iCs/>
          <w:color w:val="000000" w:themeColor="text1"/>
          <w:szCs w:val="24"/>
        </w:rPr>
        <w:t>+</w:t>
      </w:r>
      <w:r>
        <w:rPr>
          <w:rFonts w:ascii="Times New Roman" w:eastAsiaTheme="minorHAnsi" w:hAnsi="Times New Roman"/>
          <w:i/>
          <w:iCs/>
          <w:color w:val="000000" w:themeColor="text1"/>
          <w:szCs w:val="24"/>
        </w:rPr>
        <w:t xml:space="preserve"> β</w:t>
      </w:r>
      <w:r>
        <w:rPr>
          <w:rFonts w:ascii="Times New Roman" w:eastAsiaTheme="minorHAnsi" w:hAnsi="Times New Roman"/>
          <w:i/>
          <w:iCs/>
          <w:color w:val="000000" w:themeColor="text1"/>
          <w:szCs w:val="24"/>
          <w:vertAlign w:val="subscript"/>
        </w:rPr>
        <w:t>22</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2</w:t>
      </w:r>
      <w:r>
        <w:rPr>
          <w:rFonts w:ascii="Times New Roman" w:eastAsiaTheme="minorHAnsi" w:hAnsi="Times New Roman"/>
          <w:i/>
          <w:iCs/>
          <w:color w:val="000000" w:themeColor="text1"/>
          <w:szCs w:val="24"/>
          <w:vertAlign w:val="superscript"/>
        </w:rPr>
        <w:t>2</w:t>
      </w:r>
      <w:r>
        <w:rPr>
          <w:rFonts w:ascii="Times New Roman" w:eastAsiaTheme="minorHAnsi" w:hAnsi="Times New Roman"/>
          <w:i/>
          <w:iCs/>
          <w:color w:val="000000" w:themeColor="text1"/>
          <w:szCs w:val="24"/>
        </w:rPr>
        <w:t xml:space="preserve"> </w:t>
      </w:r>
      <w:r w:rsidRPr="00857AB7">
        <w:rPr>
          <w:rFonts w:ascii="Times New Roman" w:eastAsiaTheme="minorHAnsi" w:hAnsi="Times New Roman"/>
          <w:i/>
          <w:iCs/>
          <w:color w:val="000000" w:themeColor="text1"/>
          <w:szCs w:val="24"/>
        </w:rPr>
        <w:t>+</w:t>
      </w:r>
      <w:r>
        <w:rPr>
          <w:rFonts w:ascii="Times New Roman" w:eastAsiaTheme="minorHAnsi" w:hAnsi="Times New Roman"/>
          <w:i/>
          <w:iCs/>
          <w:color w:val="000000" w:themeColor="text1"/>
          <w:szCs w:val="24"/>
        </w:rPr>
        <w:t xml:space="preserve"> β</w:t>
      </w:r>
      <w:r>
        <w:rPr>
          <w:rFonts w:ascii="Times New Roman" w:eastAsiaTheme="minorHAnsi" w:hAnsi="Times New Roman"/>
          <w:i/>
          <w:iCs/>
          <w:color w:val="000000" w:themeColor="text1"/>
          <w:szCs w:val="24"/>
          <w:vertAlign w:val="subscript"/>
        </w:rPr>
        <w:t>33</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3</w:t>
      </w:r>
      <w:r>
        <w:rPr>
          <w:rFonts w:ascii="Times New Roman" w:eastAsiaTheme="minorHAnsi" w:hAnsi="Times New Roman"/>
          <w:i/>
          <w:iCs/>
          <w:color w:val="000000" w:themeColor="text1"/>
          <w:szCs w:val="24"/>
          <w:vertAlign w:val="superscript"/>
        </w:rPr>
        <w:t xml:space="preserve">2 </w:t>
      </w:r>
      <w:r w:rsidRPr="00857AB7">
        <w:rPr>
          <w:rFonts w:ascii="Times New Roman" w:eastAsiaTheme="minorHAnsi" w:hAnsi="Times New Roman"/>
          <w:i/>
          <w:iCs/>
          <w:color w:val="000000" w:themeColor="text1"/>
          <w:szCs w:val="24"/>
        </w:rPr>
        <w:t>+</w:t>
      </w:r>
      <w:r>
        <w:rPr>
          <w:rFonts w:ascii="Times New Roman" w:eastAsiaTheme="minorHAnsi" w:hAnsi="Times New Roman"/>
          <w:i/>
          <w:iCs/>
          <w:color w:val="000000" w:themeColor="text1"/>
          <w:szCs w:val="24"/>
        </w:rPr>
        <w:t xml:space="preserve"> β</w:t>
      </w:r>
      <w:r>
        <w:rPr>
          <w:rFonts w:ascii="Times New Roman" w:eastAsiaTheme="minorHAnsi" w:hAnsi="Times New Roman"/>
          <w:i/>
          <w:iCs/>
          <w:color w:val="000000" w:themeColor="text1"/>
          <w:szCs w:val="24"/>
          <w:vertAlign w:val="subscript"/>
        </w:rPr>
        <w:t>44</w:t>
      </w:r>
      <w:r>
        <w:rPr>
          <w:rFonts w:ascii="Times New Roman" w:eastAsiaTheme="minorHAnsi" w:hAnsi="Times New Roman"/>
          <w:i/>
          <w:iCs/>
          <w:color w:val="000000" w:themeColor="text1"/>
          <w:szCs w:val="24"/>
        </w:rPr>
        <w:t xml:space="preserve"> X</w:t>
      </w:r>
      <w:r>
        <w:rPr>
          <w:rFonts w:ascii="Times New Roman" w:eastAsiaTheme="minorHAnsi" w:hAnsi="Times New Roman"/>
          <w:i/>
          <w:iCs/>
          <w:color w:val="000000" w:themeColor="text1"/>
          <w:szCs w:val="24"/>
          <w:vertAlign w:val="subscript"/>
        </w:rPr>
        <w:t>4</w:t>
      </w:r>
      <w:r>
        <w:rPr>
          <w:rFonts w:ascii="Times New Roman" w:eastAsiaTheme="minorHAnsi" w:hAnsi="Times New Roman"/>
          <w:i/>
          <w:iCs/>
          <w:color w:val="000000" w:themeColor="text1"/>
          <w:szCs w:val="24"/>
          <w:vertAlign w:val="superscript"/>
        </w:rPr>
        <w:t>2</w:t>
      </w:r>
      <w:r>
        <w:rPr>
          <w:rFonts w:ascii="Times New Roman" w:hAnsi="Times New Roman"/>
          <w:bCs/>
          <w:color w:val="000000" w:themeColor="text1"/>
        </w:rPr>
        <w:tab/>
      </w:r>
      <w:r>
        <w:rPr>
          <w:rFonts w:ascii="Times New Roman" w:hAnsi="Times New Roman"/>
          <w:bCs/>
          <w:color w:val="000000" w:themeColor="text1"/>
        </w:rPr>
        <w:tab/>
      </w:r>
      <w:r w:rsidR="00720E90">
        <w:rPr>
          <w:rFonts w:ascii="Times New Roman" w:hAnsi="Times New Roman"/>
          <w:bCs/>
          <w:color w:val="000000" w:themeColor="text1"/>
        </w:rPr>
        <w:tab/>
      </w:r>
      <w:r>
        <w:rPr>
          <w:rFonts w:ascii="Times New Roman" w:hAnsi="Times New Roman"/>
          <w:bCs/>
          <w:color w:val="000000" w:themeColor="text1"/>
        </w:rPr>
        <w:tab/>
        <w:t xml:space="preserve">         (7)</w:t>
      </w:r>
    </w:p>
    <w:p w14:paraId="167640B9" w14:textId="77777777" w:rsidR="001872A1" w:rsidRDefault="001872A1" w:rsidP="000D6234">
      <w:pPr>
        <w:pStyle w:val="TAMainText"/>
        <w:spacing w:line="276" w:lineRule="auto"/>
        <w:ind w:firstLine="0"/>
        <w:contextualSpacing/>
        <w:rPr>
          <w:rFonts w:ascii="Times New Roman" w:eastAsiaTheme="minorHAnsi" w:hAnsi="Times New Roman"/>
          <w:i/>
          <w:iCs/>
          <w:color w:val="000000" w:themeColor="text1"/>
          <w:szCs w:val="24"/>
        </w:rPr>
      </w:pPr>
    </w:p>
    <w:p w14:paraId="519DA4F7" w14:textId="77777777" w:rsidR="001872A1" w:rsidRPr="00857AB7" w:rsidRDefault="001872A1" w:rsidP="001872A1">
      <w:pPr>
        <w:pStyle w:val="TAMainText"/>
        <w:spacing w:line="276" w:lineRule="auto"/>
        <w:ind w:firstLine="0"/>
        <w:contextualSpacing/>
        <w:rPr>
          <w:rFonts w:ascii="Times New Roman" w:hAnsi="Times New Roman"/>
          <w:color w:val="000000" w:themeColor="text1"/>
        </w:rPr>
      </w:pPr>
      <w:r>
        <w:rPr>
          <w:rFonts w:ascii="Times New Roman" w:hAnsi="Times New Roman"/>
          <w:bCs/>
          <w:color w:val="000000" w:themeColor="text1"/>
        </w:rPr>
        <w:t xml:space="preserve">According to the data obtained from experimental results, a polynomial equation as showed in equation (8) has been concluded where </w:t>
      </w:r>
      <w:r w:rsidRPr="00857AB7">
        <w:rPr>
          <w:rFonts w:ascii="Times New Roman" w:hAnsi="Times New Roman"/>
          <w:bCs/>
          <w:color w:val="000000" w:themeColor="text1"/>
        </w:rPr>
        <w:t>Y is the dependant variable (biodiesel yield)</w:t>
      </w:r>
      <w:r>
        <w:rPr>
          <w:rFonts w:ascii="Times New Roman" w:hAnsi="Times New Roman"/>
          <w:bCs/>
          <w:color w:val="000000" w:themeColor="text1"/>
        </w:rPr>
        <w:t>;</w:t>
      </w:r>
      <w:r w:rsidRPr="00857AB7">
        <w:rPr>
          <w:rFonts w:ascii="Times New Roman" w:hAnsi="Times New Roman"/>
          <w:bCs/>
          <w:color w:val="000000" w:themeColor="text1"/>
        </w:rPr>
        <w:t xml:space="preserve"> A, B, C and D are the independent variables (</w:t>
      </w:r>
      <w:r w:rsidRPr="00857AB7">
        <w:rPr>
          <w:rFonts w:ascii="Times New Roman" w:hAnsi="Times New Roman"/>
          <w:color w:val="000000" w:themeColor="text1"/>
        </w:rPr>
        <w:t>M:O molar ratio, temperature, pressure and time respectively). Predicted model has been validated at M:O molar ratio (20:1-42:1), temperature (240-280</w:t>
      </w:r>
      <w:r w:rsidRPr="00857AB7">
        <w:rPr>
          <w:rFonts w:ascii="Times New Roman" w:hAnsi="Times New Roman"/>
          <w:color w:val="000000" w:themeColor="text1"/>
          <w:vertAlign w:val="superscript"/>
        </w:rPr>
        <w:t>o</w:t>
      </w:r>
      <w:r w:rsidRPr="00857AB7">
        <w:rPr>
          <w:rFonts w:ascii="Times New Roman" w:hAnsi="Times New Roman"/>
          <w:color w:val="000000" w:themeColor="text1"/>
        </w:rPr>
        <w:t>C), pressure (180-260 bar) and time (12-32 minutes).</w:t>
      </w:r>
    </w:p>
    <w:p w14:paraId="27CE7492" w14:textId="77777777" w:rsidR="001872A1" w:rsidRDefault="001872A1" w:rsidP="000D6234">
      <w:pPr>
        <w:pStyle w:val="TAMainText"/>
        <w:spacing w:line="276" w:lineRule="auto"/>
        <w:ind w:firstLine="0"/>
        <w:contextualSpacing/>
        <w:rPr>
          <w:rFonts w:ascii="Times New Roman" w:eastAsiaTheme="minorHAnsi" w:hAnsi="Times New Roman"/>
          <w:i/>
          <w:iCs/>
          <w:color w:val="000000" w:themeColor="text1"/>
          <w:szCs w:val="24"/>
        </w:rPr>
      </w:pPr>
    </w:p>
    <w:p w14:paraId="365ABA8A" w14:textId="48AF612D" w:rsidR="00C234CF" w:rsidRPr="00857AB7" w:rsidRDefault="00C234CF" w:rsidP="000D6234">
      <w:pPr>
        <w:pStyle w:val="TAMainText"/>
        <w:spacing w:line="276" w:lineRule="auto"/>
        <w:ind w:firstLine="0"/>
        <w:contextualSpacing/>
        <w:rPr>
          <w:rFonts w:ascii="Times New Roman" w:hAnsi="Times New Roman"/>
          <w:bCs/>
          <w:color w:val="000000" w:themeColor="text1"/>
        </w:rPr>
      </w:pPr>
      <w:r w:rsidRPr="00857AB7">
        <w:rPr>
          <w:rFonts w:ascii="Times New Roman" w:eastAsiaTheme="minorHAnsi" w:hAnsi="Times New Roman"/>
          <w:i/>
          <w:iCs/>
          <w:color w:val="000000" w:themeColor="text1"/>
          <w:szCs w:val="24"/>
        </w:rPr>
        <w:t>Y = 94.2 + 4.08 A + 3.17 B+1.42 C + 0.50 D -</w:t>
      </w:r>
      <w:r w:rsidR="001872A1">
        <w:rPr>
          <w:rFonts w:ascii="Times New Roman" w:eastAsiaTheme="minorHAnsi" w:hAnsi="Times New Roman"/>
          <w:i/>
          <w:iCs/>
          <w:color w:val="000000" w:themeColor="text1"/>
          <w:szCs w:val="24"/>
        </w:rPr>
        <w:t xml:space="preserve"> </w:t>
      </w:r>
      <w:r w:rsidRPr="00857AB7">
        <w:rPr>
          <w:rFonts w:ascii="Times New Roman" w:eastAsiaTheme="minorHAnsi" w:hAnsi="Times New Roman"/>
          <w:i/>
          <w:iCs/>
          <w:color w:val="000000" w:themeColor="text1"/>
          <w:szCs w:val="24"/>
        </w:rPr>
        <w:t>0.25 AC - 0.50 AD - 0.50 BD</w:t>
      </w:r>
      <w:r w:rsidR="001872A1">
        <w:rPr>
          <w:rFonts w:ascii="Times New Roman" w:eastAsiaTheme="minorHAnsi" w:hAnsi="Times New Roman"/>
          <w:i/>
          <w:iCs/>
          <w:color w:val="000000" w:themeColor="text1"/>
          <w:szCs w:val="24"/>
        </w:rPr>
        <w:t xml:space="preserve"> </w:t>
      </w:r>
      <w:r w:rsidRPr="00857AB7">
        <w:rPr>
          <w:rFonts w:ascii="Times New Roman" w:eastAsiaTheme="minorHAnsi" w:hAnsi="Times New Roman"/>
          <w:i/>
          <w:iCs/>
          <w:color w:val="000000" w:themeColor="text1"/>
          <w:szCs w:val="24"/>
        </w:rPr>
        <w:t>- 3.77 A</w:t>
      </w:r>
      <w:r w:rsidRPr="00857AB7">
        <w:rPr>
          <w:rFonts w:ascii="Times New Roman" w:eastAsiaTheme="minorHAnsi" w:hAnsi="Times New Roman"/>
          <w:i/>
          <w:iCs/>
          <w:color w:val="000000" w:themeColor="text1"/>
          <w:position w:val="6"/>
          <w:sz w:val="12"/>
          <w:szCs w:val="12"/>
        </w:rPr>
        <w:t>2</w:t>
      </w:r>
      <w:r w:rsidRPr="00857AB7">
        <w:rPr>
          <w:rFonts w:ascii="Times New Roman" w:eastAsiaTheme="minorHAnsi" w:hAnsi="Times New Roman"/>
          <w:i/>
          <w:iCs/>
          <w:color w:val="000000" w:themeColor="text1"/>
          <w:szCs w:val="24"/>
        </w:rPr>
        <w:t xml:space="preserve"> - 4.14 B</w:t>
      </w:r>
      <w:r w:rsidRPr="00857AB7">
        <w:rPr>
          <w:rFonts w:ascii="Times New Roman" w:eastAsiaTheme="minorHAnsi" w:hAnsi="Times New Roman"/>
          <w:i/>
          <w:iCs/>
          <w:color w:val="000000" w:themeColor="text1"/>
          <w:position w:val="6"/>
          <w:sz w:val="12"/>
          <w:szCs w:val="12"/>
        </w:rPr>
        <w:t>2</w:t>
      </w:r>
      <w:r w:rsidRPr="00857AB7">
        <w:rPr>
          <w:rFonts w:ascii="Times New Roman" w:eastAsiaTheme="minorHAnsi" w:hAnsi="Times New Roman"/>
          <w:i/>
          <w:iCs/>
          <w:color w:val="000000" w:themeColor="text1"/>
          <w:szCs w:val="24"/>
        </w:rPr>
        <w:t xml:space="preserve"> -3.77 C</w:t>
      </w:r>
      <w:r w:rsidRPr="00857AB7">
        <w:rPr>
          <w:rFonts w:ascii="Times New Roman" w:eastAsiaTheme="minorHAnsi" w:hAnsi="Times New Roman"/>
          <w:i/>
          <w:iCs/>
          <w:color w:val="000000" w:themeColor="text1"/>
          <w:position w:val="6"/>
          <w:sz w:val="12"/>
          <w:szCs w:val="12"/>
        </w:rPr>
        <w:t>2</w:t>
      </w:r>
      <w:r w:rsidRPr="00857AB7">
        <w:rPr>
          <w:rFonts w:ascii="Times New Roman" w:eastAsiaTheme="minorHAnsi" w:hAnsi="Times New Roman"/>
          <w:i/>
          <w:iCs/>
          <w:color w:val="000000" w:themeColor="text1"/>
          <w:szCs w:val="24"/>
        </w:rPr>
        <w:t xml:space="preserve"> - 3.14 D</w:t>
      </w:r>
      <w:r w:rsidRPr="00857AB7">
        <w:rPr>
          <w:rFonts w:ascii="Times New Roman" w:eastAsiaTheme="minorHAnsi" w:hAnsi="Times New Roman"/>
          <w:i/>
          <w:iCs/>
          <w:color w:val="000000" w:themeColor="text1"/>
          <w:position w:val="6"/>
          <w:sz w:val="12"/>
          <w:szCs w:val="12"/>
        </w:rPr>
        <w:t>2</w:t>
      </w:r>
      <w:r w:rsidR="00C77597" w:rsidRPr="00857AB7">
        <w:rPr>
          <w:rFonts w:ascii="Times New Roman" w:hAnsi="Times New Roman"/>
          <w:bCs/>
          <w:color w:val="000000" w:themeColor="text1"/>
        </w:rPr>
        <w:t xml:space="preserve"> </w:t>
      </w:r>
      <w:r w:rsidR="0053119D">
        <w:rPr>
          <w:rFonts w:ascii="Times New Roman" w:hAnsi="Times New Roman"/>
          <w:bCs/>
          <w:color w:val="000000" w:themeColor="text1"/>
        </w:rPr>
        <w:tab/>
      </w:r>
      <w:r w:rsidR="0053119D">
        <w:rPr>
          <w:rFonts w:ascii="Times New Roman" w:hAnsi="Times New Roman"/>
          <w:bCs/>
          <w:color w:val="000000" w:themeColor="text1"/>
        </w:rPr>
        <w:tab/>
      </w:r>
      <w:r w:rsidR="0053119D">
        <w:rPr>
          <w:rFonts w:ascii="Times New Roman" w:hAnsi="Times New Roman"/>
          <w:bCs/>
          <w:color w:val="000000" w:themeColor="text1"/>
        </w:rPr>
        <w:tab/>
      </w:r>
      <w:r w:rsidR="0053119D">
        <w:rPr>
          <w:rFonts w:ascii="Times New Roman" w:hAnsi="Times New Roman"/>
          <w:bCs/>
          <w:color w:val="000000" w:themeColor="text1"/>
        </w:rPr>
        <w:tab/>
      </w:r>
      <w:r w:rsidR="0053119D">
        <w:rPr>
          <w:rFonts w:ascii="Times New Roman" w:hAnsi="Times New Roman"/>
          <w:bCs/>
          <w:color w:val="000000" w:themeColor="text1"/>
        </w:rPr>
        <w:tab/>
      </w:r>
      <w:r w:rsidR="0053119D">
        <w:rPr>
          <w:rFonts w:ascii="Times New Roman" w:hAnsi="Times New Roman"/>
          <w:bCs/>
          <w:color w:val="000000" w:themeColor="text1"/>
        </w:rPr>
        <w:tab/>
      </w:r>
      <w:r w:rsidR="00D71BC6">
        <w:rPr>
          <w:rFonts w:ascii="Times New Roman" w:hAnsi="Times New Roman"/>
          <w:bCs/>
          <w:color w:val="000000" w:themeColor="text1"/>
        </w:rPr>
        <w:t xml:space="preserve">   </w:t>
      </w:r>
      <w:r w:rsidR="0053119D">
        <w:rPr>
          <w:rFonts w:ascii="Times New Roman" w:hAnsi="Times New Roman"/>
          <w:bCs/>
          <w:color w:val="000000" w:themeColor="text1"/>
        </w:rPr>
        <w:tab/>
      </w:r>
      <w:r w:rsidR="0053119D">
        <w:rPr>
          <w:rFonts w:ascii="Times New Roman" w:hAnsi="Times New Roman"/>
          <w:bCs/>
          <w:color w:val="000000" w:themeColor="text1"/>
        </w:rPr>
        <w:tab/>
      </w:r>
      <w:r w:rsidR="00D71BC6">
        <w:rPr>
          <w:rFonts w:ascii="Times New Roman" w:hAnsi="Times New Roman"/>
          <w:bCs/>
          <w:color w:val="000000" w:themeColor="text1"/>
        </w:rPr>
        <w:t xml:space="preserve">     </w:t>
      </w:r>
      <w:r w:rsidR="001872A1">
        <w:rPr>
          <w:rFonts w:ascii="Times New Roman" w:hAnsi="Times New Roman"/>
          <w:bCs/>
          <w:color w:val="000000" w:themeColor="text1"/>
        </w:rPr>
        <w:t xml:space="preserve">  </w:t>
      </w:r>
      <w:r w:rsidR="00D71BC6">
        <w:rPr>
          <w:rFonts w:ascii="Times New Roman" w:hAnsi="Times New Roman"/>
          <w:bCs/>
          <w:color w:val="000000" w:themeColor="text1"/>
        </w:rPr>
        <w:t xml:space="preserve">  (</w:t>
      </w:r>
      <w:r w:rsidR="001872A1">
        <w:rPr>
          <w:rFonts w:ascii="Times New Roman" w:hAnsi="Times New Roman"/>
          <w:bCs/>
          <w:color w:val="000000" w:themeColor="text1"/>
        </w:rPr>
        <w:t>8</w:t>
      </w:r>
      <w:r w:rsidR="001F6F7F">
        <w:rPr>
          <w:rFonts w:ascii="Times New Roman" w:hAnsi="Times New Roman"/>
          <w:bCs/>
          <w:color w:val="000000" w:themeColor="text1"/>
        </w:rPr>
        <w:t>)</w:t>
      </w:r>
    </w:p>
    <w:p w14:paraId="51B30E22" w14:textId="77777777" w:rsidR="00C234CF" w:rsidRPr="00857AB7" w:rsidRDefault="00C234CF" w:rsidP="000D6234">
      <w:pPr>
        <w:pStyle w:val="TAMainText"/>
        <w:spacing w:line="276" w:lineRule="auto"/>
        <w:ind w:firstLine="0"/>
        <w:contextualSpacing/>
        <w:rPr>
          <w:rFonts w:ascii="Times New Roman" w:hAnsi="Times New Roman"/>
          <w:bCs/>
          <w:color w:val="000000" w:themeColor="text1"/>
        </w:rPr>
      </w:pPr>
    </w:p>
    <w:p w14:paraId="5D320B90" w14:textId="45F859C3" w:rsidR="006C528D" w:rsidRPr="00857AB7" w:rsidRDefault="00527346" w:rsidP="000D6234">
      <w:pPr>
        <w:autoSpaceDE w:val="0"/>
        <w:autoSpaceDN w:val="0"/>
        <w:adjustRightInd w:val="0"/>
        <w:spacing w:after="0" w:line="276" w:lineRule="auto"/>
        <w:rPr>
          <w:rFonts w:ascii="Times New Roman" w:hAnsi="Times New Roman"/>
          <w:color w:val="000000" w:themeColor="text1"/>
        </w:rPr>
      </w:pPr>
      <w:r w:rsidRPr="00857AB7">
        <w:rPr>
          <w:rFonts w:ascii="Times New Roman" w:hAnsi="Times New Roman"/>
          <w:color w:val="000000" w:themeColor="text1"/>
        </w:rPr>
        <w:t>ANOVA</w:t>
      </w:r>
      <w:r w:rsidR="00C234CF" w:rsidRPr="00857AB7">
        <w:rPr>
          <w:rFonts w:ascii="Times New Roman" w:hAnsi="Times New Roman"/>
          <w:color w:val="000000" w:themeColor="text1"/>
        </w:rPr>
        <w:t xml:space="preserve"> has been applied to examine the significance of the model parameters at 95% confidence level. The significance of each parameter has been determined by F-test and p-value. The higher the value of F-test and the smaller the p-value, the more significance of the corresponding parameter</w:t>
      </w:r>
      <w:r w:rsidR="00622D0D">
        <w:rPr>
          <w:rFonts w:ascii="Times New Roman" w:hAnsi="Times New Roman"/>
          <w:color w:val="000000" w:themeColor="text1"/>
        </w:rPr>
        <w:t xml:space="preserve"> </w:t>
      </w:r>
      <w:r w:rsidR="00622D0D">
        <w:rPr>
          <w:rFonts w:ascii="Times New Roman" w:hAnsi="Times New Roman"/>
          <w:color w:val="000000" w:themeColor="text1"/>
        </w:rPr>
        <w:fldChar w:fldCharType="begin" w:fldLock="1"/>
      </w:r>
      <w:r w:rsidR="00DE5164">
        <w:rPr>
          <w:rFonts w:ascii="Times New Roman" w:hAnsi="Times New Roman"/>
          <w:color w:val="000000" w:themeColor="text1"/>
        </w:rPr>
        <w:instrText>ADDIN CSL_CITATION { "citationItems" : [ { "id" : "ITEM-1", "itemData" : { "DOI" : "10.1080/15567036.2013.822440", "ISSN" : "1556-7036", "abstract" : "In this study, calcium oxide as a heterogeneous catalyst for biodiesel production was prepared by a simple calcination process at 800\u00b0C for snails shells collected from Egyptian shorelines. D-optimal design of experiments and response surface methodology was applied to analyze the influence of four process variables; methanol:oil (M:O) molar ratio, catalyst concentration (wt%), reaction time (min), and mixing rate (rpm) on biodiesel production through transesterification of waste frying corn oil at 60\u00b0C using the prepared biocatalyst. A second order quadratic model was obtained to predict the % biodiesel yield and it adequately described the studied experimental range. Based on the experimental analysis and response surface methodology study, the most suitable operational conditions for this process were: M:O, 6:1 molar ratio; catalyst concentration, 3 wt%; reaction time, 60 min; and mixing rate, 200 rpm. The corresponding predicted % yield of biodiesel was 96.76% and the experimental one was 96%. The act...", "author" : [ { "dropping-particle" : "", "family" : "El-Gendy", "given" : "N. Sh.", "non-dropping-particle" : "", "parse-names" : false, "suffix" : "" }, { "dropping-particle" : "", "family" : "Deriase", "given" : "S. F.", "non-dropping-particle" : "", "parse-names" : false, "suffix" : "" }, { "dropping-particle" : "", "family" : "Hamdy", "given" : "A.", "non-dropping-particle" : "", "parse-names" : false, "suffix" : "" } ], "container-title" : "Energy Sources, Part A: Recovery, Utilization, and Environmental Effects", "id" : "ITEM-1", "issue" : "6", "issued" : { "date-parts" : [ [ "2014", "3", "19" ] ] }, "page" : "623-637", "publisher" : "Taylor &amp; Francis", "title" : "The Optimization of Biodiesel Production from Waste Frying Corn Oil Using Snails Shells as a Catalyst", "type" : "article-journal", "volume" : "36" }, "uris" : [ "http://www.mendeley.com/documents/?uuid=1d6390e2-1b94-30f3-a45b-5fa98ca6aeac" ] } ], "mendeley" : { "formattedCitation" : "[19]", "plainTextFormattedCitation" : "[19]", "previouslyFormattedCitation" : "[19]" }, "properties" : { "noteIndex" : 0 }, "schema" : "https://github.com/citation-style-language/schema/raw/master/csl-citation.json" }</w:instrText>
      </w:r>
      <w:r w:rsidR="00622D0D">
        <w:rPr>
          <w:rFonts w:ascii="Times New Roman" w:hAnsi="Times New Roman"/>
          <w:color w:val="000000" w:themeColor="text1"/>
        </w:rPr>
        <w:fldChar w:fldCharType="separate"/>
      </w:r>
      <w:r w:rsidR="00DE5164" w:rsidRPr="00DE5164">
        <w:rPr>
          <w:rFonts w:ascii="Times New Roman" w:hAnsi="Times New Roman"/>
          <w:noProof/>
          <w:color w:val="000000" w:themeColor="text1"/>
        </w:rPr>
        <w:t>[19]</w:t>
      </w:r>
      <w:r w:rsidR="00622D0D">
        <w:rPr>
          <w:rFonts w:ascii="Times New Roman" w:hAnsi="Times New Roman"/>
          <w:color w:val="000000" w:themeColor="text1"/>
        </w:rPr>
        <w:fldChar w:fldCharType="end"/>
      </w:r>
      <w:r w:rsidR="0025265B">
        <w:rPr>
          <w:rFonts w:ascii="Times New Roman" w:hAnsi="Times New Roman"/>
          <w:color w:val="000000" w:themeColor="text1"/>
        </w:rPr>
        <w:t>.</w:t>
      </w:r>
    </w:p>
    <w:p w14:paraId="63F26BA7" w14:textId="516AF867" w:rsidR="002B46A4" w:rsidRPr="00857AB7" w:rsidRDefault="00C234CF" w:rsidP="00527346">
      <w:pPr>
        <w:autoSpaceDE w:val="0"/>
        <w:autoSpaceDN w:val="0"/>
        <w:adjustRightInd w:val="0"/>
        <w:spacing w:before="180" w:after="0" w:line="276" w:lineRule="auto"/>
        <w:rPr>
          <w:rFonts w:ascii="Times New Roman" w:hAnsi="Times New Roman"/>
          <w:color w:val="000000" w:themeColor="text1"/>
        </w:rPr>
      </w:pPr>
      <w:r w:rsidRPr="00857AB7">
        <w:rPr>
          <w:rFonts w:ascii="Times New Roman" w:hAnsi="Times New Roman"/>
          <w:color w:val="000000" w:themeColor="text1"/>
        </w:rPr>
        <w:t>ANOVA has been used to validate the RSM model coefficient using F-test and p-value,</w:t>
      </w:r>
      <w:r w:rsidR="00C77597" w:rsidRPr="00857AB7">
        <w:rPr>
          <w:rFonts w:ascii="Times New Roman" w:hAnsi="Times New Roman"/>
          <w:color w:val="000000" w:themeColor="text1"/>
        </w:rPr>
        <w:t xml:space="preserve"> these values have been concluded as</w:t>
      </w:r>
      <w:r w:rsidRPr="00857AB7">
        <w:rPr>
          <w:rFonts w:ascii="Times New Roman" w:hAnsi="Times New Roman"/>
          <w:color w:val="000000" w:themeColor="text1"/>
        </w:rPr>
        <w:t xml:space="preserve"> 65.40 and &lt;0.0001, respectively</w:t>
      </w:r>
      <w:r w:rsidR="00E61FE8">
        <w:rPr>
          <w:rFonts w:ascii="Times New Roman" w:hAnsi="Times New Roman"/>
          <w:color w:val="000000" w:themeColor="text1"/>
        </w:rPr>
        <w:t xml:space="preserve"> as shown in </w:t>
      </w:r>
      <w:r w:rsidR="00AC4C72">
        <w:rPr>
          <w:rFonts w:ascii="Times New Roman" w:hAnsi="Times New Roman"/>
          <w:color w:val="000000" w:themeColor="text1"/>
        </w:rPr>
        <w:t>T</w:t>
      </w:r>
      <w:r w:rsidR="00E61FE8">
        <w:rPr>
          <w:rFonts w:ascii="Times New Roman" w:hAnsi="Times New Roman"/>
          <w:color w:val="000000" w:themeColor="text1"/>
        </w:rPr>
        <w:t>able 5</w:t>
      </w:r>
      <w:r w:rsidRPr="00857AB7">
        <w:rPr>
          <w:rFonts w:ascii="Times New Roman" w:hAnsi="Times New Roman"/>
          <w:color w:val="000000" w:themeColor="text1"/>
        </w:rPr>
        <w:t xml:space="preserve"> which prove that the developed quadratic model is statistically signifi</w:t>
      </w:r>
      <w:r w:rsidR="00C77597" w:rsidRPr="00857AB7">
        <w:rPr>
          <w:rFonts w:ascii="Times New Roman" w:hAnsi="Times New Roman"/>
          <w:color w:val="000000" w:themeColor="text1"/>
        </w:rPr>
        <w:t xml:space="preserve">cant with 95% </w:t>
      </w:r>
      <w:r w:rsidR="0025265B">
        <w:rPr>
          <w:rFonts w:ascii="Times New Roman" w:hAnsi="Times New Roman"/>
          <w:color w:val="000000" w:themeColor="text1"/>
        </w:rPr>
        <w:t xml:space="preserve">confidence </w:t>
      </w:r>
      <w:r w:rsidR="00C77597" w:rsidRPr="00857AB7">
        <w:rPr>
          <w:rFonts w:ascii="Times New Roman" w:hAnsi="Times New Roman"/>
          <w:color w:val="000000" w:themeColor="text1"/>
        </w:rPr>
        <w:t xml:space="preserve">level. </w:t>
      </w:r>
      <w:r w:rsidRPr="00857AB7">
        <w:rPr>
          <w:rFonts w:ascii="Times New Roman" w:hAnsi="Times New Roman"/>
          <w:color w:val="000000" w:themeColor="text1"/>
        </w:rPr>
        <w:t>Lack-of-fit a</w:t>
      </w:r>
      <w:r w:rsidR="00527346" w:rsidRPr="00857AB7">
        <w:rPr>
          <w:rFonts w:ascii="Times New Roman" w:hAnsi="Times New Roman"/>
          <w:color w:val="000000" w:themeColor="text1"/>
        </w:rPr>
        <w:t>nalysis is one of the adequacy checking techniques</w:t>
      </w:r>
      <w:r w:rsidRPr="00857AB7">
        <w:rPr>
          <w:rFonts w:ascii="Times New Roman" w:hAnsi="Times New Roman"/>
          <w:color w:val="000000" w:themeColor="text1"/>
        </w:rPr>
        <w:t xml:space="preserve"> which measures the failure of the regression model to represent</w:t>
      </w:r>
      <w:r w:rsidR="00527346" w:rsidRPr="00857AB7">
        <w:rPr>
          <w:rFonts w:ascii="Times New Roman" w:hAnsi="Times New Roman"/>
          <w:color w:val="000000" w:themeColor="text1"/>
        </w:rPr>
        <w:t xml:space="preserve"> the</w:t>
      </w:r>
      <w:r w:rsidRPr="00857AB7">
        <w:rPr>
          <w:rFonts w:ascii="Times New Roman" w:hAnsi="Times New Roman"/>
          <w:color w:val="000000" w:themeColor="text1"/>
        </w:rPr>
        <w:t xml:space="preserve"> experimental data points</w:t>
      </w:r>
      <w:r w:rsidR="006447C7">
        <w:rPr>
          <w:rFonts w:ascii="Times New Roman" w:hAnsi="Times New Roman"/>
          <w:color w:val="000000" w:themeColor="text1"/>
        </w:rPr>
        <w:t xml:space="preserve"> </w:t>
      </w:r>
      <w:r w:rsidR="00B058F7" w:rsidRPr="00857AB7">
        <w:rPr>
          <w:rFonts w:ascii="Times New Roman" w:hAnsi="Times New Roman"/>
          <w:color w:val="000000" w:themeColor="text1"/>
        </w:rPr>
        <w:fldChar w:fldCharType="begin" w:fldLock="1"/>
      </w:r>
      <w:r w:rsidR="00C47A3D">
        <w:rPr>
          <w:rFonts w:ascii="Times New Roman" w:hAnsi="Times New Roman"/>
          <w:color w:val="000000" w:themeColor="text1"/>
        </w:rPr>
        <w:instrText>ADDIN CSL_CITATION { "citationItems" : [ { "id" : "ITEM-1", "itemData" : { "DOI" : "10.1016/j.indcrop.2015.04.057", "ISSN" : "09266690", "abstract" : "The dried flower head of Chrysanthemum morifolium Ramat. (Chrysanthemi Flos) is a traditional Chinese medicine. To evaluate the quality of Chrysanthemi Flos comprehensively and quickly, an ultrasonic-assisted extraction (UAE) strategy for optimizing simultaneous quantitative analysis of eight bioactive compounds in Chrysanthemi Flos was developed. Ultrasonic-assisted extraction was optimized by using response surface methodology (RSM) combined with HPLC-DAD analysis. The method was optimized by Box\u2013Behnken design (BBD) and Derringer\u2019s desirability function using methanol concentration, extraction time, and liquid/solid ratio as factors and eight bioactive compounds contents as responses. The optimal conditions were as followed: a solvent of 65.24% methanol, an extraction time of 21.93min and a liquid/solid ratio of 30.44:1mL/g. There were no significant differences between the results of the optimization experiments and those predicted by the models. Compared to traditional analysis methods, the developed HPLC-DAD method shortened analysis time and possessed higher sensitivity and selectivity. The established method was applied successfully to analyze 24 batches of samples from six cultivars of C. morifolium. The results indicated the qualities of commercial samples of C. morifolium were varied.", "author" : [ { "dropping-particle" : "", "family" : "Yuan", "given" : "Jun", "non-dropping-particle" : "", "parse-names" : false, "suffix" : "" }, { "dropping-particle" : "", "family" : "Huang", "given" : "Jun", "non-dropping-particle" : "", "parse-names" : false, "suffix" : "" }, { "dropping-particle" : "", "family" : "Wu", "given" : "Gang", "non-dropping-particle" : "", "parse-names" : false, "suffix" : "" }, { "dropping-particle" : "", "family" : "Tong", "given" : "Juhua", "non-dropping-particle" : "", "parse-names" : false, "suffix" : "" }, { "dropping-particle" : "", "family" : "Xie", "given" : "Guoyong", "non-dropping-particle" : "", "parse-names" : false, "suffix" : "" }, { "dropping-particle" : "", "family" : "Duan", "given" : "Jin-ao", "non-dropping-particle" : "", "parse-names" : false, "suffix" : "" }, { "dropping-particle" : "", "family" : "Qin", "given" : "Minjian", "non-dropping-particle" : "", "parse-names" : false, "suffix" : "" } ], "container-title" : "Industrial Crops and Products", "id" : "ITEM-1", "issued" : { "date-parts" : [ [ "2015" ] ] }, "page" : "192-199", "title" : "Multiple responses optimization of ultrasonic-assisted extraction by response surface methodology (RSM) for rapid analysis of bioactive compounds in the flower head of Chrysanthemum morifolium Ramat.", "type" : "article-journal", "volume" : "74" }, "uris" : [ "http://www.mendeley.com/documents/?uuid=3a9eed10-dfbc-347d-b6a1-7859d9a96fba" ] } ], "mendeley" : { "formattedCitation" : "[14]", "plainTextFormattedCitation" : "[14]", "previouslyFormattedCitation" : "[14]"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C47A3D" w:rsidRPr="00C47A3D">
        <w:rPr>
          <w:rFonts w:ascii="Times New Roman" w:hAnsi="Times New Roman"/>
          <w:noProof/>
          <w:color w:val="000000" w:themeColor="text1"/>
        </w:rPr>
        <w:t>[14]</w:t>
      </w:r>
      <w:r w:rsidR="00B058F7" w:rsidRPr="00857AB7">
        <w:rPr>
          <w:rFonts w:ascii="Times New Roman" w:hAnsi="Times New Roman"/>
          <w:color w:val="000000" w:themeColor="text1"/>
        </w:rPr>
        <w:fldChar w:fldCharType="end"/>
      </w:r>
      <w:r w:rsidR="0025265B">
        <w:rPr>
          <w:rFonts w:ascii="Times New Roman" w:hAnsi="Times New Roman"/>
          <w:color w:val="000000" w:themeColor="text1"/>
        </w:rPr>
        <w:t>.</w:t>
      </w:r>
    </w:p>
    <w:p w14:paraId="6618C56D" w14:textId="5D65C571" w:rsidR="00C234CF" w:rsidRDefault="00C234CF" w:rsidP="00165579">
      <w:pPr>
        <w:autoSpaceDE w:val="0"/>
        <w:autoSpaceDN w:val="0"/>
        <w:adjustRightInd w:val="0"/>
        <w:spacing w:before="180" w:after="0" w:line="276" w:lineRule="auto"/>
        <w:rPr>
          <w:rFonts w:ascii="Times New Roman" w:hAnsi="Times New Roman"/>
          <w:color w:val="000000" w:themeColor="text1"/>
        </w:rPr>
      </w:pPr>
      <w:r w:rsidRPr="00857AB7">
        <w:rPr>
          <w:rFonts w:ascii="Times New Roman" w:hAnsi="Times New Roman"/>
          <w:color w:val="000000" w:themeColor="text1"/>
        </w:rPr>
        <w:lastRenderedPageBreak/>
        <w:t xml:space="preserve">Lack-of-fit value of the model has been </w:t>
      </w:r>
      <w:r w:rsidR="00D4272C" w:rsidRPr="00857AB7">
        <w:rPr>
          <w:rFonts w:ascii="Times New Roman" w:hAnsi="Times New Roman"/>
          <w:color w:val="000000" w:themeColor="text1"/>
        </w:rPr>
        <w:t>concluded</w:t>
      </w:r>
      <w:r w:rsidRPr="00857AB7">
        <w:rPr>
          <w:rFonts w:ascii="Times New Roman" w:hAnsi="Times New Roman"/>
          <w:color w:val="000000" w:themeColor="text1"/>
        </w:rPr>
        <w:t xml:space="preserve"> to be 0.942 (not significant), which illustrate that the model </w:t>
      </w:r>
      <w:r w:rsidR="00165579" w:rsidRPr="00857AB7">
        <w:rPr>
          <w:rFonts w:ascii="Times New Roman" w:hAnsi="Times New Roman"/>
          <w:color w:val="000000" w:themeColor="text1"/>
        </w:rPr>
        <w:t>has been</w:t>
      </w:r>
      <w:r w:rsidRPr="00857AB7">
        <w:rPr>
          <w:rFonts w:ascii="Times New Roman" w:hAnsi="Times New Roman"/>
          <w:color w:val="000000" w:themeColor="text1"/>
        </w:rPr>
        <w:t xml:space="preserve"> representing most of the experimental data successfully. The determination coefficient values, R</w:t>
      </w:r>
      <w:r w:rsidRPr="00857AB7">
        <w:rPr>
          <w:rFonts w:ascii="Times New Roman" w:hAnsi="Times New Roman"/>
          <w:color w:val="000000" w:themeColor="text1"/>
          <w:vertAlign w:val="superscript"/>
        </w:rPr>
        <w:t xml:space="preserve">2 </w:t>
      </w:r>
      <w:r w:rsidRPr="00857AB7">
        <w:rPr>
          <w:rFonts w:ascii="Times New Roman" w:hAnsi="Times New Roman"/>
          <w:color w:val="000000" w:themeColor="text1"/>
        </w:rPr>
        <w:t>and R</w:t>
      </w:r>
      <w:r w:rsidRPr="00857AB7">
        <w:rPr>
          <w:rFonts w:ascii="Times New Roman" w:hAnsi="Times New Roman"/>
          <w:color w:val="000000" w:themeColor="text1"/>
          <w:vertAlign w:val="superscript"/>
        </w:rPr>
        <w:t>2</w:t>
      </w:r>
      <w:r w:rsidRPr="00857AB7">
        <w:rPr>
          <w:rFonts w:ascii="Times New Roman" w:hAnsi="Times New Roman"/>
          <w:color w:val="000000" w:themeColor="text1"/>
          <w:vertAlign w:val="subscript"/>
        </w:rPr>
        <w:t>adj</w:t>
      </w:r>
      <w:r w:rsidRPr="00857AB7">
        <w:rPr>
          <w:rFonts w:ascii="Times New Roman" w:hAnsi="Times New Roman"/>
          <w:color w:val="000000" w:themeColor="text1"/>
        </w:rPr>
        <w:t xml:space="preserve">, which measure the reliability of the model fitting, have been calculated to be 0.9849 and 0.9699, respectively. These values indicate that only 0.0151 of the total variation </w:t>
      </w:r>
      <w:r w:rsidR="00720E90">
        <w:rPr>
          <w:rFonts w:ascii="Times New Roman" w:hAnsi="Times New Roman"/>
          <w:color w:val="000000" w:themeColor="text1"/>
        </w:rPr>
        <w:t xml:space="preserve">has </w:t>
      </w:r>
      <w:r w:rsidRPr="00857AB7">
        <w:rPr>
          <w:rFonts w:ascii="Times New Roman" w:hAnsi="Times New Roman"/>
          <w:color w:val="000000" w:themeColor="text1"/>
        </w:rPr>
        <w:t>not</w:t>
      </w:r>
      <w:r w:rsidR="00720E90">
        <w:rPr>
          <w:rFonts w:ascii="Times New Roman" w:hAnsi="Times New Roman"/>
          <w:color w:val="000000" w:themeColor="text1"/>
        </w:rPr>
        <w:t xml:space="preserve"> been</w:t>
      </w:r>
      <w:r w:rsidRPr="00857AB7">
        <w:rPr>
          <w:rFonts w:ascii="Times New Roman" w:hAnsi="Times New Roman"/>
          <w:color w:val="000000" w:themeColor="text1"/>
        </w:rPr>
        <w:t xml:space="preserve"> well clarified by the developed model, which ensure the model fitting to the experimental data.</w:t>
      </w:r>
    </w:p>
    <w:p w14:paraId="5F5AC5AE" w14:textId="54507005" w:rsidR="006447C7" w:rsidRDefault="00E61FE8">
      <w:pPr>
        <w:autoSpaceDE w:val="0"/>
        <w:autoSpaceDN w:val="0"/>
        <w:adjustRightInd w:val="0"/>
        <w:spacing w:before="180" w:after="0" w:line="276" w:lineRule="auto"/>
        <w:rPr>
          <w:rFonts w:ascii="Times New Roman" w:hAnsi="Times New Roman"/>
          <w:color w:val="000000" w:themeColor="text1"/>
        </w:rPr>
      </w:pPr>
      <w:r>
        <w:rPr>
          <w:rFonts w:asciiTheme="majorBidi" w:hAnsiTheme="majorBidi" w:cstheme="majorBidi"/>
          <w:color w:val="000000" w:themeColor="text1"/>
          <w:szCs w:val="24"/>
        </w:rPr>
        <w:t xml:space="preserve">The model performance has been observed using different techniques. </w:t>
      </w:r>
      <w:r w:rsidR="00903100" w:rsidRPr="00E91ABE">
        <w:rPr>
          <w:rFonts w:asciiTheme="majorBidi" w:hAnsiTheme="majorBidi" w:cstheme="majorBidi"/>
          <w:color w:val="000000" w:themeColor="text1"/>
          <w:szCs w:val="24"/>
        </w:rPr>
        <w:t xml:space="preserve">A plot of the predicted </w:t>
      </w:r>
      <w:r w:rsidR="00903100" w:rsidRPr="000A4AEC">
        <w:rPr>
          <w:rFonts w:asciiTheme="majorBidi" w:hAnsiTheme="majorBidi" w:cstheme="majorBidi"/>
          <w:i/>
          <w:color w:val="000000" w:themeColor="text1"/>
          <w:szCs w:val="24"/>
        </w:rPr>
        <w:t>versus</w:t>
      </w:r>
      <w:r w:rsidR="00903100" w:rsidRPr="00E91ABE">
        <w:rPr>
          <w:rFonts w:asciiTheme="majorBidi" w:hAnsiTheme="majorBidi" w:cstheme="majorBidi"/>
          <w:color w:val="000000" w:themeColor="text1"/>
          <w:szCs w:val="24"/>
        </w:rPr>
        <w:t xml:space="preserve"> experimental result of the biodiesel yield</w:t>
      </w:r>
      <w:r w:rsidR="00903100">
        <w:rPr>
          <w:rFonts w:asciiTheme="majorBidi" w:hAnsiTheme="majorBidi" w:cstheme="majorBidi"/>
          <w:color w:val="000000" w:themeColor="text1"/>
          <w:szCs w:val="24"/>
        </w:rPr>
        <w:t xml:space="preserve"> (</w:t>
      </w:r>
      <w:r w:rsidR="00903100" w:rsidRPr="00E91ABE">
        <w:rPr>
          <w:rFonts w:asciiTheme="majorBidi" w:hAnsiTheme="majorBidi" w:cstheme="majorBidi"/>
          <w:color w:val="000000" w:themeColor="text1"/>
          <w:szCs w:val="24"/>
        </w:rPr>
        <w:t>Figure 2</w:t>
      </w:r>
      <w:r w:rsidR="00903100">
        <w:rPr>
          <w:rFonts w:asciiTheme="majorBidi" w:hAnsiTheme="majorBidi" w:cstheme="majorBidi"/>
          <w:color w:val="000000" w:themeColor="text1"/>
          <w:szCs w:val="24"/>
        </w:rPr>
        <w:t>)</w:t>
      </w:r>
      <w:r w:rsidR="00903100" w:rsidRPr="00E91ABE">
        <w:rPr>
          <w:rFonts w:asciiTheme="majorBidi" w:hAnsiTheme="majorBidi" w:cstheme="majorBidi"/>
          <w:color w:val="000000" w:themeColor="text1"/>
          <w:szCs w:val="24"/>
        </w:rPr>
        <w:t xml:space="preserve"> showed high correlation and reasonable agreement.</w:t>
      </w:r>
      <w:r w:rsidR="00903100">
        <w:rPr>
          <w:rFonts w:asciiTheme="majorBidi" w:hAnsiTheme="majorBidi" w:cstheme="majorBidi"/>
          <w:color w:val="000000" w:themeColor="text1"/>
          <w:szCs w:val="24"/>
        </w:rPr>
        <w:t xml:space="preserve"> </w:t>
      </w:r>
      <w:r w:rsidR="00300BA6">
        <w:rPr>
          <w:rFonts w:asciiTheme="majorBidi" w:hAnsiTheme="majorBidi" w:cstheme="majorBidi"/>
          <w:color w:val="000000" w:themeColor="text1"/>
          <w:szCs w:val="24"/>
        </w:rPr>
        <w:t>The good estimate for the response values from the model is clearly concluded from the similarity between the predicted and actual experimental results as shown in Figure 2.</w:t>
      </w:r>
      <w:r>
        <w:rPr>
          <w:rFonts w:asciiTheme="majorBidi" w:hAnsiTheme="majorBidi" w:cstheme="majorBidi"/>
          <w:color w:val="000000" w:themeColor="text1"/>
          <w:szCs w:val="24"/>
        </w:rPr>
        <w:t xml:space="preserve"> In addition, a plot of residual distribution </w:t>
      </w:r>
      <w:r w:rsidRPr="00E14338">
        <w:rPr>
          <w:rFonts w:asciiTheme="majorBidi" w:hAnsiTheme="majorBidi" w:cstheme="majorBidi"/>
          <w:i/>
          <w:color w:val="000000" w:themeColor="text1"/>
          <w:szCs w:val="24"/>
        </w:rPr>
        <w:t>versus</w:t>
      </w:r>
      <w:r>
        <w:rPr>
          <w:rFonts w:asciiTheme="majorBidi" w:hAnsiTheme="majorBidi" w:cstheme="majorBidi"/>
          <w:color w:val="000000" w:themeColor="text1"/>
          <w:szCs w:val="24"/>
        </w:rPr>
        <w:t xml:space="preserve"> predicted response has been presented to check the fitting performance of the model as shown in </w:t>
      </w:r>
      <w:r w:rsidR="004A262B">
        <w:rPr>
          <w:rFonts w:asciiTheme="majorBidi" w:hAnsiTheme="majorBidi" w:cstheme="majorBidi"/>
          <w:color w:val="000000" w:themeColor="text1"/>
          <w:szCs w:val="24"/>
        </w:rPr>
        <w:t>F</w:t>
      </w:r>
      <w:r>
        <w:rPr>
          <w:rFonts w:asciiTheme="majorBidi" w:hAnsiTheme="majorBidi" w:cstheme="majorBidi"/>
          <w:color w:val="000000" w:themeColor="text1"/>
          <w:szCs w:val="24"/>
        </w:rPr>
        <w:t xml:space="preserve">igure 3. Residual value is defined as the difference between predicted and experimental values of the response variable. The plot confirms </w:t>
      </w:r>
      <w:r w:rsidR="00903100">
        <w:rPr>
          <w:rFonts w:asciiTheme="majorBidi" w:hAnsiTheme="majorBidi" w:cstheme="majorBidi"/>
          <w:color w:val="000000" w:themeColor="text1"/>
          <w:szCs w:val="24"/>
        </w:rPr>
        <w:t xml:space="preserve">that </w:t>
      </w:r>
      <w:r>
        <w:rPr>
          <w:rFonts w:asciiTheme="majorBidi" w:hAnsiTheme="majorBidi" w:cstheme="majorBidi"/>
          <w:color w:val="000000" w:themeColor="text1"/>
          <w:szCs w:val="24"/>
        </w:rPr>
        <w:t xml:space="preserve">the quadratic model adequately </w:t>
      </w:r>
      <w:r w:rsidR="00C47A3D">
        <w:rPr>
          <w:rFonts w:asciiTheme="majorBidi" w:hAnsiTheme="majorBidi" w:cstheme="majorBidi"/>
          <w:color w:val="000000" w:themeColor="text1"/>
          <w:szCs w:val="24"/>
        </w:rPr>
        <w:t>represents</w:t>
      </w:r>
      <w:r>
        <w:rPr>
          <w:rFonts w:asciiTheme="majorBidi" w:hAnsiTheme="majorBidi" w:cstheme="majorBidi"/>
          <w:color w:val="000000" w:themeColor="text1"/>
          <w:szCs w:val="24"/>
        </w:rPr>
        <w:t xml:space="preserve"> the experimental data as the distribution is not following a specified trend with respect to the predicted values of the response variable. Moreover, the perturbation plot represents the effect of each variable on the reaction response as shown in </w:t>
      </w:r>
      <w:r w:rsidR="004A262B">
        <w:rPr>
          <w:rFonts w:asciiTheme="majorBidi" w:hAnsiTheme="majorBidi" w:cstheme="majorBidi"/>
          <w:color w:val="000000" w:themeColor="text1"/>
          <w:szCs w:val="24"/>
        </w:rPr>
        <w:t>F</w:t>
      </w:r>
      <w:r>
        <w:rPr>
          <w:rFonts w:asciiTheme="majorBidi" w:hAnsiTheme="majorBidi" w:cstheme="majorBidi"/>
          <w:color w:val="000000" w:themeColor="text1"/>
          <w:szCs w:val="24"/>
        </w:rPr>
        <w:t xml:space="preserve">igure 4. The curvature of the variables from the centre point indicates the significance of each variable which confirms the statistical results obtained from ANOVA as shown in Table 5. Sharp curvature of the independent </w:t>
      </w:r>
      <w:r w:rsidR="00903100" w:rsidRPr="00E91ABE">
        <w:rPr>
          <w:rFonts w:asciiTheme="majorBidi" w:hAnsiTheme="majorBidi" w:cstheme="majorBidi"/>
          <w:color w:val="000000" w:themeColor="text1"/>
          <w:szCs w:val="24"/>
        </w:rPr>
        <w:t>variables</w:t>
      </w:r>
      <w:r w:rsidR="00903100">
        <w:rPr>
          <w:rFonts w:asciiTheme="majorBidi" w:hAnsiTheme="majorBidi" w:cstheme="majorBidi"/>
          <w:color w:val="000000" w:themeColor="text1"/>
          <w:szCs w:val="24"/>
        </w:rPr>
        <w:t>, e.g.</w:t>
      </w:r>
      <w:r w:rsidR="00903100" w:rsidRPr="00E91ABE">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M:O molar ration (A), </w:t>
      </w:r>
      <w:r w:rsidR="00EE29CA">
        <w:rPr>
          <w:rFonts w:asciiTheme="majorBidi" w:hAnsiTheme="majorBidi" w:cstheme="majorBidi"/>
          <w:color w:val="000000" w:themeColor="text1"/>
          <w:szCs w:val="24"/>
        </w:rPr>
        <w:t>t</w:t>
      </w:r>
      <w:r>
        <w:rPr>
          <w:rFonts w:asciiTheme="majorBidi" w:hAnsiTheme="majorBidi" w:cstheme="majorBidi"/>
          <w:color w:val="000000" w:themeColor="text1"/>
          <w:szCs w:val="24"/>
        </w:rPr>
        <w:t xml:space="preserve">emperature (B) and </w:t>
      </w:r>
      <w:r w:rsidR="00EE29CA">
        <w:rPr>
          <w:rFonts w:asciiTheme="majorBidi" w:hAnsiTheme="majorBidi" w:cstheme="majorBidi"/>
          <w:color w:val="000000" w:themeColor="text1"/>
          <w:szCs w:val="24"/>
        </w:rPr>
        <w:t>p</w:t>
      </w:r>
      <w:r>
        <w:rPr>
          <w:rFonts w:asciiTheme="majorBidi" w:hAnsiTheme="majorBidi" w:cstheme="majorBidi"/>
          <w:color w:val="000000" w:themeColor="text1"/>
          <w:szCs w:val="24"/>
        </w:rPr>
        <w:t xml:space="preserve">ressure (C) indicates their highly significance as concluded from the ANOVA results. It also represents the effect of each variable, where for M:O molar ratio the plot indicates that it has </w:t>
      </w:r>
      <w:r w:rsidR="00EE29CA">
        <w:rPr>
          <w:rFonts w:asciiTheme="majorBidi" w:hAnsiTheme="majorBidi" w:cstheme="majorBidi"/>
          <w:color w:val="000000" w:themeColor="text1"/>
          <w:szCs w:val="24"/>
        </w:rPr>
        <w:t xml:space="preserve">progressively </w:t>
      </w:r>
      <w:r w:rsidR="00EE29CA" w:rsidRPr="00E91ABE">
        <w:rPr>
          <w:rFonts w:asciiTheme="majorBidi" w:hAnsiTheme="majorBidi" w:cstheme="majorBidi"/>
          <w:color w:val="000000" w:themeColor="text1"/>
          <w:szCs w:val="24"/>
        </w:rPr>
        <w:t xml:space="preserve">increasing </w:t>
      </w:r>
      <w:r>
        <w:rPr>
          <w:rFonts w:asciiTheme="majorBidi" w:hAnsiTheme="majorBidi" w:cstheme="majorBidi"/>
          <w:color w:val="000000" w:themeColor="text1"/>
          <w:szCs w:val="24"/>
        </w:rPr>
        <w:t xml:space="preserve">effect on biodiesel yield until reaching </w:t>
      </w:r>
      <w:r w:rsidR="00EE29CA">
        <w:rPr>
          <w:rFonts w:asciiTheme="majorBidi" w:hAnsiTheme="majorBidi" w:cstheme="majorBidi"/>
          <w:color w:val="000000" w:themeColor="text1"/>
          <w:szCs w:val="24"/>
        </w:rPr>
        <w:t xml:space="preserve">the </w:t>
      </w:r>
      <w:r>
        <w:rPr>
          <w:rFonts w:asciiTheme="majorBidi" w:hAnsiTheme="majorBidi" w:cstheme="majorBidi"/>
          <w:color w:val="000000" w:themeColor="text1"/>
          <w:szCs w:val="24"/>
        </w:rPr>
        <w:t>central point where it slightly decrease</w:t>
      </w:r>
      <w:r w:rsidR="00EE29CA">
        <w:rPr>
          <w:rFonts w:asciiTheme="majorBidi" w:hAnsiTheme="majorBidi" w:cstheme="majorBidi"/>
          <w:color w:val="000000" w:themeColor="text1"/>
          <w:szCs w:val="24"/>
        </w:rPr>
        <w:t>s</w:t>
      </w:r>
      <w:r>
        <w:rPr>
          <w:rFonts w:asciiTheme="majorBidi" w:hAnsiTheme="majorBidi" w:cstheme="majorBidi"/>
          <w:color w:val="000000" w:themeColor="text1"/>
          <w:szCs w:val="24"/>
        </w:rPr>
        <w:t xml:space="preserve"> after this point.</w:t>
      </w:r>
    </w:p>
    <w:p w14:paraId="385E914F" w14:textId="77777777" w:rsidR="00E61FE8" w:rsidRDefault="00E61FE8">
      <w:pPr>
        <w:autoSpaceDE w:val="0"/>
        <w:autoSpaceDN w:val="0"/>
        <w:adjustRightInd w:val="0"/>
        <w:spacing w:before="180" w:after="0" w:line="276" w:lineRule="auto"/>
        <w:rPr>
          <w:rFonts w:ascii="Times New Roman" w:hAnsi="Times New Roman"/>
          <w:color w:val="000000" w:themeColor="text1"/>
        </w:rPr>
      </w:pPr>
    </w:p>
    <w:p w14:paraId="1EF94929" w14:textId="77777777" w:rsidR="006447C7" w:rsidRPr="00857AB7" w:rsidRDefault="00E61FE8" w:rsidP="006447C7">
      <w:pPr>
        <w:pStyle w:val="TAMainText"/>
        <w:spacing w:line="276" w:lineRule="auto"/>
        <w:ind w:firstLine="0"/>
        <w:contextualSpacing/>
        <w:jc w:val="center"/>
        <w:rPr>
          <w:rFonts w:ascii="Times New Roman" w:hAnsi="Times New Roman"/>
          <w:color w:val="000000" w:themeColor="text1"/>
          <w:sz w:val="20"/>
          <w:szCs w:val="16"/>
        </w:rPr>
      </w:pPr>
      <w:r>
        <w:rPr>
          <w:rFonts w:ascii="Times New Roman" w:hAnsi="Times New Roman"/>
          <w:color w:val="000000" w:themeColor="text1"/>
          <w:sz w:val="20"/>
          <w:szCs w:val="16"/>
        </w:rPr>
        <w:t>Table 5</w:t>
      </w:r>
      <w:r w:rsidR="006447C7" w:rsidRPr="00857AB7">
        <w:rPr>
          <w:rFonts w:ascii="Times New Roman" w:hAnsi="Times New Roman"/>
          <w:color w:val="000000" w:themeColor="text1"/>
          <w:sz w:val="20"/>
          <w:szCs w:val="16"/>
        </w:rPr>
        <w:t>. Analysis of variance for response surface developed model</w:t>
      </w:r>
    </w:p>
    <w:tbl>
      <w:tblPr>
        <w:tblW w:w="8190" w:type="dxa"/>
        <w:jc w:val="center"/>
        <w:tblLook w:val="04A0" w:firstRow="1" w:lastRow="0" w:firstColumn="1" w:lastColumn="0" w:noHBand="0" w:noVBand="1"/>
      </w:tblPr>
      <w:tblGrid>
        <w:gridCol w:w="1696"/>
        <w:gridCol w:w="1276"/>
        <w:gridCol w:w="595"/>
        <w:gridCol w:w="1053"/>
        <w:gridCol w:w="1053"/>
        <w:gridCol w:w="1164"/>
        <w:gridCol w:w="1353"/>
      </w:tblGrid>
      <w:tr w:rsidR="006447C7" w:rsidRPr="00857AB7" w14:paraId="2810DF35"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6BFB" w14:textId="77777777" w:rsidR="006447C7" w:rsidRPr="00B36F34" w:rsidRDefault="006447C7" w:rsidP="004B6AE4">
            <w:pPr>
              <w:spacing w:after="0" w:line="276" w:lineRule="auto"/>
              <w:jc w:val="center"/>
              <w:rPr>
                <w:rFonts w:ascii="Times New Roman" w:hAnsi="Times New Roman"/>
                <w:color w:val="000000" w:themeColor="text1"/>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5DF8"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Sum of square</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A824"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df</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5DFF"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Mean Square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DCF36"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F Value</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20B6"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p-value</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AB4A4" w14:textId="77777777" w:rsidR="006447C7" w:rsidRPr="00B36F34" w:rsidRDefault="006447C7" w:rsidP="004B6AE4">
            <w:pPr>
              <w:spacing w:after="0" w:line="276" w:lineRule="auto"/>
              <w:jc w:val="center"/>
              <w:rPr>
                <w:rFonts w:ascii="Times New Roman" w:hAnsi="Times New Roman"/>
                <w:color w:val="000000" w:themeColor="text1"/>
                <w:szCs w:val="22"/>
              </w:rPr>
            </w:pPr>
            <w:r w:rsidRPr="00B36F34">
              <w:rPr>
                <w:rFonts w:ascii="Times New Roman" w:hAnsi="Times New Roman"/>
                <w:color w:val="000000" w:themeColor="text1"/>
                <w:sz w:val="22"/>
                <w:szCs w:val="22"/>
              </w:rPr>
              <w:t>Significance</w:t>
            </w:r>
          </w:p>
        </w:tc>
      </w:tr>
      <w:tr w:rsidR="006447C7" w:rsidRPr="00857AB7" w14:paraId="62589870"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FAFD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Model</w:t>
            </w:r>
          </w:p>
        </w:tc>
        <w:tc>
          <w:tcPr>
            <w:tcW w:w="1276" w:type="dxa"/>
            <w:tcBorders>
              <w:top w:val="nil"/>
              <w:left w:val="nil"/>
              <w:bottom w:val="single" w:sz="4" w:space="0" w:color="auto"/>
              <w:right w:val="single" w:sz="4" w:space="0" w:color="auto"/>
            </w:tcBorders>
            <w:shd w:val="clear" w:color="auto" w:fill="auto"/>
            <w:noWrap/>
            <w:vAlign w:val="bottom"/>
            <w:hideMark/>
          </w:tcPr>
          <w:p w14:paraId="4E18F4A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580.97</w:t>
            </w:r>
          </w:p>
        </w:tc>
        <w:tc>
          <w:tcPr>
            <w:tcW w:w="595" w:type="dxa"/>
            <w:tcBorders>
              <w:top w:val="nil"/>
              <w:left w:val="nil"/>
              <w:bottom w:val="single" w:sz="4" w:space="0" w:color="auto"/>
              <w:right w:val="single" w:sz="4" w:space="0" w:color="auto"/>
            </w:tcBorders>
            <w:shd w:val="clear" w:color="auto" w:fill="auto"/>
            <w:noWrap/>
            <w:vAlign w:val="bottom"/>
            <w:hideMark/>
          </w:tcPr>
          <w:p w14:paraId="2E6DF9E4"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14</w:t>
            </w:r>
          </w:p>
        </w:tc>
        <w:tc>
          <w:tcPr>
            <w:tcW w:w="1053" w:type="dxa"/>
            <w:tcBorders>
              <w:top w:val="nil"/>
              <w:left w:val="nil"/>
              <w:bottom w:val="single" w:sz="4" w:space="0" w:color="auto"/>
              <w:right w:val="single" w:sz="4" w:space="0" w:color="auto"/>
            </w:tcBorders>
            <w:shd w:val="clear" w:color="auto" w:fill="auto"/>
            <w:noWrap/>
            <w:vAlign w:val="bottom"/>
            <w:hideMark/>
          </w:tcPr>
          <w:p w14:paraId="4C187027"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41.49</w:t>
            </w:r>
          </w:p>
        </w:tc>
        <w:tc>
          <w:tcPr>
            <w:tcW w:w="1053" w:type="dxa"/>
            <w:tcBorders>
              <w:top w:val="nil"/>
              <w:left w:val="nil"/>
              <w:bottom w:val="single" w:sz="4" w:space="0" w:color="auto"/>
              <w:right w:val="single" w:sz="4" w:space="0" w:color="auto"/>
            </w:tcBorders>
            <w:shd w:val="clear" w:color="auto" w:fill="auto"/>
            <w:noWrap/>
            <w:vAlign w:val="bottom"/>
            <w:hideMark/>
          </w:tcPr>
          <w:p w14:paraId="60935737"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65.4</w:t>
            </w:r>
          </w:p>
        </w:tc>
        <w:tc>
          <w:tcPr>
            <w:tcW w:w="1164" w:type="dxa"/>
            <w:tcBorders>
              <w:top w:val="nil"/>
              <w:left w:val="nil"/>
              <w:bottom w:val="single" w:sz="4" w:space="0" w:color="auto"/>
              <w:right w:val="single" w:sz="4" w:space="0" w:color="auto"/>
            </w:tcBorders>
            <w:shd w:val="clear" w:color="auto" w:fill="auto"/>
            <w:noWrap/>
            <w:vAlign w:val="bottom"/>
            <w:hideMark/>
          </w:tcPr>
          <w:p w14:paraId="0F85CB06"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2.785E-10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6A3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747CCBC3"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FB3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A-M:O</w:t>
            </w:r>
          </w:p>
        </w:tc>
        <w:tc>
          <w:tcPr>
            <w:tcW w:w="1276" w:type="dxa"/>
            <w:tcBorders>
              <w:top w:val="nil"/>
              <w:left w:val="nil"/>
              <w:bottom w:val="single" w:sz="4" w:space="0" w:color="auto"/>
              <w:right w:val="single" w:sz="4" w:space="0" w:color="auto"/>
            </w:tcBorders>
            <w:shd w:val="clear" w:color="auto" w:fill="auto"/>
            <w:noWrap/>
            <w:vAlign w:val="bottom"/>
            <w:hideMark/>
          </w:tcPr>
          <w:p w14:paraId="679D8654"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200.08</w:t>
            </w:r>
          </w:p>
        </w:tc>
        <w:tc>
          <w:tcPr>
            <w:tcW w:w="595" w:type="dxa"/>
            <w:tcBorders>
              <w:top w:val="nil"/>
              <w:left w:val="nil"/>
              <w:bottom w:val="single" w:sz="4" w:space="0" w:color="auto"/>
              <w:right w:val="single" w:sz="4" w:space="0" w:color="auto"/>
            </w:tcBorders>
            <w:shd w:val="clear" w:color="auto" w:fill="auto"/>
            <w:noWrap/>
            <w:vAlign w:val="bottom"/>
            <w:hideMark/>
          </w:tcPr>
          <w:p w14:paraId="2137245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5B7A506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200.08</w:t>
            </w:r>
          </w:p>
        </w:tc>
        <w:tc>
          <w:tcPr>
            <w:tcW w:w="1053" w:type="dxa"/>
            <w:tcBorders>
              <w:top w:val="nil"/>
              <w:left w:val="nil"/>
              <w:bottom w:val="single" w:sz="4" w:space="0" w:color="auto"/>
              <w:right w:val="single" w:sz="4" w:space="0" w:color="auto"/>
            </w:tcBorders>
            <w:shd w:val="clear" w:color="auto" w:fill="auto"/>
            <w:noWrap/>
            <w:vAlign w:val="bottom"/>
            <w:hideMark/>
          </w:tcPr>
          <w:p w14:paraId="7E6AA89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315.32</w:t>
            </w:r>
          </w:p>
        </w:tc>
        <w:tc>
          <w:tcPr>
            <w:tcW w:w="1164" w:type="dxa"/>
            <w:tcBorders>
              <w:top w:val="nil"/>
              <w:left w:val="nil"/>
              <w:bottom w:val="single" w:sz="4" w:space="0" w:color="auto"/>
              <w:right w:val="single" w:sz="4" w:space="0" w:color="auto"/>
            </w:tcBorders>
            <w:shd w:val="clear" w:color="auto" w:fill="auto"/>
            <w:noWrap/>
            <w:vAlign w:val="bottom"/>
            <w:hideMark/>
          </w:tcPr>
          <w:p w14:paraId="5CD1FB9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5.356E-11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E018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5BB05AC0"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FBA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B-Temperature</w:t>
            </w:r>
          </w:p>
        </w:tc>
        <w:tc>
          <w:tcPr>
            <w:tcW w:w="1276" w:type="dxa"/>
            <w:tcBorders>
              <w:top w:val="nil"/>
              <w:left w:val="nil"/>
              <w:bottom w:val="single" w:sz="4" w:space="0" w:color="auto"/>
              <w:right w:val="single" w:sz="4" w:space="0" w:color="auto"/>
            </w:tcBorders>
            <w:shd w:val="clear" w:color="auto" w:fill="auto"/>
            <w:noWrap/>
            <w:vAlign w:val="bottom"/>
            <w:hideMark/>
          </w:tcPr>
          <w:p w14:paraId="4B3F898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120.33</w:t>
            </w:r>
          </w:p>
        </w:tc>
        <w:tc>
          <w:tcPr>
            <w:tcW w:w="595" w:type="dxa"/>
            <w:tcBorders>
              <w:top w:val="nil"/>
              <w:left w:val="nil"/>
              <w:bottom w:val="single" w:sz="4" w:space="0" w:color="auto"/>
              <w:right w:val="single" w:sz="4" w:space="0" w:color="auto"/>
            </w:tcBorders>
            <w:shd w:val="clear" w:color="auto" w:fill="auto"/>
            <w:noWrap/>
            <w:vAlign w:val="bottom"/>
            <w:hideMark/>
          </w:tcPr>
          <w:p w14:paraId="5F8C273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1EC8FF5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120.33</w:t>
            </w:r>
          </w:p>
        </w:tc>
        <w:tc>
          <w:tcPr>
            <w:tcW w:w="1053" w:type="dxa"/>
            <w:tcBorders>
              <w:top w:val="nil"/>
              <w:left w:val="nil"/>
              <w:bottom w:val="single" w:sz="4" w:space="0" w:color="auto"/>
              <w:right w:val="single" w:sz="4" w:space="0" w:color="auto"/>
            </w:tcBorders>
            <w:shd w:val="clear" w:color="auto" w:fill="auto"/>
            <w:noWrap/>
            <w:vAlign w:val="bottom"/>
            <w:hideMark/>
          </w:tcPr>
          <w:p w14:paraId="1FF7587C"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189.64</w:t>
            </w:r>
          </w:p>
        </w:tc>
        <w:tc>
          <w:tcPr>
            <w:tcW w:w="1164" w:type="dxa"/>
            <w:tcBorders>
              <w:top w:val="nil"/>
              <w:left w:val="nil"/>
              <w:bottom w:val="single" w:sz="4" w:space="0" w:color="auto"/>
              <w:right w:val="single" w:sz="4" w:space="0" w:color="auto"/>
            </w:tcBorders>
            <w:shd w:val="clear" w:color="auto" w:fill="auto"/>
            <w:noWrap/>
            <w:vAlign w:val="bottom"/>
            <w:hideMark/>
          </w:tcPr>
          <w:p w14:paraId="6F0A5E44"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1.568E-09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F530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63507CFA"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6EA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C-Pressure</w:t>
            </w:r>
          </w:p>
        </w:tc>
        <w:tc>
          <w:tcPr>
            <w:tcW w:w="1276" w:type="dxa"/>
            <w:tcBorders>
              <w:top w:val="nil"/>
              <w:left w:val="nil"/>
              <w:bottom w:val="single" w:sz="4" w:space="0" w:color="auto"/>
              <w:right w:val="single" w:sz="4" w:space="0" w:color="auto"/>
            </w:tcBorders>
            <w:shd w:val="clear" w:color="auto" w:fill="auto"/>
            <w:noWrap/>
            <w:vAlign w:val="bottom"/>
            <w:hideMark/>
          </w:tcPr>
          <w:p w14:paraId="01202D5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24.08</w:t>
            </w:r>
          </w:p>
        </w:tc>
        <w:tc>
          <w:tcPr>
            <w:tcW w:w="595" w:type="dxa"/>
            <w:tcBorders>
              <w:top w:val="nil"/>
              <w:left w:val="nil"/>
              <w:bottom w:val="single" w:sz="4" w:space="0" w:color="auto"/>
              <w:right w:val="single" w:sz="4" w:space="0" w:color="auto"/>
            </w:tcBorders>
            <w:shd w:val="clear" w:color="auto" w:fill="auto"/>
            <w:noWrap/>
            <w:vAlign w:val="bottom"/>
            <w:hideMark/>
          </w:tcPr>
          <w:p w14:paraId="4A78950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0EF95A3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24.08</w:t>
            </w:r>
          </w:p>
        </w:tc>
        <w:tc>
          <w:tcPr>
            <w:tcW w:w="1053" w:type="dxa"/>
            <w:tcBorders>
              <w:top w:val="nil"/>
              <w:left w:val="nil"/>
              <w:bottom w:val="single" w:sz="4" w:space="0" w:color="auto"/>
              <w:right w:val="single" w:sz="4" w:space="0" w:color="auto"/>
            </w:tcBorders>
            <w:shd w:val="clear" w:color="auto" w:fill="auto"/>
            <w:noWrap/>
            <w:vAlign w:val="bottom"/>
            <w:hideMark/>
          </w:tcPr>
          <w:p w14:paraId="0F07229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37.95</w:t>
            </w:r>
          </w:p>
        </w:tc>
        <w:tc>
          <w:tcPr>
            <w:tcW w:w="1164" w:type="dxa"/>
            <w:tcBorders>
              <w:top w:val="nil"/>
              <w:left w:val="nil"/>
              <w:bottom w:val="single" w:sz="4" w:space="0" w:color="auto"/>
              <w:right w:val="single" w:sz="4" w:space="0" w:color="auto"/>
            </w:tcBorders>
            <w:shd w:val="clear" w:color="auto" w:fill="auto"/>
            <w:noWrap/>
            <w:vAlign w:val="bottom"/>
            <w:hideMark/>
          </w:tcPr>
          <w:p w14:paraId="1FC795B6"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2.473E-05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353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1D77FD8A"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7D6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D-Time</w:t>
            </w:r>
          </w:p>
        </w:tc>
        <w:tc>
          <w:tcPr>
            <w:tcW w:w="1276" w:type="dxa"/>
            <w:tcBorders>
              <w:top w:val="nil"/>
              <w:left w:val="nil"/>
              <w:bottom w:val="single" w:sz="4" w:space="0" w:color="auto"/>
              <w:right w:val="single" w:sz="4" w:space="0" w:color="auto"/>
            </w:tcBorders>
            <w:shd w:val="clear" w:color="auto" w:fill="auto"/>
            <w:noWrap/>
            <w:vAlign w:val="bottom"/>
            <w:hideMark/>
          </w:tcPr>
          <w:p w14:paraId="62F2B88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w:t>
            </w:r>
          </w:p>
        </w:tc>
        <w:tc>
          <w:tcPr>
            <w:tcW w:w="595" w:type="dxa"/>
            <w:tcBorders>
              <w:top w:val="nil"/>
              <w:left w:val="nil"/>
              <w:bottom w:val="single" w:sz="4" w:space="0" w:color="auto"/>
              <w:right w:val="single" w:sz="4" w:space="0" w:color="auto"/>
            </w:tcBorders>
            <w:shd w:val="clear" w:color="auto" w:fill="auto"/>
            <w:noWrap/>
            <w:vAlign w:val="bottom"/>
            <w:hideMark/>
          </w:tcPr>
          <w:p w14:paraId="149ED4C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C55FB8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3</w:t>
            </w:r>
          </w:p>
        </w:tc>
        <w:tc>
          <w:tcPr>
            <w:tcW w:w="1053" w:type="dxa"/>
            <w:tcBorders>
              <w:top w:val="nil"/>
              <w:left w:val="nil"/>
              <w:bottom w:val="single" w:sz="4" w:space="0" w:color="auto"/>
              <w:right w:val="single" w:sz="4" w:space="0" w:color="auto"/>
            </w:tcBorders>
            <w:shd w:val="clear" w:color="auto" w:fill="auto"/>
            <w:noWrap/>
            <w:vAlign w:val="bottom"/>
            <w:hideMark/>
          </w:tcPr>
          <w:p w14:paraId="799E97EB"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4.72</w:t>
            </w:r>
          </w:p>
        </w:tc>
        <w:tc>
          <w:tcPr>
            <w:tcW w:w="1164" w:type="dxa"/>
            <w:tcBorders>
              <w:top w:val="nil"/>
              <w:left w:val="nil"/>
              <w:bottom w:val="single" w:sz="4" w:space="0" w:color="auto"/>
              <w:right w:val="single" w:sz="4" w:space="0" w:color="auto"/>
            </w:tcBorders>
            <w:shd w:val="clear" w:color="auto" w:fill="auto"/>
            <w:noWrap/>
            <w:vAlign w:val="bottom"/>
            <w:hideMark/>
          </w:tcPr>
          <w:p w14:paraId="54370F9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0.04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685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S</w:t>
            </w:r>
          </w:p>
        </w:tc>
      </w:tr>
      <w:tr w:rsidR="006447C7" w:rsidRPr="00857AB7" w14:paraId="42D860A8"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524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AB</w:t>
            </w:r>
          </w:p>
        </w:tc>
        <w:tc>
          <w:tcPr>
            <w:tcW w:w="1276" w:type="dxa"/>
            <w:tcBorders>
              <w:top w:val="nil"/>
              <w:left w:val="nil"/>
              <w:bottom w:val="single" w:sz="4" w:space="0" w:color="auto"/>
              <w:right w:val="single" w:sz="4" w:space="0" w:color="auto"/>
            </w:tcBorders>
            <w:shd w:val="clear" w:color="auto" w:fill="auto"/>
            <w:noWrap/>
            <w:vAlign w:val="bottom"/>
            <w:hideMark/>
          </w:tcPr>
          <w:p w14:paraId="67CE4726"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14:paraId="6F8C7E34"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7BD2855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14:paraId="5651CBD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164" w:type="dxa"/>
            <w:tcBorders>
              <w:top w:val="nil"/>
              <w:left w:val="nil"/>
              <w:bottom w:val="single" w:sz="4" w:space="0" w:color="auto"/>
              <w:right w:val="single" w:sz="4" w:space="0" w:color="auto"/>
            </w:tcBorders>
            <w:shd w:val="clear" w:color="auto" w:fill="auto"/>
            <w:noWrap/>
            <w:vAlign w:val="bottom"/>
            <w:hideMark/>
          </w:tcPr>
          <w:p w14:paraId="1B05FFB4"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54E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0BB7C595"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DEDB"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AC</w:t>
            </w:r>
          </w:p>
        </w:tc>
        <w:tc>
          <w:tcPr>
            <w:tcW w:w="1276" w:type="dxa"/>
            <w:tcBorders>
              <w:top w:val="nil"/>
              <w:left w:val="nil"/>
              <w:bottom w:val="single" w:sz="4" w:space="0" w:color="auto"/>
              <w:right w:val="single" w:sz="4" w:space="0" w:color="auto"/>
            </w:tcBorders>
            <w:shd w:val="clear" w:color="auto" w:fill="auto"/>
            <w:noWrap/>
            <w:vAlign w:val="bottom"/>
            <w:hideMark/>
          </w:tcPr>
          <w:p w14:paraId="7672388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0.25</w:t>
            </w:r>
          </w:p>
        </w:tc>
        <w:tc>
          <w:tcPr>
            <w:tcW w:w="595" w:type="dxa"/>
            <w:tcBorders>
              <w:top w:val="nil"/>
              <w:left w:val="nil"/>
              <w:bottom w:val="single" w:sz="4" w:space="0" w:color="auto"/>
              <w:right w:val="single" w:sz="4" w:space="0" w:color="auto"/>
            </w:tcBorders>
            <w:shd w:val="clear" w:color="auto" w:fill="auto"/>
            <w:noWrap/>
            <w:vAlign w:val="bottom"/>
            <w:hideMark/>
          </w:tcPr>
          <w:p w14:paraId="16EF32AB"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71778756"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0.25</w:t>
            </w:r>
          </w:p>
        </w:tc>
        <w:tc>
          <w:tcPr>
            <w:tcW w:w="1053" w:type="dxa"/>
            <w:tcBorders>
              <w:top w:val="nil"/>
              <w:left w:val="nil"/>
              <w:bottom w:val="single" w:sz="4" w:space="0" w:color="auto"/>
              <w:right w:val="single" w:sz="4" w:space="0" w:color="auto"/>
            </w:tcBorders>
            <w:shd w:val="clear" w:color="auto" w:fill="auto"/>
            <w:noWrap/>
            <w:vAlign w:val="bottom"/>
            <w:hideMark/>
          </w:tcPr>
          <w:p w14:paraId="118FD77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0.39</w:t>
            </w:r>
          </w:p>
        </w:tc>
        <w:tc>
          <w:tcPr>
            <w:tcW w:w="1164" w:type="dxa"/>
            <w:tcBorders>
              <w:top w:val="nil"/>
              <w:left w:val="nil"/>
              <w:bottom w:val="single" w:sz="4" w:space="0" w:color="auto"/>
              <w:right w:val="single" w:sz="4" w:space="0" w:color="auto"/>
            </w:tcBorders>
            <w:shd w:val="clear" w:color="auto" w:fill="auto"/>
            <w:noWrap/>
            <w:vAlign w:val="bottom"/>
            <w:hideMark/>
          </w:tcPr>
          <w:p w14:paraId="5648E4C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0.54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DF1F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15EEABA2"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917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AD</w:t>
            </w:r>
          </w:p>
        </w:tc>
        <w:tc>
          <w:tcPr>
            <w:tcW w:w="1276" w:type="dxa"/>
            <w:tcBorders>
              <w:top w:val="nil"/>
              <w:left w:val="nil"/>
              <w:bottom w:val="single" w:sz="4" w:space="0" w:color="auto"/>
              <w:right w:val="single" w:sz="4" w:space="0" w:color="auto"/>
            </w:tcBorders>
            <w:shd w:val="clear" w:color="auto" w:fill="auto"/>
            <w:noWrap/>
            <w:vAlign w:val="bottom"/>
            <w:hideMark/>
          </w:tcPr>
          <w:p w14:paraId="0391304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595" w:type="dxa"/>
            <w:tcBorders>
              <w:top w:val="nil"/>
              <w:left w:val="nil"/>
              <w:bottom w:val="single" w:sz="4" w:space="0" w:color="auto"/>
              <w:right w:val="single" w:sz="4" w:space="0" w:color="auto"/>
            </w:tcBorders>
            <w:shd w:val="clear" w:color="auto" w:fill="auto"/>
            <w:noWrap/>
            <w:vAlign w:val="bottom"/>
            <w:hideMark/>
          </w:tcPr>
          <w:p w14:paraId="73F581F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C878B5E"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66FA564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1.57</w:t>
            </w:r>
          </w:p>
        </w:tc>
        <w:tc>
          <w:tcPr>
            <w:tcW w:w="1164" w:type="dxa"/>
            <w:tcBorders>
              <w:top w:val="nil"/>
              <w:left w:val="nil"/>
              <w:bottom w:val="single" w:sz="4" w:space="0" w:color="auto"/>
              <w:right w:val="single" w:sz="4" w:space="0" w:color="auto"/>
            </w:tcBorders>
            <w:shd w:val="clear" w:color="auto" w:fill="auto"/>
            <w:noWrap/>
            <w:vAlign w:val="bottom"/>
            <w:hideMark/>
          </w:tcPr>
          <w:p w14:paraId="2CCC1C4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0.23</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FA9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1488E070"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B167C"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BC</w:t>
            </w:r>
          </w:p>
        </w:tc>
        <w:tc>
          <w:tcPr>
            <w:tcW w:w="1276" w:type="dxa"/>
            <w:tcBorders>
              <w:top w:val="nil"/>
              <w:left w:val="nil"/>
              <w:bottom w:val="single" w:sz="4" w:space="0" w:color="auto"/>
              <w:right w:val="single" w:sz="4" w:space="0" w:color="auto"/>
            </w:tcBorders>
            <w:shd w:val="clear" w:color="auto" w:fill="auto"/>
            <w:noWrap/>
            <w:vAlign w:val="bottom"/>
            <w:hideMark/>
          </w:tcPr>
          <w:p w14:paraId="75DA421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14:paraId="5126BBFC"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560680F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14:paraId="528F974B"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164" w:type="dxa"/>
            <w:tcBorders>
              <w:top w:val="nil"/>
              <w:left w:val="nil"/>
              <w:bottom w:val="single" w:sz="4" w:space="0" w:color="auto"/>
              <w:right w:val="single" w:sz="4" w:space="0" w:color="auto"/>
            </w:tcBorders>
            <w:shd w:val="clear" w:color="auto" w:fill="auto"/>
            <w:noWrap/>
            <w:vAlign w:val="bottom"/>
            <w:hideMark/>
          </w:tcPr>
          <w:p w14:paraId="69ABFE3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B2B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3082CADB"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E6E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BD</w:t>
            </w:r>
          </w:p>
        </w:tc>
        <w:tc>
          <w:tcPr>
            <w:tcW w:w="1276" w:type="dxa"/>
            <w:tcBorders>
              <w:top w:val="nil"/>
              <w:left w:val="nil"/>
              <w:bottom w:val="single" w:sz="4" w:space="0" w:color="auto"/>
              <w:right w:val="single" w:sz="4" w:space="0" w:color="auto"/>
            </w:tcBorders>
            <w:shd w:val="clear" w:color="auto" w:fill="auto"/>
            <w:noWrap/>
            <w:vAlign w:val="bottom"/>
            <w:hideMark/>
          </w:tcPr>
          <w:p w14:paraId="23A4167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595" w:type="dxa"/>
            <w:tcBorders>
              <w:top w:val="nil"/>
              <w:left w:val="nil"/>
              <w:bottom w:val="single" w:sz="4" w:space="0" w:color="auto"/>
              <w:right w:val="single" w:sz="4" w:space="0" w:color="auto"/>
            </w:tcBorders>
            <w:shd w:val="clear" w:color="auto" w:fill="auto"/>
            <w:noWrap/>
            <w:vAlign w:val="bottom"/>
            <w:hideMark/>
          </w:tcPr>
          <w:p w14:paraId="68FD9237"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62DF256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5AB40C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1.57</w:t>
            </w:r>
          </w:p>
        </w:tc>
        <w:tc>
          <w:tcPr>
            <w:tcW w:w="1164" w:type="dxa"/>
            <w:tcBorders>
              <w:top w:val="nil"/>
              <w:left w:val="nil"/>
              <w:bottom w:val="single" w:sz="4" w:space="0" w:color="auto"/>
              <w:right w:val="single" w:sz="4" w:space="0" w:color="auto"/>
            </w:tcBorders>
            <w:shd w:val="clear" w:color="auto" w:fill="auto"/>
            <w:noWrap/>
            <w:vAlign w:val="bottom"/>
            <w:hideMark/>
          </w:tcPr>
          <w:p w14:paraId="35DFFF8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0.23</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FE6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2FDC1E50"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D080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lastRenderedPageBreak/>
              <w:t>CD</w:t>
            </w:r>
          </w:p>
        </w:tc>
        <w:tc>
          <w:tcPr>
            <w:tcW w:w="1276" w:type="dxa"/>
            <w:tcBorders>
              <w:top w:val="nil"/>
              <w:left w:val="nil"/>
              <w:bottom w:val="single" w:sz="4" w:space="0" w:color="auto"/>
              <w:right w:val="single" w:sz="4" w:space="0" w:color="auto"/>
            </w:tcBorders>
            <w:shd w:val="clear" w:color="auto" w:fill="auto"/>
            <w:noWrap/>
            <w:vAlign w:val="bottom"/>
            <w:hideMark/>
          </w:tcPr>
          <w:p w14:paraId="1D18DD0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14:paraId="5DE497D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5A19FF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14:paraId="4483B667"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w:t>
            </w:r>
          </w:p>
        </w:tc>
        <w:tc>
          <w:tcPr>
            <w:tcW w:w="1164" w:type="dxa"/>
            <w:tcBorders>
              <w:top w:val="nil"/>
              <w:left w:val="nil"/>
              <w:bottom w:val="single" w:sz="4" w:space="0" w:color="auto"/>
              <w:right w:val="single" w:sz="4" w:space="0" w:color="auto"/>
            </w:tcBorders>
            <w:shd w:val="clear" w:color="auto" w:fill="auto"/>
            <w:noWrap/>
            <w:vAlign w:val="bottom"/>
            <w:hideMark/>
          </w:tcPr>
          <w:p w14:paraId="0BF9732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42C15"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590692E2"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3A021" w14:textId="77777777" w:rsidR="006447C7" w:rsidRPr="007775F6" w:rsidRDefault="006447C7" w:rsidP="004B6AE4">
            <w:pPr>
              <w:spacing w:after="0" w:line="276" w:lineRule="auto"/>
              <w:jc w:val="center"/>
              <w:rPr>
                <w:rFonts w:ascii="Times New Roman" w:hAnsi="Times New Roman"/>
                <w:color w:val="000000" w:themeColor="text1"/>
                <w:szCs w:val="22"/>
                <w:vertAlign w:val="superscript"/>
              </w:rPr>
            </w:pPr>
            <w:r>
              <w:rPr>
                <w:rFonts w:ascii="Times New Roman" w:hAnsi="Times New Roman"/>
                <w:color w:val="000000" w:themeColor="text1"/>
                <w:sz w:val="22"/>
                <w:szCs w:val="22"/>
              </w:rPr>
              <w:t>A</w:t>
            </w:r>
            <w:r>
              <w:rPr>
                <w:rFonts w:ascii="Times New Roman" w:hAnsi="Times New Roman"/>
                <w:color w:val="000000" w:themeColor="text1"/>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vAlign w:val="bottom"/>
            <w:hideMark/>
          </w:tcPr>
          <w:p w14:paraId="16A2ED4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92.02</w:t>
            </w:r>
          </w:p>
        </w:tc>
        <w:tc>
          <w:tcPr>
            <w:tcW w:w="595" w:type="dxa"/>
            <w:tcBorders>
              <w:top w:val="nil"/>
              <w:left w:val="nil"/>
              <w:bottom w:val="single" w:sz="4" w:space="0" w:color="auto"/>
              <w:right w:val="single" w:sz="4" w:space="0" w:color="auto"/>
            </w:tcBorders>
            <w:shd w:val="clear" w:color="auto" w:fill="auto"/>
            <w:noWrap/>
            <w:vAlign w:val="bottom"/>
            <w:hideMark/>
          </w:tcPr>
          <w:p w14:paraId="0374933C"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A41164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92.02</w:t>
            </w:r>
          </w:p>
        </w:tc>
        <w:tc>
          <w:tcPr>
            <w:tcW w:w="1053" w:type="dxa"/>
            <w:tcBorders>
              <w:top w:val="nil"/>
              <w:left w:val="nil"/>
              <w:bottom w:val="single" w:sz="4" w:space="0" w:color="auto"/>
              <w:right w:val="single" w:sz="4" w:space="0" w:color="auto"/>
            </w:tcBorders>
            <w:shd w:val="clear" w:color="auto" w:fill="auto"/>
            <w:noWrap/>
            <w:vAlign w:val="bottom"/>
            <w:hideMark/>
          </w:tcPr>
          <w:p w14:paraId="1DFF6A9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145.03</w:t>
            </w:r>
          </w:p>
        </w:tc>
        <w:tc>
          <w:tcPr>
            <w:tcW w:w="1164" w:type="dxa"/>
            <w:tcBorders>
              <w:top w:val="nil"/>
              <w:left w:val="nil"/>
              <w:bottom w:val="single" w:sz="4" w:space="0" w:color="auto"/>
              <w:right w:val="single" w:sz="4" w:space="0" w:color="auto"/>
            </w:tcBorders>
            <w:shd w:val="clear" w:color="auto" w:fill="auto"/>
            <w:noWrap/>
            <w:vAlign w:val="bottom"/>
            <w:hideMark/>
          </w:tcPr>
          <w:p w14:paraId="6AA91EC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8.933E-09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EF7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088F9D75"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DC755" w14:textId="77777777" w:rsidR="006447C7" w:rsidRPr="00857AB7" w:rsidRDefault="006447C7" w:rsidP="004B6AE4">
            <w:pPr>
              <w:spacing w:after="0" w:line="276" w:lineRule="auto"/>
              <w:jc w:val="center"/>
              <w:rPr>
                <w:rFonts w:ascii="Times New Roman" w:hAnsi="Times New Roman"/>
                <w:color w:val="000000" w:themeColor="text1"/>
                <w:szCs w:val="22"/>
              </w:rPr>
            </w:pPr>
            <w:r>
              <w:rPr>
                <w:rFonts w:ascii="Times New Roman" w:hAnsi="Times New Roman"/>
                <w:color w:val="000000" w:themeColor="text1"/>
                <w:sz w:val="22"/>
                <w:szCs w:val="22"/>
              </w:rPr>
              <w:t>B</w:t>
            </w:r>
            <w:r>
              <w:rPr>
                <w:rFonts w:ascii="Times New Roman" w:hAnsi="Times New Roman"/>
                <w:color w:val="000000" w:themeColor="text1"/>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vAlign w:val="bottom"/>
            <w:hideMark/>
          </w:tcPr>
          <w:p w14:paraId="191502E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111.26</w:t>
            </w:r>
          </w:p>
        </w:tc>
        <w:tc>
          <w:tcPr>
            <w:tcW w:w="595" w:type="dxa"/>
            <w:tcBorders>
              <w:top w:val="nil"/>
              <w:left w:val="nil"/>
              <w:bottom w:val="single" w:sz="4" w:space="0" w:color="auto"/>
              <w:right w:val="single" w:sz="4" w:space="0" w:color="auto"/>
            </w:tcBorders>
            <w:shd w:val="clear" w:color="auto" w:fill="auto"/>
            <w:noWrap/>
            <w:vAlign w:val="bottom"/>
            <w:hideMark/>
          </w:tcPr>
          <w:p w14:paraId="561D886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46059BA6"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111.26</w:t>
            </w:r>
          </w:p>
        </w:tc>
        <w:tc>
          <w:tcPr>
            <w:tcW w:w="1053" w:type="dxa"/>
            <w:tcBorders>
              <w:top w:val="nil"/>
              <w:left w:val="nil"/>
              <w:bottom w:val="single" w:sz="4" w:space="0" w:color="auto"/>
              <w:right w:val="single" w:sz="4" w:space="0" w:color="auto"/>
            </w:tcBorders>
            <w:shd w:val="clear" w:color="auto" w:fill="auto"/>
            <w:noWrap/>
            <w:vAlign w:val="bottom"/>
            <w:hideMark/>
          </w:tcPr>
          <w:p w14:paraId="603101C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175.35</w:t>
            </w:r>
          </w:p>
        </w:tc>
        <w:tc>
          <w:tcPr>
            <w:tcW w:w="1164" w:type="dxa"/>
            <w:tcBorders>
              <w:top w:val="nil"/>
              <w:left w:val="nil"/>
              <w:bottom w:val="single" w:sz="4" w:space="0" w:color="auto"/>
              <w:right w:val="single" w:sz="4" w:space="0" w:color="auto"/>
            </w:tcBorders>
            <w:shd w:val="clear" w:color="auto" w:fill="auto"/>
            <w:noWrap/>
            <w:vAlign w:val="bottom"/>
            <w:hideMark/>
          </w:tcPr>
          <w:p w14:paraId="531EEEC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2.616E-09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82A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0694F39C"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36BF" w14:textId="77777777" w:rsidR="006447C7" w:rsidRPr="00857AB7" w:rsidRDefault="006447C7" w:rsidP="004B6AE4">
            <w:pPr>
              <w:spacing w:after="0" w:line="276" w:lineRule="auto"/>
              <w:jc w:val="center"/>
              <w:rPr>
                <w:rFonts w:ascii="Times New Roman" w:hAnsi="Times New Roman"/>
                <w:color w:val="000000" w:themeColor="text1"/>
                <w:szCs w:val="22"/>
              </w:rPr>
            </w:pPr>
            <w:r>
              <w:rPr>
                <w:rFonts w:ascii="Times New Roman" w:hAnsi="Times New Roman"/>
                <w:color w:val="000000" w:themeColor="text1"/>
                <w:sz w:val="22"/>
                <w:szCs w:val="22"/>
              </w:rPr>
              <w:t>C</w:t>
            </w:r>
            <w:r>
              <w:rPr>
                <w:rFonts w:ascii="Times New Roman" w:hAnsi="Times New Roman"/>
                <w:color w:val="000000" w:themeColor="text1"/>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vAlign w:val="bottom"/>
            <w:hideMark/>
          </w:tcPr>
          <w:p w14:paraId="5278FB6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92.02</w:t>
            </w:r>
          </w:p>
        </w:tc>
        <w:tc>
          <w:tcPr>
            <w:tcW w:w="595" w:type="dxa"/>
            <w:tcBorders>
              <w:top w:val="nil"/>
              <w:left w:val="nil"/>
              <w:bottom w:val="single" w:sz="4" w:space="0" w:color="auto"/>
              <w:right w:val="single" w:sz="4" w:space="0" w:color="auto"/>
            </w:tcBorders>
            <w:shd w:val="clear" w:color="auto" w:fill="auto"/>
            <w:noWrap/>
            <w:vAlign w:val="bottom"/>
            <w:hideMark/>
          </w:tcPr>
          <w:p w14:paraId="06526DB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234825FB"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92.02</w:t>
            </w:r>
          </w:p>
        </w:tc>
        <w:tc>
          <w:tcPr>
            <w:tcW w:w="1053" w:type="dxa"/>
            <w:tcBorders>
              <w:top w:val="nil"/>
              <w:left w:val="nil"/>
              <w:bottom w:val="single" w:sz="4" w:space="0" w:color="auto"/>
              <w:right w:val="single" w:sz="4" w:space="0" w:color="auto"/>
            </w:tcBorders>
            <w:shd w:val="clear" w:color="auto" w:fill="auto"/>
            <w:noWrap/>
            <w:vAlign w:val="bottom"/>
            <w:hideMark/>
          </w:tcPr>
          <w:p w14:paraId="21E5C48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145.03</w:t>
            </w:r>
          </w:p>
        </w:tc>
        <w:tc>
          <w:tcPr>
            <w:tcW w:w="1164" w:type="dxa"/>
            <w:tcBorders>
              <w:top w:val="nil"/>
              <w:left w:val="nil"/>
              <w:bottom w:val="single" w:sz="4" w:space="0" w:color="auto"/>
              <w:right w:val="single" w:sz="4" w:space="0" w:color="auto"/>
            </w:tcBorders>
            <w:shd w:val="clear" w:color="auto" w:fill="auto"/>
            <w:noWrap/>
            <w:vAlign w:val="bottom"/>
            <w:hideMark/>
          </w:tcPr>
          <w:p w14:paraId="06B07D2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8.933E-09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176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5D5A5DD5"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60B2" w14:textId="77777777" w:rsidR="006447C7" w:rsidRPr="00857AB7" w:rsidRDefault="006447C7" w:rsidP="004B6AE4">
            <w:pPr>
              <w:spacing w:after="0" w:line="276" w:lineRule="auto"/>
              <w:jc w:val="center"/>
              <w:rPr>
                <w:rFonts w:ascii="Times New Roman" w:hAnsi="Times New Roman"/>
                <w:color w:val="000000" w:themeColor="text1"/>
                <w:szCs w:val="22"/>
              </w:rPr>
            </w:pPr>
            <w:r>
              <w:rPr>
                <w:rFonts w:ascii="Times New Roman" w:hAnsi="Times New Roman"/>
                <w:color w:val="000000" w:themeColor="text1"/>
                <w:sz w:val="22"/>
                <w:szCs w:val="22"/>
              </w:rPr>
              <w:t>D</w:t>
            </w:r>
            <w:r>
              <w:rPr>
                <w:rFonts w:ascii="Times New Roman" w:hAnsi="Times New Roman"/>
                <w:color w:val="000000" w:themeColor="text1"/>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vAlign w:val="bottom"/>
            <w:hideMark/>
          </w:tcPr>
          <w:p w14:paraId="425448E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64.02</w:t>
            </w:r>
          </w:p>
        </w:tc>
        <w:tc>
          <w:tcPr>
            <w:tcW w:w="595" w:type="dxa"/>
            <w:tcBorders>
              <w:top w:val="nil"/>
              <w:left w:val="nil"/>
              <w:bottom w:val="single" w:sz="4" w:space="0" w:color="auto"/>
              <w:right w:val="single" w:sz="4" w:space="0" w:color="auto"/>
            </w:tcBorders>
            <w:shd w:val="clear" w:color="auto" w:fill="auto"/>
            <w:noWrap/>
            <w:vAlign w:val="bottom"/>
            <w:hideMark/>
          </w:tcPr>
          <w:p w14:paraId="367DC79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w:t>
            </w:r>
          </w:p>
        </w:tc>
        <w:tc>
          <w:tcPr>
            <w:tcW w:w="1053" w:type="dxa"/>
            <w:tcBorders>
              <w:top w:val="nil"/>
              <w:left w:val="nil"/>
              <w:bottom w:val="single" w:sz="4" w:space="0" w:color="auto"/>
              <w:right w:val="single" w:sz="4" w:space="0" w:color="auto"/>
            </w:tcBorders>
            <w:shd w:val="clear" w:color="auto" w:fill="auto"/>
            <w:noWrap/>
            <w:vAlign w:val="bottom"/>
            <w:hideMark/>
          </w:tcPr>
          <w:p w14:paraId="125FE25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64.02</w:t>
            </w:r>
          </w:p>
        </w:tc>
        <w:tc>
          <w:tcPr>
            <w:tcW w:w="1053" w:type="dxa"/>
            <w:tcBorders>
              <w:top w:val="nil"/>
              <w:left w:val="nil"/>
              <w:bottom w:val="single" w:sz="4" w:space="0" w:color="auto"/>
              <w:right w:val="single" w:sz="4" w:space="0" w:color="auto"/>
            </w:tcBorders>
            <w:shd w:val="clear" w:color="auto" w:fill="auto"/>
            <w:noWrap/>
            <w:vAlign w:val="bottom"/>
            <w:hideMark/>
          </w:tcPr>
          <w:p w14:paraId="037B440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100.89</w:t>
            </w:r>
          </w:p>
        </w:tc>
        <w:tc>
          <w:tcPr>
            <w:tcW w:w="1164" w:type="dxa"/>
            <w:tcBorders>
              <w:top w:val="nil"/>
              <w:left w:val="nil"/>
              <w:bottom w:val="single" w:sz="4" w:space="0" w:color="auto"/>
              <w:right w:val="single" w:sz="4" w:space="0" w:color="auto"/>
            </w:tcBorders>
            <w:shd w:val="clear" w:color="auto" w:fill="auto"/>
            <w:noWrap/>
            <w:vAlign w:val="bottom"/>
            <w:hideMark/>
          </w:tcPr>
          <w:p w14:paraId="2AED964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8.838E-08</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5A6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HS</w:t>
            </w:r>
          </w:p>
        </w:tc>
      </w:tr>
      <w:tr w:rsidR="006447C7" w:rsidRPr="00857AB7" w14:paraId="74B6635A"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E948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Residual</w:t>
            </w:r>
          </w:p>
        </w:tc>
        <w:tc>
          <w:tcPr>
            <w:tcW w:w="1276" w:type="dxa"/>
            <w:tcBorders>
              <w:top w:val="nil"/>
              <w:left w:val="nil"/>
              <w:bottom w:val="single" w:sz="4" w:space="0" w:color="auto"/>
              <w:right w:val="single" w:sz="4" w:space="0" w:color="auto"/>
            </w:tcBorders>
            <w:shd w:val="clear" w:color="auto" w:fill="auto"/>
            <w:noWrap/>
            <w:vAlign w:val="bottom"/>
            <w:hideMark/>
          </w:tcPr>
          <w:p w14:paraId="0624412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8.88</w:t>
            </w:r>
          </w:p>
        </w:tc>
        <w:tc>
          <w:tcPr>
            <w:tcW w:w="595" w:type="dxa"/>
            <w:tcBorders>
              <w:top w:val="nil"/>
              <w:left w:val="nil"/>
              <w:bottom w:val="single" w:sz="4" w:space="0" w:color="auto"/>
              <w:right w:val="single" w:sz="4" w:space="0" w:color="auto"/>
            </w:tcBorders>
            <w:shd w:val="clear" w:color="auto" w:fill="auto"/>
            <w:noWrap/>
            <w:vAlign w:val="bottom"/>
            <w:hideMark/>
          </w:tcPr>
          <w:p w14:paraId="37E44DC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14</w:t>
            </w:r>
          </w:p>
        </w:tc>
        <w:tc>
          <w:tcPr>
            <w:tcW w:w="1053" w:type="dxa"/>
            <w:tcBorders>
              <w:top w:val="nil"/>
              <w:left w:val="nil"/>
              <w:bottom w:val="single" w:sz="4" w:space="0" w:color="auto"/>
              <w:right w:val="single" w:sz="4" w:space="0" w:color="auto"/>
            </w:tcBorders>
            <w:shd w:val="clear" w:color="auto" w:fill="auto"/>
            <w:noWrap/>
            <w:vAlign w:val="bottom"/>
            <w:hideMark/>
          </w:tcPr>
          <w:p w14:paraId="4C89D378"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0.63</w:t>
            </w:r>
          </w:p>
        </w:tc>
        <w:tc>
          <w:tcPr>
            <w:tcW w:w="1053" w:type="dxa"/>
            <w:tcBorders>
              <w:top w:val="nil"/>
              <w:left w:val="nil"/>
              <w:bottom w:val="single" w:sz="4" w:space="0" w:color="auto"/>
              <w:right w:val="single" w:sz="4" w:space="0" w:color="auto"/>
            </w:tcBorders>
            <w:shd w:val="clear" w:color="auto" w:fill="auto"/>
            <w:noWrap/>
            <w:vAlign w:val="bottom"/>
            <w:hideMark/>
          </w:tcPr>
          <w:p w14:paraId="5E827131" w14:textId="77777777" w:rsidR="006447C7" w:rsidRPr="00857AB7" w:rsidRDefault="006447C7" w:rsidP="004B6AE4">
            <w:pPr>
              <w:spacing w:after="0" w:line="276" w:lineRule="auto"/>
              <w:jc w:val="center"/>
              <w:rPr>
                <w:rFonts w:ascii="Times New Roman" w:hAnsi="Times New Roman"/>
                <w:color w:val="000000" w:themeColor="text1"/>
                <w:szCs w:val="22"/>
              </w:rPr>
            </w:pPr>
          </w:p>
        </w:tc>
        <w:tc>
          <w:tcPr>
            <w:tcW w:w="1164" w:type="dxa"/>
            <w:tcBorders>
              <w:top w:val="nil"/>
              <w:left w:val="nil"/>
              <w:bottom w:val="single" w:sz="4" w:space="0" w:color="auto"/>
              <w:right w:val="single" w:sz="4" w:space="0" w:color="auto"/>
            </w:tcBorders>
            <w:shd w:val="clear" w:color="auto" w:fill="auto"/>
            <w:noWrap/>
            <w:vAlign w:val="bottom"/>
            <w:hideMark/>
          </w:tcPr>
          <w:p w14:paraId="4D3D5365" w14:textId="77777777" w:rsidR="006447C7" w:rsidRPr="00857AB7" w:rsidRDefault="006447C7" w:rsidP="004B6AE4">
            <w:pPr>
              <w:spacing w:after="0" w:line="276" w:lineRule="auto"/>
              <w:jc w:val="center"/>
              <w:rPr>
                <w:rFonts w:ascii="Times New Roman" w:hAnsi="Times New Roman"/>
                <w:color w:val="000000" w:themeColor="text1"/>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276D" w14:textId="77777777" w:rsidR="006447C7" w:rsidRPr="00857AB7" w:rsidRDefault="006447C7" w:rsidP="004B6AE4">
            <w:pPr>
              <w:spacing w:after="0" w:line="276" w:lineRule="auto"/>
              <w:jc w:val="center"/>
              <w:rPr>
                <w:rFonts w:ascii="Times New Roman" w:hAnsi="Times New Roman"/>
                <w:color w:val="000000" w:themeColor="text1"/>
                <w:szCs w:val="22"/>
              </w:rPr>
            </w:pPr>
          </w:p>
        </w:tc>
      </w:tr>
      <w:tr w:rsidR="006447C7" w:rsidRPr="00857AB7" w14:paraId="003BB6F6"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5CF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Lack of Fit</w:t>
            </w:r>
          </w:p>
        </w:tc>
        <w:tc>
          <w:tcPr>
            <w:tcW w:w="1276" w:type="dxa"/>
            <w:tcBorders>
              <w:top w:val="nil"/>
              <w:left w:val="nil"/>
              <w:bottom w:val="single" w:sz="4" w:space="0" w:color="auto"/>
              <w:right w:val="single" w:sz="4" w:space="0" w:color="auto"/>
            </w:tcBorders>
            <w:shd w:val="clear" w:color="auto" w:fill="auto"/>
            <w:noWrap/>
            <w:vAlign w:val="bottom"/>
            <w:hideMark/>
          </w:tcPr>
          <w:p w14:paraId="061177E1"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4.08</w:t>
            </w:r>
          </w:p>
        </w:tc>
        <w:tc>
          <w:tcPr>
            <w:tcW w:w="595" w:type="dxa"/>
            <w:tcBorders>
              <w:top w:val="nil"/>
              <w:left w:val="nil"/>
              <w:bottom w:val="single" w:sz="4" w:space="0" w:color="auto"/>
              <w:right w:val="single" w:sz="4" w:space="0" w:color="auto"/>
            </w:tcBorders>
            <w:shd w:val="clear" w:color="auto" w:fill="auto"/>
            <w:noWrap/>
            <w:vAlign w:val="bottom"/>
            <w:hideMark/>
          </w:tcPr>
          <w:p w14:paraId="6730A7C9"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10</w:t>
            </w:r>
          </w:p>
        </w:tc>
        <w:tc>
          <w:tcPr>
            <w:tcW w:w="1053" w:type="dxa"/>
            <w:tcBorders>
              <w:top w:val="nil"/>
              <w:left w:val="nil"/>
              <w:bottom w:val="single" w:sz="4" w:space="0" w:color="auto"/>
              <w:right w:val="single" w:sz="4" w:space="0" w:color="auto"/>
            </w:tcBorders>
            <w:shd w:val="clear" w:color="auto" w:fill="auto"/>
            <w:noWrap/>
            <w:vAlign w:val="bottom"/>
            <w:hideMark/>
          </w:tcPr>
          <w:p w14:paraId="50A1BAF0"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0.41</w:t>
            </w:r>
          </w:p>
        </w:tc>
        <w:tc>
          <w:tcPr>
            <w:tcW w:w="1053" w:type="dxa"/>
            <w:tcBorders>
              <w:top w:val="nil"/>
              <w:left w:val="nil"/>
              <w:bottom w:val="single" w:sz="4" w:space="0" w:color="auto"/>
              <w:right w:val="single" w:sz="4" w:space="0" w:color="auto"/>
            </w:tcBorders>
            <w:shd w:val="clear" w:color="auto" w:fill="auto"/>
            <w:noWrap/>
            <w:vAlign w:val="bottom"/>
            <w:hideMark/>
          </w:tcPr>
          <w:p w14:paraId="678D58C2"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0.340278</w:t>
            </w:r>
          </w:p>
        </w:tc>
        <w:tc>
          <w:tcPr>
            <w:tcW w:w="1164" w:type="dxa"/>
            <w:tcBorders>
              <w:top w:val="nil"/>
              <w:left w:val="nil"/>
              <w:bottom w:val="single" w:sz="4" w:space="0" w:color="auto"/>
              <w:right w:val="single" w:sz="4" w:space="0" w:color="auto"/>
            </w:tcBorders>
            <w:shd w:val="clear" w:color="auto" w:fill="auto"/>
            <w:noWrap/>
            <w:vAlign w:val="bottom"/>
            <w:hideMark/>
          </w:tcPr>
          <w:p w14:paraId="349306EF"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0.9240384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CD5A"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NS</w:t>
            </w:r>
          </w:p>
        </w:tc>
      </w:tr>
      <w:tr w:rsidR="006447C7" w:rsidRPr="00857AB7" w14:paraId="3BE5B0F1" w14:textId="77777777" w:rsidTr="004B6AE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B6D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Pure Error</w:t>
            </w:r>
          </w:p>
        </w:tc>
        <w:tc>
          <w:tcPr>
            <w:tcW w:w="1276" w:type="dxa"/>
            <w:tcBorders>
              <w:top w:val="nil"/>
              <w:left w:val="nil"/>
              <w:bottom w:val="single" w:sz="4" w:space="0" w:color="auto"/>
              <w:right w:val="single" w:sz="4" w:space="0" w:color="auto"/>
            </w:tcBorders>
            <w:shd w:val="clear" w:color="auto" w:fill="auto"/>
            <w:noWrap/>
            <w:vAlign w:val="bottom"/>
            <w:hideMark/>
          </w:tcPr>
          <w:p w14:paraId="6701F84D"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4.8</w:t>
            </w:r>
          </w:p>
        </w:tc>
        <w:tc>
          <w:tcPr>
            <w:tcW w:w="595" w:type="dxa"/>
            <w:tcBorders>
              <w:top w:val="nil"/>
              <w:left w:val="nil"/>
              <w:bottom w:val="single" w:sz="4" w:space="0" w:color="auto"/>
              <w:right w:val="single" w:sz="4" w:space="0" w:color="auto"/>
            </w:tcBorders>
            <w:shd w:val="clear" w:color="auto" w:fill="auto"/>
            <w:noWrap/>
            <w:vAlign w:val="bottom"/>
            <w:hideMark/>
          </w:tcPr>
          <w:p w14:paraId="519F9D23"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4</w:t>
            </w:r>
          </w:p>
        </w:tc>
        <w:tc>
          <w:tcPr>
            <w:tcW w:w="1053" w:type="dxa"/>
            <w:tcBorders>
              <w:top w:val="nil"/>
              <w:left w:val="nil"/>
              <w:bottom w:val="single" w:sz="4" w:space="0" w:color="auto"/>
              <w:right w:val="single" w:sz="4" w:space="0" w:color="auto"/>
            </w:tcBorders>
            <w:shd w:val="clear" w:color="auto" w:fill="auto"/>
            <w:noWrap/>
            <w:vAlign w:val="bottom"/>
            <w:hideMark/>
          </w:tcPr>
          <w:p w14:paraId="735C1ABC" w14:textId="77777777" w:rsidR="006447C7" w:rsidRPr="00857AB7" w:rsidRDefault="006447C7" w:rsidP="004B6AE4">
            <w:pPr>
              <w:spacing w:after="0" w:line="276" w:lineRule="auto"/>
              <w:jc w:val="center"/>
              <w:rPr>
                <w:rFonts w:ascii="Times New Roman" w:hAnsi="Times New Roman"/>
                <w:color w:val="000000" w:themeColor="text1"/>
                <w:szCs w:val="22"/>
              </w:rPr>
            </w:pPr>
            <w:r w:rsidRPr="00857AB7">
              <w:rPr>
                <w:rFonts w:ascii="Times New Roman" w:hAnsi="Times New Roman"/>
                <w:color w:val="000000" w:themeColor="text1"/>
                <w:sz w:val="22"/>
                <w:szCs w:val="22"/>
              </w:rPr>
              <w:t>1.2</w:t>
            </w:r>
          </w:p>
        </w:tc>
        <w:tc>
          <w:tcPr>
            <w:tcW w:w="1053" w:type="dxa"/>
            <w:tcBorders>
              <w:top w:val="nil"/>
              <w:left w:val="nil"/>
              <w:bottom w:val="single" w:sz="4" w:space="0" w:color="auto"/>
              <w:right w:val="single" w:sz="4" w:space="0" w:color="auto"/>
            </w:tcBorders>
            <w:shd w:val="clear" w:color="auto" w:fill="auto"/>
            <w:noWrap/>
            <w:vAlign w:val="bottom"/>
            <w:hideMark/>
          </w:tcPr>
          <w:p w14:paraId="2F7A8207" w14:textId="77777777" w:rsidR="006447C7" w:rsidRPr="00857AB7" w:rsidRDefault="006447C7" w:rsidP="004B6AE4">
            <w:pPr>
              <w:spacing w:after="0" w:line="276" w:lineRule="auto"/>
              <w:jc w:val="center"/>
              <w:rPr>
                <w:rFonts w:ascii="Times New Roman" w:hAnsi="Times New Roman"/>
                <w:color w:val="000000" w:themeColor="text1"/>
                <w:szCs w:val="22"/>
              </w:rPr>
            </w:pPr>
          </w:p>
        </w:tc>
        <w:tc>
          <w:tcPr>
            <w:tcW w:w="1164" w:type="dxa"/>
            <w:tcBorders>
              <w:top w:val="nil"/>
              <w:left w:val="nil"/>
              <w:bottom w:val="single" w:sz="4" w:space="0" w:color="auto"/>
              <w:right w:val="single" w:sz="4" w:space="0" w:color="auto"/>
            </w:tcBorders>
            <w:shd w:val="clear" w:color="auto" w:fill="auto"/>
            <w:noWrap/>
            <w:vAlign w:val="bottom"/>
            <w:hideMark/>
          </w:tcPr>
          <w:p w14:paraId="09DB1765" w14:textId="77777777" w:rsidR="006447C7" w:rsidRPr="00857AB7" w:rsidRDefault="006447C7" w:rsidP="004B6AE4">
            <w:pPr>
              <w:spacing w:after="0" w:line="276" w:lineRule="auto"/>
              <w:jc w:val="center"/>
              <w:rPr>
                <w:rFonts w:ascii="Times New Roman" w:hAnsi="Times New Roman"/>
                <w:color w:val="000000" w:themeColor="text1"/>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30CB" w14:textId="77777777" w:rsidR="006447C7" w:rsidRPr="00857AB7" w:rsidRDefault="006447C7" w:rsidP="004B6AE4">
            <w:pPr>
              <w:spacing w:after="0" w:line="276" w:lineRule="auto"/>
              <w:jc w:val="center"/>
              <w:rPr>
                <w:rFonts w:ascii="Times New Roman" w:hAnsi="Times New Roman"/>
                <w:color w:val="000000" w:themeColor="text1"/>
                <w:szCs w:val="22"/>
              </w:rPr>
            </w:pPr>
          </w:p>
        </w:tc>
      </w:tr>
    </w:tbl>
    <w:p w14:paraId="75C1D52E" w14:textId="77777777" w:rsidR="006447C7" w:rsidRPr="00857AB7" w:rsidRDefault="006447C7" w:rsidP="006447C7">
      <w:pPr>
        <w:pStyle w:val="TAMainText"/>
        <w:spacing w:line="276" w:lineRule="auto"/>
        <w:ind w:firstLine="0"/>
        <w:contextualSpacing/>
        <w:rPr>
          <w:rFonts w:ascii="Times New Roman" w:hAnsi="Times New Roman"/>
          <w:color w:val="000000" w:themeColor="text1"/>
        </w:rPr>
      </w:pPr>
      <w:r w:rsidRPr="00857AB7">
        <w:rPr>
          <w:rFonts w:ascii="Times New Roman" w:hAnsi="Times New Roman"/>
          <w:color w:val="000000" w:themeColor="text1"/>
        </w:rPr>
        <w:t>Where HS: Highly Significant, S: Significant and NS: Not Significant</w:t>
      </w:r>
    </w:p>
    <w:p w14:paraId="281C386E" w14:textId="77777777" w:rsidR="006447C7" w:rsidRPr="00857AB7" w:rsidRDefault="006447C7" w:rsidP="00165579">
      <w:pPr>
        <w:autoSpaceDE w:val="0"/>
        <w:autoSpaceDN w:val="0"/>
        <w:adjustRightInd w:val="0"/>
        <w:spacing w:before="180" w:after="0" w:line="276" w:lineRule="auto"/>
        <w:rPr>
          <w:rFonts w:ascii="Times New Roman" w:hAnsi="Times New Roman"/>
          <w:color w:val="000000" w:themeColor="text1"/>
        </w:rPr>
      </w:pPr>
    </w:p>
    <w:p w14:paraId="5DAD8B08" w14:textId="77777777" w:rsidR="00CA1E13" w:rsidRPr="00857AB7" w:rsidRDefault="00CA1E13" w:rsidP="00CA1E13">
      <w:pPr>
        <w:pStyle w:val="TAMainText"/>
        <w:spacing w:line="276" w:lineRule="auto"/>
        <w:ind w:firstLine="0"/>
        <w:contextualSpacing/>
        <w:jc w:val="center"/>
        <w:rPr>
          <w:rFonts w:ascii="Times New Roman" w:hAnsi="Times New Roman"/>
          <w:color w:val="000000" w:themeColor="text1"/>
        </w:rPr>
      </w:pPr>
      <w:r w:rsidRPr="00857AB7">
        <w:rPr>
          <w:rFonts w:ascii="Times New Roman" w:hAnsi="Times New Roman"/>
          <w:noProof/>
          <w:color w:val="000000" w:themeColor="text1"/>
          <w:lang w:eastAsia="en-GB"/>
        </w:rPr>
        <w:drawing>
          <wp:inline distT="0" distB="0" distL="0" distR="0" wp14:anchorId="28AF633A" wp14:editId="6B7E7C83">
            <wp:extent cx="3119143" cy="3276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540" cy="3280169"/>
                    </a:xfrm>
                    <a:prstGeom prst="rect">
                      <a:avLst/>
                    </a:prstGeom>
                    <a:noFill/>
                    <a:ln>
                      <a:noFill/>
                    </a:ln>
                  </pic:spPr>
                </pic:pic>
              </a:graphicData>
            </a:graphic>
          </wp:inline>
        </w:drawing>
      </w:r>
    </w:p>
    <w:p w14:paraId="65BB9F26" w14:textId="2CE65319" w:rsidR="00CA1E13" w:rsidRDefault="00CA1E13" w:rsidP="00CA1E13">
      <w:pPr>
        <w:pStyle w:val="Caption"/>
        <w:spacing w:line="276" w:lineRule="auto"/>
        <w:jc w:val="center"/>
        <w:rPr>
          <w:rFonts w:ascii="Times New Roman" w:hAnsi="Times New Roman"/>
          <w:i w:val="0"/>
          <w:iCs w:val="0"/>
          <w:color w:val="000000" w:themeColor="text1"/>
          <w:sz w:val="22"/>
          <w:szCs w:val="22"/>
        </w:rPr>
      </w:pPr>
      <w:r w:rsidRPr="00857AB7">
        <w:rPr>
          <w:rFonts w:ascii="Times New Roman" w:hAnsi="Times New Roman"/>
          <w:i w:val="0"/>
          <w:iCs w:val="0"/>
          <w:color w:val="000000" w:themeColor="text1"/>
          <w:sz w:val="22"/>
          <w:szCs w:val="22"/>
        </w:rPr>
        <w:t xml:space="preserve">Figure 2. Actual experimental data </w:t>
      </w:r>
      <w:r w:rsidR="001872A1" w:rsidRPr="00E14338">
        <w:rPr>
          <w:rFonts w:ascii="Times New Roman" w:hAnsi="Times New Roman"/>
          <w:iCs w:val="0"/>
          <w:color w:val="000000" w:themeColor="text1"/>
          <w:sz w:val="22"/>
          <w:szCs w:val="22"/>
        </w:rPr>
        <w:t>versus</w:t>
      </w:r>
      <w:r w:rsidRPr="00857AB7">
        <w:rPr>
          <w:rFonts w:ascii="Times New Roman" w:hAnsi="Times New Roman"/>
          <w:i w:val="0"/>
          <w:iCs w:val="0"/>
          <w:color w:val="000000" w:themeColor="text1"/>
          <w:sz w:val="22"/>
          <w:szCs w:val="22"/>
        </w:rPr>
        <w:t xml:space="preserve"> predicted model</w:t>
      </w:r>
    </w:p>
    <w:p w14:paraId="69D56E90" w14:textId="77777777" w:rsidR="00E61FE8" w:rsidRDefault="00F46BF8" w:rsidP="00E14338">
      <w:pPr>
        <w:jc w:val="center"/>
      </w:pPr>
      <w:r>
        <w:rPr>
          <w:noProof/>
          <w:lang w:eastAsia="en-GB"/>
        </w:rPr>
        <w:lastRenderedPageBreak/>
        <w:drawing>
          <wp:inline distT="0" distB="0" distL="0" distR="0" wp14:anchorId="6E7BA2A0" wp14:editId="181AC9D7">
            <wp:extent cx="3531555" cy="34236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893" cy="3427889"/>
                    </a:xfrm>
                    <a:prstGeom prst="rect">
                      <a:avLst/>
                    </a:prstGeom>
                    <a:noFill/>
                    <a:ln>
                      <a:noFill/>
                    </a:ln>
                  </pic:spPr>
                </pic:pic>
              </a:graphicData>
            </a:graphic>
          </wp:inline>
        </w:drawing>
      </w:r>
    </w:p>
    <w:p w14:paraId="3BFF6A85" w14:textId="77777777" w:rsidR="00E61FE8" w:rsidRDefault="00C47A3D">
      <w:pPr>
        <w:pStyle w:val="Caption"/>
        <w:spacing w:line="276" w:lineRule="auto"/>
        <w:jc w:val="center"/>
        <w:rPr>
          <w:rFonts w:ascii="Times New Roman" w:hAnsi="Times New Roman"/>
          <w:i w:val="0"/>
          <w:iCs w:val="0"/>
          <w:color w:val="000000" w:themeColor="text1"/>
          <w:sz w:val="22"/>
          <w:szCs w:val="22"/>
        </w:rPr>
      </w:pPr>
      <w:r>
        <w:rPr>
          <w:rFonts w:ascii="Times New Roman" w:hAnsi="Times New Roman"/>
          <w:i w:val="0"/>
          <w:iCs w:val="0"/>
          <w:color w:val="000000" w:themeColor="text1"/>
          <w:sz w:val="22"/>
          <w:szCs w:val="22"/>
        </w:rPr>
        <w:t>Figure 3</w:t>
      </w:r>
      <w:r w:rsidR="00E61FE8" w:rsidRPr="00857AB7">
        <w:rPr>
          <w:rFonts w:ascii="Times New Roman" w:hAnsi="Times New Roman"/>
          <w:i w:val="0"/>
          <w:iCs w:val="0"/>
          <w:color w:val="000000" w:themeColor="text1"/>
          <w:sz w:val="22"/>
          <w:szCs w:val="22"/>
        </w:rPr>
        <w:t xml:space="preserve">. </w:t>
      </w:r>
      <w:r w:rsidR="00E61FE8">
        <w:rPr>
          <w:rFonts w:ascii="Times New Roman" w:hAnsi="Times New Roman"/>
          <w:i w:val="0"/>
          <w:iCs w:val="0"/>
          <w:color w:val="000000" w:themeColor="text1"/>
          <w:sz w:val="22"/>
          <w:szCs w:val="22"/>
        </w:rPr>
        <w:t xml:space="preserve">Residuals </w:t>
      </w:r>
      <w:r w:rsidR="00E61FE8" w:rsidRPr="00E14338">
        <w:rPr>
          <w:rFonts w:ascii="Times New Roman" w:hAnsi="Times New Roman"/>
          <w:iCs w:val="0"/>
          <w:color w:val="000000" w:themeColor="text1"/>
          <w:sz w:val="22"/>
          <w:szCs w:val="22"/>
        </w:rPr>
        <w:t>versus</w:t>
      </w:r>
      <w:r w:rsidR="00E61FE8">
        <w:rPr>
          <w:rFonts w:ascii="Times New Roman" w:hAnsi="Times New Roman"/>
          <w:i w:val="0"/>
          <w:iCs w:val="0"/>
          <w:color w:val="000000" w:themeColor="text1"/>
          <w:sz w:val="22"/>
          <w:szCs w:val="22"/>
        </w:rPr>
        <w:t xml:space="preserve"> predicted response</w:t>
      </w:r>
    </w:p>
    <w:p w14:paraId="50A652D9" w14:textId="77777777" w:rsidR="00C47A3D" w:rsidRDefault="00C47A3D" w:rsidP="00C47A3D">
      <w:pPr>
        <w:jc w:val="center"/>
      </w:pPr>
      <w:r>
        <w:rPr>
          <w:noProof/>
          <w:lang w:eastAsia="en-GB"/>
        </w:rPr>
        <w:drawing>
          <wp:inline distT="0" distB="0" distL="0" distR="0" wp14:anchorId="56BDFE5E" wp14:editId="51D43E01">
            <wp:extent cx="3104707" cy="3051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854" cy="3062637"/>
                    </a:xfrm>
                    <a:prstGeom prst="rect">
                      <a:avLst/>
                    </a:prstGeom>
                    <a:noFill/>
                    <a:ln>
                      <a:noFill/>
                    </a:ln>
                  </pic:spPr>
                </pic:pic>
              </a:graphicData>
            </a:graphic>
          </wp:inline>
        </w:drawing>
      </w:r>
    </w:p>
    <w:p w14:paraId="17C52334" w14:textId="77777777" w:rsidR="00C47A3D" w:rsidRDefault="00C47A3D" w:rsidP="00C47A3D">
      <w:pPr>
        <w:pStyle w:val="Caption"/>
        <w:spacing w:line="276" w:lineRule="auto"/>
        <w:jc w:val="center"/>
        <w:rPr>
          <w:rFonts w:ascii="Times New Roman" w:hAnsi="Times New Roman"/>
          <w:i w:val="0"/>
          <w:iCs w:val="0"/>
          <w:color w:val="000000" w:themeColor="text1"/>
          <w:sz w:val="22"/>
          <w:szCs w:val="22"/>
        </w:rPr>
      </w:pPr>
      <w:r>
        <w:rPr>
          <w:rFonts w:ascii="Times New Roman" w:hAnsi="Times New Roman"/>
          <w:i w:val="0"/>
          <w:iCs w:val="0"/>
          <w:color w:val="000000" w:themeColor="text1"/>
          <w:sz w:val="22"/>
          <w:szCs w:val="22"/>
        </w:rPr>
        <w:t>Figure 4</w:t>
      </w:r>
      <w:r w:rsidRPr="00857AB7">
        <w:rPr>
          <w:rFonts w:ascii="Times New Roman" w:hAnsi="Times New Roman"/>
          <w:i w:val="0"/>
          <w:iCs w:val="0"/>
          <w:color w:val="000000" w:themeColor="text1"/>
          <w:sz w:val="22"/>
          <w:szCs w:val="22"/>
        </w:rPr>
        <w:t xml:space="preserve">. </w:t>
      </w:r>
      <w:r>
        <w:rPr>
          <w:rFonts w:ascii="Times New Roman" w:hAnsi="Times New Roman"/>
          <w:i w:val="0"/>
          <w:iCs w:val="0"/>
          <w:color w:val="000000" w:themeColor="text1"/>
          <w:sz w:val="22"/>
          <w:szCs w:val="22"/>
        </w:rPr>
        <w:t>Perturbation Plot</w:t>
      </w:r>
    </w:p>
    <w:p w14:paraId="00E4499A" w14:textId="77777777" w:rsidR="00C47A3D" w:rsidRPr="00E14338" w:rsidRDefault="00C47A3D" w:rsidP="00E14338">
      <w:pPr>
        <w:rPr>
          <w:i/>
          <w:iCs/>
        </w:rPr>
      </w:pPr>
    </w:p>
    <w:p w14:paraId="50E845E7" w14:textId="77777777" w:rsidR="0014138E" w:rsidRDefault="0014138E" w:rsidP="000D6234">
      <w:pPr>
        <w:pStyle w:val="TAMainText"/>
        <w:spacing w:line="276" w:lineRule="auto"/>
        <w:ind w:firstLine="0"/>
        <w:contextualSpacing/>
        <w:jc w:val="left"/>
        <w:rPr>
          <w:rFonts w:ascii="Times New Roman" w:hAnsi="Times New Roman"/>
          <w:b/>
          <w:color w:val="000000" w:themeColor="text1"/>
        </w:rPr>
      </w:pPr>
    </w:p>
    <w:p w14:paraId="79CE8828" w14:textId="77777777" w:rsidR="005043E0" w:rsidRPr="00857AB7" w:rsidRDefault="005043E0" w:rsidP="000D6234">
      <w:pPr>
        <w:pStyle w:val="TAMainText"/>
        <w:spacing w:line="276" w:lineRule="auto"/>
        <w:ind w:firstLine="0"/>
        <w:contextualSpacing/>
        <w:jc w:val="left"/>
        <w:rPr>
          <w:rFonts w:ascii="Times New Roman" w:hAnsi="Times New Roman"/>
          <w:b/>
          <w:color w:val="000000" w:themeColor="text1"/>
        </w:rPr>
      </w:pPr>
    </w:p>
    <w:p w14:paraId="034A58A7" w14:textId="77777777" w:rsidR="007936FF" w:rsidRPr="00857AB7" w:rsidRDefault="007936FF"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 xml:space="preserve">3.2. Effect of </w:t>
      </w:r>
      <w:r w:rsidR="0025265B">
        <w:rPr>
          <w:rFonts w:ascii="Times New Roman" w:hAnsi="Times New Roman"/>
          <w:b/>
          <w:color w:val="000000" w:themeColor="text1"/>
        </w:rPr>
        <w:t>P</w:t>
      </w:r>
      <w:r w:rsidRPr="00857AB7">
        <w:rPr>
          <w:rFonts w:ascii="Times New Roman" w:hAnsi="Times New Roman"/>
          <w:b/>
          <w:color w:val="000000" w:themeColor="text1"/>
        </w:rPr>
        <w:t xml:space="preserve">rocess </w:t>
      </w:r>
      <w:r w:rsidR="0025265B">
        <w:rPr>
          <w:rFonts w:ascii="Times New Roman" w:hAnsi="Times New Roman"/>
          <w:b/>
          <w:color w:val="000000" w:themeColor="text1"/>
        </w:rPr>
        <w:t>V</w:t>
      </w:r>
      <w:r w:rsidRPr="00857AB7">
        <w:rPr>
          <w:rFonts w:ascii="Times New Roman" w:hAnsi="Times New Roman"/>
          <w:b/>
          <w:color w:val="000000" w:themeColor="text1"/>
        </w:rPr>
        <w:t xml:space="preserve">ariables </w:t>
      </w:r>
    </w:p>
    <w:p w14:paraId="2FA91EEA" w14:textId="0B7DF69C" w:rsidR="00CA1E13" w:rsidRDefault="006E5788">
      <w:pPr>
        <w:pStyle w:val="TAMainText"/>
        <w:spacing w:line="276" w:lineRule="auto"/>
        <w:ind w:firstLine="0"/>
        <w:contextualSpacing/>
        <w:rPr>
          <w:rFonts w:ascii="Times New Roman" w:hAnsi="Times New Roman"/>
          <w:color w:val="000000" w:themeColor="text1"/>
        </w:rPr>
      </w:pPr>
      <w:r w:rsidRPr="00857AB7">
        <w:rPr>
          <w:rFonts w:ascii="Times New Roman" w:hAnsi="Times New Roman"/>
          <w:color w:val="000000" w:themeColor="text1"/>
        </w:rPr>
        <w:t>The 3D-surface and contour plots of the biodiesel yield vers</w:t>
      </w:r>
      <w:r w:rsidR="001872A1">
        <w:rPr>
          <w:rFonts w:ascii="Times New Roman" w:hAnsi="Times New Roman"/>
          <w:color w:val="000000" w:themeColor="text1"/>
        </w:rPr>
        <w:t>u</w:t>
      </w:r>
      <w:r w:rsidRPr="00857AB7">
        <w:rPr>
          <w:rFonts w:ascii="Times New Roman" w:hAnsi="Times New Roman"/>
          <w:color w:val="000000" w:themeColor="text1"/>
        </w:rPr>
        <w:t>s interaction of two independent variables are sh</w:t>
      </w:r>
      <w:r w:rsidR="00CA1E13" w:rsidRPr="00857AB7">
        <w:rPr>
          <w:rFonts w:ascii="Times New Roman" w:hAnsi="Times New Roman"/>
          <w:color w:val="000000" w:themeColor="text1"/>
        </w:rPr>
        <w:t xml:space="preserve">own in Figures </w:t>
      </w:r>
      <w:r w:rsidR="00F46BF8">
        <w:rPr>
          <w:rFonts w:ascii="Times New Roman" w:hAnsi="Times New Roman"/>
          <w:color w:val="000000" w:themeColor="text1"/>
        </w:rPr>
        <w:t>5</w:t>
      </w:r>
      <w:r w:rsidR="00ED2EA4">
        <w:rPr>
          <w:rFonts w:ascii="Times New Roman" w:hAnsi="Times New Roman"/>
          <w:color w:val="000000" w:themeColor="text1"/>
        </w:rPr>
        <w:t xml:space="preserve"> </w:t>
      </w:r>
      <w:r w:rsidR="00F46BF8">
        <w:rPr>
          <w:rFonts w:ascii="Times New Roman" w:hAnsi="Times New Roman"/>
          <w:color w:val="000000" w:themeColor="text1"/>
        </w:rPr>
        <w:t>and</w:t>
      </w:r>
      <w:r w:rsidR="00ED2EA4">
        <w:rPr>
          <w:rFonts w:ascii="Times New Roman" w:hAnsi="Times New Roman"/>
          <w:color w:val="000000" w:themeColor="text1"/>
        </w:rPr>
        <w:t xml:space="preserve"> </w:t>
      </w:r>
      <w:r w:rsidR="00CA1E13" w:rsidRPr="00857AB7">
        <w:rPr>
          <w:rFonts w:ascii="Times New Roman" w:hAnsi="Times New Roman"/>
          <w:color w:val="000000" w:themeColor="text1"/>
        </w:rPr>
        <w:t>6</w:t>
      </w:r>
      <w:r w:rsidRPr="00857AB7">
        <w:rPr>
          <w:rFonts w:ascii="Times New Roman" w:hAnsi="Times New Roman"/>
          <w:color w:val="000000" w:themeColor="text1"/>
        </w:rPr>
        <w:t xml:space="preserve">. In each </w:t>
      </w:r>
      <w:r w:rsidR="00C47A3D" w:rsidRPr="00857AB7">
        <w:rPr>
          <w:rFonts w:ascii="Times New Roman" w:hAnsi="Times New Roman"/>
          <w:color w:val="000000" w:themeColor="text1"/>
        </w:rPr>
        <w:t>plot,</w:t>
      </w:r>
      <w:r w:rsidRPr="00857AB7">
        <w:rPr>
          <w:rFonts w:ascii="Times New Roman" w:hAnsi="Times New Roman"/>
          <w:color w:val="000000" w:themeColor="text1"/>
        </w:rPr>
        <w:t xml:space="preserve"> the two remaining independent variables </w:t>
      </w:r>
      <w:r w:rsidR="00165579" w:rsidRPr="00857AB7">
        <w:rPr>
          <w:rFonts w:ascii="Times New Roman" w:hAnsi="Times New Roman"/>
          <w:color w:val="000000" w:themeColor="text1"/>
        </w:rPr>
        <w:t>were</w:t>
      </w:r>
      <w:r w:rsidRPr="00857AB7">
        <w:rPr>
          <w:rFonts w:ascii="Times New Roman" w:hAnsi="Times New Roman"/>
          <w:color w:val="000000" w:themeColor="text1"/>
        </w:rPr>
        <w:t xml:space="preserve"> kept constant i</w:t>
      </w:r>
      <w:r w:rsidR="00CA1E13" w:rsidRPr="00857AB7">
        <w:rPr>
          <w:rFonts w:ascii="Times New Roman" w:hAnsi="Times New Roman"/>
          <w:color w:val="000000" w:themeColor="text1"/>
        </w:rPr>
        <w:t xml:space="preserve">n their centre points. </w:t>
      </w:r>
    </w:p>
    <w:p w14:paraId="0613B80D" w14:textId="77777777" w:rsidR="006447C7" w:rsidRPr="00857AB7" w:rsidRDefault="006447C7" w:rsidP="000D6234">
      <w:pPr>
        <w:pStyle w:val="TAMainText"/>
        <w:spacing w:line="276" w:lineRule="auto"/>
        <w:ind w:firstLine="0"/>
        <w:contextualSpacing/>
        <w:rPr>
          <w:rFonts w:ascii="Times New Roman" w:hAnsi="Times New Roman"/>
          <w:color w:val="000000" w:themeColor="text1"/>
        </w:rPr>
      </w:pPr>
    </w:p>
    <w:p w14:paraId="11EB6571" w14:textId="77777777" w:rsidR="00B5209E" w:rsidRDefault="00AA13E5" w:rsidP="00B5209E">
      <w:pPr>
        <w:pStyle w:val="TAMainText"/>
        <w:spacing w:line="276" w:lineRule="auto"/>
        <w:ind w:firstLine="0"/>
        <w:contextualSpacing/>
        <w:jc w:val="left"/>
        <w:rPr>
          <w:rFonts w:ascii="Times New Roman" w:hAnsi="Times New Roman"/>
          <w:bCs/>
          <w:i/>
          <w:iCs/>
          <w:color w:val="000000" w:themeColor="text1"/>
        </w:rPr>
      </w:pPr>
      <w:r w:rsidRPr="00857AB7">
        <w:rPr>
          <w:rFonts w:ascii="Times New Roman" w:hAnsi="Times New Roman"/>
          <w:bCs/>
          <w:i/>
          <w:iCs/>
          <w:color w:val="000000" w:themeColor="text1"/>
        </w:rPr>
        <w:t xml:space="preserve">3.2.1 Effect </w:t>
      </w:r>
      <w:r w:rsidR="00A162BA" w:rsidRPr="00857AB7">
        <w:rPr>
          <w:rFonts w:ascii="Times New Roman" w:hAnsi="Times New Roman"/>
          <w:bCs/>
          <w:i/>
          <w:iCs/>
          <w:color w:val="000000" w:themeColor="text1"/>
        </w:rPr>
        <w:t>of m</w:t>
      </w:r>
      <w:r w:rsidR="00214C3B" w:rsidRPr="00857AB7">
        <w:rPr>
          <w:rFonts w:ascii="Times New Roman" w:hAnsi="Times New Roman"/>
          <w:bCs/>
          <w:i/>
          <w:iCs/>
          <w:color w:val="000000" w:themeColor="text1"/>
        </w:rPr>
        <w:t>ethanol to oil m</w:t>
      </w:r>
      <w:r w:rsidR="00B5209E">
        <w:rPr>
          <w:rFonts w:ascii="Times New Roman" w:hAnsi="Times New Roman"/>
          <w:bCs/>
          <w:i/>
          <w:iCs/>
          <w:color w:val="000000" w:themeColor="text1"/>
        </w:rPr>
        <w:t>olar ratio</w:t>
      </w:r>
    </w:p>
    <w:p w14:paraId="11E10D62" w14:textId="3F746472" w:rsidR="001238D4" w:rsidRDefault="00CC5BAE" w:rsidP="00B5209E">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 xml:space="preserve">Experimental runs </w:t>
      </w:r>
      <w:r w:rsidR="009322C9">
        <w:rPr>
          <w:rFonts w:ascii="Times New Roman" w:hAnsi="Times New Roman"/>
          <w:bCs/>
          <w:color w:val="000000" w:themeColor="text1"/>
        </w:rPr>
        <w:t>have been</w:t>
      </w:r>
      <w:r w:rsidRPr="00857AB7">
        <w:rPr>
          <w:rFonts w:ascii="Times New Roman" w:hAnsi="Times New Roman"/>
          <w:bCs/>
          <w:color w:val="000000" w:themeColor="text1"/>
        </w:rPr>
        <w:t xml:space="preserve"> carri</w:t>
      </w:r>
      <w:r w:rsidR="00CA1E13" w:rsidRPr="00857AB7">
        <w:rPr>
          <w:rFonts w:ascii="Times New Roman" w:hAnsi="Times New Roman"/>
          <w:bCs/>
          <w:color w:val="000000" w:themeColor="text1"/>
        </w:rPr>
        <w:t>ed out at M:O molar</w:t>
      </w:r>
      <w:r w:rsidRPr="00857AB7">
        <w:rPr>
          <w:rFonts w:ascii="Times New Roman" w:hAnsi="Times New Roman"/>
          <w:bCs/>
          <w:color w:val="000000" w:themeColor="text1"/>
        </w:rPr>
        <w:t xml:space="preserve"> ratio between 20:1 and 42:1 in order to study the effect of </w:t>
      </w:r>
      <w:r w:rsidR="00846006" w:rsidRPr="00857AB7">
        <w:rPr>
          <w:rFonts w:ascii="Times New Roman" w:hAnsi="Times New Roman"/>
          <w:bCs/>
          <w:color w:val="000000" w:themeColor="text1"/>
        </w:rPr>
        <w:t>their variation</w:t>
      </w:r>
      <w:r w:rsidRPr="00857AB7">
        <w:rPr>
          <w:rFonts w:ascii="Times New Roman" w:hAnsi="Times New Roman"/>
          <w:bCs/>
          <w:color w:val="000000" w:themeColor="text1"/>
        </w:rPr>
        <w:t xml:space="preserve"> on the yield of biodiesel. Based on the ANOVA results </w:t>
      </w:r>
      <w:r w:rsidR="00846006" w:rsidRPr="00857AB7">
        <w:rPr>
          <w:rFonts w:ascii="Times New Roman" w:hAnsi="Times New Roman"/>
          <w:bCs/>
          <w:color w:val="000000" w:themeColor="text1"/>
        </w:rPr>
        <w:t xml:space="preserve">presented in Table </w:t>
      </w:r>
      <w:r w:rsidR="00720E90">
        <w:rPr>
          <w:rFonts w:ascii="Times New Roman" w:hAnsi="Times New Roman"/>
          <w:bCs/>
          <w:color w:val="000000" w:themeColor="text1"/>
        </w:rPr>
        <w:t>5</w:t>
      </w:r>
      <w:r w:rsidRPr="00857AB7">
        <w:rPr>
          <w:rFonts w:ascii="Times New Roman" w:hAnsi="Times New Roman"/>
          <w:bCs/>
          <w:color w:val="000000" w:themeColor="text1"/>
        </w:rPr>
        <w:t xml:space="preserve">, </w:t>
      </w:r>
      <w:bookmarkStart w:id="8" w:name="OLE_LINK7"/>
      <w:bookmarkStart w:id="9" w:name="OLE_LINK8"/>
      <w:bookmarkStart w:id="10" w:name="OLE_LINK9"/>
      <w:bookmarkStart w:id="11" w:name="OLE_LINK10"/>
      <w:bookmarkStart w:id="12" w:name="OLE_LINK11"/>
      <w:bookmarkStart w:id="13" w:name="OLE_LINK12"/>
      <w:bookmarkStart w:id="14" w:name="OLE_LINK13"/>
      <w:bookmarkStart w:id="15" w:name="OLE_LINK14"/>
      <w:bookmarkStart w:id="16" w:name="OLE_LINK15"/>
      <w:bookmarkStart w:id="17" w:name="OLE_LINK16"/>
      <w:bookmarkStart w:id="18" w:name="OLE_LINK17"/>
      <w:bookmarkStart w:id="19" w:name="OLE_LINK18"/>
      <w:bookmarkStart w:id="20" w:name="OLE_LINK19"/>
      <w:bookmarkStart w:id="21" w:name="OLE_LINK20"/>
      <w:bookmarkStart w:id="22" w:name="OLE_LINK21"/>
      <w:bookmarkStart w:id="23" w:name="OLE_LINK22"/>
      <w:bookmarkStart w:id="24" w:name="OLE_LINK23"/>
      <w:r w:rsidR="00846006" w:rsidRPr="00857AB7">
        <w:rPr>
          <w:rFonts w:ascii="Times New Roman" w:hAnsi="Times New Roman"/>
          <w:bCs/>
          <w:color w:val="000000" w:themeColor="text1"/>
        </w:rPr>
        <w:t>M:O molar</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57AB7">
        <w:rPr>
          <w:rFonts w:ascii="Times New Roman" w:hAnsi="Times New Roman"/>
          <w:bCs/>
          <w:color w:val="000000" w:themeColor="text1"/>
        </w:rPr>
        <w:t xml:space="preserve"> ratio parameter shows highly significant effect on the process response. At constant temperature (260</w:t>
      </w:r>
      <w:r w:rsidRPr="00857AB7">
        <w:rPr>
          <w:rFonts w:ascii="Times New Roman" w:hAnsi="Times New Roman"/>
          <w:bCs/>
          <w:color w:val="000000" w:themeColor="text1"/>
          <w:vertAlign w:val="superscript"/>
        </w:rPr>
        <w:t>o</w:t>
      </w:r>
      <w:r w:rsidR="00846006" w:rsidRPr="00857AB7">
        <w:rPr>
          <w:rFonts w:ascii="Times New Roman" w:hAnsi="Times New Roman"/>
          <w:bCs/>
          <w:color w:val="000000" w:themeColor="text1"/>
        </w:rPr>
        <w:t xml:space="preserve">C) the yield of biodiesel </w:t>
      </w:r>
      <w:r w:rsidR="0025265B">
        <w:rPr>
          <w:rFonts w:ascii="Times New Roman" w:hAnsi="Times New Roman"/>
          <w:bCs/>
          <w:color w:val="000000" w:themeColor="text1"/>
        </w:rPr>
        <w:t xml:space="preserve">is </w:t>
      </w:r>
      <w:r w:rsidRPr="00857AB7">
        <w:rPr>
          <w:rFonts w:ascii="Times New Roman" w:hAnsi="Times New Roman"/>
          <w:bCs/>
          <w:color w:val="000000" w:themeColor="text1"/>
        </w:rPr>
        <w:t xml:space="preserve">95.5% at </w:t>
      </w:r>
      <w:r w:rsidR="00A51487">
        <w:rPr>
          <w:rFonts w:ascii="Times New Roman" w:hAnsi="Times New Roman"/>
          <w:bCs/>
          <w:color w:val="000000" w:themeColor="text1"/>
        </w:rPr>
        <w:t xml:space="preserve">a </w:t>
      </w:r>
      <w:r w:rsidR="00846006" w:rsidRPr="00857AB7">
        <w:rPr>
          <w:rFonts w:ascii="Times New Roman" w:hAnsi="Times New Roman"/>
          <w:bCs/>
          <w:color w:val="000000" w:themeColor="text1"/>
        </w:rPr>
        <w:t xml:space="preserve">M:O molar </w:t>
      </w:r>
      <w:r w:rsidRPr="00857AB7">
        <w:rPr>
          <w:rFonts w:ascii="Times New Roman" w:hAnsi="Times New Roman"/>
          <w:bCs/>
          <w:color w:val="000000" w:themeColor="text1"/>
        </w:rPr>
        <w:t xml:space="preserve">ratio of 37:1, however it </w:t>
      </w:r>
      <w:r w:rsidR="0025265B">
        <w:rPr>
          <w:rFonts w:ascii="Times New Roman" w:hAnsi="Times New Roman"/>
          <w:bCs/>
          <w:color w:val="000000" w:themeColor="text1"/>
        </w:rPr>
        <w:t xml:space="preserve">decreases to </w:t>
      </w:r>
      <w:r w:rsidRPr="00857AB7">
        <w:rPr>
          <w:rFonts w:ascii="Times New Roman" w:hAnsi="Times New Roman"/>
          <w:bCs/>
          <w:color w:val="000000" w:themeColor="text1"/>
        </w:rPr>
        <w:t xml:space="preserve">92% at </w:t>
      </w:r>
      <w:r w:rsidR="00A51487">
        <w:rPr>
          <w:rFonts w:ascii="Times New Roman" w:hAnsi="Times New Roman"/>
          <w:bCs/>
          <w:color w:val="000000" w:themeColor="text1"/>
        </w:rPr>
        <w:t xml:space="preserve">a </w:t>
      </w:r>
      <w:r w:rsidR="00846006" w:rsidRPr="00857AB7">
        <w:rPr>
          <w:rFonts w:ascii="Times New Roman" w:hAnsi="Times New Roman"/>
          <w:bCs/>
          <w:color w:val="000000" w:themeColor="text1"/>
        </w:rPr>
        <w:t xml:space="preserve">M:O molar </w:t>
      </w:r>
      <w:r w:rsidRPr="00857AB7">
        <w:rPr>
          <w:rFonts w:ascii="Times New Roman" w:hAnsi="Times New Roman"/>
          <w:bCs/>
          <w:color w:val="000000" w:themeColor="text1"/>
        </w:rPr>
        <w:t>ratio of 42</w:t>
      </w:r>
      <w:r w:rsidR="004E11DC" w:rsidRPr="00857AB7">
        <w:rPr>
          <w:rFonts w:ascii="Times New Roman" w:hAnsi="Times New Roman"/>
          <w:bCs/>
          <w:color w:val="000000" w:themeColor="text1"/>
        </w:rPr>
        <w:t xml:space="preserve">:1. It </w:t>
      </w:r>
      <w:r w:rsidR="003857BF" w:rsidRPr="00857AB7">
        <w:rPr>
          <w:rFonts w:ascii="Times New Roman" w:hAnsi="Times New Roman"/>
          <w:bCs/>
          <w:color w:val="000000" w:themeColor="text1"/>
        </w:rPr>
        <w:t>is shown</w:t>
      </w:r>
      <w:r w:rsidR="004E11DC" w:rsidRPr="00857AB7">
        <w:rPr>
          <w:rFonts w:ascii="Times New Roman" w:hAnsi="Times New Roman"/>
          <w:bCs/>
          <w:color w:val="000000" w:themeColor="text1"/>
        </w:rPr>
        <w:t xml:space="preserve"> in Figure</w:t>
      </w:r>
      <w:r w:rsidR="00F46BF8">
        <w:rPr>
          <w:rFonts w:ascii="Times New Roman" w:hAnsi="Times New Roman"/>
          <w:bCs/>
          <w:color w:val="000000" w:themeColor="text1"/>
        </w:rPr>
        <w:t xml:space="preserve"> 5</w:t>
      </w:r>
      <w:r w:rsidRPr="00857AB7">
        <w:rPr>
          <w:rFonts w:ascii="Times New Roman" w:hAnsi="Times New Roman"/>
          <w:bCs/>
          <w:color w:val="000000" w:themeColor="text1"/>
        </w:rPr>
        <w:t xml:space="preserve">, that an increase in </w:t>
      </w:r>
      <w:r w:rsidR="00846006" w:rsidRPr="00857AB7">
        <w:rPr>
          <w:rFonts w:ascii="Times New Roman" w:hAnsi="Times New Roman"/>
          <w:bCs/>
          <w:color w:val="000000" w:themeColor="text1"/>
        </w:rPr>
        <w:t>M:O molar</w:t>
      </w:r>
      <w:r w:rsidRPr="00857AB7">
        <w:rPr>
          <w:rFonts w:ascii="Times New Roman" w:hAnsi="Times New Roman"/>
          <w:bCs/>
          <w:color w:val="000000" w:themeColor="text1"/>
        </w:rPr>
        <w:t xml:space="preserve"> ratio from 20:1 to 37:1, increases the biodiesel yield. However, biodiesel yield decrease</w:t>
      </w:r>
      <w:r w:rsidR="00A51487">
        <w:rPr>
          <w:rFonts w:ascii="Times New Roman" w:hAnsi="Times New Roman"/>
          <w:bCs/>
          <w:color w:val="000000" w:themeColor="text1"/>
        </w:rPr>
        <w:t xml:space="preserve">s </w:t>
      </w:r>
      <w:r w:rsidR="00A51487" w:rsidRPr="00857AB7">
        <w:rPr>
          <w:rFonts w:ascii="Times New Roman" w:hAnsi="Times New Roman"/>
          <w:bCs/>
          <w:color w:val="000000" w:themeColor="text1"/>
        </w:rPr>
        <w:t>slightly</w:t>
      </w:r>
      <w:r w:rsidRPr="00857AB7">
        <w:rPr>
          <w:rFonts w:ascii="Times New Roman" w:hAnsi="Times New Roman"/>
          <w:bCs/>
          <w:color w:val="000000" w:themeColor="text1"/>
        </w:rPr>
        <w:t xml:space="preserve"> at</w:t>
      </w:r>
      <w:r w:rsidR="00165579" w:rsidRPr="00857AB7">
        <w:rPr>
          <w:rFonts w:ascii="Times New Roman" w:hAnsi="Times New Roman"/>
          <w:bCs/>
          <w:color w:val="000000" w:themeColor="text1"/>
        </w:rPr>
        <w:t xml:space="preserve"> higher</w:t>
      </w:r>
      <w:r w:rsidRPr="00857AB7">
        <w:rPr>
          <w:rFonts w:ascii="Times New Roman" w:hAnsi="Times New Roman"/>
          <w:bCs/>
          <w:color w:val="000000" w:themeColor="text1"/>
        </w:rPr>
        <w:t xml:space="preserve"> </w:t>
      </w:r>
      <w:r w:rsidR="00846006" w:rsidRPr="00857AB7">
        <w:rPr>
          <w:rFonts w:ascii="Times New Roman" w:hAnsi="Times New Roman"/>
          <w:bCs/>
          <w:color w:val="000000" w:themeColor="text1"/>
        </w:rPr>
        <w:t>M:O molar</w:t>
      </w:r>
      <w:r w:rsidRPr="00857AB7">
        <w:rPr>
          <w:rFonts w:ascii="Times New Roman" w:hAnsi="Times New Roman"/>
          <w:bCs/>
          <w:color w:val="000000" w:themeColor="text1"/>
        </w:rPr>
        <w:t xml:space="preserve"> ratio values (more than 37:1). Ghorieshi and Moein </w:t>
      </w:r>
      <w:r w:rsidR="00B058F7" w:rsidRPr="00857AB7">
        <w:rPr>
          <w:rFonts w:ascii="Times New Roman" w:hAnsi="Times New Roman"/>
          <w:bCs/>
          <w:color w:val="000000" w:themeColor="text1"/>
        </w:rPr>
        <w:fldChar w:fldCharType="begin" w:fldLock="1"/>
      </w:r>
      <w:r w:rsidR="00C47A3D">
        <w:rPr>
          <w:rFonts w:ascii="Times New Roman" w:hAnsi="Times New Roman"/>
          <w:bCs/>
          <w:color w:val="000000" w:themeColor="text1"/>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C47A3D" w:rsidRPr="00C47A3D">
        <w:rPr>
          <w:rFonts w:ascii="Times New Roman" w:hAnsi="Times New Roman"/>
          <w:bCs/>
          <w:noProof/>
          <w:color w:val="000000" w:themeColor="text1"/>
        </w:rPr>
        <w:t>[11]</w:t>
      </w:r>
      <w:r w:rsidR="00B058F7" w:rsidRPr="00857AB7">
        <w:rPr>
          <w:rFonts w:ascii="Times New Roman" w:hAnsi="Times New Roman"/>
          <w:bCs/>
          <w:color w:val="000000" w:themeColor="text1"/>
        </w:rPr>
        <w:fldChar w:fldCharType="end"/>
      </w:r>
      <w:r w:rsidRPr="00857AB7">
        <w:rPr>
          <w:rFonts w:ascii="Times New Roman" w:hAnsi="Times New Roman"/>
          <w:bCs/>
          <w:color w:val="000000" w:themeColor="text1"/>
        </w:rPr>
        <w:t xml:space="preserve"> reported similar phenomena at high </w:t>
      </w:r>
      <w:r w:rsidR="00846006" w:rsidRPr="00857AB7">
        <w:rPr>
          <w:rFonts w:ascii="Times New Roman" w:hAnsi="Times New Roman"/>
          <w:bCs/>
          <w:color w:val="000000" w:themeColor="text1"/>
        </w:rPr>
        <w:t xml:space="preserve">M:O molar </w:t>
      </w:r>
      <w:r w:rsidR="003857BF" w:rsidRPr="00857AB7">
        <w:rPr>
          <w:rFonts w:ascii="Times New Roman" w:hAnsi="Times New Roman"/>
          <w:bCs/>
          <w:color w:val="000000" w:themeColor="text1"/>
        </w:rPr>
        <w:t>ratio</w:t>
      </w:r>
      <w:r w:rsidR="00A51487">
        <w:rPr>
          <w:rFonts w:ascii="Times New Roman" w:hAnsi="Times New Roman"/>
          <w:bCs/>
          <w:color w:val="000000" w:themeColor="text1"/>
        </w:rPr>
        <w:t xml:space="preserve">. They </w:t>
      </w:r>
      <w:r w:rsidRPr="00857AB7">
        <w:rPr>
          <w:rFonts w:ascii="Times New Roman" w:hAnsi="Times New Roman"/>
          <w:bCs/>
          <w:color w:val="000000" w:themeColor="text1"/>
        </w:rPr>
        <w:t xml:space="preserve">reported that at </w:t>
      </w:r>
      <w:r w:rsidR="0066704C" w:rsidRPr="00857AB7">
        <w:rPr>
          <w:rFonts w:ascii="Times New Roman" w:hAnsi="Times New Roman"/>
          <w:bCs/>
          <w:color w:val="000000" w:themeColor="text1"/>
        </w:rPr>
        <w:t xml:space="preserve">M:O molar </w:t>
      </w:r>
      <w:r w:rsidRPr="00857AB7">
        <w:rPr>
          <w:rFonts w:ascii="Times New Roman" w:hAnsi="Times New Roman"/>
          <w:bCs/>
          <w:color w:val="000000" w:themeColor="text1"/>
        </w:rPr>
        <w:t>ratio higher than 34</w:t>
      </w:r>
      <w:r w:rsidR="00846006" w:rsidRPr="00857AB7">
        <w:rPr>
          <w:rFonts w:ascii="Times New Roman" w:hAnsi="Times New Roman"/>
          <w:bCs/>
          <w:color w:val="000000" w:themeColor="text1"/>
        </w:rPr>
        <w:t>:1</w:t>
      </w:r>
      <w:r w:rsidRPr="00857AB7">
        <w:rPr>
          <w:rFonts w:ascii="Times New Roman" w:hAnsi="Times New Roman"/>
          <w:bCs/>
          <w:color w:val="000000" w:themeColor="text1"/>
        </w:rPr>
        <w:t xml:space="preserve">, the </w:t>
      </w:r>
      <w:r w:rsidR="003857BF" w:rsidRPr="00857AB7">
        <w:rPr>
          <w:rFonts w:ascii="Times New Roman" w:hAnsi="Times New Roman"/>
          <w:bCs/>
          <w:color w:val="000000" w:themeColor="text1"/>
        </w:rPr>
        <w:t xml:space="preserve">biodiesel </w:t>
      </w:r>
      <w:r w:rsidRPr="00857AB7">
        <w:rPr>
          <w:rFonts w:ascii="Times New Roman" w:hAnsi="Times New Roman"/>
          <w:bCs/>
          <w:color w:val="000000" w:themeColor="text1"/>
        </w:rPr>
        <w:t>yield starts to decrease</w:t>
      </w:r>
      <w:r w:rsidR="0025265B">
        <w:rPr>
          <w:rFonts w:ascii="Times New Roman" w:hAnsi="Times New Roman"/>
          <w:bCs/>
          <w:color w:val="000000" w:themeColor="text1"/>
        </w:rPr>
        <w:t xml:space="preserve"> </w:t>
      </w:r>
      <w:r w:rsidR="0025265B" w:rsidRPr="00857AB7">
        <w:rPr>
          <w:rFonts w:ascii="Times New Roman" w:hAnsi="Times New Roman"/>
          <w:bCs/>
          <w:color w:val="000000" w:themeColor="text1"/>
        </w:rPr>
        <w:t>slightly</w:t>
      </w:r>
      <w:r w:rsidRPr="00857AB7">
        <w:rPr>
          <w:rFonts w:ascii="Times New Roman" w:hAnsi="Times New Roman"/>
          <w:bCs/>
          <w:color w:val="000000" w:themeColor="text1"/>
        </w:rPr>
        <w:t>.</w:t>
      </w:r>
    </w:p>
    <w:p w14:paraId="01CB1184" w14:textId="77777777" w:rsidR="00B5209E" w:rsidRDefault="00B5209E">
      <w:pPr>
        <w:pStyle w:val="TAMainText"/>
        <w:spacing w:line="276" w:lineRule="auto"/>
        <w:ind w:firstLine="0"/>
        <w:contextualSpacing/>
        <w:rPr>
          <w:rFonts w:ascii="Times New Roman" w:hAnsi="Times New Roman"/>
          <w:bCs/>
          <w:color w:val="000000" w:themeColor="text1"/>
        </w:rPr>
      </w:pPr>
    </w:p>
    <w:p w14:paraId="4C2C09FF" w14:textId="4EF37F80" w:rsidR="00C07320" w:rsidRDefault="001238D4" w:rsidP="00E14338">
      <w:pPr>
        <w:spacing w:line="276" w:lineRule="auto"/>
        <w:rPr>
          <w:rFonts w:ascii="Times New Roman" w:hAnsi="Times New Roman"/>
          <w:bCs/>
          <w:color w:val="000000" w:themeColor="text1"/>
        </w:rPr>
      </w:pPr>
      <w:r w:rsidRPr="00390D29">
        <w:rPr>
          <w:rFonts w:asciiTheme="majorBidi" w:hAnsiTheme="majorBidi" w:cstheme="majorBidi"/>
          <w:color w:val="000000" w:themeColor="text1"/>
          <w:szCs w:val="24"/>
        </w:rPr>
        <w:t>High excess of methanol lower</w:t>
      </w:r>
      <w:r w:rsidR="00300BA6">
        <w:rPr>
          <w:rFonts w:asciiTheme="majorBidi" w:hAnsiTheme="majorBidi" w:cstheme="majorBidi"/>
          <w:color w:val="000000" w:themeColor="text1"/>
          <w:szCs w:val="24"/>
        </w:rPr>
        <w:t>s</w:t>
      </w:r>
      <w:r w:rsidRPr="00390D29">
        <w:rPr>
          <w:rFonts w:asciiTheme="majorBidi" w:hAnsiTheme="majorBidi" w:cstheme="majorBidi"/>
          <w:color w:val="000000" w:themeColor="text1"/>
          <w:szCs w:val="24"/>
        </w:rPr>
        <w:t xml:space="preserve"> the critical temperature of the reaction product</w:t>
      </w:r>
      <w:r>
        <w:rPr>
          <w:rFonts w:asciiTheme="majorBidi" w:hAnsiTheme="majorBidi" w:cstheme="majorBidi"/>
          <w:color w:val="000000" w:themeColor="text1"/>
          <w:szCs w:val="24"/>
        </w:rPr>
        <w:t>s</w:t>
      </w:r>
      <w:r w:rsidR="00300BA6">
        <w:rPr>
          <w:rFonts w:asciiTheme="majorBidi" w:hAnsiTheme="majorBidi" w:cstheme="majorBidi"/>
          <w:color w:val="000000" w:themeColor="text1"/>
          <w:szCs w:val="24"/>
        </w:rPr>
        <w:t xml:space="preserve"> as methanol has</w:t>
      </w:r>
      <w:r w:rsidRPr="00390D29">
        <w:rPr>
          <w:rFonts w:asciiTheme="majorBidi" w:hAnsiTheme="majorBidi" w:cstheme="majorBidi"/>
          <w:color w:val="000000" w:themeColor="text1"/>
          <w:szCs w:val="24"/>
        </w:rPr>
        <w:t xml:space="preserve"> low</w:t>
      </w:r>
      <w:r w:rsidR="00454C6A">
        <w:rPr>
          <w:rFonts w:asciiTheme="majorBidi" w:hAnsiTheme="majorBidi" w:cstheme="majorBidi"/>
          <w:color w:val="000000" w:themeColor="text1"/>
          <w:szCs w:val="24"/>
        </w:rPr>
        <w:t>er</w:t>
      </w:r>
      <w:r w:rsidRPr="00390D29">
        <w:rPr>
          <w:rFonts w:asciiTheme="majorBidi" w:hAnsiTheme="majorBidi" w:cstheme="majorBidi"/>
          <w:color w:val="000000" w:themeColor="text1"/>
          <w:szCs w:val="24"/>
        </w:rPr>
        <w:t xml:space="preserve"> critical condition </w:t>
      </w:r>
      <w:r w:rsidR="00454C6A">
        <w:rPr>
          <w:rFonts w:asciiTheme="majorBidi" w:hAnsiTheme="majorBidi" w:cstheme="majorBidi"/>
          <w:color w:val="000000" w:themeColor="text1"/>
          <w:szCs w:val="24"/>
        </w:rPr>
        <w:t xml:space="preserve">compared to </w:t>
      </w:r>
      <w:r w:rsidRPr="00390D29">
        <w:rPr>
          <w:rFonts w:asciiTheme="majorBidi" w:hAnsiTheme="majorBidi" w:cstheme="majorBidi"/>
          <w:color w:val="000000" w:themeColor="text1"/>
          <w:szCs w:val="24"/>
        </w:rPr>
        <w:t>the reaction mixture</w:t>
      </w:r>
      <w:r w:rsidR="002B5804">
        <w:rPr>
          <w:rFonts w:asciiTheme="majorBidi" w:hAnsiTheme="majorBidi" w:cstheme="majorBidi"/>
          <w:color w:val="000000" w:themeColor="text1"/>
          <w:szCs w:val="24"/>
        </w:rPr>
        <w:t xml:space="preserve"> components</w:t>
      </w:r>
      <w:r w:rsidRPr="00390D29">
        <w:rPr>
          <w:rFonts w:asciiTheme="majorBidi" w:hAnsiTheme="majorBidi" w:cstheme="majorBidi"/>
          <w:color w:val="000000" w:themeColor="text1"/>
          <w:szCs w:val="24"/>
        </w:rPr>
        <w:t>. Lowering the critical temperature of the product enhance FAME decompositions and hence reducing biodiesel yield. Moreover, FAME decomposition can enhance g</w:t>
      </w:r>
      <w:r>
        <w:rPr>
          <w:rFonts w:asciiTheme="majorBidi" w:hAnsiTheme="majorBidi" w:cstheme="majorBidi"/>
          <w:color w:val="000000" w:themeColor="text1"/>
          <w:szCs w:val="24"/>
        </w:rPr>
        <w:t>lycerol-methanol side reaction</w:t>
      </w:r>
      <w:r w:rsidR="002B5804">
        <w:rPr>
          <w:rFonts w:asciiTheme="majorBidi" w:hAnsiTheme="majorBidi" w:cstheme="majorBidi"/>
          <w:color w:val="000000" w:themeColor="text1"/>
          <w:szCs w:val="24"/>
        </w:rPr>
        <w:t xml:space="preserve">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"10.1016/j.fluid.2008.01.016", "ISSN" : "03783812", "abstract" : "The transesterification of vegetable oils, esterification of fatty acids and glycerolisis reactions, with supercritical alcohols, are of interest in the production of fine chemicals and biodiesel. The partial miscibility between the reactants and products of these processes have raised interest in the multiple phase behavior under reaction and separation conditions of mixtures of triglycerides and derivatives, fatty esters, alcohols and glycerin. In the present work, recent experimental studies under separation and reaction conditions are compared with modeling predictions using a group contribution with association equation of state.", "author" : [ { "dropping-particle" : "", "family" : "Hegel", "given" : "Pablo", "non-dropping-particle" : "", "parse-names" : false, "suffix" : "" }, { "dropping-particle" : "", "family" : "Andreatta", "given" : "Alfonsina", "non-dropping-particle" : "", "parse-names" : false, "suffix" : "" }, { "dropping-particle" : "", "family" : "Pereda", "given" : "Selva", "non-dropping-particle" : "", "parse-names" : false, "suffix" : "" }, { "dropping-particle" : "", "family" : "Bottini", "given" : "Susana", "non-dropping-particle" : "", "parse-names" : false, "suffix" : "" }, { "dropping-particle" : "", "family" : "Brignole", "given" : "Esteban A.", "non-dropping-particle" : "", "parse-names" : false, "suffix" : "" } ], "container-title" : "Fluid Phase Equilibria", "id" : "ITEM-1", "issue" : "1", "issued" : { "date-parts" : [ [ "2008" ] ] }, "page" : "31-37", "title" : "High pressure phase equilibria of supercritical alcohols with triglycerides, fatty esters and cosolvents", "type" : "article-journal", "volume" : "266" }, "uris" : [ "http://www.mendeley.com/documents/?uuid=f625d0a9-f50b-3260-a4d0-d91e5725e005" ] } ], "mendeley" : { "formattedCitation" : "[20]", "plainTextFormattedCitation" : "[20]", "previouslyFormattedCitation" : "[20]"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[20]</w:t>
      </w:r>
      <w:r w:rsidR="00B058F7" w:rsidRPr="00857AB7">
        <w:rPr>
          <w:rFonts w:ascii="Times New Roman" w:hAnsi="Times New Roman"/>
          <w:bCs/>
          <w:color w:val="000000" w:themeColor="text1"/>
        </w:rPr>
        <w:fldChar w:fldCharType="end"/>
      </w:r>
      <w:r w:rsidR="000357D3">
        <w:rPr>
          <w:rFonts w:ascii="Times New Roman" w:hAnsi="Times New Roman"/>
          <w:bCs/>
          <w:color w:val="000000" w:themeColor="text1"/>
        </w:rPr>
        <w:t>.</w:t>
      </w:r>
    </w:p>
    <w:p w14:paraId="50885267" w14:textId="77777777" w:rsidR="00F46BF8" w:rsidRPr="00857AB7" w:rsidRDefault="00F46BF8" w:rsidP="000D6234">
      <w:pPr>
        <w:pStyle w:val="TAMainText"/>
        <w:spacing w:line="276" w:lineRule="auto"/>
        <w:ind w:firstLine="0"/>
        <w:contextualSpacing/>
        <w:rPr>
          <w:rFonts w:ascii="Times New Roman" w:hAnsi="Times New Roman"/>
          <w:bCs/>
          <w:color w:val="000000" w:themeColor="text1"/>
        </w:rPr>
      </w:pPr>
      <w:r>
        <w:rPr>
          <w:rFonts w:ascii="Times New Roman" w:hAnsi="Times New Roman"/>
          <w:bCs/>
          <w:noProof/>
          <w:color w:val="000000" w:themeColor="text1"/>
          <w:lang w:eastAsia="en-GB"/>
        </w:rPr>
        <w:lastRenderedPageBreak/>
        <w:drawing>
          <wp:inline distT="0" distB="0" distL="0" distR="0" wp14:anchorId="565B8EBE" wp14:editId="117FFBD3">
            <wp:extent cx="5603240" cy="7304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240" cy="7304405"/>
                    </a:xfrm>
                    <a:prstGeom prst="rect">
                      <a:avLst/>
                    </a:prstGeom>
                    <a:noFill/>
                    <a:ln>
                      <a:noFill/>
                    </a:ln>
                  </pic:spPr>
                </pic:pic>
              </a:graphicData>
            </a:graphic>
          </wp:inline>
        </w:drawing>
      </w:r>
    </w:p>
    <w:p w14:paraId="18CE204C" w14:textId="6E6F3860" w:rsidR="00C07320" w:rsidRPr="00857AB7" w:rsidRDefault="00C07320" w:rsidP="00C07320">
      <w:pPr>
        <w:pStyle w:val="TAMainText"/>
        <w:keepNext/>
        <w:spacing w:line="276" w:lineRule="auto"/>
        <w:ind w:firstLine="0"/>
        <w:contextualSpacing/>
        <w:jc w:val="center"/>
        <w:rPr>
          <w:rFonts w:ascii="Times New Roman" w:hAnsi="Times New Roman"/>
          <w:color w:val="000000" w:themeColor="text1"/>
        </w:rPr>
      </w:pPr>
    </w:p>
    <w:p w14:paraId="38A5BAD4" w14:textId="67EEC42A" w:rsidR="00C07320" w:rsidRPr="00857AB7" w:rsidRDefault="00C07320" w:rsidP="00E14338">
      <w:pPr>
        <w:pStyle w:val="Caption"/>
        <w:spacing w:line="276" w:lineRule="auto"/>
        <w:jc w:val="center"/>
      </w:pPr>
      <w:r w:rsidRPr="00857AB7">
        <w:rPr>
          <w:rFonts w:ascii="Times New Roman" w:hAnsi="Times New Roman"/>
          <w:i w:val="0"/>
          <w:iCs w:val="0"/>
          <w:color w:val="000000" w:themeColor="text1"/>
          <w:sz w:val="22"/>
          <w:szCs w:val="22"/>
        </w:rPr>
        <w:t xml:space="preserve">Figure </w:t>
      </w:r>
      <w:r w:rsidR="00F46BF8">
        <w:rPr>
          <w:rFonts w:ascii="Times New Roman" w:hAnsi="Times New Roman"/>
          <w:i w:val="0"/>
          <w:iCs w:val="0"/>
          <w:color w:val="000000" w:themeColor="text1"/>
          <w:sz w:val="22"/>
          <w:szCs w:val="22"/>
        </w:rPr>
        <w:t>5</w:t>
      </w:r>
      <w:r w:rsidRPr="00857AB7">
        <w:rPr>
          <w:rFonts w:ascii="Times New Roman" w:hAnsi="Times New Roman"/>
          <w:i w:val="0"/>
          <w:iCs w:val="0"/>
          <w:color w:val="000000" w:themeColor="text1"/>
          <w:sz w:val="22"/>
          <w:szCs w:val="22"/>
        </w:rPr>
        <w:t xml:space="preserve">. 3-D </w:t>
      </w:r>
      <w:r w:rsidR="00F46BF8">
        <w:rPr>
          <w:rFonts w:ascii="Times New Roman" w:hAnsi="Times New Roman"/>
          <w:i w:val="0"/>
          <w:iCs w:val="0"/>
          <w:color w:val="000000" w:themeColor="text1"/>
          <w:sz w:val="22"/>
          <w:szCs w:val="22"/>
        </w:rPr>
        <w:t xml:space="preserve">and contour </w:t>
      </w:r>
      <w:r w:rsidRPr="00857AB7">
        <w:rPr>
          <w:rFonts w:ascii="Times New Roman" w:hAnsi="Times New Roman"/>
          <w:i w:val="0"/>
          <w:iCs w:val="0"/>
          <w:color w:val="000000" w:themeColor="text1"/>
          <w:sz w:val="22"/>
          <w:szCs w:val="22"/>
        </w:rPr>
        <w:t>graph</w:t>
      </w:r>
      <w:r w:rsidR="00F46BF8">
        <w:rPr>
          <w:rFonts w:ascii="Times New Roman" w:hAnsi="Times New Roman"/>
          <w:i w:val="0"/>
          <w:iCs w:val="0"/>
          <w:color w:val="000000" w:themeColor="text1"/>
          <w:sz w:val="22"/>
          <w:szCs w:val="22"/>
        </w:rPr>
        <w:t>s</w:t>
      </w:r>
      <w:r w:rsidRPr="00857AB7">
        <w:rPr>
          <w:rFonts w:ascii="Times New Roman" w:hAnsi="Times New Roman"/>
          <w:i w:val="0"/>
          <w:iCs w:val="0"/>
          <w:color w:val="000000" w:themeColor="text1"/>
          <w:sz w:val="22"/>
          <w:szCs w:val="22"/>
        </w:rPr>
        <w:t xml:space="preserve"> showing the effect of </w:t>
      </w:r>
      <w:r w:rsidR="00632D7A">
        <w:rPr>
          <w:rFonts w:ascii="Times New Roman" w:hAnsi="Times New Roman"/>
          <w:i w:val="0"/>
          <w:iCs w:val="0"/>
          <w:color w:val="000000" w:themeColor="text1"/>
          <w:sz w:val="22"/>
          <w:szCs w:val="22"/>
        </w:rPr>
        <w:t>m</w:t>
      </w:r>
      <w:r w:rsidRPr="00857AB7">
        <w:rPr>
          <w:rFonts w:ascii="Times New Roman" w:hAnsi="Times New Roman"/>
          <w:i w:val="0"/>
          <w:iCs w:val="0"/>
          <w:color w:val="000000" w:themeColor="text1"/>
          <w:sz w:val="22"/>
          <w:szCs w:val="22"/>
        </w:rPr>
        <w:t xml:space="preserve">ethanol ratio and </w:t>
      </w:r>
      <w:r w:rsidR="00632D7A">
        <w:rPr>
          <w:rFonts w:ascii="Times New Roman" w:hAnsi="Times New Roman"/>
          <w:i w:val="0"/>
          <w:iCs w:val="0"/>
          <w:color w:val="000000" w:themeColor="text1"/>
          <w:sz w:val="22"/>
          <w:szCs w:val="22"/>
        </w:rPr>
        <w:t>t</w:t>
      </w:r>
      <w:r w:rsidRPr="00857AB7">
        <w:rPr>
          <w:rFonts w:ascii="Times New Roman" w:hAnsi="Times New Roman"/>
          <w:i w:val="0"/>
          <w:iCs w:val="0"/>
          <w:color w:val="000000" w:themeColor="text1"/>
          <w:sz w:val="22"/>
          <w:szCs w:val="22"/>
        </w:rPr>
        <w:t xml:space="preserve">emperature </w:t>
      </w:r>
      <w:r w:rsidR="001872A1">
        <w:rPr>
          <w:rFonts w:ascii="Times New Roman" w:hAnsi="Times New Roman"/>
          <w:i w:val="0"/>
          <w:iCs w:val="0"/>
          <w:color w:val="000000" w:themeColor="text1"/>
          <w:sz w:val="22"/>
          <w:szCs w:val="22"/>
        </w:rPr>
        <w:t>versus</w:t>
      </w:r>
      <w:r w:rsidRPr="00857AB7">
        <w:rPr>
          <w:rFonts w:ascii="Times New Roman" w:hAnsi="Times New Roman"/>
          <w:i w:val="0"/>
          <w:iCs w:val="0"/>
          <w:color w:val="000000" w:themeColor="text1"/>
          <w:sz w:val="22"/>
          <w:szCs w:val="22"/>
        </w:rPr>
        <w:t xml:space="preserve"> </w:t>
      </w:r>
      <w:r w:rsidR="00632D7A">
        <w:rPr>
          <w:rFonts w:ascii="Times New Roman" w:hAnsi="Times New Roman"/>
          <w:i w:val="0"/>
          <w:iCs w:val="0"/>
          <w:color w:val="000000" w:themeColor="text1"/>
          <w:sz w:val="22"/>
          <w:szCs w:val="22"/>
        </w:rPr>
        <w:t>y</w:t>
      </w:r>
      <w:r w:rsidRPr="00857AB7">
        <w:rPr>
          <w:rFonts w:ascii="Times New Roman" w:hAnsi="Times New Roman"/>
          <w:i w:val="0"/>
          <w:iCs w:val="0"/>
          <w:color w:val="000000" w:themeColor="text1"/>
          <w:sz w:val="22"/>
          <w:szCs w:val="22"/>
        </w:rPr>
        <w:t>ield</w:t>
      </w:r>
    </w:p>
    <w:p w14:paraId="48FD2491" w14:textId="77777777" w:rsidR="00A162BA" w:rsidRPr="00857AB7" w:rsidRDefault="00D3337A" w:rsidP="000D6234">
      <w:pPr>
        <w:pStyle w:val="TAMainText"/>
        <w:spacing w:line="276" w:lineRule="auto"/>
        <w:ind w:firstLine="0"/>
        <w:contextualSpacing/>
        <w:jc w:val="left"/>
        <w:rPr>
          <w:rFonts w:ascii="Times New Roman" w:hAnsi="Times New Roman"/>
          <w:bCs/>
          <w:i/>
          <w:iCs/>
          <w:color w:val="000000" w:themeColor="text1"/>
        </w:rPr>
      </w:pPr>
      <w:r w:rsidRPr="00857AB7">
        <w:rPr>
          <w:rFonts w:ascii="Times New Roman" w:hAnsi="Times New Roman"/>
          <w:bCs/>
          <w:i/>
          <w:iCs/>
          <w:color w:val="000000" w:themeColor="text1"/>
        </w:rPr>
        <w:lastRenderedPageBreak/>
        <w:t>3.2.2</w:t>
      </w:r>
      <w:r w:rsidR="00A162BA" w:rsidRPr="00857AB7">
        <w:rPr>
          <w:rFonts w:ascii="Times New Roman" w:hAnsi="Times New Roman"/>
          <w:bCs/>
          <w:i/>
          <w:iCs/>
          <w:color w:val="000000" w:themeColor="text1"/>
        </w:rPr>
        <w:t xml:space="preserve"> Effect of reaction temperature </w:t>
      </w:r>
    </w:p>
    <w:p w14:paraId="26FAC1C2" w14:textId="77777777" w:rsidR="00B5209E" w:rsidRDefault="00B5209E" w:rsidP="000D6234">
      <w:pPr>
        <w:pStyle w:val="TAMainText"/>
        <w:spacing w:line="276" w:lineRule="auto"/>
        <w:ind w:firstLine="0"/>
        <w:contextualSpacing/>
        <w:rPr>
          <w:rFonts w:ascii="Times New Roman" w:hAnsi="Times New Roman"/>
          <w:szCs w:val="24"/>
        </w:rPr>
      </w:pPr>
    </w:p>
    <w:p w14:paraId="678755F9" w14:textId="38FB1CB0" w:rsidR="00C07320" w:rsidRDefault="00CC5BAE" w:rsidP="00E14338">
      <w:pPr>
        <w:pStyle w:val="TAMainText"/>
        <w:spacing w:line="276" w:lineRule="auto"/>
        <w:ind w:firstLine="0"/>
        <w:contextualSpacing/>
        <w:rPr>
          <w:rFonts w:ascii="Times New Roman" w:hAnsi="Times New Roman"/>
          <w:bCs/>
          <w:i/>
          <w:iCs/>
          <w:color w:val="000000" w:themeColor="text1"/>
        </w:rPr>
      </w:pPr>
      <w:r w:rsidRPr="00857AB7">
        <w:rPr>
          <w:rFonts w:ascii="Times New Roman" w:hAnsi="Times New Roman"/>
          <w:szCs w:val="24"/>
        </w:rPr>
        <w:t>ANOVA results presented</w:t>
      </w:r>
      <w:r w:rsidR="00F14105" w:rsidRPr="00857AB7">
        <w:rPr>
          <w:rFonts w:ascii="Times New Roman" w:hAnsi="Times New Roman"/>
          <w:szCs w:val="24"/>
        </w:rPr>
        <w:t xml:space="preserve"> in Table </w:t>
      </w:r>
      <w:r w:rsidR="00F46BF8">
        <w:rPr>
          <w:rFonts w:ascii="Times New Roman" w:hAnsi="Times New Roman"/>
          <w:szCs w:val="24"/>
        </w:rPr>
        <w:t>5</w:t>
      </w:r>
      <w:r w:rsidR="00F14105" w:rsidRPr="00857AB7">
        <w:rPr>
          <w:rFonts w:ascii="Times New Roman" w:hAnsi="Times New Roman"/>
          <w:szCs w:val="24"/>
        </w:rPr>
        <w:t xml:space="preserve"> show</w:t>
      </w:r>
      <w:r w:rsidRPr="00857AB7">
        <w:rPr>
          <w:rFonts w:ascii="Times New Roman" w:hAnsi="Times New Roman"/>
          <w:szCs w:val="24"/>
        </w:rPr>
        <w:t xml:space="preserve"> highly significant effect of reaction temperature on the process response. It is clearly shown</w:t>
      </w:r>
      <w:r w:rsidR="00916A35" w:rsidRPr="00857AB7">
        <w:rPr>
          <w:rFonts w:ascii="Times New Roman" w:hAnsi="Times New Roman"/>
          <w:szCs w:val="24"/>
        </w:rPr>
        <w:t xml:space="preserve"> in Figure</w:t>
      </w:r>
      <w:r w:rsidR="00F46BF8">
        <w:rPr>
          <w:rFonts w:ascii="Times New Roman" w:hAnsi="Times New Roman"/>
          <w:szCs w:val="24"/>
        </w:rPr>
        <w:t xml:space="preserve"> 5</w:t>
      </w:r>
      <w:r w:rsidR="00916A35" w:rsidRPr="00857AB7">
        <w:rPr>
          <w:rFonts w:ascii="Times New Roman" w:hAnsi="Times New Roman"/>
          <w:szCs w:val="24"/>
        </w:rPr>
        <w:t xml:space="preserve"> </w:t>
      </w:r>
      <w:r w:rsidRPr="00857AB7">
        <w:rPr>
          <w:rFonts w:ascii="Times New Roman" w:hAnsi="Times New Roman"/>
          <w:szCs w:val="24"/>
        </w:rPr>
        <w:t>that a directly proportional relation exists between temperature and biodiesel yield within the temperature range between 240</w:t>
      </w:r>
      <w:r w:rsidRPr="00857AB7">
        <w:rPr>
          <w:rFonts w:ascii="Times New Roman" w:hAnsi="Times New Roman"/>
          <w:szCs w:val="24"/>
          <w:vertAlign w:val="superscript"/>
        </w:rPr>
        <w:t>o</w:t>
      </w:r>
      <w:r w:rsidRPr="00857AB7">
        <w:rPr>
          <w:rFonts w:ascii="Times New Roman" w:hAnsi="Times New Roman"/>
          <w:szCs w:val="24"/>
        </w:rPr>
        <w:t>C and 270</w:t>
      </w:r>
      <w:r w:rsidRPr="00857AB7">
        <w:rPr>
          <w:rFonts w:ascii="Times New Roman" w:hAnsi="Times New Roman"/>
          <w:szCs w:val="24"/>
          <w:vertAlign w:val="superscript"/>
        </w:rPr>
        <w:t>o</w:t>
      </w:r>
      <w:r w:rsidRPr="00857AB7">
        <w:rPr>
          <w:rFonts w:ascii="Times New Roman" w:hAnsi="Times New Roman"/>
          <w:szCs w:val="24"/>
        </w:rPr>
        <w:t xml:space="preserve">C. However, biodiesel yield decrease </w:t>
      </w:r>
      <w:r w:rsidR="00ED655C" w:rsidRPr="00857AB7">
        <w:rPr>
          <w:rFonts w:ascii="Times New Roman" w:hAnsi="Times New Roman"/>
          <w:szCs w:val="24"/>
        </w:rPr>
        <w:t xml:space="preserve">slightly </w:t>
      </w:r>
      <w:r w:rsidRPr="00857AB7">
        <w:rPr>
          <w:rFonts w:ascii="Times New Roman" w:hAnsi="Times New Roman"/>
          <w:szCs w:val="24"/>
        </w:rPr>
        <w:t>at higher temperature values (more than 270</w:t>
      </w:r>
      <w:r w:rsidRPr="00857AB7">
        <w:rPr>
          <w:rFonts w:ascii="Times New Roman" w:hAnsi="Times New Roman"/>
          <w:szCs w:val="24"/>
          <w:vertAlign w:val="superscript"/>
        </w:rPr>
        <w:t>o</w:t>
      </w:r>
      <w:r w:rsidRPr="00857AB7">
        <w:rPr>
          <w:rFonts w:ascii="Times New Roman" w:hAnsi="Times New Roman"/>
          <w:szCs w:val="24"/>
        </w:rPr>
        <w:t>C) due to the decomposition of the produced FAME</w:t>
      </w:r>
      <w:r w:rsidRPr="00857AB7">
        <w:rPr>
          <w:rFonts w:ascii="Times New Roman" w:hAnsi="Times New Roman"/>
          <w:bCs/>
          <w:color w:val="000000" w:themeColor="text1"/>
          <w:szCs w:val="24"/>
        </w:rPr>
        <w:t xml:space="preserve">. The same observation </w:t>
      </w:r>
      <w:r w:rsidR="009322C9">
        <w:rPr>
          <w:rFonts w:ascii="Times New Roman" w:hAnsi="Times New Roman"/>
          <w:bCs/>
          <w:color w:val="000000" w:themeColor="text1"/>
          <w:szCs w:val="24"/>
        </w:rPr>
        <w:t>has been</w:t>
      </w:r>
      <w:r w:rsidRPr="00857AB7">
        <w:rPr>
          <w:rFonts w:ascii="Times New Roman" w:hAnsi="Times New Roman"/>
          <w:bCs/>
          <w:color w:val="000000" w:themeColor="text1"/>
          <w:szCs w:val="24"/>
        </w:rPr>
        <w:t xml:space="preserve"> reported by Ghoreishi  and Moein </w:t>
      </w:r>
      <w:r w:rsidR="00B058F7" w:rsidRPr="00857AB7">
        <w:rPr>
          <w:rFonts w:ascii="Times New Roman" w:hAnsi="Times New Roman"/>
          <w:bCs/>
          <w:color w:val="000000" w:themeColor="text1"/>
          <w:szCs w:val="24"/>
        </w:rPr>
        <w:fldChar w:fldCharType="begin" w:fldLock="1"/>
      </w:r>
      <w:r w:rsidR="00C47A3D">
        <w:rPr>
          <w:rFonts w:ascii="Times New Roman" w:hAnsi="Times New Roman"/>
          <w:bCs/>
          <w:color w:val="000000" w:themeColor="text1"/>
          <w:szCs w:val="24"/>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B058F7" w:rsidRPr="00857AB7">
        <w:rPr>
          <w:rFonts w:ascii="Times New Roman" w:hAnsi="Times New Roman"/>
          <w:bCs/>
          <w:color w:val="000000" w:themeColor="text1"/>
          <w:szCs w:val="24"/>
        </w:rPr>
        <w:fldChar w:fldCharType="separate"/>
      </w:r>
      <w:r w:rsidR="00C47A3D" w:rsidRPr="00C47A3D">
        <w:rPr>
          <w:rFonts w:ascii="Times New Roman" w:hAnsi="Times New Roman"/>
          <w:bCs/>
          <w:noProof/>
          <w:color w:val="000000" w:themeColor="text1"/>
          <w:szCs w:val="24"/>
        </w:rPr>
        <w:t>[11]</w:t>
      </w:r>
      <w:r w:rsidR="00B058F7" w:rsidRPr="00857AB7">
        <w:rPr>
          <w:rFonts w:ascii="Times New Roman" w:hAnsi="Times New Roman"/>
          <w:bCs/>
          <w:color w:val="000000" w:themeColor="text1"/>
          <w:szCs w:val="24"/>
        </w:rPr>
        <w:fldChar w:fldCharType="end"/>
      </w:r>
      <w:r w:rsidR="00ED655C">
        <w:rPr>
          <w:rFonts w:ascii="Times New Roman" w:hAnsi="Times New Roman"/>
          <w:bCs/>
          <w:color w:val="000000" w:themeColor="text1"/>
          <w:szCs w:val="24"/>
        </w:rPr>
        <w:t xml:space="preserve">. They have </w:t>
      </w:r>
      <w:r w:rsidRPr="00857AB7">
        <w:rPr>
          <w:rFonts w:ascii="Times New Roman" w:hAnsi="Times New Roman"/>
          <w:bCs/>
          <w:color w:val="000000" w:themeColor="text1"/>
          <w:szCs w:val="24"/>
        </w:rPr>
        <w:t>observed that at a higher reaction temperature than 271</w:t>
      </w:r>
      <w:r w:rsidRPr="00857AB7">
        <w:rPr>
          <w:rFonts w:ascii="Times New Roman" w:hAnsi="Times New Roman"/>
          <w:bCs/>
          <w:color w:val="000000" w:themeColor="text1"/>
          <w:szCs w:val="24"/>
          <w:vertAlign w:val="superscript"/>
        </w:rPr>
        <w:t>o</w:t>
      </w:r>
      <w:r w:rsidRPr="00857AB7">
        <w:rPr>
          <w:rFonts w:ascii="Times New Roman" w:hAnsi="Times New Roman"/>
          <w:bCs/>
          <w:color w:val="000000" w:themeColor="text1"/>
          <w:szCs w:val="24"/>
        </w:rPr>
        <w:t>C, biodiesel yield starts to decrease.</w:t>
      </w:r>
    </w:p>
    <w:p w14:paraId="4DFA272B" w14:textId="77777777" w:rsidR="00C07320" w:rsidRDefault="00C07320" w:rsidP="000D6234">
      <w:pPr>
        <w:pStyle w:val="TAMainText"/>
        <w:spacing w:line="276" w:lineRule="auto"/>
        <w:ind w:firstLine="0"/>
        <w:contextualSpacing/>
        <w:jc w:val="left"/>
        <w:rPr>
          <w:rFonts w:ascii="Times New Roman" w:hAnsi="Times New Roman"/>
          <w:bCs/>
          <w:i/>
          <w:iCs/>
          <w:color w:val="000000" w:themeColor="text1"/>
        </w:rPr>
      </w:pPr>
    </w:p>
    <w:p w14:paraId="10BD842D" w14:textId="77777777" w:rsidR="00D3337A" w:rsidRPr="00857AB7" w:rsidRDefault="00D3337A" w:rsidP="000D6234">
      <w:pPr>
        <w:pStyle w:val="TAMainText"/>
        <w:spacing w:line="276" w:lineRule="auto"/>
        <w:ind w:firstLine="0"/>
        <w:contextualSpacing/>
        <w:jc w:val="left"/>
        <w:rPr>
          <w:rFonts w:ascii="Times New Roman" w:hAnsi="Times New Roman"/>
          <w:bCs/>
          <w:i/>
          <w:iCs/>
          <w:color w:val="000000" w:themeColor="text1"/>
        </w:rPr>
      </w:pPr>
      <w:r w:rsidRPr="00857AB7">
        <w:rPr>
          <w:rFonts w:ascii="Times New Roman" w:hAnsi="Times New Roman"/>
          <w:bCs/>
          <w:i/>
          <w:iCs/>
          <w:color w:val="000000" w:themeColor="text1"/>
        </w:rPr>
        <w:t>3.2.3 Effect of reaction pressure</w:t>
      </w:r>
    </w:p>
    <w:p w14:paraId="5F6B5F83" w14:textId="65255D18" w:rsidR="00F46BF8" w:rsidRPr="00857AB7" w:rsidRDefault="00F14105" w:rsidP="00165579">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The co-solvent</w:t>
      </w:r>
      <w:r w:rsidR="009C32FE">
        <w:rPr>
          <w:rFonts w:ascii="Times New Roman" w:hAnsi="Times New Roman"/>
          <w:bCs/>
          <w:color w:val="000000" w:themeColor="text1"/>
        </w:rPr>
        <w:t>,</w:t>
      </w:r>
      <w:r w:rsidRPr="00857AB7">
        <w:rPr>
          <w:rFonts w:ascii="Times New Roman" w:hAnsi="Times New Roman"/>
          <w:bCs/>
          <w:color w:val="000000" w:themeColor="text1"/>
        </w:rPr>
        <w:t xml:space="preserve"> carbon dioxide gas</w:t>
      </w:r>
      <w:r w:rsidR="009C32FE">
        <w:rPr>
          <w:rFonts w:ascii="Times New Roman" w:hAnsi="Times New Roman"/>
          <w:bCs/>
          <w:color w:val="000000" w:themeColor="text1"/>
        </w:rPr>
        <w:t>,</w:t>
      </w:r>
      <w:r w:rsidRPr="00857AB7">
        <w:rPr>
          <w:rFonts w:ascii="Times New Roman" w:hAnsi="Times New Roman"/>
          <w:bCs/>
          <w:color w:val="000000" w:themeColor="text1"/>
        </w:rPr>
        <w:t xml:space="preserve"> has been used to pressurise the reaction. Using carbon dioxide as a co-solvent for the reaction enhances the solubility of methanol in oil</w:t>
      </w:r>
      <w:r w:rsidRPr="00857AB7">
        <w:rPr>
          <w:rFonts w:ascii="Times New Roman" w:hAnsi="Times New Roman"/>
          <w:color w:val="000000" w:themeColor="text1"/>
          <w:sz w:val="21"/>
          <w:szCs w:val="21"/>
          <w:shd w:val="clear" w:color="auto" w:fill="FBFBFA"/>
        </w:rPr>
        <w:t xml:space="preserve">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"10.1016/j.procbio.2005.03.014", "ISSN" : "13595113", "abstract" : "Transesterification of soybean oil in supercritical methanol has been carried out in the absence of catalyst. A co-solvent was added to the reaction mixture in order to decrease the operating temperature, pressure and molar ratio of alcohol to vegetable oil. With CO2 as co-solvent in the reaction system, there was a significant decrease in the severity of the conditions required for supercritical reaction. It was demonstrated that, with an optimal reaction temperature of 280\u00b0C, methanol to oil ratio of 24 and CO2 to methanol ratio of 0.1, a 98% yield of methyl esters (biodiesel) was observed in 10min at a reaction pressure of 14.3MPa, which makes the production of biodiesel using supercritical methanol viable as an industrial process. Furthermore, the production process is environmentally friendly.", "author" : [ { "dropping-particle" : "", "family" : "Han", "given" : "Hengwen", "non-dropping-particle" : "", "parse-names" : false, "suffix" : "" }, { "dropping-particle" : "", "family" : "Cao", "given" : "Weiliang", "non-dropping-particle" : "", "parse-names" : false, "suffix" : "" }, { "dropping-particle" : "", "family" : "Zhang", "given" : "Jingchang", "non-dropping-particle" : "", "parse-names" : false, "suffix" : "" } ], "container-title" : "Process Biochemistry", "id" : "ITEM-1", "issue" : "9", "issued" : { "date-parts" : [ [ "2005" ] ] }, "page" : "3148-3151", "title" : "Preparation of biodiesel from soybean oil using supercritical methanol and CO2 as co-solvent", "type" : "article-journal", "volume" : "40" }, "uris" : [ "http://www.mendeley.com/documents/?uuid=ddc9e592-04eb-3065-a385-ca69ea59e20d" ] } ], "mendeley" : { "formattedCitation" : "[21]", "plainTextFormattedCitation" : "[21]", "previouslyFormattedCitation" : "[21]"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[21]</w:t>
      </w:r>
      <w:r w:rsidR="00B058F7" w:rsidRPr="00857AB7">
        <w:rPr>
          <w:rFonts w:ascii="Times New Roman" w:hAnsi="Times New Roman"/>
          <w:bCs/>
          <w:color w:val="000000" w:themeColor="text1"/>
        </w:rPr>
        <w:fldChar w:fldCharType="end"/>
      </w:r>
      <w:r w:rsidRPr="00857AB7">
        <w:rPr>
          <w:rFonts w:ascii="Times New Roman" w:hAnsi="Times New Roman"/>
          <w:bCs/>
          <w:color w:val="000000" w:themeColor="text1"/>
        </w:rPr>
        <w:t xml:space="preserve">. </w:t>
      </w:r>
      <w:r w:rsidR="00916A35" w:rsidRPr="00857AB7">
        <w:rPr>
          <w:rFonts w:ascii="Times New Roman" w:hAnsi="Times New Roman"/>
          <w:bCs/>
          <w:color w:val="000000" w:themeColor="text1"/>
        </w:rPr>
        <w:t>As shown in Figure 6</w:t>
      </w:r>
      <w:r w:rsidR="00CC5BAE" w:rsidRPr="00857AB7">
        <w:rPr>
          <w:rFonts w:ascii="Times New Roman" w:hAnsi="Times New Roman"/>
          <w:bCs/>
          <w:color w:val="000000" w:themeColor="text1"/>
        </w:rPr>
        <w:t>, reaction pressure is directly proportional with the biodiesel yield in th</w:t>
      </w:r>
      <w:r w:rsidR="003857BF" w:rsidRPr="00857AB7">
        <w:rPr>
          <w:rFonts w:ascii="Times New Roman" w:hAnsi="Times New Roman"/>
          <w:bCs/>
          <w:color w:val="000000" w:themeColor="text1"/>
        </w:rPr>
        <w:t>e range of 180 to 230 bar. It has been</w:t>
      </w:r>
      <w:r w:rsidR="00CC5BAE" w:rsidRPr="00857AB7">
        <w:rPr>
          <w:rFonts w:ascii="Times New Roman" w:hAnsi="Times New Roman"/>
          <w:bCs/>
          <w:color w:val="000000" w:themeColor="text1"/>
        </w:rPr>
        <w:t xml:space="preserve"> observed that beyond 230 bar the biodiesel yield starts to decrease slightly. Kurniawan et al.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"abstract" : "Different technologies are currently available for biodiesel production from various kinds of lipid containing feedstock. Among them, the alkaline-catalyzed methods (i.e. homogeneous and heterogeneous) are the most widely studied. However, there are several disadvantages related to biodiesel production using alkaline catalysts such as generation of wastewater, catalyst deactivation, difficulty in the separation of biodiesel from catalyst and glycerin, etc. A non-catalytic biodiesel production using supercritical alcohol (mainly methanol) offers several advantages compared to catalyzed transesterification, including high yield of product in short time, easy separation of product from the mixture, and does not generate wastewater. This work describes the transesterification of jatropha oil using supercritical methanol and the effect of experimental variables (temperature, pressure, reaction time, and methanol to oil molar ratio) on the yield of biodiesel.", "author" : [ { "dropping-particle" : "", "family" : "Kurniawan", "given" : "Alfin", "non-dropping-particle" : "", "parse-names" : false, "suffix" : "" }, { "dropping-particle" : "", "family" : "Ong", "given" : "LK", "non-dropping-particle" : "", "parse-names" : false, "suffix" : "" }, { "dropping-particle" : "", "family" : "Lin", "given" : "CX", "non-dropping-particle" : "", "parse-names" : false, "suffix" : "" }, { "dropping-particle" : "", "family" : "Zhao", "given" : "XS", "non-dropping-particle" : "", "parse-names" : false, "suffix" : "" }, { "dropping-particle" : "", "family" : "Ismadji", "given" : "Suryadi", "non-dropping-particle" : "", "parse-names" : false, "suffix" : "" } ], "container-title" : "Chemeca 2012: Quality of life through chemical engineering: 23-26 September 2012, Wellington, New Zealand", "id" : "ITEM-1", "issued" : { "date-parts" : [ [ "2012" ] ] }, "page" : "832", "publisher" : "Engineers Australia", "title" : "Catalyst-free biodiesel production: Transesterification of jatropha oil using supercritical methanol", "type" : "article-journal" }, "uris" : [ "http://www.mendeley.com/documents/?uuid=c6b76055-def8-397c-9252-ec0c206f6ef8" ] } ], "mendeley" : { "formattedCitation" : "[22]", "plainTextFormattedCitation" : "[22]", "previouslyFormattedCitation" : "[22]"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[22]</w:t>
      </w:r>
      <w:r w:rsidR="00B058F7" w:rsidRPr="00857AB7">
        <w:rPr>
          <w:rFonts w:ascii="Times New Roman" w:hAnsi="Times New Roman"/>
          <w:bCs/>
          <w:color w:val="000000" w:themeColor="text1"/>
        </w:rPr>
        <w:fldChar w:fldCharType="end"/>
      </w:r>
      <w:r w:rsidR="00CC5BAE" w:rsidRPr="00857AB7">
        <w:rPr>
          <w:rFonts w:ascii="Times New Roman" w:hAnsi="Times New Roman"/>
          <w:bCs/>
          <w:color w:val="000000" w:themeColor="text1"/>
        </w:rPr>
        <w:t xml:space="preserve"> reported that the pressure effect on the supercritical transesterification using </w:t>
      </w:r>
      <w:r w:rsidR="009C32FE">
        <w:rPr>
          <w:rFonts w:ascii="Times New Roman" w:hAnsi="Times New Roman"/>
          <w:bCs/>
          <w:color w:val="000000" w:themeColor="text1"/>
        </w:rPr>
        <w:t xml:space="preserve">compressed </w:t>
      </w:r>
      <w:r w:rsidR="00CC5BAE" w:rsidRPr="00857AB7">
        <w:rPr>
          <w:rFonts w:ascii="Times New Roman" w:hAnsi="Times New Roman"/>
          <w:bCs/>
          <w:color w:val="000000" w:themeColor="text1"/>
        </w:rPr>
        <w:t>nitrogen gas for jatropha oil is directly proportional until 220 bar and beyond that value the pressure has no effect on the biodiesel yield.</w:t>
      </w:r>
    </w:p>
    <w:p w14:paraId="353C1103" w14:textId="77777777" w:rsidR="00CC5BAE" w:rsidRDefault="00F46BF8">
      <w:pPr>
        <w:pStyle w:val="TAMainText"/>
        <w:spacing w:line="276" w:lineRule="auto"/>
        <w:ind w:firstLine="0"/>
        <w:contextualSpacing/>
        <w:rPr>
          <w:rFonts w:ascii="Times New Roman" w:hAnsi="Times New Roman"/>
          <w:bCs/>
          <w:i/>
          <w:iCs/>
          <w:color w:val="000000" w:themeColor="text1"/>
        </w:rPr>
      </w:pPr>
      <w:r>
        <w:rPr>
          <w:rFonts w:ascii="Times New Roman" w:hAnsi="Times New Roman"/>
          <w:bCs/>
          <w:i/>
          <w:iCs/>
          <w:noProof/>
          <w:color w:val="000000" w:themeColor="text1"/>
          <w:lang w:eastAsia="en-GB"/>
        </w:rPr>
        <w:lastRenderedPageBreak/>
        <w:drawing>
          <wp:inline distT="0" distB="0" distL="0" distR="0" wp14:anchorId="4C9BC8B6" wp14:editId="0F6FDD50">
            <wp:extent cx="5614035" cy="7261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035" cy="7261860"/>
                    </a:xfrm>
                    <a:prstGeom prst="rect">
                      <a:avLst/>
                    </a:prstGeom>
                    <a:noFill/>
                    <a:ln>
                      <a:noFill/>
                    </a:ln>
                  </pic:spPr>
                </pic:pic>
              </a:graphicData>
            </a:graphic>
          </wp:inline>
        </w:drawing>
      </w:r>
    </w:p>
    <w:p w14:paraId="5C65738F" w14:textId="037144D0" w:rsidR="00C07320" w:rsidRPr="00857AB7" w:rsidRDefault="00C07320" w:rsidP="00C07320">
      <w:pPr>
        <w:pStyle w:val="TAMainText"/>
        <w:keepNext/>
        <w:spacing w:line="276" w:lineRule="auto"/>
        <w:ind w:firstLine="0"/>
        <w:contextualSpacing/>
        <w:jc w:val="center"/>
        <w:rPr>
          <w:rFonts w:ascii="Times New Roman" w:hAnsi="Times New Roman"/>
          <w:color w:val="000000" w:themeColor="text1"/>
        </w:rPr>
      </w:pPr>
    </w:p>
    <w:p w14:paraId="30A86772" w14:textId="20E926FE" w:rsidR="005834D5" w:rsidRPr="00857AB7" w:rsidRDefault="00C07320" w:rsidP="00E14338">
      <w:pPr>
        <w:pStyle w:val="Caption"/>
        <w:spacing w:line="276" w:lineRule="auto"/>
        <w:jc w:val="center"/>
      </w:pPr>
      <w:r w:rsidRPr="00857AB7">
        <w:rPr>
          <w:rFonts w:ascii="Times New Roman" w:hAnsi="Times New Roman"/>
          <w:i w:val="0"/>
          <w:iCs w:val="0"/>
          <w:color w:val="000000" w:themeColor="text1"/>
          <w:sz w:val="22"/>
          <w:szCs w:val="22"/>
        </w:rPr>
        <w:t>Fi</w:t>
      </w:r>
      <w:r w:rsidR="0081117B">
        <w:rPr>
          <w:rFonts w:ascii="Times New Roman" w:hAnsi="Times New Roman"/>
          <w:i w:val="0"/>
          <w:iCs w:val="0"/>
          <w:color w:val="000000" w:themeColor="text1"/>
          <w:sz w:val="22"/>
          <w:szCs w:val="22"/>
        </w:rPr>
        <w:t xml:space="preserve">gure </w:t>
      </w:r>
      <w:r w:rsidR="00F46BF8">
        <w:rPr>
          <w:rFonts w:ascii="Times New Roman" w:hAnsi="Times New Roman"/>
          <w:i w:val="0"/>
          <w:iCs w:val="0"/>
          <w:color w:val="000000" w:themeColor="text1"/>
          <w:sz w:val="22"/>
          <w:szCs w:val="22"/>
        </w:rPr>
        <w:t>6</w:t>
      </w:r>
      <w:r w:rsidR="0081117B">
        <w:rPr>
          <w:rFonts w:ascii="Times New Roman" w:hAnsi="Times New Roman"/>
          <w:i w:val="0"/>
          <w:iCs w:val="0"/>
          <w:color w:val="000000" w:themeColor="text1"/>
          <w:sz w:val="22"/>
          <w:szCs w:val="22"/>
        </w:rPr>
        <w:t>.</w:t>
      </w:r>
      <w:r w:rsidRPr="00857AB7">
        <w:rPr>
          <w:rFonts w:ascii="Times New Roman" w:hAnsi="Times New Roman"/>
          <w:i w:val="0"/>
          <w:iCs w:val="0"/>
          <w:color w:val="000000" w:themeColor="text1"/>
          <w:sz w:val="22"/>
          <w:szCs w:val="22"/>
        </w:rPr>
        <w:t xml:space="preserve"> 3-D</w:t>
      </w:r>
      <w:r w:rsidR="00F46BF8">
        <w:rPr>
          <w:rFonts w:ascii="Times New Roman" w:hAnsi="Times New Roman"/>
          <w:i w:val="0"/>
          <w:iCs w:val="0"/>
          <w:color w:val="000000" w:themeColor="text1"/>
          <w:sz w:val="22"/>
          <w:szCs w:val="22"/>
        </w:rPr>
        <w:t xml:space="preserve"> and contour</w:t>
      </w:r>
      <w:r w:rsidRPr="00857AB7">
        <w:rPr>
          <w:rFonts w:ascii="Times New Roman" w:hAnsi="Times New Roman"/>
          <w:i w:val="0"/>
          <w:iCs w:val="0"/>
          <w:color w:val="000000" w:themeColor="text1"/>
          <w:sz w:val="22"/>
          <w:szCs w:val="22"/>
        </w:rPr>
        <w:t xml:space="preserve"> graph</w:t>
      </w:r>
      <w:r w:rsidR="00F46BF8">
        <w:rPr>
          <w:rFonts w:ascii="Times New Roman" w:hAnsi="Times New Roman"/>
          <w:i w:val="0"/>
          <w:iCs w:val="0"/>
          <w:color w:val="000000" w:themeColor="text1"/>
          <w:sz w:val="22"/>
          <w:szCs w:val="22"/>
        </w:rPr>
        <w:t>s</w:t>
      </w:r>
      <w:r w:rsidRPr="00857AB7">
        <w:rPr>
          <w:rFonts w:ascii="Times New Roman" w:hAnsi="Times New Roman"/>
          <w:i w:val="0"/>
          <w:iCs w:val="0"/>
          <w:color w:val="000000" w:themeColor="text1"/>
          <w:sz w:val="22"/>
          <w:szCs w:val="22"/>
        </w:rPr>
        <w:t xml:space="preserve"> showing the effect of </w:t>
      </w:r>
      <w:r w:rsidR="008C2E22">
        <w:rPr>
          <w:rFonts w:ascii="Times New Roman" w:hAnsi="Times New Roman"/>
          <w:i w:val="0"/>
          <w:iCs w:val="0"/>
          <w:color w:val="000000" w:themeColor="text1"/>
          <w:sz w:val="22"/>
          <w:szCs w:val="22"/>
        </w:rPr>
        <w:t>p</w:t>
      </w:r>
      <w:r w:rsidRPr="00857AB7">
        <w:rPr>
          <w:rFonts w:ascii="Times New Roman" w:hAnsi="Times New Roman"/>
          <w:i w:val="0"/>
          <w:iCs w:val="0"/>
          <w:color w:val="000000" w:themeColor="text1"/>
          <w:sz w:val="22"/>
          <w:szCs w:val="22"/>
        </w:rPr>
        <w:t xml:space="preserve">ressure and </w:t>
      </w:r>
      <w:r w:rsidR="008C2E22">
        <w:rPr>
          <w:rFonts w:ascii="Times New Roman" w:hAnsi="Times New Roman"/>
          <w:i w:val="0"/>
          <w:iCs w:val="0"/>
          <w:color w:val="000000" w:themeColor="text1"/>
          <w:sz w:val="22"/>
          <w:szCs w:val="22"/>
        </w:rPr>
        <w:t>t</w:t>
      </w:r>
      <w:r w:rsidRPr="00857AB7">
        <w:rPr>
          <w:rFonts w:ascii="Times New Roman" w:hAnsi="Times New Roman"/>
          <w:i w:val="0"/>
          <w:iCs w:val="0"/>
          <w:color w:val="000000" w:themeColor="text1"/>
          <w:sz w:val="22"/>
          <w:szCs w:val="22"/>
        </w:rPr>
        <w:t xml:space="preserve">ime on </w:t>
      </w:r>
      <w:r w:rsidR="008C2E22">
        <w:rPr>
          <w:rFonts w:ascii="Times New Roman" w:hAnsi="Times New Roman"/>
          <w:i w:val="0"/>
          <w:iCs w:val="0"/>
          <w:color w:val="000000" w:themeColor="text1"/>
          <w:sz w:val="22"/>
          <w:szCs w:val="22"/>
        </w:rPr>
        <w:t>y</w:t>
      </w:r>
      <w:r w:rsidRPr="00857AB7">
        <w:rPr>
          <w:rFonts w:ascii="Times New Roman" w:hAnsi="Times New Roman"/>
          <w:i w:val="0"/>
          <w:iCs w:val="0"/>
          <w:color w:val="000000" w:themeColor="text1"/>
          <w:sz w:val="22"/>
          <w:szCs w:val="22"/>
        </w:rPr>
        <w:t>ield</w:t>
      </w:r>
    </w:p>
    <w:p w14:paraId="4795431A" w14:textId="77777777" w:rsidR="00CE32E1" w:rsidRPr="00857AB7" w:rsidRDefault="00CE32E1" w:rsidP="000D6234">
      <w:pPr>
        <w:pStyle w:val="TAMainText"/>
        <w:spacing w:line="276" w:lineRule="auto"/>
        <w:ind w:firstLine="0"/>
        <w:contextualSpacing/>
        <w:rPr>
          <w:rFonts w:ascii="Times New Roman" w:hAnsi="Times New Roman"/>
          <w:bCs/>
          <w:i/>
          <w:iCs/>
          <w:color w:val="000000" w:themeColor="text1"/>
        </w:rPr>
      </w:pPr>
      <w:r w:rsidRPr="00857AB7">
        <w:rPr>
          <w:rFonts w:ascii="Times New Roman" w:hAnsi="Times New Roman"/>
          <w:bCs/>
          <w:i/>
          <w:iCs/>
          <w:color w:val="000000" w:themeColor="text1"/>
        </w:rPr>
        <w:lastRenderedPageBreak/>
        <w:t>3.2.4 Effect of reaction time</w:t>
      </w:r>
    </w:p>
    <w:p w14:paraId="4E3B96B2" w14:textId="247B2C3D" w:rsidR="00F14105" w:rsidRPr="00857AB7" w:rsidRDefault="001872A1">
      <w:pPr>
        <w:pStyle w:val="TAMainText"/>
        <w:spacing w:line="276" w:lineRule="auto"/>
        <w:ind w:firstLine="0"/>
        <w:contextualSpacing/>
        <w:rPr>
          <w:rFonts w:ascii="Times New Roman" w:hAnsi="Times New Roman"/>
          <w:bCs/>
          <w:color w:val="000000" w:themeColor="text1"/>
        </w:rPr>
      </w:pPr>
      <w:r w:rsidRPr="00067E16">
        <w:rPr>
          <w:rFonts w:asciiTheme="majorBidi" w:hAnsiTheme="majorBidi" w:cstheme="majorBidi"/>
          <w:color w:val="000000" w:themeColor="text1"/>
          <w:szCs w:val="24"/>
        </w:rPr>
        <w:t>In this study, reaction time has been calculated once the mixture reaches the specified reaction conditions for a consistent comparison between the experiments without considering the reaction</w:t>
      </w:r>
      <w:r w:rsidR="002B5804">
        <w:rPr>
          <w:rFonts w:asciiTheme="majorBidi" w:hAnsiTheme="majorBidi" w:cstheme="majorBidi"/>
          <w:color w:val="000000" w:themeColor="text1"/>
          <w:szCs w:val="24"/>
        </w:rPr>
        <w:t xml:space="preserve">s that might occur during the </w:t>
      </w:r>
      <w:r w:rsidR="002B5804" w:rsidRPr="00067E16">
        <w:rPr>
          <w:rFonts w:asciiTheme="majorBidi" w:hAnsiTheme="majorBidi" w:cstheme="majorBidi"/>
          <w:color w:val="000000" w:themeColor="text1"/>
          <w:szCs w:val="24"/>
        </w:rPr>
        <w:t>start-up</w:t>
      </w:r>
      <w:r w:rsidRPr="00067E16">
        <w:rPr>
          <w:rFonts w:asciiTheme="majorBidi" w:hAnsiTheme="majorBidi" w:cstheme="majorBidi"/>
          <w:color w:val="000000" w:themeColor="text1"/>
          <w:szCs w:val="24"/>
        </w:rPr>
        <w:t>.</w:t>
      </w:r>
      <w:r>
        <w:rPr>
          <w:rFonts w:asciiTheme="majorBidi" w:hAnsiTheme="majorBidi" w:cstheme="majorBidi"/>
          <w:color w:val="000000" w:themeColor="text1"/>
          <w:szCs w:val="24"/>
        </w:rPr>
        <w:t xml:space="preserve"> </w:t>
      </w:r>
      <w:r w:rsidR="00D3318A" w:rsidRPr="00857AB7">
        <w:rPr>
          <w:rFonts w:ascii="Times New Roman" w:hAnsi="Times New Roman"/>
          <w:bCs/>
          <w:color w:val="000000" w:themeColor="text1"/>
        </w:rPr>
        <w:t xml:space="preserve">Reaction time </w:t>
      </w:r>
      <w:r w:rsidR="003857BF" w:rsidRPr="00857AB7">
        <w:rPr>
          <w:rFonts w:ascii="Times New Roman" w:hAnsi="Times New Roman"/>
          <w:bCs/>
          <w:color w:val="000000" w:themeColor="text1"/>
        </w:rPr>
        <w:t>has</w:t>
      </w:r>
      <w:r w:rsidR="00D3318A" w:rsidRPr="00857AB7">
        <w:rPr>
          <w:rFonts w:ascii="Times New Roman" w:hAnsi="Times New Roman"/>
          <w:bCs/>
          <w:color w:val="000000" w:themeColor="text1"/>
        </w:rPr>
        <w:t xml:space="preserve"> </w:t>
      </w:r>
      <w:r w:rsidR="002B5804">
        <w:rPr>
          <w:rFonts w:ascii="Times New Roman" w:hAnsi="Times New Roman"/>
          <w:bCs/>
          <w:color w:val="000000" w:themeColor="text1"/>
        </w:rPr>
        <w:t xml:space="preserve">concluded a </w:t>
      </w:r>
      <w:r w:rsidR="00D3318A" w:rsidRPr="00857AB7">
        <w:rPr>
          <w:rFonts w:ascii="Times New Roman" w:hAnsi="Times New Roman"/>
          <w:bCs/>
          <w:color w:val="000000" w:themeColor="text1"/>
        </w:rPr>
        <w:t xml:space="preserve">directly proportional </w:t>
      </w:r>
      <w:r w:rsidR="002B5804">
        <w:rPr>
          <w:rFonts w:ascii="Times New Roman" w:hAnsi="Times New Roman"/>
          <w:bCs/>
          <w:color w:val="000000" w:themeColor="text1"/>
        </w:rPr>
        <w:t xml:space="preserve">relationship </w:t>
      </w:r>
      <w:r w:rsidR="00D3318A" w:rsidRPr="00857AB7">
        <w:rPr>
          <w:rFonts w:ascii="Times New Roman" w:hAnsi="Times New Roman"/>
          <w:bCs/>
          <w:color w:val="000000" w:themeColor="text1"/>
        </w:rPr>
        <w:t>to the biodiesel yield within the range of 12 t</w:t>
      </w:r>
      <w:r w:rsidR="00916A35" w:rsidRPr="00857AB7">
        <w:rPr>
          <w:rFonts w:ascii="Times New Roman" w:hAnsi="Times New Roman"/>
          <w:bCs/>
          <w:color w:val="000000" w:themeColor="text1"/>
        </w:rPr>
        <w:t>o 24 minutes as shown in Figure 6</w:t>
      </w:r>
      <w:r w:rsidR="00D3318A" w:rsidRPr="00857AB7">
        <w:rPr>
          <w:rFonts w:ascii="Times New Roman" w:hAnsi="Times New Roman"/>
          <w:bCs/>
          <w:color w:val="000000" w:themeColor="text1"/>
        </w:rPr>
        <w:t xml:space="preserve">. Biodiesel yield in the reaction that occurs </w:t>
      </w:r>
      <w:r w:rsidR="003857BF" w:rsidRPr="00857AB7">
        <w:rPr>
          <w:rFonts w:ascii="Times New Roman" w:hAnsi="Times New Roman"/>
          <w:bCs/>
          <w:color w:val="000000" w:themeColor="text1"/>
        </w:rPr>
        <w:t xml:space="preserve">in longer </w:t>
      </w:r>
      <w:r w:rsidR="009C32FE">
        <w:rPr>
          <w:rFonts w:ascii="Times New Roman" w:hAnsi="Times New Roman"/>
          <w:bCs/>
          <w:color w:val="000000" w:themeColor="text1"/>
        </w:rPr>
        <w:t xml:space="preserve">period </w:t>
      </w:r>
      <w:r w:rsidR="003857BF" w:rsidRPr="00857AB7">
        <w:rPr>
          <w:rFonts w:ascii="Times New Roman" w:hAnsi="Times New Roman"/>
          <w:bCs/>
          <w:color w:val="000000" w:themeColor="text1"/>
        </w:rPr>
        <w:t>than 24 minutes h</w:t>
      </w:r>
      <w:r w:rsidR="00D3318A" w:rsidRPr="00857AB7">
        <w:rPr>
          <w:rFonts w:ascii="Times New Roman" w:hAnsi="Times New Roman"/>
          <w:bCs/>
          <w:color w:val="000000" w:themeColor="text1"/>
        </w:rPr>
        <w:t xml:space="preserve">as </w:t>
      </w:r>
      <w:r w:rsidR="009C32FE">
        <w:rPr>
          <w:rFonts w:ascii="Times New Roman" w:hAnsi="Times New Roman"/>
          <w:bCs/>
          <w:color w:val="000000" w:themeColor="text1"/>
        </w:rPr>
        <w:t xml:space="preserve">been </w:t>
      </w:r>
      <w:r w:rsidR="00D3318A" w:rsidRPr="00857AB7">
        <w:rPr>
          <w:rFonts w:ascii="Times New Roman" w:hAnsi="Times New Roman"/>
          <w:bCs/>
          <w:color w:val="000000" w:themeColor="text1"/>
        </w:rPr>
        <w:t xml:space="preserve">observed to decrease. This phenomenon </w:t>
      </w:r>
      <w:r w:rsidR="009322C9">
        <w:rPr>
          <w:rFonts w:ascii="Times New Roman" w:hAnsi="Times New Roman"/>
          <w:bCs/>
          <w:color w:val="000000" w:themeColor="text1"/>
        </w:rPr>
        <w:t>has been</w:t>
      </w:r>
      <w:r w:rsidR="00D3318A" w:rsidRPr="00857AB7">
        <w:rPr>
          <w:rFonts w:ascii="Times New Roman" w:hAnsi="Times New Roman"/>
          <w:bCs/>
          <w:color w:val="000000" w:themeColor="text1"/>
        </w:rPr>
        <w:t xml:space="preserve"> reported by He et al.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"10.1016/j.fuel.2006.07.035", "ISSN" : "00162361", "abstract" : "A system for continuous transesterification of vegetable oil using supercritical methanol was developed using a tube reactor. Increasing the proportion of methanol, reaction pressure and reaction temperature can enhance the production yield effectively. However, side reactions of unsaturated fatty acid methyl esters (FAME) occur when the reaction temperature is over 300\u00b0C, which lead to much loss of material. There is also a critical value of residence time at high reaction temperature, and the production yield will decrease if the residence time surpasses this value. The optimal reaction condition under constant reaction temperature process is: 40:1 of the molar ratio of alcohol to oil, 25min of residence time, 35MPa and 310\u00b0C. However, the maximum production yield can only be 77% in the optimal reaction condition of constant reaction temperature process because of the loss caused by the side reactions of unsaturated FAME at high reaction temperature. To solve this problem, we proposed a new technology: gradual heating that can effectively reduce the loss caused by the side reactions of unsaturated FAME at high reaction temperature. With the new reaction technology, the methyl esters yield can be more than 96%.", "author" : [ { "dropping-particle" : "", "family" : "He", "given" : "Huayang", "non-dropping-particle" : "", "parse-names" : false, "suffix" : "" }, { "dropping-particle" : "", "family" : "Wang", "given" : "Tao", "non-dropping-particle" : "", "parse-names" : false, "suffix" : "" }, { "dropping-particle" : "", "family" : "Zhu", "given" : "Shenlin", "non-dropping-particle" : "", "parse-names" : false, "suffix" : "" } ], "container-title" : "Fuel", "id" : "ITEM-1", "issue" : "3", "issued" : { "date-parts" : [ [ "2007" ] ] }, "page" : "442-447", "title" : "Continuous production of biodiesel fuel from vegetable oil using supercritical methanol process", "type" : "article-journal", "volume" : "86" }, "uris" : [ "http://www.mendeley.com/documents/?uuid=4e274765-c52a-33d0-9cb1-866049ea7189" ] } ], "mendeley" : { "formattedCitation" : "[23]", "plainTextFormattedCitation" : "[23]", "previouslyFormattedCitation" : "[23]"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[23]</w:t>
      </w:r>
      <w:r w:rsidR="00B058F7" w:rsidRPr="00857AB7">
        <w:rPr>
          <w:rFonts w:ascii="Times New Roman" w:hAnsi="Times New Roman"/>
          <w:bCs/>
          <w:color w:val="000000" w:themeColor="text1"/>
        </w:rPr>
        <w:fldChar w:fldCharType="end"/>
      </w:r>
      <w:r w:rsidR="009C32FE">
        <w:rPr>
          <w:rFonts w:ascii="Times New Roman" w:hAnsi="Times New Roman"/>
          <w:bCs/>
          <w:color w:val="000000" w:themeColor="text1"/>
        </w:rPr>
        <w:t>. T</w:t>
      </w:r>
      <w:r w:rsidR="00D3318A" w:rsidRPr="00857AB7">
        <w:rPr>
          <w:rFonts w:ascii="Times New Roman" w:hAnsi="Times New Roman"/>
          <w:bCs/>
          <w:color w:val="000000" w:themeColor="text1"/>
        </w:rPr>
        <w:t xml:space="preserve">hey </w:t>
      </w:r>
      <w:r w:rsidR="009C32FE">
        <w:rPr>
          <w:rFonts w:ascii="Times New Roman" w:hAnsi="Times New Roman"/>
          <w:bCs/>
          <w:color w:val="000000" w:themeColor="text1"/>
        </w:rPr>
        <w:t xml:space="preserve">have </w:t>
      </w:r>
      <w:r w:rsidR="00D3318A" w:rsidRPr="00857AB7">
        <w:rPr>
          <w:rFonts w:ascii="Times New Roman" w:hAnsi="Times New Roman"/>
          <w:bCs/>
          <w:color w:val="000000" w:themeColor="text1"/>
        </w:rPr>
        <w:t xml:space="preserve">explained the decrease in the yield of biodiesel </w:t>
      </w:r>
      <w:r w:rsidR="00F14105" w:rsidRPr="00857AB7">
        <w:rPr>
          <w:rFonts w:ascii="Times New Roman" w:hAnsi="Times New Roman"/>
          <w:bCs/>
          <w:color w:val="000000" w:themeColor="text1"/>
        </w:rPr>
        <w:t xml:space="preserve">is due </w:t>
      </w:r>
      <w:r w:rsidR="00D3318A" w:rsidRPr="00857AB7">
        <w:rPr>
          <w:rFonts w:ascii="Times New Roman" w:hAnsi="Times New Roman"/>
          <w:bCs/>
          <w:color w:val="000000" w:themeColor="text1"/>
        </w:rPr>
        <w:t>to the loss of unsaturated FAME</w:t>
      </w:r>
      <w:r w:rsidR="009C32FE">
        <w:rPr>
          <w:rFonts w:ascii="Times New Roman" w:hAnsi="Times New Roman"/>
          <w:bCs/>
          <w:color w:val="000000" w:themeColor="text1"/>
        </w:rPr>
        <w:t>,</w:t>
      </w:r>
      <w:r w:rsidR="00D3318A" w:rsidRPr="00857AB7">
        <w:rPr>
          <w:rFonts w:ascii="Times New Roman" w:hAnsi="Times New Roman"/>
          <w:bCs/>
          <w:color w:val="000000" w:themeColor="text1"/>
        </w:rPr>
        <w:t xml:space="preserve"> </w:t>
      </w:r>
      <w:r w:rsidR="009C32FE">
        <w:rPr>
          <w:rFonts w:ascii="Times New Roman" w:hAnsi="Times New Roman"/>
          <w:bCs/>
          <w:color w:val="000000" w:themeColor="text1"/>
        </w:rPr>
        <w:t>e</w:t>
      </w:r>
      <w:r w:rsidR="00D3318A" w:rsidRPr="00857AB7">
        <w:rPr>
          <w:rFonts w:ascii="Times New Roman" w:hAnsi="Times New Roman"/>
          <w:bCs/>
          <w:color w:val="000000" w:themeColor="text1"/>
        </w:rPr>
        <w:t>specially under higher temperature.</w:t>
      </w:r>
    </w:p>
    <w:p w14:paraId="5F10F837" w14:textId="77777777" w:rsidR="005834D5" w:rsidRPr="00857AB7" w:rsidRDefault="005834D5" w:rsidP="005834D5">
      <w:pPr>
        <w:rPr>
          <w:rFonts w:ascii="Times New Roman" w:hAnsi="Times New Roman"/>
        </w:rPr>
      </w:pPr>
    </w:p>
    <w:p w14:paraId="290F2FBF" w14:textId="77777777" w:rsidR="00E37837" w:rsidRPr="00857AB7" w:rsidRDefault="007936FF" w:rsidP="00916A35">
      <w:pPr>
        <w:pStyle w:val="TAMainText"/>
        <w:tabs>
          <w:tab w:val="left" w:pos="1440"/>
        </w:tabs>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3.3. Optimisati</w:t>
      </w:r>
      <w:r w:rsidR="00B5209E">
        <w:rPr>
          <w:rFonts w:ascii="Times New Roman" w:hAnsi="Times New Roman"/>
          <w:b/>
          <w:color w:val="000000" w:themeColor="text1"/>
        </w:rPr>
        <w:t>on of Reaction V</w:t>
      </w:r>
      <w:r w:rsidRPr="00857AB7">
        <w:rPr>
          <w:rFonts w:ascii="Times New Roman" w:hAnsi="Times New Roman"/>
          <w:b/>
          <w:color w:val="000000" w:themeColor="text1"/>
        </w:rPr>
        <w:t xml:space="preserve">ariables </w:t>
      </w:r>
    </w:p>
    <w:p w14:paraId="46A77D17" w14:textId="63CCA8E1" w:rsidR="00F441B3" w:rsidRPr="00857AB7" w:rsidRDefault="00D3318A" w:rsidP="003857BF">
      <w:pPr>
        <w:pStyle w:val="TAMainText"/>
        <w:spacing w:line="276" w:lineRule="auto"/>
        <w:ind w:firstLine="0"/>
        <w:contextualSpacing/>
        <w:jc w:val="lowKashida"/>
        <w:rPr>
          <w:rFonts w:ascii="Times New Roman" w:hAnsi="Times New Roman"/>
          <w:color w:val="000000" w:themeColor="text1"/>
        </w:rPr>
      </w:pPr>
      <w:r w:rsidRPr="00857AB7">
        <w:rPr>
          <w:rFonts w:ascii="Times New Roman" w:hAnsi="Times New Roman"/>
          <w:bCs/>
          <w:color w:val="000000" w:themeColor="text1"/>
        </w:rPr>
        <w:t>Optimisation process of the supercritica</w:t>
      </w:r>
      <w:r w:rsidR="003857BF" w:rsidRPr="00857AB7">
        <w:rPr>
          <w:rFonts w:ascii="Times New Roman" w:hAnsi="Times New Roman"/>
          <w:bCs/>
          <w:color w:val="000000" w:themeColor="text1"/>
        </w:rPr>
        <w:t xml:space="preserve">l </w:t>
      </w:r>
      <w:r w:rsidR="001A3CBA" w:rsidRPr="00857AB7">
        <w:rPr>
          <w:rFonts w:ascii="Times New Roman" w:hAnsi="Times New Roman"/>
          <w:bCs/>
          <w:color w:val="000000" w:themeColor="text1"/>
        </w:rPr>
        <w:t xml:space="preserve">methanol </w:t>
      </w:r>
      <w:r w:rsidR="003857BF" w:rsidRPr="00857AB7">
        <w:rPr>
          <w:rFonts w:ascii="Times New Roman" w:hAnsi="Times New Roman"/>
          <w:bCs/>
          <w:color w:val="000000" w:themeColor="text1"/>
        </w:rPr>
        <w:t>transesterification reaction h</w:t>
      </w:r>
      <w:r w:rsidRPr="00857AB7">
        <w:rPr>
          <w:rFonts w:ascii="Times New Roman" w:hAnsi="Times New Roman"/>
          <w:bCs/>
          <w:color w:val="000000" w:themeColor="text1"/>
        </w:rPr>
        <w:t>as</w:t>
      </w:r>
      <w:r w:rsidR="003857BF" w:rsidRPr="00857AB7">
        <w:rPr>
          <w:rFonts w:ascii="Times New Roman" w:hAnsi="Times New Roman"/>
          <w:bCs/>
          <w:color w:val="000000" w:themeColor="text1"/>
        </w:rPr>
        <w:t xml:space="preserve"> been</w:t>
      </w:r>
      <w:r w:rsidRPr="00857AB7">
        <w:rPr>
          <w:rFonts w:ascii="Times New Roman" w:hAnsi="Times New Roman"/>
          <w:bCs/>
          <w:color w:val="000000" w:themeColor="text1"/>
        </w:rPr>
        <w:t xml:space="preserve"> carried out to define the optimum values for the independent vari</w:t>
      </w:r>
      <w:r w:rsidR="00916A35" w:rsidRPr="00857AB7">
        <w:rPr>
          <w:rFonts w:ascii="Times New Roman" w:hAnsi="Times New Roman"/>
          <w:bCs/>
          <w:color w:val="000000" w:themeColor="text1"/>
        </w:rPr>
        <w:t xml:space="preserve">ables </w:t>
      </w:r>
      <w:r w:rsidRPr="00857AB7">
        <w:rPr>
          <w:rFonts w:ascii="Times New Roman" w:hAnsi="Times New Roman"/>
          <w:color w:val="000000" w:themeColor="text1"/>
        </w:rPr>
        <w:t>affecting the dependant response variable.</w:t>
      </w:r>
      <w:r w:rsidR="003857BF" w:rsidRPr="00857AB7">
        <w:rPr>
          <w:rFonts w:ascii="Times New Roman" w:hAnsi="Times New Roman"/>
          <w:color w:val="000000" w:themeColor="text1"/>
        </w:rPr>
        <w:t xml:space="preserve"> </w:t>
      </w:r>
      <w:r w:rsidRPr="00857AB7">
        <w:rPr>
          <w:rFonts w:ascii="Times New Roman" w:hAnsi="Times New Roman"/>
          <w:color w:val="000000" w:themeColor="text1"/>
        </w:rPr>
        <w:t xml:space="preserve">Design Expert software has been used to develop the numerical optimisation step by combining the desirability of each independent variable into single value and then search for optimum values for the response goals. Accordingly, in order to conclude the optimum conditions of the independent variables, </w:t>
      </w:r>
      <w:r w:rsidR="009C32FE">
        <w:rPr>
          <w:rFonts w:ascii="Times New Roman" w:hAnsi="Times New Roman"/>
          <w:color w:val="000000" w:themeColor="text1"/>
        </w:rPr>
        <w:t xml:space="preserve">a </w:t>
      </w:r>
      <w:r w:rsidRPr="00857AB7">
        <w:rPr>
          <w:rFonts w:ascii="Times New Roman" w:hAnsi="Times New Roman"/>
          <w:color w:val="000000" w:themeColor="text1"/>
        </w:rPr>
        <w:t>set of target</w:t>
      </w:r>
      <w:r w:rsidR="001A3CBA" w:rsidRPr="00857AB7">
        <w:rPr>
          <w:rFonts w:ascii="Times New Roman" w:hAnsi="Times New Roman"/>
          <w:color w:val="000000" w:themeColor="text1"/>
        </w:rPr>
        <w:t>s</w:t>
      </w:r>
      <w:r w:rsidRPr="00857AB7">
        <w:rPr>
          <w:rFonts w:ascii="Times New Roman" w:hAnsi="Times New Roman"/>
          <w:color w:val="000000" w:themeColor="text1"/>
        </w:rPr>
        <w:t xml:space="preserve"> must be defined on the software to guide the optimi</w:t>
      </w:r>
      <w:r w:rsidR="002B5804">
        <w:rPr>
          <w:rFonts w:ascii="Times New Roman" w:hAnsi="Times New Roman"/>
          <w:color w:val="000000" w:themeColor="text1"/>
        </w:rPr>
        <w:t>s</w:t>
      </w:r>
      <w:r w:rsidRPr="00857AB7">
        <w:rPr>
          <w:rFonts w:ascii="Times New Roman" w:hAnsi="Times New Roman"/>
          <w:color w:val="000000" w:themeColor="text1"/>
        </w:rPr>
        <w:t xml:space="preserve">ation process </w:t>
      </w:r>
      <w:r w:rsidR="00B058F7" w:rsidRPr="00857AB7">
        <w:rPr>
          <w:rFonts w:ascii="Times New Roman" w:hAnsi="Times New Roman"/>
          <w:color w:val="000000" w:themeColor="text1"/>
        </w:rPr>
        <w:fldChar w:fldCharType="begin" w:fldLock="1"/>
      </w:r>
      <w:r w:rsidR="00DE5164">
        <w:rPr>
          <w:rFonts w:ascii="Times New Roman" w:hAnsi="Times New Roman"/>
          <w:color w:val="000000" w:themeColor="text1"/>
        </w:rPr>
        <w:instrText>ADDIN CSL_CITATION { "citationItems" : [ { "id" : "ITEM-1", "itemData" : { "ISSN" : "09744290 09744290", "abstract" : "\u00a9 2015, Sphinx Knowledge House. All rights reserved.Rotatable central composite design of experiments was employed to investigate the significance and interactive effects of methanol:oil molar ratio, catalyst concentration, operating temperature, reaction time and mixing rate ona base catalyzed transesterification reaction of waste cooking oil to maximize the biodiesel yield. Based on a multiple regression analysis, a second order polynomial equation for biodiesel yield was obtained and its validity wasconfirmed.The optimum conditions for maximum biodiesel conversion of \u2248 99% was depicted to be 7.54:1 M:O, 0.875 KOH wt%, 52.7\u00b0C, 1.17 h and 266 rpm.The overall physico-chemical properties of the produced biodieselwere acceptable.", "author" : [ { "dropping-particle" : "", "family" : "El-Gendy", "given" : "N.S.", "non-dropping-particle" : "", "parse-names" : false, "suffix" : "" }, { "dropping-particle" : "", "family" : "El-Gharabawy", "given" : "A.A.S.A.", "non-dropping-particle" : "", "parse-names" : false, "suffix" : "" }, { "dropping-particle" : "", "family" : "Abu Amr", "given" : "S.S.", "non-dropping-particle" : "", "parse-names" : false, "suffix" : "" }, { "dropping-particle" : "", "family" : "Ashour", "given" : "F.H.", "non-dropping-particle" : "", "parse-names" : false, "suffix" : "" } ], "container-title" : "International Journal of ChemTech Research", "id" : "ITEM-1", "issue" : "8", "issued" : { "date-parts" : [ [ "2015" ] ] }, "page" : "385-398", "title" : "Response surface optimization of an alkaline transesterification of waste cooking oil", "type" : "article-journal", "volume" : "8" }, "uris" : [ "http://www.mendeley.com/documents/?uuid=3a1d8523-4563-4f42-ab13-4e4cfc8f4277" ] } ], "mendeley" : { "formattedCitation" : "[24]", "plainTextFormattedCitation" : "[24]", "previouslyFormattedCitation" : "[24]" }, "properties" : { "noteIndex" : 0 }, "schema" : "https://github.com/citation-style-language/schema/raw/master/csl-citation.json" }</w:instrText>
      </w:r>
      <w:r w:rsidR="00B058F7" w:rsidRPr="00857AB7">
        <w:rPr>
          <w:rFonts w:ascii="Times New Roman" w:hAnsi="Times New Roman"/>
          <w:color w:val="000000" w:themeColor="text1"/>
        </w:rPr>
        <w:fldChar w:fldCharType="separate"/>
      </w:r>
      <w:r w:rsidR="00DE5164" w:rsidRPr="00DE5164">
        <w:rPr>
          <w:rFonts w:ascii="Times New Roman" w:hAnsi="Times New Roman"/>
          <w:noProof/>
          <w:color w:val="000000" w:themeColor="text1"/>
        </w:rPr>
        <w:t>[24]</w:t>
      </w:r>
      <w:r w:rsidR="00B058F7" w:rsidRPr="00857AB7">
        <w:rPr>
          <w:rFonts w:ascii="Times New Roman" w:hAnsi="Times New Roman"/>
          <w:color w:val="000000" w:themeColor="text1"/>
        </w:rPr>
        <w:fldChar w:fldCharType="end"/>
      </w:r>
      <w:r w:rsidR="009C32FE">
        <w:rPr>
          <w:rFonts w:ascii="Times New Roman" w:hAnsi="Times New Roman"/>
          <w:color w:val="000000" w:themeColor="text1"/>
        </w:rPr>
        <w:t>.</w:t>
      </w:r>
    </w:p>
    <w:p w14:paraId="2276B8DE" w14:textId="41BBB5F1" w:rsidR="00D3318A" w:rsidRPr="00857AB7" w:rsidRDefault="00D3318A">
      <w:pPr>
        <w:pStyle w:val="TAMainText"/>
        <w:spacing w:before="180" w:line="276" w:lineRule="auto"/>
        <w:ind w:firstLine="0"/>
        <w:jc w:val="lowKashida"/>
        <w:rPr>
          <w:rFonts w:ascii="Times New Roman" w:hAnsi="Times New Roman"/>
          <w:color w:val="000000" w:themeColor="text1"/>
        </w:rPr>
      </w:pPr>
      <w:r w:rsidRPr="00857AB7">
        <w:rPr>
          <w:rFonts w:ascii="Times New Roman" w:hAnsi="Times New Roman"/>
          <w:color w:val="000000" w:themeColor="text1"/>
        </w:rPr>
        <w:t xml:space="preserve">Targets of the independent variables have been set based on environmental and economic considerations. </w:t>
      </w:r>
      <w:r w:rsidR="002B5804">
        <w:rPr>
          <w:rFonts w:ascii="Times New Roman" w:hAnsi="Times New Roman"/>
          <w:color w:val="000000" w:themeColor="text1"/>
        </w:rPr>
        <w:t xml:space="preserve">For the highly energy consuming variables including </w:t>
      </w:r>
      <w:r w:rsidR="002B5804" w:rsidRPr="00857AB7">
        <w:rPr>
          <w:rFonts w:ascii="Times New Roman" w:hAnsi="Times New Roman"/>
          <w:color w:val="000000" w:themeColor="text1"/>
        </w:rPr>
        <w:t xml:space="preserve">temperature (B), pressure (C) and time (D) </w:t>
      </w:r>
      <w:r w:rsidR="002B5804">
        <w:rPr>
          <w:rFonts w:ascii="Times New Roman" w:hAnsi="Times New Roman"/>
          <w:color w:val="000000" w:themeColor="text1"/>
        </w:rPr>
        <w:t xml:space="preserve">they </w:t>
      </w:r>
      <w:r w:rsidR="002B5804" w:rsidRPr="00857AB7">
        <w:rPr>
          <w:rFonts w:ascii="Times New Roman" w:hAnsi="Times New Roman"/>
          <w:color w:val="000000" w:themeColor="text1"/>
        </w:rPr>
        <w:t>have been set to be minimised</w:t>
      </w:r>
      <w:r w:rsidR="002B5804">
        <w:rPr>
          <w:rFonts w:ascii="Times New Roman" w:hAnsi="Times New Roman"/>
          <w:color w:val="000000" w:themeColor="text1"/>
        </w:rPr>
        <w:t xml:space="preserve"> with highly importance. While </w:t>
      </w:r>
      <w:r w:rsidR="00916A35" w:rsidRPr="00857AB7">
        <w:rPr>
          <w:rFonts w:ascii="Times New Roman" w:hAnsi="Times New Roman"/>
          <w:color w:val="000000" w:themeColor="text1"/>
        </w:rPr>
        <w:t>M:O molar</w:t>
      </w:r>
      <w:r w:rsidRPr="00857AB7">
        <w:rPr>
          <w:rFonts w:ascii="Times New Roman" w:hAnsi="Times New Roman"/>
          <w:color w:val="000000" w:themeColor="text1"/>
        </w:rPr>
        <w:t xml:space="preserve"> ratio (A), has been</w:t>
      </w:r>
      <w:r w:rsidR="00916A35" w:rsidRPr="00857AB7">
        <w:rPr>
          <w:rFonts w:ascii="Times New Roman" w:hAnsi="Times New Roman"/>
          <w:color w:val="000000" w:themeColor="text1"/>
        </w:rPr>
        <w:t xml:space="preserve"> targeted to be between the range of minimum and</w:t>
      </w:r>
      <w:r w:rsidRPr="00857AB7">
        <w:rPr>
          <w:rFonts w:ascii="Times New Roman" w:hAnsi="Times New Roman"/>
          <w:color w:val="000000" w:themeColor="text1"/>
        </w:rPr>
        <w:t xml:space="preserve"> maximum level</w:t>
      </w:r>
      <w:r w:rsidR="00916A35" w:rsidRPr="00857AB7">
        <w:rPr>
          <w:rFonts w:ascii="Times New Roman" w:hAnsi="Times New Roman"/>
          <w:color w:val="000000" w:themeColor="text1"/>
        </w:rPr>
        <w:t>s without restrictions</w:t>
      </w:r>
      <w:r w:rsidRPr="00857AB7">
        <w:rPr>
          <w:rFonts w:ascii="Times New Roman" w:hAnsi="Times New Roman"/>
          <w:color w:val="000000" w:themeColor="text1"/>
        </w:rPr>
        <w:t xml:space="preserve"> since the excess </w:t>
      </w:r>
      <w:r w:rsidR="002B5804">
        <w:rPr>
          <w:rFonts w:ascii="Times New Roman" w:hAnsi="Times New Roman"/>
          <w:color w:val="000000" w:themeColor="text1"/>
        </w:rPr>
        <w:t xml:space="preserve">of </w:t>
      </w:r>
      <w:r w:rsidRPr="00857AB7">
        <w:rPr>
          <w:rFonts w:ascii="Times New Roman" w:hAnsi="Times New Roman"/>
          <w:color w:val="000000" w:themeColor="text1"/>
        </w:rPr>
        <w:t>methanol c</w:t>
      </w:r>
      <w:r w:rsidR="002B5804">
        <w:rPr>
          <w:rFonts w:ascii="Times New Roman" w:hAnsi="Times New Roman"/>
          <w:color w:val="000000" w:themeColor="text1"/>
        </w:rPr>
        <w:t>ould</w:t>
      </w:r>
      <w:r w:rsidRPr="00857AB7">
        <w:rPr>
          <w:rFonts w:ascii="Times New Roman" w:hAnsi="Times New Roman"/>
          <w:color w:val="000000" w:themeColor="text1"/>
        </w:rPr>
        <w:t xml:space="preserve"> be recovered and reused in a new transesterification reaction. Finally, the dependent response variable which is the biodiesel yield has been set to be </w:t>
      </w:r>
      <w:r w:rsidR="00916A35" w:rsidRPr="00857AB7">
        <w:rPr>
          <w:rFonts w:ascii="Times New Roman" w:hAnsi="Times New Roman"/>
          <w:color w:val="000000" w:themeColor="text1"/>
        </w:rPr>
        <w:t>maximised</w:t>
      </w:r>
      <w:r w:rsidRPr="00857AB7">
        <w:rPr>
          <w:rFonts w:ascii="Times New Roman" w:hAnsi="Times New Roman"/>
          <w:color w:val="000000" w:themeColor="text1"/>
        </w:rPr>
        <w:t xml:space="preserve"> to achieve the highest yield within the independent variables targets restrictions.</w:t>
      </w:r>
    </w:p>
    <w:p w14:paraId="3F9EEA80" w14:textId="77777777" w:rsidR="006447C7" w:rsidRPr="00857AB7" w:rsidRDefault="00D3318A">
      <w:pPr>
        <w:pStyle w:val="TAMainText"/>
        <w:spacing w:before="180" w:line="276" w:lineRule="auto"/>
        <w:ind w:firstLine="0"/>
        <w:jc w:val="lowKashida"/>
        <w:rPr>
          <w:rFonts w:ascii="Times New Roman" w:hAnsi="Times New Roman"/>
          <w:color w:val="000000" w:themeColor="text1"/>
        </w:rPr>
      </w:pPr>
      <w:r w:rsidRPr="00857AB7">
        <w:rPr>
          <w:rFonts w:ascii="Times New Roman" w:hAnsi="Times New Roman"/>
          <w:color w:val="000000" w:themeColor="text1"/>
        </w:rPr>
        <w:t>The numerical optimisation technique concluded that the maximum yield that can be reached with minimum reaction t</w:t>
      </w:r>
      <w:r w:rsidR="001B21B0" w:rsidRPr="00857AB7">
        <w:rPr>
          <w:rFonts w:ascii="Times New Roman" w:hAnsi="Times New Roman"/>
          <w:color w:val="000000" w:themeColor="text1"/>
        </w:rPr>
        <w:t>emperature, pressure and time i</w:t>
      </w:r>
      <w:r w:rsidRPr="00857AB7">
        <w:rPr>
          <w:rFonts w:ascii="Times New Roman" w:hAnsi="Times New Roman"/>
          <w:color w:val="000000" w:themeColor="text1"/>
        </w:rPr>
        <w:t xml:space="preserve">s 91% at a </w:t>
      </w:r>
      <w:r w:rsidR="003857BF" w:rsidRPr="00857AB7">
        <w:rPr>
          <w:rFonts w:ascii="Times New Roman" w:hAnsi="Times New Roman"/>
          <w:color w:val="000000" w:themeColor="text1"/>
        </w:rPr>
        <w:t>M:O molar</w:t>
      </w:r>
      <w:r w:rsidRPr="00857AB7">
        <w:rPr>
          <w:rFonts w:ascii="Times New Roman" w:hAnsi="Times New Roman"/>
          <w:color w:val="000000" w:themeColor="text1"/>
        </w:rPr>
        <w:t xml:space="preserve"> ratio of 37:1, reaction temperature of 253.5</w:t>
      </w:r>
      <w:r w:rsidRPr="00857AB7">
        <w:rPr>
          <w:rFonts w:ascii="Times New Roman" w:hAnsi="Times New Roman"/>
          <w:color w:val="000000" w:themeColor="text1"/>
          <w:vertAlign w:val="superscript"/>
        </w:rPr>
        <w:t>o</w:t>
      </w:r>
      <w:r w:rsidRPr="00857AB7">
        <w:rPr>
          <w:rFonts w:ascii="Times New Roman" w:hAnsi="Times New Roman"/>
          <w:color w:val="000000" w:themeColor="text1"/>
        </w:rPr>
        <w:t xml:space="preserve">C, reaction pressure of 198.5 bar </w:t>
      </w:r>
      <w:r w:rsidR="009C32FE">
        <w:rPr>
          <w:rFonts w:ascii="Times New Roman" w:hAnsi="Times New Roman"/>
          <w:color w:val="000000" w:themeColor="text1"/>
        </w:rPr>
        <w:t xml:space="preserve">in </w:t>
      </w:r>
      <w:r w:rsidRPr="00857AB7">
        <w:rPr>
          <w:rFonts w:ascii="Times New Roman" w:hAnsi="Times New Roman"/>
          <w:color w:val="000000" w:themeColor="text1"/>
        </w:rPr>
        <w:t xml:space="preserve">14.8 </w:t>
      </w:r>
      <w:r w:rsidR="001B21B0" w:rsidRPr="00857AB7">
        <w:rPr>
          <w:rFonts w:ascii="Times New Roman" w:hAnsi="Times New Roman"/>
          <w:color w:val="000000" w:themeColor="text1"/>
        </w:rPr>
        <w:t>minutes</w:t>
      </w:r>
      <w:r w:rsidRPr="00857AB7">
        <w:rPr>
          <w:rFonts w:ascii="Times New Roman" w:hAnsi="Times New Roman"/>
          <w:color w:val="000000" w:themeColor="text1"/>
        </w:rPr>
        <w:t>.</w:t>
      </w:r>
    </w:p>
    <w:p w14:paraId="4E96FFC6" w14:textId="77777777" w:rsidR="00C5779E" w:rsidRPr="00857AB7" w:rsidRDefault="00C5779E" w:rsidP="000D6234">
      <w:pPr>
        <w:pStyle w:val="TAMainText"/>
        <w:spacing w:line="276" w:lineRule="auto"/>
        <w:ind w:firstLine="0"/>
        <w:contextualSpacing/>
        <w:jc w:val="left"/>
        <w:rPr>
          <w:rFonts w:ascii="Times New Roman" w:hAnsi="Times New Roman"/>
          <w:color w:val="000000" w:themeColor="text1"/>
        </w:rPr>
      </w:pPr>
    </w:p>
    <w:p w14:paraId="11DF2F84" w14:textId="1F3E0171" w:rsidR="007936FF" w:rsidRPr="00857AB7" w:rsidRDefault="007936FF"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 xml:space="preserve">3.4. </w:t>
      </w:r>
      <w:r w:rsidR="009B6B8F">
        <w:rPr>
          <w:rFonts w:ascii="Times New Roman" w:hAnsi="Times New Roman"/>
          <w:b/>
          <w:color w:val="000000" w:themeColor="text1"/>
        </w:rPr>
        <w:t xml:space="preserve">Optimum Conditions </w:t>
      </w:r>
      <w:r w:rsidRPr="00857AB7">
        <w:rPr>
          <w:rFonts w:ascii="Times New Roman" w:hAnsi="Times New Roman"/>
          <w:b/>
          <w:color w:val="000000" w:themeColor="text1"/>
        </w:rPr>
        <w:t>V</w:t>
      </w:r>
      <w:r w:rsidR="00C74BAF" w:rsidRPr="00857AB7">
        <w:rPr>
          <w:rFonts w:ascii="Times New Roman" w:hAnsi="Times New Roman"/>
          <w:b/>
          <w:color w:val="000000" w:themeColor="text1"/>
        </w:rPr>
        <w:t xml:space="preserve">alidation </w:t>
      </w:r>
    </w:p>
    <w:p w14:paraId="3A2E9399" w14:textId="50785DA0" w:rsidR="00D3318A" w:rsidRPr="00857AB7" w:rsidRDefault="00D3318A" w:rsidP="003857BF">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 xml:space="preserve">In order to </w:t>
      </w:r>
      <w:r w:rsidR="009C32FE">
        <w:rPr>
          <w:rFonts w:ascii="Times New Roman" w:hAnsi="Times New Roman"/>
          <w:bCs/>
          <w:color w:val="000000" w:themeColor="text1"/>
        </w:rPr>
        <w:t xml:space="preserve">validate </w:t>
      </w:r>
      <w:r w:rsidRPr="00857AB7">
        <w:rPr>
          <w:rFonts w:ascii="Times New Roman" w:hAnsi="Times New Roman"/>
          <w:bCs/>
          <w:color w:val="000000" w:themeColor="text1"/>
        </w:rPr>
        <w:t>the</w:t>
      </w:r>
      <w:r w:rsidR="009B6B8F" w:rsidRPr="00857AB7">
        <w:rPr>
          <w:rFonts w:ascii="Times New Roman" w:hAnsi="Times New Roman"/>
          <w:bCs/>
          <w:color w:val="000000" w:themeColor="text1"/>
        </w:rPr>
        <w:t xml:space="preserve"> optimal response values </w:t>
      </w:r>
      <w:r w:rsidR="009B6B8F">
        <w:rPr>
          <w:rFonts w:ascii="Times New Roman" w:hAnsi="Times New Roman"/>
          <w:bCs/>
          <w:color w:val="000000" w:themeColor="text1"/>
        </w:rPr>
        <w:t xml:space="preserve">of the </w:t>
      </w:r>
      <w:r w:rsidRPr="00857AB7">
        <w:rPr>
          <w:rFonts w:ascii="Times New Roman" w:hAnsi="Times New Roman"/>
          <w:bCs/>
          <w:color w:val="000000" w:themeColor="text1"/>
        </w:rPr>
        <w:t xml:space="preserve">predicted quadratic equation, experiments have been </w:t>
      </w:r>
      <w:r w:rsidR="009C32FE">
        <w:rPr>
          <w:rFonts w:ascii="Times New Roman" w:hAnsi="Times New Roman"/>
          <w:bCs/>
          <w:color w:val="000000" w:themeColor="text1"/>
        </w:rPr>
        <w:t xml:space="preserve">performed </w:t>
      </w:r>
      <w:r w:rsidRPr="00857AB7">
        <w:rPr>
          <w:rFonts w:ascii="Times New Roman" w:hAnsi="Times New Roman"/>
          <w:bCs/>
          <w:color w:val="000000" w:themeColor="text1"/>
        </w:rPr>
        <w:t xml:space="preserve">at optimum condition </w:t>
      </w:r>
      <w:r w:rsidRPr="00857AB7">
        <w:rPr>
          <w:rFonts w:ascii="Times New Roman" w:hAnsi="Times New Roman"/>
          <w:color w:val="000000" w:themeColor="text1"/>
        </w:rPr>
        <w:t xml:space="preserve">i.e., </w:t>
      </w:r>
      <w:r w:rsidR="003857BF" w:rsidRPr="00857AB7">
        <w:rPr>
          <w:rFonts w:ascii="Times New Roman" w:hAnsi="Times New Roman"/>
          <w:color w:val="000000" w:themeColor="text1"/>
        </w:rPr>
        <w:t>M:O molar</w:t>
      </w:r>
      <w:r w:rsidRPr="00857AB7">
        <w:rPr>
          <w:rFonts w:ascii="Times New Roman" w:hAnsi="Times New Roman"/>
          <w:color w:val="000000" w:themeColor="text1"/>
        </w:rPr>
        <w:t xml:space="preserve"> ratio of 37:1, reaction temperature 253</w:t>
      </w:r>
      <w:r w:rsidRPr="00857AB7">
        <w:rPr>
          <w:rFonts w:ascii="Times New Roman" w:hAnsi="Times New Roman"/>
          <w:color w:val="000000" w:themeColor="text1"/>
          <w:vertAlign w:val="superscript"/>
        </w:rPr>
        <w:t>o</w:t>
      </w:r>
      <w:r w:rsidRPr="00857AB7">
        <w:rPr>
          <w:rFonts w:ascii="Times New Roman" w:hAnsi="Times New Roman"/>
          <w:color w:val="000000" w:themeColor="text1"/>
        </w:rPr>
        <w:t>C, reaction pressure of 199 bar and reaction time of 15 minutes. The experimental results showed similar response value to the pr</w:t>
      </w:r>
      <w:r w:rsidR="001B21B0" w:rsidRPr="00857AB7">
        <w:rPr>
          <w:rFonts w:ascii="Times New Roman" w:hAnsi="Times New Roman"/>
          <w:color w:val="000000" w:themeColor="text1"/>
        </w:rPr>
        <w:t>edicted optimal response of 91.5% with relative error of 0.54</w:t>
      </w:r>
      <w:r w:rsidRPr="00857AB7">
        <w:rPr>
          <w:rFonts w:ascii="Times New Roman" w:hAnsi="Times New Roman"/>
          <w:color w:val="000000" w:themeColor="text1"/>
        </w:rPr>
        <w:t xml:space="preserve">%. The similarity between the experimental response </w:t>
      </w:r>
      <w:r w:rsidRPr="00857AB7">
        <w:rPr>
          <w:rFonts w:ascii="Times New Roman" w:hAnsi="Times New Roman"/>
          <w:color w:val="000000" w:themeColor="text1"/>
        </w:rPr>
        <w:lastRenderedPageBreak/>
        <w:t xml:space="preserve">results and the predicted optimal response confirms and verifies the accuracy and adequacy of the </w:t>
      </w:r>
      <w:r w:rsidR="009B6B8F">
        <w:rPr>
          <w:rFonts w:ascii="Times New Roman" w:hAnsi="Times New Roman"/>
          <w:color w:val="000000" w:themeColor="text1"/>
        </w:rPr>
        <w:t xml:space="preserve">optimisation technique occurred by the </w:t>
      </w:r>
      <w:r w:rsidRPr="00857AB7">
        <w:rPr>
          <w:rFonts w:ascii="Times New Roman" w:hAnsi="Times New Roman"/>
          <w:color w:val="000000" w:themeColor="text1"/>
        </w:rPr>
        <w:t>predicted quadratic model.</w:t>
      </w:r>
    </w:p>
    <w:p w14:paraId="27E13AB6" w14:textId="77777777" w:rsidR="00C5779E" w:rsidRPr="00857AB7" w:rsidRDefault="00C5779E" w:rsidP="000D6234">
      <w:pPr>
        <w:pStyle w:val="TAMainText"/>
        <w:spacing w:line="276" w:lineRule="auto"/>
        <w:ind w:firstLine="0"/>
        <w:contextualSpacing/>
        <w:jc w:val="left"/>
        <w:rPr>
          <w:rFonts w:ascii="Times New Roman" w:hAnsi="Times New Roman"/>
          <w:b/>
          <w:color w:val="000000" w:themeColor="text1"/>
        </w:rPr>
      </w:pPr>
    </w:p>
    <w:p w14:paraId="069621B3" w14:textId="77777777" w:rsidR="00C74BAF" w:rsidRPr="00857AB7" w:rsidRDefault="00B5209E" w:rsidP="000D6234">
      <w:pPr>
        <w:pStyle w:val="TAMainText"/>
        <w:spacing w:line="276" w:lineRule="auto"/>
        <w:ind w:firstLine="0"/>
        <w:contextualSpacing/>
        <w:jc w:val="left"/>
        <w:rPr>
          <w:rFonts w:ascii="Times New Roman" w:hAnsi="Times New Roman"/>
          <w:b/>
          <w:color w:val="000000" w:themeColor="text1"/>
        </w:rPr>
      </w:pPr>
      <w:r>
        <w:rPr>
          <w:rFonts w:ascii="Times New Roman" w:hAnsi="Times New Roman"/>
          <w:b/>
          <w:color w:val="000000" w:themeColor="text1"/>
        </w:rPr>
        <w:t>3.5. Kinetics of the R</w:t>
      </w:r>
      <w:r w:rsidR="00C74BAF" w:rsidRPr="00857AB7">
        <w:rPr>
          <w:rFonts w:ascii="Times New Roman" w:hAnsi="Times New Roman"/>
          <w:b/>
          <w:color w:val="000000" w:themeColor="text1"/>
        </w:rPr>
        <w:t>eaction</w:t>
      </w:r>
    </w:p>
    <w:p w14:paraId="79BEE4F6" w14:textId="7B225FEF" w:rsidR="00EB342E" w:rsidRDefault="001872A1">
      <w:pPr>
        <w:pStyle w:val="TAMainText"/>
        <w:spacing w:line="276" w:lineRule="auto"/>
        <w:ind w:firstLine="0"/>
        <w:contextualSpacing/>
        <w:rPr>
          <w:rFonts w:ascii="Times New Roman" w:hAnsi="Times New Roman"/>
          <w:bCs/>
          <w:color w:val="000000" w:themeColor="text1"/>
        </w:rPr>
      </w:pPr>
      <w:r w:rsidRPr="00067E16">
        <w:rPr>
          <w:rFonts w:ascii="Times New Roman" w:hAnsi="Times New Roman"/>
          <w:bCs/>
          <w:color w:val="000000" w:themeColor="text1"/>
        </w:rPr>
        <w:t>The validated quadratic model developed by RSM has been considered for predicting the experimental results required for reaction kinetics calculations. The fact which confirmed that the molecular weight of TG is three times that</w:t>
      </w:r>
      <w:r w:rsidR="009B6B8F">
        <w:rPr>
          <w:rFonts w:ascii="Times New Roman" w:hAnsi="Times New Roman"/>
          <w:bCs/>
          <w:color w:val="000000" w:themeColor="text1"/>
        </w:rPr>
        <w:t xml:space="preserve"> of FAME as shown in equation (9</w:t>
      </w:r>
      <w:r w:rsidRPr="00067E16">
        <w:rPr>
          <w:rFonts w:ascii="Times New Roman" w:hAnsi="Times New Roman"/>
          <w:bCs/>
          <w:color w:val="000000" w:themeColor="text1"/>
        </w:rPr>
        <w:t>) has been considered for conversion calculations without analysing the final concentration of TG</w:t>
      </w:r>
      <w:r w:rsidR="009B6B8F">
        <w:rPr>
          <w:rFonts w:ascii="Times New Roman" w:hAnsi="Times New Roman"/>
          <w:bCs/>
          <w:color w:val="000000" w:themeColor="text1"/>
        </w:rPr>
        <w:t xml:space="preserve"> </w:t>
      </w:r>
      <w:r w:rsidR="009B6B8F" w:rsidRPr="00857AB7">
        <w:rPr>
          <w:rFonts w:ascii="Times New Roman" w:hAnsi="Times New Roman"/>
          <w:bCs/>
          <w:color w:val="000000" w:themeColor="text1"/>
        </w:rPr>
        <w:fldChar w:fldCharType="begin" w:fldLock="1"/>
      </w:r>
      <w:r w:rsidR="00C47A3D">
        <w:rPr>
          <w:rFonts w:ascii="Times New Roman" w:hAnsi="Times New Roman"/>
          <w:bCs/>
          <w:color w:val="000000" w:themeColor="text1"/>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9B6B8F" w:rsidRPr="00857AB7">
        <w:rPr>
          <w:rFonts w:ascii="Times New Roman" w:hAnsi="Times New Roman"/>
          <w:bCs/>
          <w:color w:val="000000" w:themeColor="text1"/>
        </w:rPr>
        <w:fldChar w:fldCharType="separate"/>
      </w:r>
      <w:r w:rsidR="00C47A3D" w:rsidRPr="00C47A3D">
        <w:rPr>
          <w:rFonts w:ascii="Times New Roman" w:hAnsi="Times New Roman"/>
          <w:bCs/>
          <w:noProof/>
          <w:color w:val="000000" w:themeColor="text1"/>
        </w:rPr>
        <w:t>[11]</w:t>
      </w:r>
      <w:r w:rsidR="009B6B8F" w:rsidRPr="00857AB7">
        <w:rPr>
          <w:rFonts w:ascii="Times New Roman" w:hAnsi="Times New Roman"/>
          <w:bCs/>
          <w:color w:val="000000" w:themeColor="text1"/>
        </w:rPr>
        <w:fldChar w:fldCharType="end"/>
      </w:r>
      <w:r w:rsidRPr="00067E16">
        <w:rPr>
          <w:rFonts w:ascii="Times New Roman" w:hAnsi="Times New Roman"/>
          <w:bCs/>
          <w:color w:val="000000" w:themeColor="text1"/>
        </w:rPr>
        <w:t>. Temperature range between 240</w:t>
      </w:r>
      <w:r w:rsidRPr="00067E16">
        <w:rPr>
          <w:rFonts w:ascii="Times New Roman" w:hAnsi="Times New Roman"/>
          <w:bCs/>
          <w:color w:val="000000" w:themeColor="text1"/>
          <w:vertAlign w:val="superscript"/>
        </w:rPr>
        <w:t>o</w:t>
      </w:r>
      <w:r w:rsidRPr="00067E16">
        <w:rPr>
          <w:rFonts w:ascii="Times New Roman" w:hAnsi="Times New Roman"/>
          <w:bCs/>
          <w:color w:val="000000" w:themeColor="text1"/>
        </w:rPr>
        <w:t>C and 280</w:t>
      </w:r>
      <w:r w:rsidRPr="00067E16">
        <w:rPr>
          <w:rFonts w:ascii="Times New Roman" w:hAnsi="Times New Roman"/>
          <w:bCs/>
          <w:color w:val="000000" w:themeColor="text1"/>
          <w:vertAlign w:val="superscript"/>
        </w:rPr>
        <w:t>o</w:t>
      </w:r>
      <w:r w:rsidRPr="00067E16">
        <w:rPr>
          <w:rFonts w:ascii="Times New Roman" w:hAnsi="Times New Roman"/>
          <w:bCs/>
          <w:color w:val="000000" w:themeColor="text1"/>
        </w:rPr>
        <w:t xml:space="preserve">C and reaction time from 12 to 20 minutes have been used to </w:t>
      </w:r>
      <w:r w:rsidR="004F45C2">
        <w:rPr>
          <w:rFonts w:ascii="Times New Roman" w:hAnsi="Times New Roman"/>
          <w:bCs/>
          <w:color w:val="000000" w:themeColor="text1"/>
        </w:rPr>
        <w:t>obtain</w:t>
      </w:r>
      <w:r w:rsidRPr="00067E16">
        <w:rPr>
          <w:rFonts w:ascii="Times New Roman" w:hAnsi="Times New Roman"/>
          <w:bCs/>
          <w:color w:val="000000" w:themeColor="text1"/>
        </w:rPr>
        <w:t xml:space="preserve"> the required kinetic data. </w:t>
      </w:r>
      <w:r w:rsidR="001B21B0" w:rsidRPr="00857AB7">
        <w:rPr>
          <w:rFonts w:ascii="Times New Roman" w:hAnsi="Times New Roman"/>
          <w:bCs/>
          <w:color w:val="000000" w:themeColor="text1"/>
        </w:rPr>
        <w:t>To simplify the kinetic</w:t>
      </w:r>
      <w:r w:rsidR="00D3318A" w:rsidRPr="00857AB7">
        <w:rPr>
          <w:rFonts w:ascii="Times New Roman" w:hAnsi="Times New Roman"/>
          <w:bCs/>
          <w:color w:val="000000" w:themeColor="text1"/>
        </w:rPr>
        <w:t xml:space="preserve"> </w:t>
      </w:r>
      <w:r w:rsidR="001B21B0" w:rsidRPr="00857AB7">
        <w:rPr>
          <w:rFonts w:ascii="Times New Roman" w:hAnsi="Times New Roman"/>
          <w:bCs/>
          <w:color w:val="000000" w:themeColor="text1"/>
        </w:rPr>
        <w:t>analysis</w:t>
      </w:r>
      <w:r w:rsidR="00D3318A" w:rsidRPr="00857AB7">
        <w:rPr>
          <w:rFonts w:ascii="Times New Roman" w:hAnsi="Times New Roman"/>
          <w:bCs/>
          <w:color w:val="000000" w:themeColor="text1"/>
        </w:rPr>
        <w:t xml:space="preserve">, the kinetic data </w:t>
      </w:r>
      <w:r w:rsidR="005F07E9" w:rsidRPr="00857AB7">
        <w:rPr>
          <w:rFonts w:ascii="Times New Roman" w:hAnsi="Times New Roman"/>
          <w:bCs/>
          <w:color w:val="000000" w:themeColor="text1"/>
        </w:rPr>
        <w:t>has been studied only for</w:t>
      </w:r>
      <w:r w:rsidR="00D3318A" w:rsidRPr="00857AB7">
        <w:rPr>
          <w:rFonts w:ascii="Times New Roman" w:hAnsi="Times New Roman"/>
          <w:bCs/>
          <w:color w:val="000000" w:themeColor="text1"/>
        </w:rPr>
        <w:t xml:space="preserve"> the overall transesterification reaction</w:t>
      </w:r>
      <w:r w:rsidR="009B6B8F">
        <w:rPr>
          <w:rFonts w:ascii="Times New Roman" w:hAnsi="Times New Roman"/>
          <w:bCs/>
          <w:color w:val="000000" w:themeColor="text1"/>
        </w:rPr>
        <w:t xml:space="preserve"> and the</w:t>
      </w:r>
      <w:r w:rsidR="00D3318A" w:rsidRPr="00857AB7">
        <w:rPr>
          <w:rFonts w:ascii="Times New Roman" w:hAnsi="Times New Roman"/>
          <w:bCs/>
          <w:color w:val="000000" w:themeColor="text1"/>
        </w:rPr>
        <w:t xml:space="preserve"> change in methanol concentration</w:t>
      </w:r>
      <w:r w:rsidR="000D6234" w:rsidRPr="00857AB7">
        <w:rPr>
          <w:rFonts w:ascii="Times New Roman" w:hAnsi="Times New Roman"/>
          <w:bCs/>
          <w:color w:val="000000" w:themeColor="text1"/>
        </w:rPr>
        <w:t xml:space="preserve"> throughout the reaction</w:t>
      </w:r>
      <w:r w:rsidR="00D3318A" w:rsidRPr="00857AB7">
        <w:rPr>
          <w:rFonts w:ascii="Times New Roman" w:hAnsi="Times New Roman"/>
          <w:bCs/>
          <w:color w:val="000000" w:themeColor="text1"/>
        </w:rPr>
        <w:t xml:space="preserve"> has been ignored</w:t>
      </w:r>
      <w:r w:rsidR="005F07E9" w:rsidRPr="00857AB7">
        <w:rPr>
          <w:rFonts w:ascii="Times New Roman" w:hAnsi="Times New Roman"/>
          <w:bCs/>
          <w:color w:val="000000" w:themeColor="text1"/>
        </w:rPr>
        <w:t>. Thus,</w:t>
      </w:r>
      <w:r w:rsidR="00D3318A" w:rsidRPr="00857AB7">
        <w:rPr>
          <w:rFonts w:ascii="Times New Roman" w:hAnsi="Times New Roman"/>
          <w:bCs/>
          <w:color w:val="000000" w:themeColor="text1"/>
        </w:rPr>
        <w:t xml:space="preserve"> the </w:t>
      </w:r>
      <w:r w:rsidR="005F07E9" w:rsidRPr="00857AB7">
        <w:rPr>
          <w:rFonts w:ascii="Times New Roman" w:hAnsi="Times New Roman"/>
          <w:bCs/>
          <w:color w:val="000000" w:themeColor="text1"/>
        </w:rPr>
        <w:t xml:space="preserve">reaction order </w:t>
      </w:r>
      <w:r w:rsidR="000D6234" w:rsidRPr="00857AB7">
        <w:rPr>
          <w:rFonts w:ascii="Times New Roman" w:hAnsi="Times New Roman"/>
          <w:bCs/>
          <w:color w:val="000000" w:themeColor="text1"/>
        </w:rPr>
        <w:t xml:space="preserve">has </w:t>
      </w:r>
      <w:r w:rsidR="00CB677B">
        <w:rPr>
          <w:rFonts w:ascii="Times New Roman" w:hAnsi="Times New Roman"/>
          <w:bCs/>
          <w:color w:val="000000" w:themeColor="text1"/>
        </w:rPr>
        <w:t xml:space="preserve">been considered </w:t>
      </w:r>
      <w:r w:rsidR="001B21B0" w:rsidRPr="00857AB7">
        <w:rPr>
          <w:rFonts w:ascii="Times New Roman" w:hAnsi="Times New Roman"/>
          <w:bCs/>
          <w:color w:val="000000" w:themeColor="text1"/>
        </w:rPr>
        <w:t>to be</w:t>
      </w:r>
      <w:r w:rsidR="005F07E9" w:rsidRPr="00857AB7">
        <w:rPr>
          <w:rFonts w:ascii="Times New Roman" w:hAnsi="Times New Roman"/>
          <w:bCs/>
          <w:color w:val="000000" w:themeColor="text1"/>
        </w:rPr>
        <w:t xml:space="preserve"> pseudo first </w:t>
      </w:r>
      <w:r w:rsidR="00D3318A" w:rsidRPr="00857AB7">
        <w:rPr>
          <w:rFonts w:ascii="Times New Roman" w:hAnsi="Times New Roman"/>
          <w:bCs/>
          <w:color w:val="000000" w:themeColor="text1"/>
        </w:rPr>
        <w:t>order</w:t>
      </w:r>
      <w:r w:rsidR="00CB677B">
        <w:rPr>
          <w:rFonts w:ascii="Times New Roman" w:hAnsi="Times New Roman"/>
          <w:bCs/>
          <w:color w:val="000000" w:themeColor="text1"/>
        </w:rPr>
        <w:t>,</w:t>
      </w:r>
      <w:r w:rsidR="005F07E9" w:rsidRPr="00857AB7">
        <w:rPr>
          <w:rFonts w:ascii="Times New Roman" w:hAnsi="Times New Roman"/>
          <w:bCs/>
          <w:color w:val="000000" w:themeColor="text1"/>
        </w:rPr>
        <w:t xml:space="preserve"> where the rate of the reaction is </w:t>
      </w:r>
      <w:r w:rsidR="00CB677B">
        <w:rPr>
          <w:rFonts w:ascii="Times New Roman" w:hAnsi="Times New Roman"/>
          <w:bCs/>
          <w:color w:val="000000" w:themeColor="text1"/>
        </w:rPr>
        <w:t xml:space="preserve">a </w:t>
      </w:r>
      <w:r w:rsidR="00E23B2A">
        <w:rPr>
          <w:rFonts w:ascii="Times New Roman" w:hAnsi="Times New Roman"/>
          <w:bCs/>
          <w:color w:val="000000" w:themeColor="text1"/>
        </w:rPr>
        <w:t>function of TG</w:t>
      </w:r>
      <w:r w:rsidR="005F07E9" w:rsidRPr="00857AB7">
        <w:rPr>
          <w:rFonts w:ascii="Times New Roman" w:hAnsi="Times New Roman"/>
          <w:bCs/>
          <w:color w:val="000000" w:themeColor="text1"/>
        </w:rPr>
        <w:t xml:space="preserve"> only</w:t>
      </w:r>
      <w:r w:rsidR="00C55F6A">
        <w:rPr>
          <w:rFonts w:ascii="Times New Roman" w:hAnsi="Times New Roman"/>
          <w:bCs/>
          <w:color w:val="000000" w:themeColor="text1"/>
        </w:rPr>
        <w:t xml:space="preserve"> as shown in equations (3)</w:t>
      </w:r>
      <w:r w:rsidR="00570409">
        <w:rPr>
          <w:rFonts w:ascii="Times New Roman" w:hAnsi="Times New Roman"/>
          <w:bCs/>
          <w:color w:val="000000" w:themeColor="text1"/>
        </w:rPr>
        <w:t xml:space="preserve"> to </w:t>
      </w:r>
      <w:r w:rsidR="00C55F6A">
        <w:rPr>
          <w:rFonts w:ascii="Times New Roman" w:hAnsi="Times New Roman"/>
          <w:bCs/>
          <w:color w:val="000000" w:themeColor="text1"/>
        </w:rPr>
        <w:t>(5).</w:t>
      </w:r>
    </w:p>
    <w:p w14:paraId="01D61BB9" w14:textId="49C98042" w:rsidR="00BB15BD" w:rsidRPr="00857AB7" w:rsidRDefault="00BB15BD" w:rsidP="000D6234">
      <w:pPr>
        <w:pStyle w:val="TAMainText"/>
        <w:spacing w:line="276" w:lineRule="auto"/>
        <w:contextualSpacing/>
        <w:rPr>
          <w:rFonts w:ascii="Times New Roman" w:hAnsi="Times New Roman"/>
          <w:bCs/>
          <w:color w:val="000000" w:themeColor="text1"/>
        </w:rPr>
      </w:pPr>
    </w:p>
    <w:p w14:paraId="0DF249FF" w14:textId="524A2F21" w:rsidR="00B454C6" w:rsidRPr="00857AB7" w:rsidRDefault="00901B10" w:rsidP="00C55F6A">
      <w:pPr>
        <w:pStyle w:val="TAMainText"/>
        <w:spacing w:line="276" w:lineRule="auto"/>
        <w:ind w:firstLine="0"/>
        <w:contextualSpacing/>
        <w:rPr>
          <w:rFonts w:ascii="Times New Roman" w:hAnsi="Times New Roman"/>
          <w:bCs/>
          <w:color w:val="000000" w:themeColor="text1"/>
        </w:rPr>
      </w:pPr>
      <m:oMath>
        <m:r>
          <w:rPr>
            <w:rFonts w:ascii="Cambria Math" w:hAnsi="Cambria Math"/>
            <w:color w:val="000000" w:themeColor="text1"/>
          </w:rPr>
          <m:t xml:space="preserve">X= </m:t>
        </m:r>
        <m:f>
          <m:fPr>
            <m:ctrlPr>
              <w:rPr>
                <w:rFonts w:ascii="Cambria Math" w:hAnsi="Cambria Math"/>
                <w:bCs/>
                <w:i/>
                <w:color w:val="000000" w:themeColor="text1"/>
              </w:rPr>
            </m:ctrlPr>
          </m:fPr>
          <m:num>
            <m:r>
              <w:rPr>
                <w:rFonts w:ascii="Cambria Math" w:hAnsi="Cambria Math"/>
                <w:color w:val="000000" w:themeColor="text1"/>
              </w:rPr>
              <m:t>[FAME]</m:t>
            </m:r>
          </m:num>
          <m:den>
            <m:sSub>
              <m:sSubPr>
                <m:ctrlPr>
                  <w:rPr>
                    <w:rFonts w:ascii="Cambria Math" w:hAnsi="Cambria Math"/>
                    <w:bCs/>
                    <w:i/>
                    <w:color w:val="000000" w:themeColor="text1"/>
                  </w:rPr>
                </m:ctrlPr>
              </m:sSubPr>
              <m:e>
                <m:r>
                  <w:rPr>
                    <w:rFonts w:ascii="Cambria Math" w:hAnsi="Cambria Math"/>
                    <w:color w:val="000000" w:themeColor="text1"/>
                  </w:rPr>
                  <m:t>3[TG]</m:t>
                </m:r>
              </m:e>
              <m:sub>
                <m:r>
                  <w:rPr>
                    <w:rFonts w:ascii="Cambria Math" w:hAnsi="Cambria Math"/>
                    <w:color w:val="000000" w:themeColor="text1"/>
                  </w:rPr>
                  <m:t>o</m:t>
                </m:r>
              </m:sub>
            </m:sSub>
          </m:den>
        </m:f>
        <m:r>
          <w:rPr>
            <w:rFonts w:ascii="Cambria Math" w:hAnsi="Cambria Math"/>
            <w:color w:val="000000" w:themeColor="text1"/>
          </w:rPr>
          <m:t xml:space="preserve">= </m:t>
        </m:r>
        <m:f>
          <m:fPr>
            <m:ctrlPr>
              <w:rPr>
                <w:rFonts w:ascii="Cambria Math" w:hAnsi="Cambria Math"/>
                <w:bCs/>
                <w:i/>
                <w:color w:val="000000" w:themeColor="text1"/>
              </w:rPr>
            </m:ctrlPr>
          </m:fPr>
          <m:num>
            <m:f>
              <m:fPr>
                <m:type m:val="lin"/>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FAME</m:t>
                    </m:r>
                  </m:sub>
                </m:sSub>
              </m:num>
              <m:den>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FAME</m:t>
                    </m:r>
                  </m:sub>
                </m:sSub>
              </m:den>
            </m:f>
          </m:num>
          <m:den>
            <m:f>
              <m:fPr>
                <m:type m:val="lin"/>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3m</m:t>
                    </m:r>
                  </m:e>
                  <m:sub>
                    <m:sSub>
                      <m:sSubPr>
                        <m:ctrlPr>
                          <w:rPr>
                            <w:rFonts w:ascii="Cambria Math" w:hAnsi="Cambria Math"/>
                            <w:bCs/>
                            <w:i/>
                            <w:color w:val="000000" w:themeColor="text1"/>
                          </w:rPr>
                        </m:ctrlPr>
                      </m:sSubPr>
                      <m:e>
                        <m:r>
                          <w:rPr>
                            <w:rFonts w:ascii="Cambria Math" w:hAnsi="Cambria Math"/>
                            <w:color w:val="000000" w:themeColor="text1"/>
                          </w:rPr>
                          <m:t>TG</m:t>
                        </m:r>
                      </m:e>
                      <m:sub>
                        <m:r>
                          <w:rPr>
                            <w:rFonts w:ascii="Cambria Math" w:hAnsi="Cambria Math"/>
                            <w:color w:val="000000" w:themeColor="text1"/>
                          </w:rPr>
                          <m:t>o</m:t>
                        </m:r>
                      </m:sub>
                    </m:sSub>
                  </m:sub>
                </m:sSub>
              </m:num>
              <m:den>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TG</m:t>
                    </m:r>
                  </m:sub>
                </m:sSub>
              </m:den>
            </m:f>
          </m:den>
        </m:f>
        <m:r>
          <w:rPr>
            <w:rFonts w:ascii="Cambria Math" w:hAnsi="Cambria Math"/>
            <w:color w:val="000000" w:themeColor="text1"/>
          </w:rPr>
          <m:t xml:space="preserve">= </m:t>
        </m:r>
        <m:f>
          <m:fPr>
            <m:ctrlPr>
              <w:rPr>
                <w:rFonts w:ascii="Cambria Math" w:hAnsi="Cambria Math"/>
                <w:bCs/>
                <w:i/>
                <w:color w:val="000000" w:themeColor="text1"/>
              </w:rPr>
            </m:ctrlPr>
          </m:fPr>
          <m:num>
            <m:f>
              <m:fPr>
                <m:type m:val="lin"/>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FAME</m:t>
                    </m:r>
                  </m:sub>
                </m:sSub>
              </m:num>
              <m:den>
                <m:sSub>
                  <m:sSubPr>
                    <m:ctrlPr>
                      <w:rPr>
                        <w:rFonts w:ascii="Cambria Math" w:hAnsi="Cambria Math"/>
                        <w:bCs/>
                        <w:i/>
                        <w:color w:val="000000" w:themeColor="text1"/>
                      </w:rPr>
                    </m:ctrlPr>
                  </m:sSubPr>
                  <m:e>
                    <m:r>
                      <w:rPr>
                        <w:rFonts w:ascii="Cambria Math" w:hAnsi="Cambria Math"/>
                        <w:color w:val="000000" w:themeColor="text1"/>
                      </w:rPr>
                      <m:t>3M</m:t>
                    </m:r>
                  </m:e>
                  <m:sub>
                    <m:r>
                      <w:rPr>
                        <w:rFonts w:ascii="Cambria Math" w:hAnsi="Cambria Math"/>
                        <w:color w:val="000000" w:themeColor="text1"/>
                      </w:rPr>
                      <m:t>FAME</m:t>
                    </m:r>
                  </m:sub>
                </m:sSub>
              </m:den>
            </m:f>
          </m:num>
          <m:den>
            <m:f>
              <m:fPr>
                <m:type m:val="lin"/>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m</m:t>
                    </m:r>
                  </m:e>
                  <m:sub>
                    <m:sSub>
                      <m:sSubPr>
                        <m:ctrlPr>
                          <w:rPr>
                            <w:rFonts w:ascii="Cambria Math" w:hAnsi="Cambria Math"/>
                            <w:bCs/>
                            <w:i/>
                            <w:color w:val="000000" w:themeColor="text1"/>
                          </w:rPr>
                        </m:ctrlPr>
                      </m:sSubPr>
                      <m:e>
                        <m:r>
                          <w:rPr>
                            <w:rFonts w:ascii="Cambria Math" w:hAnsi="Cambria Math"/>
                            <w:color w:val="000000" w:themeColor="text1"/>
                          </w:rPr>
                          <m:t>TG</m:t>
                        </m:r>
                      </m:e>
                      <m:sub>
                        <m:r>
                          <w:rPr>
                            <w:rFonts w:ascii="Cambria Math" w:hAnsi="Cambria Math"/>
                            <w:color w:val="000000" w:themeColor="text1"/>
                          </w:rPr>
                          <m:t>o</m:t>
                        </m:r>
                      </m:sub>
                    </m:sSub>
                  </m:sub>
                </m:sSub>
              </m:num>
              <m:den>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TG</m:t>
                    </m:r>
                  </m:sub>
                </m:sSub>
              </m:den>
            </m:f>
          </m:den>
        </m:f>
        <m:r>
          <w:rPr>
            <w:rFonts w:ascii="Cambria Math" w:hAnsi="Cambria Math"/>
            <w:color w:val="000000" w:themeColor="text1"/>
          </w:rPr>
          <m:t xml:space="preserve">≈ </m:t>
        </m:r>
        <m:f>
          <m:fPr>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FAME</m:t>
                </m:r>
              </m:sub>
            </m:sSub>
          </m:num>
          <m:den>
            <m:sSub>
              <m:sSubPr>
                <m:ctrlPr>
                  <w:rPr>
                    <w:rFonts w:ascii="Cambria Math" w:hAnsi="Cambria Math"/>
                    <w:bCs/>
                    <w:i/>
                    <w:color w:val="000000" w:themeColor="text1"/>
                  </w:rPr>
                </m:ctrlPr>
              </m:sSubPr>
              <m:e>
                <m:r>
                  <w:rPr>
                    <w:rFonts w:ascii="Cambria Math" w:hAnsi="Cambria Math"/>
                    <w:color w:val="000000" w:themeColor="text1"/>
                  </w:rPr>
                  <m:t>m</m:t>
                </m:r>
              </m:e>
              <m:sub>
                <m:sSub>
                  <m:sSubPr>
                    <m:ctrlPr>
                      <w:rPr>
                        <w:rFonts w:ascii="Cambria Math" w:hAnsi="Cambria Math"/>
                        <w:bCs/>
                        <w:i/>
                        <w:color w:val="000000" w:themeColor="text1"/>
                      </w:rPr>
                    </m:ctrlPr>
                  </m:sSubPr>
                  <m:e>
                    <m:r>
                      <w:rPr>
                        <w:rFonts w:ascii="Cambria Math" w:hAnsi="Cambria Math"/>
                        <w:color w:val="000000" w:themeColor="text1"/>
                      </w:rPr>
                      <m:t>TG</m:t>
                    </m:r>
                  </m:e>
                  <m:sub>
                    <m:r>
                      <w:rPr>
                        <w:rFonts w:ascii="Cambria Math" w:hAnsi="Cambria Math"/>
                        <w:color w:val="000000" w:themeColor="text1"/>
                      </w:rPr>
                      <m:t>o</m:t>
                    </m:r>
                  </m:sub>
                </m:sSub>
              </m:sub>
            </m:sSub>
          </m:den>
        </m:f>
        <m:r>
          <w:rPr>
            <w:rFonts w:ascii="Cambria Math" w:hAnsi="Cambria Math"/>
            <w:color w:val="000000" w:themeColor="text1"/>
          </w:rPr>
          <m:t>=Y</m:t>
        </m:r>
      </m:oMath>
      <w:r w:rsidR="00C55F6A">
        <w:rPr>
          <w:rFonts w:ascii="Times New Roman" w:hAnsi="Times New Roman"/>
          <w:color w:val="000000" w:themeColor="text1"/>
        </w:rPr>
        <w:t xml:space="preserve"> </w:t>
      </w:r>
      <w:r w:rsidR="008C2E22">
        <w:rPr>
          <w:rFonts w:ascii="Times New Roman" w:hAnsi="Times New Roman"/>
          <w:color w:val="000000" w:themeColor="text1"/>
        </w:rPr>
        <w:tab/>
      </w:r>
      <w:r w:rsidR="008C2E22">
        <w:rPr>
          <w:rFonts w:ascii="Times New Roman" w:hAnsi="Times New Roman"/>
          <w:color w:val="000000" w:themeColor="text1"/>
        </w:rPr>
        <w:tab/>
      </w:r>
      <w:r w:rsidR="008C2E22">
        <w:rPr>
          <w:rFonts w:ascii="Times New Roman" w:hAnsi="Times New Roman"/>
          <w:color w:val="000000" w:themeColor="text1"/>
        </w:rPr>
        <w:tab/>
      </w:r>
      <w:r w:rsidR="00C55F6A">
        <w:rPr>
          <w:rFonts w:ascii="Times New Roman" w:hAnsi="Times New Roman"/>
          <w:color w:val="000000" w:themeColor="text1"/>
        </w:rPr>
        <w:t>(</w:t>
      </w:r>
      <w:r w:rsidR="001872A1">
        <w:rPr>
          <w:rFonts w:ascii="Times New Roman" w:hAnsi="Times New Roman"/>
          <w:color w:val="000000" w:themeColor="text1"/>
        </w:rPr>
        <w:t>9</w:t>
      </w:r>
      <w:r w:rsidR="00C55F6A">
        <w:rPr>
          <w:rFonts w:ascii="Times New Roman" w:hAnsi="Times New Roman"/>
          <w:color w:val="000000" w:themeColor="text1"/>
        </w:rPr>
        <w:t>)</w:t>
      </w:r>
    </w:p>
    <w:p w14:paraId="230D818D" w14:textId="77777777" w:rsidR="00CB677B" w:rsidRDefault="00CB677B" w:rsidP="00C35B0B">
      <w:pPr>
        <w:pStyle w:val="TAMainText"/>
        <w:spacing w:line="276" w:lineRule="auto"/>
        <w:ind w:firstLine="0"/>
        <w:contextualSpacing/>
        <w:rPr>
          <w:rFonts w:ascii="Times New Roman" w:hAnsi="Times New Roman"/>
          <w:bCs/>
          <w:color w:val="000000" w:themeColor="text1"/>
        </w:rPr>
      </w:pPr>
    </w:p>
    <w:p w14:paraId="39286D0B" w14:textId="2AC150F2" w:rsidR="003857BF" w:rsidRPr="00857AB7" w:rsidRDefault="001872A1" w:rsidP="00C35B0B">
      <w:pPr>
        <w:pStyle w:val="TAMainText"/>
        <w:spacing w:line="360"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 xml:space="preserve">Where </w:t>
      </w:r>
      <w:r w:rsidR="005043E0">
        <w:rPr>
          <w:rFonts w:ascii="Times New Roman" w:hAnsi="Times New Roman"/>
          <w:bCs/>
          <w:color w:val="000000" w:themeColor="text1"/>
        </w:rPr>
        <w:t>X and Y represent</w:t>
      </w:r>
      <w:r w:rsidRPr="00857AB7">
        <w:rPr>
          <w:rFonts w:ascii="Times New Roman" w:hAnsi="Times New Roman"/>
          <w:bCs/>
          <w:color w:val="000000" w:themeColor="text1"/>
        </w:rPr>
        <w:t xml:space="preserve"> the </w:t>
      </w:r>
      <w:r>
        <w:rPr>
          <w:rFonts w:ascii="Times New Roman" w:hAnsi="Times New Roman"/>
          <w:bCs/>
          <w:color w:val="000000" w:themeColor="text1"/>
        </w:rPr>
        <w:t xml:space="preserve">conversion and </w:t>
      </w:r>
      <w:r w:rsidRPr="00857AB7">
        <w:rPr>
          <w:rFonts w:ascii="Times New Roman" w:hAnsi="Times New Roman"/>
          <w:bCs/>
          <w:color w:val="000000" w:themeColor="text1"/>
        </w:rPr>
        <w:t>yield of biodiesel</w:t>
      </w:r>
      <w:r>
        <w:rPr>
          <w:rFonts w:ascii="Times New Roman" w:hAnsi="Times New Roman"/>
          <w:bCs/>
          <w:color w:val="000000" w:themeColor="text1"/>
        </w:rPr>
        <w:t>, respectively</w:t>
      </w:r>
      <w:r w:rsidRPr="00857AB7">
        <w:rPr>
          <w:rFonts w:ascii="Times New Roman" w:hAnsi="Times New Roman"/>
          <w:bCs/>
          <w:color w:val="000000" w:themeColor="text1"/>
        </w:rPr>
        <w:t>.</w:t>
      </w:r>
    </w:p>
    <w:p w14:paraId="5EEC1D7B" w14:textId="3BB18E27" w:rsidR="009B6B8F" w:rsidRDefault="003857BF">
      <w:pPr>
        <w:pStyle w:val="TAMainText"/>
        <w:spacing w:line="276" w:lineRule="auto"/>
        <w:ind w:firstLine="0"/>
        <w:contextualSpacing/>
        <w:rPr>
          <w:rFonts w:ascii="Times New Roman" w:hAnsi="Times New Roman"/>
          <w:bCs/>
          <w:color w:val="000000" w:themeColor="text1"/>
          <w:szCs w:val="24"/>
        </w:rPr>
      </w:pPr>
      <w:r w:rsidRPr="00EB342E">
        <w:rPr>
          <w:rFonts w:ascii="Times New Roman" w:hAnsi="Times New Roman"/>
          <w:bCs/>
          <w:color w:val="000000" w:themeColor="text1"/>
          <w:szCs w:val="24"/>
        </w:rPr>
        <w:t>A graphical plot</w:t>
      </w:r>
      <w:r w:rsidR="00516324" w:rsidRPr="00EB342E">
        <w:rPr>
          <w:rFonts w:ascii="Times New Roman" w:hAnsi="Times New Roman"/>
          <w:bCs/>
          <w:color w:val="000000" w:themeColor="text1"/>
          <w:szCs w:val="24"/>
        </w:rPr>
        <w:t xml:space="preserve"> between │ln (1-Y)│ </w:t>
      </w:r>
      <w:r w:rsidR="001872A1" w:rsidRPr="00E14338">
        <w:rPr>
          <w:rFonts w:ascii="Times New Roman" w:hAnsi="Times New Roman"/>
          <w:bCs/>
          <w:i/>
          <w:color w:val="000000" w:themeColor="text1"/>
          <w:szCs w:val="24"/>
        </w:rPr>
        <w:t>versus</w:t>
      </w:r>
      <w:r w:rsidRPr="00EB342E">
        <w:rPr>
          <w:rFonts w:ascii="Times New Roman" w:hAnsi="Times New Roman"/>
          <w:bCs/>
          <w:color w:val="000000" w:themeColor="text1"/>
          <w:szCs w:val="24"/>
        </w:rPr>
        <w:t xml:space="preserve"> time</w:t>
      </w:r>
      <w:r w:rsidR="00516324" w:rsidRPr="00EB342E">
        <w:rPr>
          <w:rFonts w:ascii="Times New Roman" w:hAnsi="Times New Roman"/>
          <w:bCs/>
          <w:color w:val="000000" w:themeColor="text1"/>
          <w:szCs w:val="24"/>
        </w:rPr>
        <w:t xml:space="preserve"> within time range from 720 to 1200 seconds </w:t>
      </w:r>
      <w:r w:rsidR="00FA29F2">
        <w:rPr>
          <w:rFonts w:ascii="Times New Roman" w:hAnsi="Times New Roman"/>
          <w:bCs/>
          <w:color w:val="000000" w:themeColor="text1"/>
          <w:szCs w:val="24"/>
        </w:rPr>
        <w:t>while keeping the other variables</w:t>
      </w:r>
      <w:r w:rsidR="00516324" w:rsidRPr="00EB342E">
        <w:rPr>
          <w:rFonts w:ascii="Times New Roman" w:hAnsi="Times New Roman"/>
          <w:bCs/>
          <w:color w:val="000000" w:themeColor="text1"/>
          <w:szCs w:val="24"/>
        </w:rPr>
        <w:t xml:space="preserve"> constant at the optimum conditions </w:t>
      </w:r>
      <w:r w:rsidRPr="00EB342E">
        <w:rPr>
          <w:rFonts w:ascii="Times New Roman" w:hAnsi="Times New Roman"/>
          <w:bCs/>
          <w:color w:val="000000" w:themeColor="text1"/>
          <w:szCs w:val="24"/>
        </w:rPr>
        <w:t>concluded a</w:t>
      </w:r>
      <w:r w:rsidR="00516324" w:rsidRPr="00EB342E">
        <w:rPr>
          <w:rFonts w:ascii="Times New Roman" w:hAnsi="Times New Roman"/>
          <w:bCs/>
          <w:color w:val="000000" w:themeColor="text1"/>
          <w:szCs w:val="24"/>
        </w:rPr>
        <w:t xml:space="preserve"> straight line with R</w:t>
      </w:r>
      <w:r w:rsidR="00516324" w:rsidRPr="00EB342E">
        <w:rPr>
          <w:rFonts w:ascii="Times New Roman" w:hAnsi="Times New Roman"/>
          <w:bCs/>
          <w:color w:val="000000" w:themeColor="text1"/>
          <w:szCs w:val="24"/>
          <w:vertAlign w:val="superscript"/>
        </w:rPr>
        <w:t xml:space="preserve">2 </w:t>
      </w:r>
      <w:r w:rsidR="00516324" w:rsidRPr="00EB342E">
        <w:rPr>
          <w:rFonts w:ascii="Times New Roman" w:hAnsi="Times New Roman"/>
          <w:bCs/>
          <w:color w:val="000000" w:themeColor="text1"/>
          <w:szCs w:val="24"/>
        </w:rPr>
        <w:t>= 0.9832</w:t>
      </w:r>
      <w:r w:rsidR="00FA29F2">
        <w:rPr>
          <w:rFonts w:ascii="Times New Roman" w:hAnsi="Times New Roman"/>
          <w:bCs/>
          <w:color w:val="000000" w:themeColor="text1"/>
          <w:szCs w:val="24"/>
        </w:rPr>
        <w:t>, which</w:t>
      </w:r>
      <w:r w:rsidR="0072036E">
        <w:rPr>
          <w:rFonts w:ascii="Times New Roman" w:hAnsi="Times New Roman"/>
          <w:bCs/>
          <w:color w:val="000000" w:themeColor="text1"/>
          <w:szCs w:val="24"/>
        </w:rPr>
        <w:t xml:space="preserve"> illustrates that</w:t>
      </w:r>
      <w:r w:rsidR="00516324" w:rsidRPr="00EB342E">
        <w:rPr>
          <w:rFonts w:ascii="Times New Roman" w:hAnsi="Times New Roman"/>
          <w:bCs/>
          <w:color w:val="000000" w:themeColor="text1"/>
          <w:szCs w:val="24"/>
        </w:rPr>
        <w:t xml:space="preserve"> </w:t>
      </w:r>
      <w:r w:rsidR="00CB677B">
        <w:rPr>
          <w:rFonts w:ascii="Times New Roman" w:hAnsi="Times New Roman"/>
          <w:bCs/>
          <w:color w:val="000000" w:themeColor="text1"/>
          <w:szCs w:val="24"/>
        </w:rPr>
        <w:t xml:space="preserve">our basis </w:t>
      </w:r>
      <w:r w:rsidR="00516324" w:rsidRPr="00EB342E">
        <w:rPr>
          <w:rFonts w:ascii="Times New Roman" w:hAnsi="Times New Roman"/>
          <w:bCs/>
          <w:color w:val="000000" w:themeColor="text1"/>
          <w:szCs w:val="24"/>
        </w:rPr>
        <w:t xml:space="preserve">of </w:t>
      </w:r>
      <w:r w:rsidR="00980B9F" w:rsidRPr="00EB342E">
        <w:rPr>
          <w:rFonts w:ascii="Times New Roman" w:hAnsi="Times New Roman"/>
          <w:bCs/>
          <w:color w:val="000000" w:themeColor="text1"/>
          <w:szCs w:val="24"/>
        </w:rPr>
        <w:t>pseudo</w:t>
      </w:r>
      <w:r w:rsidR="00516324" w:rsidRPr="00EB342E">
        <w:rPr>
          <w:rFonts w:ascii="Times New Roman" w:hAnsi="Times New Roman"/>
          <w:bCs/>
          <w:color w:val="000000" w:themeColor="text1"/>
          <w:szCs w:val="24"/>
        </w:rPr>
        <w:t xml:space="preserve"> first order reaction is correct. This conclusion has been confirmed by Ong et al.</w:t>
      </w:r>
      <w:r w:rsidR="00D74DA6" w:rsidRPr="00EB342E">
        <w:rPr>
          <w:rFonts w:ascii="Times New Roman" w:hAnsi="Times New Roman"/>
          <w:bCs/>
          <w:color w:val="000000" w:themeColor="text1"/>
          <w:szCs w:val="24"/>
        </w:rPr>
        <w:t xml:space="preserve"> </w:t>
      </w:r>
      <w:r w:rsidR="00B058F7" w:rsidRPr="00EB342E">
        <w:rPr>
          <w:rFonts w:ascii="Times New Roman" w:hAnsi="Times New Roman"/>
          <w:bCs/>
          <w:color w:val="000000" w:themeColor="text1"/>
          <w:szCs w:val="24"/>
        </w:rPr>
        <w:fldChar w:fldCharType="begin" w:fldLock="1"/>
      </w:r>
      <w:r w:rsidR="00C47A3D">
        <w:rPr>
          <w:rFonts w:ascii="Times New Roman" w:hAnsi="Times New Roman"/>
          <w:bCs/>
          <w:color w:val="000000" w:themeColor="text1"/>
          <w:szCs w:val="24"/>
        </w:rPr>
        <w:instrText>ADDIN CSL_CITATION { "citationItems" : [ { "id" : "ITEM-1", "itemData" : { "DOI" : "10.1016/j.supflu.2012.12.018", "ISSN" : "08968446", "abstract" : "Catalyst-free transesterification of leather tanning waste with high free fatty acid (FFA) content at supercritical condition was reported in this work. The experiments were performed in batch system at various temperatures (250\u2013325\u00b0C) under constant pressure of 12MPa and methanol/fatty oil molar ratio of 40:1 for reaction time of 2\u201310min. Kinetic modeling of formation of fatty acid methyl esters (FAMEs) that incorporate reversible esterification and non-reversible transesterification simultaneously was verified. The proposed semi-empirical model was fitted against kinetic experimental data over temperature range studied. The kinetic parameters (i.e. k\u2032TE, k\u2032E, and kE\u2032) were determined by nonlinear regression fitting. Thermodynamic activation parameters of the reactions were evaluated based on activation complex theory (ACT) and the following results are obtained: \u0394G\u2021&gt;0, \u0394H\u2021&gt;0, and \u0394S\u2021&lt;0. The activation energy (Ea) of transesterification, forward and reverse esterification reactions was 36.01kJ/mol, 28.38kJ/mol, and 5.66kJ/mol, respectively.", "author" : [ { "dropping-particle" : "", "family" : "Ong", "given" : "L.K.", "non-dropping-particle" : "", "parse-names" : false, "suffix" : "" }, { "dropping-particle" : "", "family" : "Kurniawan", "given" : "A.", "non-dropping-particle" : "", "parse-names" : false, "suffix" : "" }, { "dropping-particle" : "", "family" : "Suwandi", "given" : "A.C.", "non-dropping-particle" : "", "parse-names" : false, "suffix" : "" }, { "dropping-particle" : "", "family" : "Lin", "given" : "C.X.", "non-dropping-particle" : "", "parse-names" : false, "suffix" : "" }, { "dropping-particle" : "", "family" : "Zhao", "given" : "X.S.", "non-dropping-particle" : "", "parse-names" : false, "suffix" : "" }, { "dropping-particle" : "", "family" : "Ismadji", "given" : "S.", "non-dropping-particle" : "", "parse-names" : false, "suffix" : "" } ], "container-title" : "The Journal of Supercritical Fluids", "id" : "ITEM-1", "issued" : { "date-parts" : [ [ "2013" ] ] }, "page" : "11-20", "title" : "Transesterification of leather tanning waste to biodiesel at supercritical condition: Kinetics and thermodynamics studies", "type" : "article-journal", "volume" : "75" }, "uris" : [ "http://www.mendeley.com/documents/?uuid=69ee62d7-dd0b-3e29-9945-ef1f453d9637" ] } ], "mendeley" : { "formattedCitation" : "[17]", "plainTextFormattedCitation" : "[17]", "previouslyFormattedCitation" : "[17]" }, "properties" : { "noteIndex" : 0 }, "schema" : "https://github.com/citation-style-language/schema/raw/master/csl-citation.json" }</w:instrText>
      </w:r>
      <w:r w:rsidR="00B058F7" w:rsidRPr="00EB342E">
        <w:rPr>
          <w:rFonts w:ascii="Times New Roman" w:hAnsi="Times New Roman"/>
          <w:bCs/>
          <w:color w:val="000000" w:themeColor="text1"/>
          <w:szCs w:val="24"/>
        </w:rPr>
        <w:fldChar w:fldCharType="separate"/>
      </w:r>
      <w:r w:rsidR="00C47A3D" w:rsidRPr="00C47A3D">
        <w:rPr>
          <w:rFonts w:ascii="Times New Roman" w:hAnsi="Times New Roman"/>
          <w:bCs/>
          <w:noProof/>
          <w:color w:val="000000" w:themeColor="text1"/>
          <w:szCs w:val="24"/>
        </w:rPr>
        <w:t>[17]</w:t>
      </w:r>
      <w:r w:rsidR="00B058F7" w:rsidRPr="00EB342E">
        <w:rPr>
          <w:rFonts w:ascii="Times New Roman" w:hAnsi="Times New Roman"/>
          <w:bCs/>
          <w:color w:val="000000" w:themeColor="text1"/>
          <w:szCs w:val="24"/>
        </w:rPr>
        <w:fldChar w:fldCharType="end"/>
      </w:r>
      <w:r w:rsidR="00CB677B">
        <w:rPr>
          <w:rFonts w:ascii="Times New Roman" w:hAnsi="Times New Roman"/>
          <w:bCs/>
          <w:color w:val="000000" w:themeColor="text1"/>
          <w:szCs w:val="24"/>
        </w:rPr>
        <w:t xml:space="preserve">. </w:t>
      </w:r>
      <w:r w:rsidR="0072036E">
        <w:rPr>
          <w:rFonts w:ascii="Times New Roman" w:hAnsi="Times New Roman"/>
          <w:bCs/>
          <w:color w:val="000000" w:themeColor="text1"/>
          <w:szCs w:val="24"/>
        </w:rPr>
        <w:t xml:space="preserve">They </w:t>
      </w:r>
      <w:r w:rsidR="0072036E" w:rsidRPr="00EB342E">
        <w:rPr>
          <w:rFonts w:ascii="Times New Roman" w:hAnsi="Times New Roman"/>
          <w:bCs/>
          <w:color w:val="000000" w:themeColor="text1"/>
          <w:szCs w:val="24"/>
        </w:rPr>
        <w:t>have</w:t>
      </w:r>
      <w:r w:rsidR="00CB677B">
        <w:rPr>
          <w:rFonts w:ascii="Times New Roman" w:hAnsi="Times New Roman"/>
          <w:bCs/>
          <w:color w:val="000000" w:themeColor="text1"/>
          <w:szCs w:val="24"/>
        </w:rPr>
        <w:t xml:space="preserve"> </w:t>
      </w:r>
      <w:r w:rsidR="00516324" w:rsidRPr="00EB342E">
        <w:rPr>
          <w:rFonts w:ascii="Times New Roman" w:hAnsi="Times New Roman"/>
          <w:bCs/>
          <w:color w:val="000000" w:themeColor="text1"/>
          <w:szCs w:val="24"/>
        </w:rPr>
        <w:t>stated that generally supercritical transesterification reactions can be considered as pseudo-first order re</w:t>
      </w:r>
      <w:r w:rsidRPr="00EB342E">
        <w:rPr>
          <w:rFonts w:ascii="Times New Roman" w:hAnsi="Times New Roman"/>
          <w:bCs/>
          <w:color w:val="000000" w:themeColor="text1"/>
          <w:szCs w:val="24"/>
        </w:rPr>
        <w:t>actions. From the straight line,</w:t>
      </w:r>
      <w:r w:rsidR="00516324" w:rsidRPr="00EB342E">
        <w:rPr>
          <w:rFonts w:ascii="Times New Roman" w:hAnsi="Times New Roman"/>
          <w:bCs/>
          <w:color w:val="000000" w:themeColor="text1"/>
          <w:szCs w:val="24"/>
        </w:rPr>
        <w:t xml:space="preserve"> reaction rate constant (k) at the optimum conditions </w:t>
      </w:r>
      <w:r w:rsidRPr="00EB342E">
        <w:rPr>
          <w:rFonts w:ascii="Times New Roman" w:hAnsi="Times New Roman"/>
          <w:bCs/>
          <w:color w:val="000000" w:themeColor="text1"/>
          <w:szCs w:val="24"/>
        </w:rPr>
        <w:t xml:space="preserve">has </w:t>
      </w:r>
      <w:r w:rsidR="00516324" w:rsidRPr="00EB342E">
        <w:rPr>
          <w:rFonts w:ascii="Times New Roman" w:hAnsi="Times New Roman"/>
          <w:bCs/>
          <w:color w:val="000000" w:themeColor="text1"/>
          <w:szCs w:val="24"/>
        </w:rPr>
        <w:t>be</w:t>
      </w:r>
      <w:r w:rsidRPr="00EB342E">
        <w:rPr>
          <w:rFonts w:ascii="Times New Roman" w:hAnsi="Times New Roman"/>
          <w:bCs/>
          <w:color w:val="000000" w:themeColor="text1"/>
          <w:szCs w:val="24"/>
        </w:rPr>
        <w:t>en</w:t>
      </w:r>
      <w:r w:rsidR="00516324" w:rsidRPr="00EB342E">
        <w:rPr>
          <w:rFonts w:ascii="Times New Roman" w:hAnsi="Times New Roman"/>
          <w:bCs/>
          <w:color w:val="000000" w:themeColor="text1"/>
          <w:szCs w:val="24"/>
        </w:rPr>
        <w:t xml:space="preserve"> concluded from the slope, which is 0.0006 s</w:t>
      </w:r>
      <w:r w:rsidR="00516324" w:rsidRPr="00EB342E">
        <w:rPr>
          <w:rFonts w:ascii="Times New Roman" w:hAnsi="Times New Roman"/>
          <w:bCs/>
          <w:color w:val="000000" w:themeColor="text1"/>
          <w:szCs w:val="24"/>
          <w:vertAlign w:val="superscript"/>
        </w:rPr>
        <w:t>-1</w:t>
      </w:r>
      <w:r w:rsidR="00C35B0B" w:rsidRPr="00EB342E">
        <w:rPr>
          <w:rFonts w:ascii="Times New Roman" w:hAnsi="Times New Roman"/>
          <w:bCs/>
          <w:color w:val="000000" w:themeColor="text1"/>
          <w:szCs w:val="24"/>
        </w:rPr>
        <w:t>.</w:t>
      </w:r>
      <w:r w:rsidR="00EB342E" w:rsidRPr="00EB342E">
        <w:rPr>
          <w:rFonts w:ascii="Times New Roman" w:hAnsi="Times New Roman"/>
          <w:bCs/>
          <w:color w:val="000000" w:themeColor="text1"/>
          <w:szCs w:val="24"/>
        </w:rPr>
        <w:t xml:space="preserve"> </w:t>
      </w:r>
    </w:p>
    <w:p w14:paraId="2333D366" w14:textId="77777777" w:rsidR="009B6B8F" w:rsidRDefault="009B6B8F">
      <w:pPr>
        <w:pStyle w:val="TAMainText"/>
        <w:spacing w:line="276" w:lineRule="auto"/>
        <w:ind w:firstLine="0"/>
        <w:contextualSpacing/>
        <w:rPr>
          <w:rFonts w:ascii="Times New Roman" w:hAnsi="Times New Roman"/>
          <w:bCs/>
          <w:color w:val="000000" w:themeColor="text1"/>
          <w:szCs w:val="24"/>
        </w:rPr>
      </w:pPr>
    </w:p>
    <w:p w14:paraId="4DC6D849" w14:textId="372E1C3B" w:rsidR="00300BA6" w:rsidRDefault="00300BA6">
      <w:pPr>
        <w:pStyle w:val="TAMainText"/>
        <w:spacing w:line="276" w:lineRule="auto"/>
        <w:ind w:firstLine="0"/>
        <w:contextualSpacing/>
        <w:rPr>
          <w:rFonts w:ascii="Times New Roman" w:hAnsi="Times New Roman"/>
          <w:bCs/>
          <w:color w:val="000000" w:themeColor="text1"/>
        </w:rPr>
      </w:pPr>
      <w:r w:rsidRPr="00EB342E">
        <w:rPr>
          <w:rFonts w:ascii="Times New Roman" w:hAnsi="Times New Roman"/>
          <w:bCs/>
          <w:color w:val="000000" w:themeColor="text1"/>
          <w:szCs w:val="24"/>
        </w:rPr>
        <w:t xml:space="preserve">In order to </w:t>
      </w:r>
      <w:r>
        <w:rPr>
          <w:rFonts w:ascii="Times New Roman" w:hAnsi="Times New Roman"/>
          <w:bCs/>
          <w:color w:val="000000" w:themeColor="text1"/>
          <w:szCs w:val="24"/>
        </w:rPr>
        <w:t>determine</w:t>
      </w:r>
      <w:r w:rsidRPr="00EB342E">
        <w:rPr>
          <w:rFonts w:ascii="Times New Roman" w:hAnsi="Times New Roman"/>
          <w:bCs/>
          <w:color w:val="000000" w:themeColor="text1"/>
          <w:szCs w:val="24"/>
        </w:rPr>
        <w:t xml:space="preserve"> full </w:t>
      </w:r>
      <w:r>
        <w:rPr>
          <w:rFonts w:ascii="Times New Roman" w:hAnsi="Times New Roman"/>
          <w:bCs/>
          <w:color w:val="000000" w:themeColor="text1"/>
          <w:szCs w:val="24"/>
        </w:rPr>
        <w:t xml:space="preserve">analysis for the </w:t>
      </w:r>
      <w:r w:rsidRPr="00EB342E">
        <w:rPr>
          <w:rFonts w:ascii="Times New Roman" w:hAnsi="Times New Roman"/>
          <w:bCs/>
          <w:color w:val="000000" w:themeColor="text1"/>
          <w:szCs w:val="24"/>
        </w:rPr>
        <w:t xml:space="preserve">kinetic data, the reaction thermodynamic parameters have been considered in the study. Activation energy and frequency factor have been calculated using Arrhenius equation </w:t>
      </w:r>
      <w:r>
        <w:rPr>
          <w:rFonts w:ascii="Times New Roman" w:hAnsi="Times New Roman"/>
          <w:bCs/>
          <w:color w:val="000000" w:themeColor="text1"/>
          <w:szCs w:val="24"/>
        </w:rPr>
        <w:t xml:space="preserve">as </w:t>
      </w:r>
      <w:r w:rsidRPr="00EB342E">
        <w:rPr>
          <w:rFonts w:ascii="Times New Roman" w:hAnsi="Times New Roman"/>
          <w:bCs/>
          <w:color w:val="000000" w:themeColor="text1"/>
          <w:szCs w:val="24"/>
        </w:rPr>
        <w:t xml:space="preserve">shown </w:t>
      </w:r>
      <w:r>
        <w:rPr>
          <w:rFonts w:ascii="Times New Roman" w:hAnsi="Times New Roman"/>
          <w:bCs/>
          <w:color w:val="000000" w:themeColor="text1"/>
          <w:szCs w:val="24"/>
        </w:rPr>
        <w:t xml:space="preserve">in </w:t>
      </w:r>
      <w:r w:rsidRPr="00EB342E">
        <w:rPr>
          <w:rFonts w:ascii="Times New Roman" w:hAnsi="Times New Roman"/>
          <w:bCs/>
          <w:color w:val="000000" w:themeColor="text1"/>
          <w:szCs w:val="24"/>
        </w:rPr>
        <w:t>equation</w:t>
      </w:r>
      <w:r>
        <w:rPr>
          <w:rFonts w:ascii="Times New Roman" w:hAnsi="Times New Roman"/>
          <w:bCs/>
          <w:color w:val="000000" w:themeColor="text1"/>
          <w:szCs w:val="24"/>
        </w:rPr>
        <w:t xml:space="preserve"> (6)</w:t>
      </w:r>
      <w:r w:rsidRPr="00EB342E">
        <w:rPr>
          <w:rFonts w:ascii="Times New Roman" w:hAnsi="Times New Roman"/>
          <w:bCs/>
          <w:color w:val="000000" w:themeColor="text1"/>
          <w:szCs w:val="24"/>
        </w:rPr>
        <w:t>.</w:t>
      </w:r>
      <w:r>
        <w:rPr>
          <w:rFonts w:ascii="Times New Roman" w:hAnsi="Times New Roman"/>
          <w:bCs/>
          <w:color w:val="000000" w:themeColor="text1"/>
        </w:rPr>
        <w:t xml:space="preserve"> </w:t>
      </w:r>
      <w:r w:rsidRPr="00857AB7">
        <w:rPr>
          <w:rFonts w:ascii="Times New Roman" w:hAnsi="Times New Roman"/>
          <w:bCs/>
          <w:color w:val="000000" w:themeColor="text1"/>
        </w:rPr>
        <w:t>Consequently, a graphical relation between (</w:t>
      </w:r>
      <w:r>
        <w:rPr>
          <w:rFonts w:ascii="Times New Roman" w:hAnsi="Times New Roman"/>
          <w:bCs/>
          <w:color w:val="000000" w:themeColor="text1"/>
        </w:rPr>
        <w:t>l</w:t>
      </w:r>
      <w:r w:rsidRPr="00857AB7">
        <w:rPr>
          <w:rFonts w:ascii="Times New Roman" w:hAnsi="Times New Roman"/>
          <w:bCs/>
          <w:color w:val="000000" w:themeColor="text1"/>
        </w:rPr>
        <w:t xml:space="preserve">n k) and (1/T) has been </w:t>
      </w:r>
      <w:r>
        <w:rPr>
          <w:rFonts w:ascii="Times New Roman" w:hAnsi="Times New Roman"/>
          <w:bCs/>
          <w:color w:val="000000" w:themeColor="text1"/>
        </w:rPr>
        <w:t xml:space="preserve">obtained </w:t>
      </w:r>
      <w:r w:rsidRPr="00857AB7">
        <w:rPr>
          <w:rFonts w:ascii="Times New Roman" w:hAnsi="Times New Roman"/>
          <w:bCs/>
          <w:color w:val="000000" w:themeColor="text1"/>
        </w:rPr>
        <w:t>to fit a straight line with R</w:t>
      </w:r>
      <w:r w:rsidRPr="00857AB7">
        <w:rPr>
          <w:rFonts w:ascii="Times New Roman" w:hAnsi="Times New Roman"/>
          <w:bCs/>
          <w:color w:val="000000" w:themeColor="text1"/>
          <w:vertAlign w:val="superscript"/>
        </w:rPr>
        <w:t>2</w:t>
      </w:r>
      <w:r w:rsidRPr="00857AB7">
        <w:rPr>
          <w:rFonts w:ascii="Times New Roman" w:hAnsi="Times New Roman"/>
          <w:bCs/>
          <w:color w:val="000000" w:themeColor="text1"/>
        </w:rPr>
        <w:t>=0.971 resulting of activation energy and frequency factor of 50.5 kJ/mol and 4.05 s</w:t>
      </w:r>
      <w:r w:rsidRPr="00857AB7">
        <w:rPr>
          <w:rFonts w:ascii="Times New Roman" w:hAnsi="Times New Roman"/>
          <w:bCs/>
          <w:color w:val="000000" w:themeColor="text1"/>
          <w:vertAlign w:val="superscript"/>
        </w:rPr>
        <w:t>-1</w:t>
      </w:r>
      <w:r>
        <w:rPr>
          <w:rFonts w:ascii="Times New Roman" w:hAnsi="Times New Roman"/>
          <w:bCs/>
          <w:color w:val="000000" w:themeColor="text1"/>
        </w:rPr>
        <w:t>,</w:t>
      </w:r>
      <w:r w:rsidRPr="00857AB7">
        <w:rPr>
          <w:rFonts w:ascii="Times New Roman" w:hAnsi="Times New Roman"/>
          <w:bCs/>
          <w:color w:val="000000" w:themeColor="text1"/>
        </w:rPr>
        <w:t xml:space="preserve"> respectively</w:t>
      </w:r>
      <w:r>
        <w:rPr>
          <w:rFonts w:ascii="Times New Roman" w:hAnsi="Times New Roman"/>
          <w:bCs/>
          <w:color w:val="000000" w:themeColor="text1"/>
        </w:rPr>
        <w:t xml:space="preserve"> for the overall transesterification reaction</w:t>
      </w:r>
      <w:r w:rsidRPr="00857AB7">
        <w:rPr>
          <w:rFonts w:ascii="Times New Roman" w:hAnsi="Times New Roman"/>
          <w:bCs/>
          <w:color w:val="000000" w:themeColor="text1"/>
        </w:rPr>
        <w:t xml:space="preserve">. </w:t>
      </w:r>
      <w:r w:rsidR="00093613" w:rsidRPr="00857AB7">
        <w:rPr>
          <w:rFonts w:ascii="Times New Roman" w:hAnsi="Times New Roman"/>
          <w:bCs/>
          <w:color w:val="000000" w:themeColor="text1"/>
        </w:rPr>
        <w:t>Ang</w:t>
      </w:r>
      <w:r w:rsidR="007E69EC" w:rsidRPr="00857AB7">
        <w:rPr>
          <w:rFonts w:ascii="Times New Roman" w:hAnsi="Times New Roman"/>
          <w:bCs/>
          <w:color w:val="000000" w:themeColor="text1"/>
        </w:rPr>
        <w:t xml:space="preserve"> et al.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"10.1016/j.enconman.2015.04.037", "ISSN" : "01968904", "abstract" : "Sea mango (Cerbera odollam) oil, which is rich in free fatty acids, was utilized to produce fatty acid methyl esters (FAME) via supercritical transesterification reaction. Sea mango oil was extracted from seeds and was subsequently reacted with methanol in a batch-type supercritical reactor. Response surface methodology (RSM) analysis was used to optimize important parameters, including reaction temperature, reaction time and the molar ratio of methanol to oil. The optimum conditions were found as 380\u00b0C, 40min and 45:1mol/mol, respectively, to achieve 78% biodiesel content. The first kinetic modelling of FAME production from sea mango oil incorporating reversible transesterification and reversible esterification was verified simultaneously. The kinetic parameters, including reaction rate constants, k, the pre-exponential constant, A, and the activation energy, Ea, for transesterification and esterification were determined using an ordinary differential equation (ODE45) solver. The highest activation energy of 40kJ/mol and the lowest reaction rate constant of 2.50\u00d710\u22125dm3/mols verified that the first stepwise reaction of TG to produce DG was the rate-limiting step.", "author" : [ { "dropping-particle" : "", "family" : "Ang", "given" : "Gaik Tin", "non-dropping-particle" : "", "parse-names" : false, "suffix" : "" }, { "dropping-particle" : "", "family" : "Ooi", "given" : "San Nee", "non-dropping-particle" : "", "parse-names" : false, "suffix" : "" }, { "dropping-particle" : "", "family" : "Tan", "given" : "Kok Tat", "non-dropping-particle" : "", "parse-names" : false, "suffix" : "" }, { "dropping-particle" : "", "family" : "Lee", "given" : "Keat Teong", "non-dropping-particle" : "", "parse-names" : false, "suffix" : "" }, { "dropping-particle" : "", "family" : "Mohamed", "given" : "Abdul Rahman", "non-dropping-particle" : "", "parse-names" : false, "suffix" : "" } ], "container-title" : "Energy Conversion and Management", "id" : "ITEM-1", "issued" : { "date-parts" : [ [ "2015" ] ] }, "page" : "242-251", "title" : "Optimization and kinetic studies of sea mango (Cerbera odollam) oil for biodiesel production via supercritical reaction", "type" : "article-journal", "volume" : "99" }, "uris" : [ "http://www.mendeley.com/documents/?uuid=10d57849-ec23-340a-87bb-03bfa82c5646" ] } ], "mendeley" : { "formattedCitation" : "[25]", "plainTextFormattedCitation" : "[25]", "previouslyFormattedCitation" : "[25]"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[25]</w:t>
      </w:r>
      <w:r w:rsidR="00B058F7" w:rsidRPr="00857AB7">
        <w:rPr>
          <w:rFonts w:ascii="Times New Roman" w:hAnsi="Times New Roman"/>
          <w:bCs/>
          <w:color w:val="000000" w:themeColor="text1"/>
        </w:rPr>
        <w:fldChar w:fldCharType="end"/>
      </w:r>
      <w:r w:rsidR="00093613" w:rsidRPr="00857AB7">
        <w:rPr>
          <w:rFonts w:ascii="Times New Roman" w:hAnsi="Times New Roman"/>
          <w:bCs/>
          <w:color w:val="000000" w:themeColor="text1"/>
        </w:rPr>
        <w:t xml:space="preserve"> </w:t>
      </w:r>
      <w:r w:rsidRPr="00857AB7">
        <w:rPr>
          <w:rFonts w:ascii="Times New Roman" w:hAnsi="Times New Roman"/>
          <w:bCs/>
          <w:color w:val="000000" w:themeColor="text1"/>
        </w:rPr>
        <w:t xml:space="preserve">reported that transesterification reaction from </w:t>
      </w:r>
      <w:r w:rsidRPr="001B37AE">
        <w:rPr>
          <w:rFonts w:ascii="Times New Roman" w:hAnsi="Times New Roman"/>
          <w:bCs/>
          <w:i/>
          <w:iCs/>
          <w:color w:val="000000" w:themeColor="text1"/>
        </w:rPr>
        <w:t>cerbera odollam</w:t>
      </w:r>
      <w:r w:rsidRPr="00980B9F">
        <w:rPr>
          <w:rFonts w:ascii="Times New Roman" w:hAnsi="Times New Roman"/>
          <w:bCs/>
          <w:color w:val="000000" w:themeColor="text1"/>
        </w:rPr>
        <w:t xml:space="preserve"> </w:t>
      </w:r>
      <w:r w:rsidRPr="00857AB7">
        <w:rPr>
          <w:rFonts w:ascii="Times New Roman" w:hAnsi="Times New Roman"/>
          <w:bCs/>
          <w:color w:val="000000" w:themeColor="text1"/>
        </w:rPr>
        <w:t>oil resulted in activation energy of 40 kJ/mol in the temperature range from 320 to 400</w:t>
      </w:r>
      <w:r w:rsidRPr="00857AB7">
        <w:rPr>
          <w:rFonts w:ascii="Times New Roman" w:hAnsi="Times New Roman"/>
          <w:bCs/>
          <w:color w:val="000000" w:themeColor="text1"/>
          <w:vertAlign w:val="superscript"/>
        </w:rPr>
        <w:t>o</w:t>
      </w:r>
      <w:r w:rsidRPr="00857AB7">
        <w:rPr>
          <w:rFonts w:ascii="Times New Roman" w:hAnsi="Times New Roman"/>
          <w:bCs/>
          <w:color w:val="000000" w:themeColor="text1"/>
        </w:rPr>
        <w:t xml:space="preserve">C. </w:t>
      </w:r>
      <w:r>
        <w:rPr>
          <w:rFonts w:ascii="Times New Roman" w:hAnsi="Times New Roman"/>
          <w:bCs/>
          <w:color w:val="000000" w:themeColor="text1"/>
        </w:rPr>
        <w:t xml:space="preserve">They have studied the detailed transesterification reaction steps. They have concluded that the reaction of TG to DG is the rate-limiting step and that the reaction is endothermic. They have also concluded lower activation energies for different reaction steps. In this study, activation energy recorded a </w:t>
      </w:r>
      <w:r>
        <w:rPr>
          <w:rFonts w:ascii="Times New Roman" w:hAnsi="Times New Roman"/>
          <w:bCs/>
          <w:color w:val="000000" w:themeColor="text1"/>
        </w:rPr>
        <w:lastRenderedPageBreak/>
        <w:t>higher value as it represents the energy required for the overall reaction which is responsible to convert TG to GL and FAME.</w:t>
      </w:r>
    </w:p>
    <w:p w14:paraId="60644F65" w14:textId="7EFDC49E" w:rsidR="00300BA6" w:rsidRDefault="00B34AD7" w:rsidP="00300BA6">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 xml:space="preserve">Ciftici </w:t>
      </w:r>
      <w:r w:rsidR="007E69EC" w:rsidRPr="00857AB7">
        <w:rPr>
          <w:rFonts w:ascii="Times New Roman" w:hAnsi="Times New Roman"/>
          <w:bCs/>
          <w:color w:val="000000" w:themeColor="text1"/>
        </w:rPr>
        <w:t xml:space="preserve">and Temelli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"10.1016/j.supflu.2012.12.029", "ISSN" : "08968446", "abstract" : "Synthesis of fatty acid methyl esters (FAME) as biodiesel from corn oil was studied in a batch supercritical carbon dioxide (SC-CO2) bioreactor using immobilized lipase (Novozym 435) as catalyst. Effects of reaction conditions on the contents of FAME, monoacylglycerols (MAG), diacylglycerols (DAG), and triacyglycerols (TAG) were investigated at various enzyme loads (5\u201315%), temperatures (40\u201360\u00b0C), substrate mole ratios (corn oil:methanol; 1:3\u20131:9), pressures (10\u201330MPa), and times (1\u20138h). The highest FAME content (81.3%) was obtained at 15% enzyme load, 60\u00b0C, 1:6 substrate mole ratio, and 10MPa in 4h. A reaction kinetic model was used to describe the system, and the activation energy of the system was calculated as 72.9kJ/mol. Elimination of the use of organic solvents, chemical catalysts and wastewater as well as reasonably high yields make the enzymatic synthesis of biodiesel in SC-CO2 a promising green alternative to conventional biodiesel process.", "author" : [ { "dropping-particle" : "", "family" : "Ciftci", "given" : "Ozan Nazim", "non-dropping-particle" : "", "parse-names" : false, "suffix" : "" }, { "dropping-particle" : "", "family" : "Temelli", "given" : "Feral", "non-dropping-particle" : "", "parse-names" : false, "suffix" : "" } ], "container-title" : "The Journal of Supercritical Fluids", "id" : "ITEM-1", "issued" : { "date-parts" : [ [ "2013" ] ] }, "page" : "172-180", "title" : "Enzymatic conversion of corn oil into biodiesel in a batch supercritical carbon dioxide reactor and kinetic modeling", "type" : "article-journal", "volume" : "75" }, "uris" : [ "http://www.mendeley.com/documents/?uuid=c3c1a771-a55a-3186-b1de-905b61761262" ] } ], "mendeley" : { "formattedCitation" : "[26]", "plainTextFormattedCitation" : "[26]", "previouslyFormattedCitation" : "[26]"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[26]</w:t>
      </w:r>
      <w:r w:rsidR="00B058F7" w:rsidRPr="00857AB7">
        <w:rPr>
          <w:rFonts w:ascii="Times New Roman" w:hAnsi="Times New Roman"/>
          <w:bCs/>
          <w:color w:val="000000" w:themeColor="text1"/>
        </w:rPr>
        <w:fldChar w:fldCharType="end"/>
      </w:r>
      <w:r w:rsidR="007E69EC" w:rsidRPr="00857AB7">
        <w:rPr>
          <w:rFonts w:ascii="Times New Roman" w:hAnsi="Times New Roman"/>
          <w:bCs/>
          <w:color w:val="000000" w:themeColor="text1"/>
        </w:rPr>
        <w:t xml:space="preserve"> </w:t>
      </w:r>
      <w:r w:rsidR="00300BA6" w:rsidRPr="00857AB7">
        <w:rPr>
          <w:rFonts w:ascii="Times New Roman" w:hAnsi="Times New Roman"/>
          <w:bCs/>
          <w:color w:val="000000" w:themeColor="text1"/>
        </w:rPr>
        <w:t>reported that</w:t>
      </w:r>
      <w:r w:rsidR="00300BA6">
        <w:rPr>
          <w:rFonts w:ascii="Times New Roman" w:hAnsi="Times New Roman"/>
          <w:bCs/>
          <w:color w:val="000000" w:themeColor="text1"/>
        </w:rPr>
        <w:t xml:space="preserve"> enzymatic transesterification reaction of</w:t>
      </w:r>
      <w:r w:rsidR="00300BA6" w:rsidRPr="00857AB7">
        <w:rPr>
          <w:rFonts w:ascii="Times New Roman" w:hAnsi="Times New Roman"/>
          <w:bCs/>
          <w:color w:val="000000" w:themeColor="text1"/>
        </w:rPr>
        <w:t xml:space="preserve"> corn oil</w:t>
      </w:r>
      <w:r w:rsidR="00300BA6">
        <w:rPr>
          <w:rFonts w:ascii="Times New Roman" w:hAnsi="Times New Roman"/>
          <w:bCs/>
          <w:color w:val="000000" w:themeColor="text1"/>
        </w:rPr>
        <w:t xml:space="preserve"> using supercritical carbon dioxide</w:t>
      </w:r>
      <w:r w:rsidR="00300BA6" w:rsidRPr="00857AB7">
        <w:rPr>
          <w:rFonts w:ascii="Times New Roman" w:hAnsi="Times New Roman"/>
          <w:bCs/>
          <w:color w:val="000000" w:themeColor="text1"/>
        </w:rPr>
        <w:t xml:space="preserve"> </w:t>
      </w:r>
      <w:r w:rsidR="00300BA6">
        <w:rPr>
          <w:rFonts w:ascii="Times New Roman" w:hAnsi="Times New Roman"/>
          <w:bCs/>
          <w:color w:val="000000" w:themeColor="text1"/>
        </w:rPr>
        <w:t xml:space="preserve">concluded pseudo second-order reaction with </w:t>
      </w:r>
      <w:r w:rsidR="00300BA6" w:rsidRPr="00857AB7">
        <w:rPr>
          <w:rFonts w:ascii="Times New Roman" w:hAnsi="Times New Roman"/>
          <w:bCs/>
          <w:color w:val="000000" w:themeColor="text1"/>
        </w:rPr>
        <w:t xml:space="preserve">activation energy </w:t>
      </w:r>
      <w:r w:rsidR="00300BA6">
        <w:rPr>
          <w:rFonts w:ascii="Times New Roman" w:hAnsi="Times New Roman"/>
          <w:bCs/>
          <w:color w:val="000000" w:themeColor="text1"/>
        </w:rPr>
        <w:t xml:space="preserve">and frequency factor of </w:t>
      </w:r>
      <w:r w:rsidR="00300BA6" w:rsidRPr="00857AB7">
        <w:rPr>
          <w:rFonts w:ascii="Times New Roman" w:hAnsi="Times New Roman"/>
          <w:bCs/>
          <w:color w:val="000000" w:themeColor="text1"/>
        </w:rPr>
        <w:t>72.9 kJ/mol</w:t>
      </w:r>
      <w:r w:rsidR="00300BA6">
        <w:rPr>
          <w:rFonts w:ascii="Times New Roman" w:hAnsi="Times New Roman"/>
          <w:bCs/>
          <w:color w:val="000000" w:themeColor="text1"/>
        </w:rPr>
        <w:t xml:space="preserve"> and 1.77×10</w:t>
      </w:r>
      <w:r w:rsidR="00300BA6">
        <w:rPr>
          <w:rFonts w:ascii="Times New Roman" w:hAnsi="Times New Roman"/>
          <w:bCs/>
          <w:color w:val="000000" w:themeColor="text1"/>
          <w:vertAlign w:val="superscript"/>
        </w:rPr>
        <w:t>11</w:t>
      </w:r>
      <w:r w:rsidR="00300BA6">
        <w:rPr>
          <w:rFonts w:ascii="Times New Roman" w:hAnsi="Times New Roman"/>
          <w:bCs/>
          <w:color w:val="000000" w:themeColor="text1"/>
        </w:rPr>
        <w:t xml:space="preserve"> L/mol.min.</w:t>
      </w:r>
      <w:r w:rsidR="00300BA6" w:rsidRPr="00857AB7">
        <w:rPr>
          <w:rFonts w:ascii="Times New Roman" w:hAnsi="Times New Roman"/>
          <w:bCs/>
          <w:color w:val="000000" w:themeColor="text1"/>
        </w:rPr>
        <w:t xml:space="preserve"> </w:t>
      </w:r>
      <w:r w:rsidR="00300BA6">
        <w:rPr>
          <w:rFonts w:ascii="Times New Roman" w:hAnsi="Times New Roman"/>
          <w:bCs/>
          <w:color w:val="000000" w:themeColor="text1"/>
        </w:rPr>
        <w:t>Their studied reaction conditions were</w:t>
      </w:r>
      <w:r w:rsidR="00300BA6" w:rsidRPr="00857AB7">
        <w:rPr>
          <w:rFonts w:ascii="Times New Roman" w:hAnsi="Times New Roman"/>
          <w:bCs/>
          <w:color w:val="000000" w:themeColor="text1"/>
        </w:rPr>
        <w:t xml:space="preserve"> within temperature range between 40 </w:t>
      </w:r>
      <w:r w:rsidR="00300BA6">
        <w:rPr>
          <w:rFonts w:ascii="Times New Roman" w:hAnsi="Times New Roman"/>
          <w:bCs/>
          <w:color w:val="000000" w:themeColor="text1"/>
        </w:rPr>
        <w:t xml:space="preserve">to </w:t>
      </w:r>
      <w:r w:rsidR="00300BA6" w:rsidRPr="00857AB7">
        <w:rPr>
          <w:rFonts w:ascii="Times New Roman" w:hAnsi="Times New Roman"/>
          <w:bCs/>
          <w:color w:val="000000" w:themeColor="text1"/>
        </w:rPr>
        <w:t>60</w:t>
      </w:r>
      <w:r w:rsidR="00300BA6" w:rsidRPr="00857AB7">
        <w:rPr>
          <w:rFonts w:ascii="Times New Roman" w:hAnsi="Times New Roman"/>
          <w:bCs/>
          <w:color w:val="000000" w:themeColor="text1"/>
          <w:vertAlign w:val="superscript"/>
        </w:rPr>
        <w:t>o</w:t>
      </w:r>
      <w:r w:rsidR="00300BA6" w:rsidRPr="00857AB7">
        <w:rPr>
          <w:rFonts w:ascii="Times New Roman" w:hAnsi="Times New Roman"/>
          <w:bCs/>
          <w:color w:val="000000" w:themeColor="text1"/>
        </w:rPr>
        <w:t xml:space="preserve">C and under high pressure within 100 </w:t>
      </w:r>
      <w:r w:rsidR="00300BA6">
        <w:rPr>
          <w:rFonts w:ascii="Times New Roman" w:hAnsi="Times New Roman"/>
          <w:bCs/>
          <w:color w:val="000000" w:themeColor="text1"/>
        </w:rPr>
        <w:t>to</w:t>
      </w:r>
      <w:r w:rsidR="00300BA6" w:rsidRPr="00857AB7">
        <w:rPr>
          <w:rFonts w:ascii="Times New Roman" w:hAnsi="Times New Roman"/>
          <w:bCs/>
          <w:color w:val="000000" w:themeColor="text1"/>
        </w:rPr>
        <w:t xml:space="preserve"> 300 bar.</w:t>
      </w:r>
      <w:r w:rsidR="00300BA6">
        <w:rPr>
          <w:rFonts w:ascii="Times New Roman" w:hAnsi="Times New Roman"/>
          <w:bCs/>
          <w:color w:val="000000" w:themeColor="text1"/>
        </w:rPr>
        <w:t xml:space="preserve"> </w:t>
      </w:r>
    </w:p>
    <w:p w14:paraId="0346BE98" w14:textId="6BD7DD62" w:rsidR="001F6F7F" w:rsidRPr="00C55F6A" w:rsidRDefault="0014168A" w:rsidP="00300BA6">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Ghoreishi</w:t>
      </w:r>
      <w:r w:rsidR="007E69EC" w:rsidRPr="00857AB7">
        <w:rPr>
          <w:rFonts w:ascii="Times New Roman" w:hAnsi="Times New Roman"/>
          <w:bCs/>
          <w:color w:val="000000" w:themeColor="text1"/>
        </w:rPr>
        <w:t xml:space="preserve"> and Moein </w:t>
      </w:r>
      <w:r w:rsidR="00B058F7" w:rsidRPr="00857AB7">
        <w:rPr>
          <w:rFonts w:ascii="Times New Roman" w:hAnsi="Times New Roman"/>
          <w:bCs/>
          <w:color w:val="000000" w:themeColor="text1"/>
        </w:rPr>
        <w:fldChar w:fldCharType="begin" w:fldLock="1"/>
      </w:r>
      <w:r w:rsidR="00C47A3D">
        <w:rPr>
          <w:rFonts w:ascii="Times New Roman" w:hAnsi="Times New Roman"/>
          <w:bCs/>
          <w:color w:val="000000" w:themeColor="text1"/>
        </w:rPr>
        <w:instrText>ADDIN CSL_CITATION { "citationItems" : [ { "id" : "ITEM-1", "itemData" : { "DOI" : "10.1016/j.supflu.2013.01.011", "ISSN" : "08968446", "abstract" : "Response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271.1\u00b0C, 23.1MPa and 20.4min reaction time for the maximum predicted yield of 95.27% (g/g). Moreover, an irreversible first order kinetic model was successfully correlated to the experimental transesterification data with 3.37 (s\u22121) and 31.71 (kJ/mol) as the frequency factor and activation energy of the process.", "author" : [ { "dropping-particle" : "", "family" : "Ghoreishi", "given" : "S.M.", "non-dropping-particle" : "", "parse-names" : false, "suffix" : "" }, { "dropping-particle" : "", "family" : "Moein", "given" : "P.", "non-dropping-particle" : "", "parse-names" : false, "suffix" : "" } ], "container-title" : "The Journal of Supercritical Fluids", "id" : "ITEM-1", "issued" : { "date-parts" : [ [ "2013" ] ] }, "page" : "24-31", "title" : "Biodiesel synthesis from waste vegetable oil via transesterification reaction in supercritical methanol", "type" : "article-journal", "volume" : "76" }, "uris" : [ "http://www.mendeley.com/documents/?uuid=3fa760d2-fcbe-3b2c-816a-49f3904608f8" ] } ], "mendeley" : { "formattedCitation" : "[11]", "plainTextFormattedCitation" : "[11]", "previouslyFormattedCitation" : "[11]"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C47A3D" w:rsidRPr="00C47A3D">
        <w:rPr>
          <w:rFonts w:ascii="Times New Roman" w:hAnsi="Times New Roman"/>
          <w:bCs/>
          <w:noProof/>
          <w:color w:val="000000" w:themeColor="text1"/>
        </w:rPr>
        <w:t>[11]</w:t>
      </w:r>
      <w:r w:rsidR="00B058F7" w:rsidRPr="00857AB7">
        <w:rPr>
          <w:rFonts w:ascii="Times New Roman" w:hAnsi="Times New Roman"/>
          <w:bCs/>
          <w:color w:val="000000" w:themeColor="text1"/>
        </w:rPr>
        <w:fldChar w:fldCharType="end"/>
      </w:r>
      <w:r w:rsidRPr="00857AB7">
        <w:rPr>
          <w:rFonts w:ascii="Times New Roman" w:hAnsi="Times New Roman"/>
          <w:bCs/>
          <w:color w:val="000000" w:themeColor="text1"/>
        </w:rPr>
        <w:t xml:space="preserve"> </w:t>
      </w:r>
      <w:r w:rsidR="00300BA6" w:rsidRPr="00857AB7">
        <w:rPr>
          <w:rFonts w:ascii="Times New Roman" w:hAnsi="Times New Roman"/>
          <w:bCs/>
          <w:color w:val="000000" w:themeColor="text1"/>
        </w:rPr>
        <w:t xml:space="preserve">concluded that the activation energy for </w:t>
      </w:r>
      <w:r w:rsidR="00300BA6" w:rsidRPr="00857AB7">
        <w:rPr>
          <w:rFonts w:ascii="Times New Roman" w:hAnsi="Times New Roman"/>
        </w:rPr>
        <w:t>WCO</w:t>
      </w:r>
      <w:r w:rsidR="00300BA6" w:rsidRPr="00857AB7">
        <w:rPr>
          <w:rFonts w:ascii="Times New Roman" w:hAnsi="Times New Roman"/>
          <w:bCs/>
          <w:color w:val="000000" w:themeColor="text1"/>
        </w:rPr>
        <w:t xml:space="preserve"> was 31.71 kJ/mol and frequency factor of 3.37 s</w:t>
      </w:r>
      <w:r w:rsidR="00300BA6" w:rsidRPr="00857AB7">
        <w:rPr>
          <w:rFonts w:ascii="Times New Roman" w:hAnsi="Times New Roman"/>
          <w:bCs/>
          <w:color w:val="000000" w:themeColor="text1"/>
          <w:vertAlign w:val="superscript"/>
        </w:rPr>
        <w:t xml:space="preserve">-1 </w:t>
      </w:r>
      <w:r w:rsidR="00300BA6" w:rsidRPr="00857AB7">
        <w:rPr>
          <w:rFonts w:ascii="Times New Roman" w:hAnsi="Times New Roman"/>
          <w:bCs/>
          <w:color w:val="000000" w:themeColor="text1"/>
        </w:rPr>
        <w:t xml:space="preserve">within temperature </w:t>
      </w:r>
      <w:r w:rsidR="00300BA6">
        <w:rPr>
          <w:rFonts w:ascii="Times New Roman" w:hAnsi="Times New Roman"/>
          <w:bCs/>
          <w:color w:val="000000" w:themeColor="text1"/>
        </w:rPr>
        <w:t xml:space="preserve">range </w:t>
      </w:r>
      <w:r w:rsidR="00300BA6" w:rsidRPr="00857AB7">
        <w:rPr>
          <w:rFonts w:ascii="Times New Roman" w:hAnsi="Times New Roman"/>
          <w:bCs/>
          <w:color w:val="000000" w:themeColor="text1"/>
        </w:rPr>
        <w:t>from 240</w:t>
      </w:r>
      <w:r w:rsidR="00300BA6">
        <w:rPr>
          <w:rFonts w:ascii="Times New Roman" w:hAnsi="Times New Roman"/>
          <w:bCs/>
          <w:color w:val="000000" w:themeColor="text1"/>
        </w:rPr>
        <w:t>-</w:t>
      </w:r>
      <w:r w:rsidR="00300BA6" w:rsidRPr="00857AB7">
        <w:rPr>
          <w:rFonts w:ascii="Times New Roman" w:hAnsi="Times New Roman"/>
          <w:bCs/>
          <w:color w:val="000000" w:themeColor="text1"/>
        </w:rPr>
        <w:t>280</w:t>
      </w:r>
      <w:r w:rsidR="00300BA6" w:rsidRPr="00857AB7">
        <w:rPr>
          <w:rFonts w:ascii="Times New Roman" w:hAnsi="Times New Roman"/>
          <w:bCs/>
          <w:color w:val="000000" w:themeColor="text1"/>
          <w:vertAlign w:val="superscript"/>
        </w:rPr>
        <w:t>o</w:t>
      </w:r>
      <w:r w:rsidR="00300BA6">
        <w:rPr>
          <w:rFonts w:ascii="Times New Roman" w:hAnsi="Times New Roman"/>
          <w:bCs/>
          <w:color w:val="000000" w:themeColor="text1"/>
        </w:rPr>
        <w:t xml:space="preserve">C. They have concluded lower activation energy since they have used WCO with FFA content of 5.65% (w/w) compared to 1.59% (w/w) for the WCO used in this study. These results confirm the conclusion by Tsai et al. </w:t>
      </w:r>
      <w:r w:rsidR="00300BA6">
        <w:rPr>
          <w:rFonts w:ascii="Times New Roman" w:hAnsi="Times New Roman"/>
          <w:bCs/>
          <w:color w:val="000000" w:themeColor="text1"/>
        </w:rPr>
        <w:fldChar w:fldCharType="begin" w:fldLock="1"/>
      </w:r>
      <w:r w:rsidR="00300BA6">
        <w:rPr>
          <w:rFonts w:ascii="Times New Roman" w:hAnsi="Times New Roman"/>
          <w:bCs/>
          <w:color w:val="000000" w:themeColor="text1"/>
        </w:rPr>
        <w:instrText>ADDIN CSL_CITATION { "citationItems" : [ { "id" : "ITEM-1", "itemData" : { "DOI" : "10.1016/j.biortech.2012.12.157", "ISSN" : "09608524", "abstract" : "The non-catalytic transesterification of refined sunflower oil with supercritical methanol, in the presence of carbon dioxide, was conducted in a tubular reactor at temperatures from 553.2 to 593.2K and pressures up to 25.0MPa. The FAME yield can be achieved up to about 0.70 at 593.2K and 10.0MPa in 23min with methanol:oil of 25:1 in molar ratio. The effect of adding CO2 on the FAME yield is insignificant. The kinetic behavior of the non-catalytic esterification and transesterification of oleic acid or waste cooking oil (WCO) with supercritical methanol was also investigated. By using the supercritical process, the presence of free fatty acid (FFA) in WCO gives positive contribution to FAME production. The FAME yield of 0.90 from WCO can be achieved in 13min at 573.2K. The kinetic data of supercritical transesterification and esterifaication were correlated well with a power-law model.", "author" : [ { "dropping-particle" : "", "family" : "Tsai", "given" : "Yu-Ting", "non-dropping-particle" : "", "parse-names" : false, "suffix" : "" }, { "dropping-particle" : "", "family" : "Lin", "given" : "Ho-mu", "non-dropping-particle" : "", "parse-names" : false, "suffix" : "" }, { "dropping-particle" : "", "family" : "Lee", "given" : "Ming-Jer", "non-dropping-particle" : "", "parse-names" : false, "suffix" : "" } ], "container-title" : "Bioresource Technology", "id" : "ITEM-1", "issued" : { "date-parts" : [ [ "2013" ] ] }, "page" : "362-369", "title" : "Biodiesel production with continuous supercritical process: Non-catalytic transesterification and esterification with or without carbon dioxide", "type" : "article-journal", "volume" : "145" }, "uris" : [ "http://www.mendeley.com/documents/?uuid=efac74e8-f049-34c8-908a-b4f0eaefb583" ] } ], "mendeley" : { "formattedCitation" : "[10]", "plainTextFormattedCitation" : "[10]", "previouslyFormattedCitation" : "[10]" }, "properties" : { "noteIndex" : 0 }, "schema" : "https://github.com/citation-style-language/schema/raw/master/csl-citation.json" }</w:instrText>
      </w:r>
      <w:r w:rsidR="00300BA6">
        <w:rPr>
          <w:rFonts w:ascii="Times New Roman" w:hAnsi="Times New Roman"/>
          <w:bCs/>
          <w:color w:val="000000" w:themeColor="text1"/>
        </w:rPr>
        <w:fldChar w:fldCharType="separate"/>
      </w:r>
      <w:r w:rsidR="00300BA6" w:rsidRPr="00F075E4">
        <w:rPr>
          <w:rFonts w:ascii="Times New Roman" w:hAnsi="Times New Roman"/>
          <w:bCs/>
          <w:noProof/>
          <w:color w:val="000000" w:themeColor="text1"/>
        </w:rPr>
        <w:t>[10]</w:t>
      </w:r>
      <w:r w:rsidR="00300BA6">
        <w:rPr>
          <w:rFonts w:ascii="Times New Roman" w:hAnsi="Times New Roman"/>
          <w:bCs/>
          <w:color w:val="000000" w:themeColor="text1"/>
        </w:rPr>
        <w:fldChar w:fldCharType="end"/>
      </w:r>
      <w:r w:rsidR="00300BA6">
        <w:rPr>
          <w:rFonts w:ascii="Times New Roman" w:hAnsi="Times New Roman"/>
          <w:bCs/>
          <w:color w:val="000000" w:themeColor="text1"/>
        </w:rPr>
        <w:t xml:space="preserve"> that FFA content enhance biodiesel production from WCO under supercritical methanol conditions. </w:t>
      </w:r>
    </w:p>
    <w:p w14:paraId="4C0A8C15" w14:textId="77777777" w:rsidR="00C07320" w:rsidRDefault="00C07320" w:rsidP="000D6234">
      <w:pPr>
        <w:autoSpaceDE w:val="0"/>
        <w:autoSpaceDN w:val="0"/>
        <w:adjustRightInd w:val="0"/>
        <w:spacing w:after="0" w:line="276" w:lineRule="auto"/>
        <w:jc w:val="left"/>
        <w:rPr>
          <w:rFonts w:ascii="Times New Roman" w:hAnsi="Times New Roman"/>
          <w:b/>
          <w:color w:val="000000" w:themeColor="text1"/>
        </w:rPr>
      </w:pPr>
    </w:p>
    <w:p w14:paraId="4BACEAAE" w14:textId="77777777" w:rsidR="000C4107" w:rsidRPr="00857AB7" w:rsidRDefault="001F6F7F" w:rsidP="000D6234">
      <w:pPr>
        <w:autoSpaceDE w:val="0"/>
        <w:autoSpaceDN w:val="0"/>
        <w:adjustRightInd w:val="0"/>
        <w:spacing w:after="0" w:line="276" w:lineRule="auto"/>
        <w:jc w:val="left"/>
        <w:rPr>
          <w:rFonts w:ascii="Times New Roman" w:hAnsi="Times New Roman"/>
          <w:b/>
          <w:color w:val="000000" w:themeColor="text1"/>
        </w:rPr>
      </w:pPr>
      <w:r>
        <w:rPr>
          <w:rFonts w:ascii="Times New Roman" w:hAnsi="Times New Roman"/>
          <w:b/>
          <w:color w:val="000000" w:themeColor="text1"/>
        </w:rPr>
        <w:t>3.6 P</w:t>
      </w:r>
      <w:r w:rsidR="000C4107" w:rsidRPr="00857AB7">
        <w:rPr>
          <w:rFonts w:ascii="Times New Roman" w:hAnsi="Times New Roman"/>
          <w:b/>
          <w:color w:val="000000" w:themeColor="text1"/>
        </w:rPr>
        <w:t>hysi</w:t>
      </w:r>
      <w:r w:rsidR="00DA530E" w:rsidRPr="00857AB7">
        <w:rPr>
          <w:rFonts w:ascii="Times New Roman" w:hAnsi="Times New Roman"/>
          <w:b/>
          <w:color w:val="000000" w:themeColor="text1"/>
        </w:rPr>
        <w:t>ochemi</w:t>
      </w:r>
      <w:r>
        <w:rPr>
          <w:rFonts w:ascii="Times New Roman" w:hAnsi="Times New Roman"/>
          <w:b/>
          <w:color w:val="000000" w:themeColor="text1"/>
        </w:rPr>
        <w:t>cal P</w:t>
      </w:r>
      <w:r w:rsidR="000C4107" w:rsidRPr="00857AB7">
        <w:rPr>
          <w:rFonts w:ascii="Times New Roman" w:hAnsi="Times New Roman"/>
          <w:b/>
          <w:color w:val="000000" w:themeColor="text1"/>
        </w:rPr>
        <w:t>ro</w:t>
      </w:r>
      <w:r>
        <w:rPr>
          <w:rFonts w:ascii="Times New Roman" w:hAnsi="Times New Roman"/>
          <w:b/>
          <w:color w:val="000000" w:themeColor="text1"/>
        </w:rPr>
        <w:t>perties of the Produced B</w:t>
      </w:r>
      <w:r w:rsidR="000C4107" w:rsidRPr="00857AB7">
        <w:rPr>
          <w:rFonts w:ascii="Times New Roman" w:hAnsi="Times New Roman"/>
          <w:b/>
          <w:color w:val="000000" w:themeColor="text1"/>
        </w:rPr>
        <w:t>iodiesel</w:t>
      </w:r>
    </w:p>
    <w:p w14:paraId="43B3F904" w14:textId="77777777" w:rsidR="001F6F7F" w:rsidRDefault="00351E73" w:rsidP="0072036E">
      <w:pPr>
        <w:autoSpaceDE w:val="0"/>
        <w:autoSpaceDN w:val="0"/>
        <w:adjustRightInd w:val="0"/>
        <w:spacing w:after="0" w:line="276" w:lineRule="auto"/>
        <w:rPr>
          <w:rFonts w:ascii="Times New Roman" w:hAnsi="Times New Roman"/>
          <w:color w:val="000000" w:themeColor="text1"/>
        </w:rPr>
      </w:pPr>
      <w:r w:rsidRPr="00857AB7">
        <w:rPr>
          <w:rFonts w:ascii="Times New Roman" w:hAnsi="Times New Roman"/>
          <w:bCs/>
          <w:color w:val="000000" w:themeColor="text1"/>
        </w:rPr>
        <w:t>The purified biodiesel produced at the optimum conditions (</w:t>
      </w:r>
      <w:r w:rsidR="00C35B0B" w:rsidRPr="00857AB7">
        <w:rPr>
          <w:rFonts w:ascii="Times New Roman" w:hAnsi="Times New Roman"/>
          <w:color w:val="000000" w:themeColor="text1"/>
        </w:rPr>
        <w:t>M:O molar</w:t>
      </w:r>
      <w:r w:rsidRPr="00857AB7">
        <w:rPr>
          <w:rFonts w:ascii="Times New Roman" w:hAnsi="Times New Roman"/>
          <w:color w:val="000000" w:themeColor="text1"/>
        </w:rPr>
        <w:t xml:space="preserve"> ratio of 37:1, reaction temperature of 253</w:t>
      </w:r>
      <w:r w:rsidRPr="00857AB7">
        <w:rPr>
          <w:rFonts w:ascii="Times New Roman" w:hAnsi="Times New Roman"/>
          <w:color w:val="000000" w:themeColor="text1"/>
          <w:vertAlign w:val="superscript"/>
        </w:rPr>
        <w:t>o</w:t>
      </w:r>
      <w:r w:rsidRPr="00857AB7">
        <w:rPr>
          <w:rFonts w:ascii="Times New Roman" w:hAnsi="Times New Roman"/>
          <w:color w:val="000000" w:themeColor="text1"/>
        </w:rPr>
        <w:t>C, reaction pressure of 199 bar and reaction time of 15 minutes) has been analysed to ensure that its properties rely within the Europe</w:t>
      </w:r>
      <w:r w:rsidR="00C55F6A">
        <w:rPr>
          <w:rFonts w:ascii="Times New Roman" w:hAnsi="Times New Roman"/>
          <w:color w:val="000000" w:themeColor="text1"/>
        </w:rPr>
        <w:t>an Biodiesel Standard, E</w:t>
      </w:r>
      <w:r w:rsidR="002E2C69">
        <w:rPr>
          <w:rFonts w:ascii="Times New Roman" w:hAnsi="Times New Roman"/>
          <w:color w:val="000000" w:themeColor="text1"/>
        </w:rPr>
        <w:t>N</w:t>
      </w:r>
      <w:r w:rsidR="00C55F6A">
        <w:rPr>
          <w:rFonts w:ascii="Times New Roman" w:hAnsi="Times New Roman"/>
          <w:color w:val="000000" w:themeColor="text1"/>
        </w:rPr>
        <w:t xml:space="preserve">14214. </w:t>
      </w:r>
    </w:p>
    <w:p w14:paraId="6A64E631" w14:textId="77777777" w:rsidR="00C55F6A" w:rsidRPr="00C55F6A" w:rsidRDefault="00C55F6A" w:rsidP="0072036E">
      <w:pPr>
        <w:autoSpaceDE w:val="0"/>
        <w:autoSpaceDN w:val="0"/>
        <w:adjustRightInd w:val="0"/>
        <w:spacing w:after="0" w:line="276" w:lineRule="auto"/>
        <w:rPr>
          <w:rFonts w:ascii="Times New Roman" w:hAnsi="Times New Roman"/>
          <w:color w:val="000000" w:themeColor="text1"/>
        </w:rPr>
      </w:pPr>
    </w:p>
    <w:p w14:paraId="3BDFDA8A" w14:textId="1DEADC99" w:rsidR="00351E73" w:rsidRPr="00857AB7" w:rsidRDefault="00351E73" w:rsidP="006F38E3">
      <w:pPr>
        <w:autoSpaceDE w:val="0"/>
        <w:autoSpaceDN w:val="0"/>
        <w:adjustRightInd w:val="0"/>
        <w:spacing w:after="0" w:line="276" w:lineRule="auto"/>
        <w:rPr>
          <w:rFonts w:ascii="Times New Roman" w:hAnsi="Times New Roman"/>
          <w:bCs/>
          <w:color w:val="000000" w:themeColor="text1"/>
        </w:rPr>
      </w:pPr>
      <w:r w:rsidRPr="00857AB7">
        <w:rPr>
          <w:rFonts w:ascii="Times New Roman" w:hAnsi="Times New Roman"/>
          <w:bCs/>
          <w:color w:val="000000" w:themeColor="text1"/>
        </w:rPr>
        <w:t xml:space="preserve">Standard density of the produced biodiesel has been </w:t>
      </w:r>
      <w:r w:rsidR="00C35B0B" w:rsidRPr="00857AB7">
        <w:rPr>
          <w:rFonts w:ascii="Times New Roman" w:hAnsi="Times New Roman"/>
          <w:bCs/>
          <w:color w:val="000000" w:themeColor="text1"/>
        </w:rPr>
        <w:t>concluded</w:t>
      </w:r>
      <w:r w:rsidRPr="00857AB7">
        <w:rPr>
          <w:rFonts w:ascii="Times New Roman" w:hAnsi="Times New Roman"/>
          <w:bCs/>
          <w:color w:val="000000" w:themeColor="text1"/>
        </w:rPr>
        <w:t xml:space="preserve"> to be 887 kg/m</w:t>
      </w:r>
      <w:r w:rsidRPr="00857AB7">
        <w:rPr>
          <w:rFonts w:ascii="Times New Roman" w:hAnsi="Times New Roman"/>
          <w:bCs/>
          <w:color w:val="000000" w:themeColor="text1"/>
          <w:vertAlign w:val="superscript"/>
        </w:rPr>
        <w:t>3</w:t>
      </w:r>
      <w:r w:rsidRPr="00857AB7">
        <w:rPr>
          <w:rFonts w:ascii="Times New Roman" w:hAnsi="Times New Roman"/>
          <w:bCs/>
          <w:color w:val="000000" w:themeColor="text1"/>
        </w:rPr>
        <w:t>, which relies within the range of the Europea</w:t>
      </w:r>
      <w:r w:rsidR="003857BF" w:rsidRPr="00857AB7">
        <w:rPr>
          <w:rFonts w:ascii="Times New Roman" w:hAnsi="Times New Roman"/>
          <w:bCs/>
          <w:color w:val="000000" w:themeColor="text1"/>
        </w:rPr>
        <w:t xml:space="preserve">n standard as shown in Table </w:t>
      </w:r>
      <w:r w:rsidR="00E61FE8">
        <w:rPr>
          <w:rFonts w:ascii="Times New Roman" w:hAnsi="Times New Roman"/>
          <w:bCs/>
          <w:color w:val="000000" w:themeColor="text1"/>
        </w:rPr>
        <w:t>6</w:t>
      </w:r>
      <w:r w:rsidRPr="00857AB7">
        <w:rPr>
          <w:rFonts w:ascii="Times New Roman" w:hAnsi="Times New Roman"/>
          <w:bCs/>
          <w:color w:val="000000" w:themeColor="text1"/>
        </w:rPr>
        <w:t>. Viscosity is the most important physical property of the biodiesel since it affects the atomisation of fuel being injected into the combustion engine chamber</w:t>
      </w:r>
      <w:r w:rsidR="00321659" w:rsidRPr="00857AB7">
        <w:rPr>
          <w:rFonts w:ascii="Times New Roman" w:hAnsi="Times New Roman"/>
          <w:bCs/>
          <w:color w:val="000000" w:themeColor="text1"/>
        </w:rPr>
        <w:t xml:space="preserve"> </w:t>
      </w:r>
      <w:r w:rsidR="00B058F7" w:rsidRPr="00857AB7">
        <w:rPr>
          <w:rFonts w:ascii="Times New Roman" w:hAnsi="Times New Roman"/>
          <w:bCs/>
          <w:color w:val="000000" w:themeColor="text1"/>
        </w:rPr>
        <w:fldChar w:fldCharType="begin" w:fldLock="1"/>
      </w:r>
      <w:r w:rsidR="00DE5164">
        <w:rPr>
          <w:rFonts w:ascii="Times New Roman" w:hAnsi="Times New Roman"/>
          <w:bCs/>
          <w:color w:val="000000" w:themeColor="text1"/>
        </w:rPr>
        <w:instrText>ADDIN CSL_CITATION { "citationItems" : [ { "id" : "ITEM-1", "itemData" : { "DOI" : "10.1016/j.rser.2016.05.035", "ISSN" : "13640321", "abstract" : "In recent decades, the concern over depletion of the world\u05f3s petroleum reserves and environmental pollution has increased the demand to develop a renewable and environmental friendly fuel. Biodiesel, which mainly consists of Fatty Acid Methyl Esters (FAME) is one of the best substitutes for diesel fuel. Currently, vegetable oils, edible or non-edible, are the main resources of biodiesel. This review aims at providing comprehensive information and analyzes on biodiesel produced from edible and non-edible vegetable oils, their composition and specifications. Accordingly, the Fatty Acid (FA) profiles of 28 edible vegetable oils and 40 non-edible vegetable oils were collected. Their main specifications including sulfur content, density, viscosity, flash point, cloud point, pour point, cold filter plugging point, cetane number, iodine number, heating value, acid value and carbon residual before and after transesterification (vegetable oil and biodiesel, respectively) were analyzed in detail. Many researchers have developed prediction models to quantify biodiesel specifications to optimize its manufacturing and obtain biodiesel with the best specifications. Three factors that are especially influential are the fatty acids profiles, the degree of unsaturation within the FA structures and molecular weight. Accordingly, many models have been constructed on these features. There are also models that quantify the relationship between the biodiesel specifications and its thermodynamic properties or other specifications. Accordingly, the second part of this work was conducted on the existing prediction models. All the models were discussed along with their deviation in prediction.", "author" : [ { "dropping-particle" : "", "family" : "Sajjadi", "given" : "Baharak", "non-dropping-particle" : "", "parse-names" : false, "suffix" : "" }, { "dropping-particle" : "", "family" : "Raman", "given" : "Abdul Aziz Abdul", "non-dropping-particle" : "", "parse-names" : false, "suffix" : "" }, { "dropping-particle" : "", "family" : "Arandiyan", "given" : "Hamidreza", "non-dropping-particle" : "", "parse-names" : false, "suffix" : "" } ], "container-title" : "Renewable and Sustainable Energy Reviews", "id" : "ITEM-1", "issued" : { "date-parts" : [ [ "2016" ] ] }, "page" : "62-92", "title" : "A comprehensive review on properties of edible and non-edible vegetable oil-based biodiesel: Composition, specifications and prediction models", "type" : "article-journal", "volume" : "63" }, "uris" : [ "http://www.mendeley.com/documents/?uuid=e6628912-2fa7-3f11-88ff-c5dd3d4f9970" ] } ], "mendeley" : { "formattedCitation" : "[27]", "plainTextFormattedCitation" : "[27]", "previouslyFormattedCitation" : "[27]" }, "properties" : { "noteIndex" : 0 }, "schema" : "https://github.com/citation-style-language/schema/raw/master/csl-citation.json" }</w:instrText>
      </w:r>
      <w:r w:rsidR="00B058F7" w:rsidRPr="00857AB7">
        <w:rPr>
          <w:rFonts w:ascii="Times New Roman" w:hAnsi="Times New Roman"/>
          <w:bCs/>
          <w:color w:val="000000" w:themeColor="text1"/>
        </w:rPr>
        <w:fldChar w:fldCharType="separate"/>
      </w:r>
      <w:r w:rsidR="00DE5164" w:rsidRPr="00DE5164">
        <w:rPr>
          <w:rFonts w:ascii="Times New Roman" w:hAnsi="Times New Roman"/>
          <w:bCs/>
          <w:noProof/>
          <w:color w:val="000000" w:themeColor="text1"/>
        </w:rPr>
        <w:t>[27]</w:t>
      </w:r>
      <w:r w:rsidR="00B058F7" w:rsidRPr="00857AB7">
        <w:rPr>
          <w:rFonts w:ascii="Times New Roman" w:hAnsi="Times New Roman"/>
          <w:bCs/>
          <w:color w:val="000000" w:themeColor="text1"/>
        </w:rPr>
        <w:fldChar w:fldCharType="end"/>
      </w:r>
      <w:r w:rsidR="00321659" w:rsidRPr="00857AB7">
        <w:rPr>
          <w:rFonts w:ascii="Times New Roman" w:hAnsi="Times New Roman"/>
          <w:bCs/>
          <w:color w:val="000000" w:themeColor="text1"/>
        </w:rPr>
        <w:t>.</w:t>
      </w:r>
      <w:r w:rsidR="00D15E1B" w:rsidRPr="00857AB7">
        <w:rPr>
          <w:rFonts w:ascii="Times New Roman" w:hAnsi="Times New Roman"/>
          <w:bCs/>
          <w:color w:val="000000" w:themeColor="text1"/>
        </w:rPr>
        <w:t xml:space="preserve"> Table </w:t>
      </w:r>
      <w:r w:rsidR="00E61FE8">
        <w:rPr>
          <w:rFonts w:ascii="Times New Roman" w:hAnsi="Times New Roman"/>
          <w:bCs/>
          <w:color w:val="000000" w:themeColor="text1"/>
        </w:rPr>
        <w:t>6</w:t>
      </w:r>
      <w:r w:rsidRPr="00857AB7">
        <w:rPr>
          <w:rFonts w:ascii="Times New Roman" w:hAnsi="Times New Roman"/>
          <w:bCs/>
          <w:color w:val="000000" w:themeColor="text1"/>
        </w:rPr>
        <w:t xml:space="preserve"> shows</w:t>
      </w:r>
      <w:r w:rsidR="00C35B0B" w:rsidRPr="00857AB7">
        <w:rPr>
          <w:rFonts w:ascii="Times New Roman" w:hAnsi="Times New Roman"/>
          <w:bCs/>
          <w:color w:val="000000" w:themeColor="text1"/>
        </w:rPr>
        <w:t xml:space="preserve"> </w:t>
      </w:r>
      <w:r w:rsidRPr="00857AB7">
        <w:rPr>
          <w:rFonts w:ascii="Times New Roman" w:hAnsi="Times New Roman"/>
          <w:bCs/>
          <w:color w:val="000000" w:themeColor="text1"/>
        </w:rPr>
        <w:t>the produced biodiesel</w:t>
      </w:r>
      <w:r w:rsidR="009E482D" w:rsidRPr="00857AB7">
        <w:rPr>
          <w:rFonts w:ascii="Times New Roman" w:hAnsi="Times New Roman"/>
          <w:bCs/>
          <w:color w:val="000000" w:themeColor="text1"/>
        </w:rPr>
        <w:t xml:space="preserve"> properties</w:t>
      </w:r>
      <w:r w:rsidRPr="00857AB7">
        <w:rPr>
          <w:rFonts w:ascii="Times New Roman" w:hAnsi="Times New Roman"/>
          <w:bCs/>
          <w:color w:val="000000" w:themeColor="text1"/>
        </w:rPr>
        <w:t xml:space="preserve"> and the European </w:t>
      </w:r>
      <w:r w:rsidR="002E2C69">
        <w:rPr>
          <w:rFonts w:ascii="Times New Roman" w:hAnsi="Times New Roman"/>
          <w:bCs/>
          <w:color w:val="000000" w:themeColor="text1"/>
        </w:rPr>
        <w:t xml:space="preserve">biodiesel </w:t>
      </w:r>
      <w:r w:rsidRPr="00857AB7">
        <w:rPr>
          <w:rFonts w:ascii="Times New Roman" w:hAnsi="Times New Roman"/>
          <w:bCs/>
          <w:color w:val="000000" w:themeColor="text1"/>
        </w:rPr>
        <w:t xml:space="preserve">standard acceptable range. Most of the </w:t>
      </w:r>
      <w:r w:rsidR="00733C49">
        <w:rPr>
          <w:rFonts w:ascii="Times New Roman" w:hAnsi="Times New Roman"/>
          <w:bCs/>
          <w:color w:val="000000" w:themeColor="text1"/>
        </w:rPr>
        <w:t>p</w:t>
      </w:r>
      <w:r w:rsidR="00733C49" w:rsidRPr="00733C49">
        <w:rPr>
          <w:rFonts w:ascii="Times New Roman" w:hAnsi="Times New Roman"/>
          <w:bCs/>
          <w:color w:val="000000" w:themeColor="text1"/>
        </w:rPr>
        <w:t xml:space="preserve">hysiochemical </w:t>
      </w:r>
      <w:r w:rsidRPr="00857AB7">
        <w:rPr>
          <w:rFonts w:ascii="Times New Roman" w:hAnsi="Times New Roman"/>
          <w:bCs/>
          <w:color w:val="000000" w:themeColor="text1"/>
        </w:rPr>
        <w:t xml:space="preserve">properties of the produced biodiesel </w:t>
      </w:r>
      <w:r w:rsidR="00A71687">
        <w:rPr>
          <w:rFonts w:ascii="Times New Roman" w:hAnsi="Times New Roman"/>
          <w:bCs/>
          <w:color w:val="000000" w:themeColor="text1"/>
        </w:rPr>
        <w:t>are</w:t>
      </w:r>
      <w:r w:rsidR="00A71687" w:rsidRPr="00857AB7">
        <w:rPr>
          <w:rFonts w:ascii="Times New Roman" w:hAnsi="Times New Roman"/>
          <w:bCs/>
          <w:color w:val="000000" w:themeColor="text1"/>
        </w:rPr>
        <w:t xml:space="preserve"> </w:t>
      </w:r>
      <w:r w:rsidRPr="00857AB7">
        <w:rPr>
          <w:rFonts w:ascii="Times New Roman" w:hAnsi="Times New Roman"/>
          <w:bCs/>
          <w:color w:val="000000" w:themeColor="text1"/>
        </w:rPr>
        <w:t>within the European standard</w:t>
      </w:r>
      <w:r w:rsidR="002E2C69">
        <w:rPr>
          <w:rFonts w:ascii="Times New Roman" w:hAnsi="Times New Roman"/>
          <w:bCs/>
          <w:color w:val="000000" w:themeColor="text1"/>
        </w:rPr>
        <w:t>,</w:t>
      </w:r>
      <w:r w:rsidRPr="00857AB7">
        <w:rPr>
          <w:rFonts w:ascii="Times New Roman" w:hAnsi="Times New Roman"/>
          <w:bCs/>
          <w:color w:val="000000" w:themeColor="text1"/>
        </w:rPr>
        <w:t xml:space="preserve"> which ensures the quali</w:t>
      </w:r>
      <w:r w:rsidR="00EA5911" w:rsidRPr="00857AB7">
        <w:rPr>
          <w:rFonts w:ascii="Times New Roman" w:hAnsi="Times New Roman"/>
          <w:bCs/>
          <w:color w:val="000000" w:themeColor="text1"/>
        </w:rPr>
        <w:t xml:space="preserve">ty of the produced biodiesel. </w:t>
      </w:r>
      <w:r w:rsidR="002E2C69">
        <w:rPr>
          <w:rFonts w:ascii="Times New Roman" w:hAnsi="Times New Roman"/>
          <w:bCs/>
          <w:color w:val="000000" w:themeColor="text1"/>
        </w:rPr>
        <w:t xml:space="preserve">A typical </w:t>
      </w:r>
      <w:r w:rsidR="00EA5911" w:rsidRPr="00857AB7">
        <w:rPr>
          <w:rFonts w:ascii="Times New Roman" w:hAnsi="Times New Roman"/>
          <w:bCs/>
          <w:color w:val="000000" w:themeColor="text1"/>
        </w:rPr>
        <w:t xml:space="preserve">chromatogram of methyl esters in the optimum </w:t>
      </w:r>
      <w:r w:rsidR="006F38E3" w:rsidRPr="00857AB7">
        <w:rPr>
          <w:rFonts w:ascii="Times New Roman" w:hAnsi="Times New Roman"/>
          <w:bCs/>
          <w:color w:val="000000" w:themeColor="text1"/>
        </w:rPr>
        <w:t>biodiesel</w:t>
      </w:r>
      <w:r w:rsidR="00EA5911" w:rsidRPr="00857AB7">
        <w:rPr>
          <w:rFonts w:ascii="Times New Roman" w:hAnsi="Times New Roman"/>
          <w:bCs/>
          <w:color w:val="000000" w:themeColor="text1"/>
        </w:rPr>
        <w:t xml:space="preserve"> sample is shown in Figure 7.</w:t>
      </w:r>
    </w:p>
    <w:p w14:paraId="15CFB9D3" w14:textId="77777777" w:rsidR="00C35B0B" w:rsidRPr="00857AB7" w:rsidRDefault="00C35B0B" w:rsidP="00C35B0B">
      <w:pPr>
        <w:autoSpaceDE w:val="0"/>
        <w:autoSpaceDN w:val="0"/>
        <w:adjustRightInd w:val="0"/>
        <w:spacing w:after="0" w:line="276" w:lineRule="auto"/>
        <w:rPr>
          <w:rFonts w:ascii="Times New Roman" w:hAnsi="Times New Roman"/>
          <w:bCs/>
          <w:color w:val="000000" w:themeColor="text1"/>
        </w:rPr>
      </w:pPr>
    </w:p>
    <w:p w14:paraId="5D189763" w14:textId="561D9872" w:rsidR="00C35B0B" w:rsidRPr="00432A54" w:rsidRDefault="00C35B0B" w:rsidP="00C35B0B">
      <w:pPr>
        <w:autoSpaceDE w:val="0"/>
        <w:autoSpaceDN w:val="0"/>
        <w:adjustRightInd w:val="0"/>
        <w:spacing w:after="0" w:line="276" w:lineRule="auto"/>
        <w:jc w:val="center"/>
        <w:rPr>
          <w:rFonts w:ascii="Times New Roman" w:hAnsi="Times New Roman"/>
          <w:bCs/>
          <w:color w:val="000000" w:themeColor="text1"/>
          <w:sz w:val="20"/>
          <w:szCs w:val="16"/>
        </w:rPr>
      </w:pPr>
      <w:r w:rsidRPr="00432A54">
        <w:rPr>
          <w:rFonts w:ascii="Times New Roman" w:hAnsi="Times New Roman"/>
          <w:bCs/>
          <w:color w:val="000000" w:themeColor="text1"/>
          <w:sz w:val="20"/>
          <w:szCs w:val="16"/>
        </w:rPr>
        <w:t xml:space="preserve">Table </w:t>
      </w:r>
      <w:r w:rsidR="00E61FE8">
        <w:rPr>
          <w:rFonts w:ascii="Times New Roman" w:hAnsi="Times New Roman"/>
          <w:bCs/>
          <w:color w:val="000000" w:themeColor="text1"/>
          <w:sz w:val="20"/>
          <w:szCs w:val="16"/>
        </w:rPr>
        <w:t>6</w:t>
      </w:r>
      <w:r w:rsidRPr="00432A54">
        <w:rPr>
          <w:rFonts w:ascii="Times New Roman" w:hAnsi="Times New Roman"/>
          <w:bCs/>
          <w:color w:val="000000" w:themeColor="text1"/>
          <w:sz w:val="20"/>
          <w:szCs w:val="16"/>
        </w:rPr>
        <w:t xml:space="preserve">. Comparison between produced biodiesel properties and European </w:t>
      </w:r>
      <w:r w:rsidR="002E2C69" w:rsidRPr="00432A54">
        <w:rPr>
          <w:rFonts w:ascii="Times New Roman" w:hAnsi="Times New Roman"/>
          <w:bCs/>
          <w:color w:val="000000" w:themeColor="text1"/>
          <w:sz w:val="20"/>
          <w:szCs w:val="16"/>
        </w:rPr>
        <w:t xml:space="preserve">biodiesel </w:t>
      </w:r>
      <w:r w:rsidRPr="00432A54">
        <w:rPr>
          <w:rFonts w:ascii="Times New Roman" w:hAnsi="Times New Roman"/>
          <w:bCs/>
          <w:color w:val="000000" w:themeColor="text1"/>
          <w:sz w:val="20"/>
          <w:szCs w:val="16"/>
        </w:rPr>
        <w:t>standard EN14214</w:t>
      </w:r>
    </w:p>
    <w:tbl>
      <w:tblPr>
        <w:tblStyle w:val="TableGrid"/>
        <w:tblW w:w="9345" w:type="dxa"/>
        <w:tblLook w:val="04A0" w:firstRow="1" w:lastRow="0" w:firstColumn="1" w:lastColumn="0" w:noHBand="0" w:noVBand="1"/>
      </w:tblPr>
      <w:tblGrid>
        <w:gridCol w:w="3255"/>
        <w:gridCol w:w="1702"/>
        <w:gridCol w:w="2268"/>
        <w:gridCol w:w="2120"/>
      </w:tblGrid>
      <w:tr w:rsidR="00C35B0B" w:rsidRPr="00857AB7" w14:paraId="286CE120" w14:textId="77777777" w:rsidTr="000B7AB4">
        <w:trPr>
          <w:trHeight w:val="671"/>
        </w:trPr>
        <w:tc>
          <w:tcPr>
            <w:tcW w:w="3255" w:type="dxa"/>
            <w:hideMark/>
          </w:tcPr>
          <w:p w14:paraId="13749299"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Test</w:t>
            </w:r>
          </w:p>
        </w:tc>
        <w:tc>
          <w:tcPr>
            <w:tcW w:w="1702" w:type="dxa"/>
            <w:hideMark/>
          </w:tcPr>
          <w:p w14:paraId="7A28C50E"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Unit</w:t>
            </w:r>
          </w:p>
        </w:tc>
        <w:tc>
          <w:tcPr>
            <w:tcW w:w="2268" w:type="dxa"/>
            <w:hideMark/>
          </w:tcPr>
          <w:p w14:paraId="091CA340"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Produced biodiesel</w:t>
            </w:r>
          </w:p>
        </w:tc>
        <w:tc>
          <w:tcPr>
            <w:tcW w:w="2120" w:type="dxa"/>
            <w:hideMark/>
          </w:tcPr>
          <w:p w14:paraId="2AAF76CA"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Biodiesel (EN14214)</w:t>
            </w:r>
          </w:p>
        </w:tc>
      </w:tr>
      <w:tr w:rsidR="00C35B0B" w:rsidRPr="00857AB7" w14:paraId="38B710A4" w14:textId="77777777" w:rsidTr="000B7AB4">
        <w:trPr>
          <w:trHeight w:val="407"/>
        </w:trPr>
        <w:tc>
          <w:tcPr>
            <w:tcW w:w="3255" w:type="dxa"/>
            <w:hideMark/>
          </w:tcPr>
          <w:p w14:paraId="740555E0"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Density at 15</w:t>
            </w:r>
            <w:r w:rsidRPr="0081117B">
              <w:rPr>
                <w:rFonts w:ascii="Times New Roman" w:hAnsi="Times New Roman"/>
                <w:color w:val="000000" w:themeColor="text1"/>
                <w:vertAlign w:val="superscript"/>
              </w:rPr>
              <w:t>o</w:t>
            </w:r>
            <w:r w:rsidRPr="0081117B">
              <w:rPr>
                <w:rFonts w:ascii="Times New Roman" w:hAnsi="Times New Roman"/>
                <w:color w:val="000000" w:themeColor="text1"/>
              </w:rPr>
              <w:t>C</w:t>
            </w:r>
          </w:p>
        </w:tc>
        <w:tc>
          <w:tcPr>
            <w:tcW w:w="1702" w:type="dxa"/>
            <w:hideMark/>
          </w:tcPr>
          <w:p w14:paraId="0BBC56A2"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kg/m</w:t>
            </w:r>
            <w:r w:rsidRPr="0081117B">
              <w:rPr>
                <w:rFonts w:ascii="Times New Roman" w:hAnsi="Times New Roman"/>
                <w:color w:val="000000" w:themeColor="text1"/>
                <w:vertAlign w:val="superscript"/>
              </w:rPr>
              <w:t>3</w:t>
            </w:r>
          </w:p>
        </w:tc>
        <w:tc>
          <w:tcPr>
            <w:tcW w:w="2268" w:type="dxa"/>
            <w:hideMark/>
          </w:tcPr>
          <w:p w14:paraId="535439D3"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887</w:t>
            </w:r>
          </w:p>
        </w:tc>
        <w:tc>
          <w:tcPr>
            <w:tcW w:w="2120" w:type="dxa"/>
            <w:hideMark/>
          </w:tcPr>
          <w:p w14:paraId="613B3D99"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860 - 900</w:t>
            </w:r>
          </w:p>
        </w:tc>
      </w:tr>
      <w:tr w:rsidR="00C35B0B" w:rsidRPr="00857AB7" w14:paraId="28743AC3" w14:textId="77777777" w:rsidTr="000B7AB4">
        <w:trPr>
          <w:trHeight w:val="295"/>
        </w:trPr>
        <w:tc>
          <w:tcPr>
            <w:tcW w:w="3255" w:type="dxa"/>
            <w:hideMark/>
          </w:tcPr>
          <w:p w14:paraId="6206394B"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Kinematic viscosity at 40</w:t>
            </w:r>
            <w:r w:rsidRPr="0081117B">
              <w:rPr>
                <w:rFonts w:ascii="Times New Roman" w:hAnsi="Times New Roman"/>
                <w:color w:val="000000" w:themeColor="text1"/>
                <w:vertAlign w:val="superscript"/>
              </w:rPr>
              <w:t>o</w:t>
            </w:r>
            <w:r w:rsidRPr="0081117B">
              <w:rPr>
                <w:rFonts w:ascii="Times New Roman" w:hAnsi="Times New Roman"/>
                <w:color w:val="000000" w:themeColor="text1"/>
              </w:rPr>
              <w:t>C</w:t>
            </w:r>
          </w:p>
        </w:tc>
        <w:tc>
          <w:tcPr>
            <w:tcW w:w="1702" w:type="dxa"/>
            <w:hideMark/>
          </w:tcPr>
          <w:p w14:paraId="23D0EAA8"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cSt</w:t>
            </w:r>
          </w:p>
        </w:tc>
        <w:tc>
          <w:tcPr>
            <w:tcW w:w="2268" w:type="dxa"/>
            <w:hideMark/>
          </w:tcPr>
          <w:p w14:paraId="20C704E7"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4.63</w:t>
            </w:r>
          </w:p>
        </w:tc>
        <w:tc>
          <w:tcPr>
            <w:tcW w:w="2120" w:type="dxa"/>
            <w:hideMark/>
          </w:tcPr>
          <w:p w14:paraId="0E13CB8B"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3.5 - 5</w:t>
            </w:r>
          </w:p>
        </w:tc>
      </w:tr>
      <w:tr w:rsidR="00D073FB" w:rsidRPr="00857AB7" w14:paraId="1241EBC7" w14:textId="77777777" w:rsidTr="000B7AB4">
        <w:trPr>
          <w:trHeight w:val="295"/>
        </w:trPr>
        <w:tc>
          <w:tcPr>
            <w:tcW w:w="3255" w:type="dxa"/>
          </w:tcPr>
          <w:p w14:paraId="0DFF0536" w14:textId="77777777" w:rsidR="00D073FB" w:rsidRPr="0081117B" w:rsidRDefault="00D073F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TAN</w:t>
            </w:r>
          </w:p>
        </w:tc>
        <w:tc>
          <w:tcPr>
            <w:tcW w:w="1702" w:type="dxa"/>
          </w:tcPr>
          <w:p w14:paraId="0B77AF34" w14:textId="77777777" w:rsidR="00D073FB" w:rsidRPr="0081117B" w:rsidRDefault="00D073F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 xml:space="preserve">mg KOH/ </w:t>
            </w:r>
            <w:r w:rsidR="00C55F6A" w:rsidRPr="0081117B">
              <w:rPr>
                <w:rFonts w:ascii="Times New Roman" w:hAnsi="Times New Roman"/>
                <w:color w:val="000000" w:themeColor="text1"/>
              </w:rPr>
              <w:t>g oil</w:t>
            </w:r>
          </w:p>
        </w:tc>
        <w:tc>
          <w:tcPr>
            <w:tcW w:w="2268" w:type="dxa"/>
          </w:tcPr>
          <w:p w14:paraId="0989156B" w14:textId="77777777" w:rsidR="00D073FB" w:rsidRPr="0081117B" w:rsidRDefault="00D073F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0.09</w:t>
            </w:r>
          </w:p>
        </w:tc>
        <w:tc>
          <w:tcPr>
            <w:tcW w:w="2120" w:type="dxa"/>
          </w:tcPr>
          <w:p w14:paraId="6B074DD6" w14:textId="77777777" w:rsidR="00D073FB" w:rsidRPr="0081117B" w:rsidRDefault="00D073FB" w:rsidP="00D073FB">
            <w:pPr>
              <w:autoSpaceDE w:val="0"/>
              <w:autoSpaceDN w:val="0"/>
              <w:adjustRightInd w:val="0"/>
              <w:spacing w:after="0" w:line="276" w:lineRule="auto"/>
              <w:jc w:val="center"/>
              <w:rPr>
                <w:rFonts w:ascii="Times New Roman" w:hAnsi="Times New Roman"/>
                <w:color w:val="000000" w:themeColor="text1"/>
              </w:rPr>
            </w:pPr>
            <w:r w:rsidRPr="0081117B">
              <w:rPr>
                <w:rFonts w:asciiTheme="majorBidi" w:hAnsiTheme="majorBidi" w:cstheme="majorBidi"/>
                <w:color w:val="000000"/>
              </w:rPr>
              <w:t>&lt; 0.5</w:t>
            </w:r>
          </w:p>
        </w:tc>
      </w:tr>
      <w:tr w:rsidR="00C35B0B" w:rsidRPr="00857AB7" w14:paraId="0779ED56" w14:textId="77777777" w:rsidTr="000B7AB4">
        <w:trPr>
          <w:trHeight w:val="236"/>
        </w:trPr>
        <w:tc>
          <w:tcPr>
            <w:tcW w:w="3255" w:type="dxa"/>
            <w:hideMark/>
          </w:tcPr>
          <w:p w14:paraId="05FEED77"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Pour point</w:t>
            </w:r>
          </w:p>
        </w:tc>
        <w:tc>
          <w:tcPr>
            <w:tcW w:w="1702" w:type="dxa"/>
            <w:hideMark/>
          </w:tcPr>
          <w:p w14:paraId="1FE89C3D"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vertAlign w:val="superscript"/>
              </w:rPr>
              <w:t>o</w:t>
            </w:r>
            <w:r w:rsidRPr="0081117B">
              <w:rPr>
                <w:rFonts w:ascii="Times New Roman" w:hAnsi="Times New Roman"/>
                <w:color w:val="000000" w:themeColor="text1"/>
              </w:rPr>
              <w:t>C</w:t>
            </w:r>
          </w:p>
        </w:tc>
        <w:tc>
          <w:tcPr>
            <w:tcW w:w="2268" w:type="dxa"/>
            <w:hideMark/>
          </w:tcPr>
          <w:p w14:paraId="39BE97DE"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-6</w:t>
            </w:r>
          </w:p>
        </w:tc>
        <w:tc>
          <w:tcPr>
            <w:tcW w:w="2120" w:type="dxa"/>
            <w:hideMark/>
          </w:tcPr>
          <w:p w14:paraId="5FD4F2F8"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N/A</w:t>
            </w:r>
          </w:p>
        </w:tc>
      </w:tr>
      <w:tr w:rsidR="00C35B0B" w:rsidRPr="00857AB7" w14:paraId="6681F1D9" w14:textId="77777777" w:rsidTr="000B7AB4">
        <w:trPr>
          <w:trHeight w:val="236"/>
        </w:trPr>
        <w:tc>
          <w:tcPr>
            <w:tcW w:w="3255" w:type="dxa"/>
            <w:hideMark/>
          </w:tcPr>
          <w:p w14:paraId="6B92BC87"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Flash point</w:t>
            </w:r>
          </w:p>
        </w:tc>
        <w:tc>
          <w:tcPr>
            <w:tcW w:w="1702" w:type="dxa"/>
            <w:hideMark/>
          </w:tcPr>
          <w:p w14:paraId="77578166"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vertAlign w:val="superscript"/>
              </w:rPr>
              <w:t>o</w:t>
            </w:r>
            <w:r w:rsidRPr="0081117B">
              <w:rPr>
                <w:rFonts w:ascii="Times New Roman" w:hAnsi="Times New Roman"/>
                <w:color w:val="000000" w:themeColor="text1"/>
              </w:rPr>
              <w:t>C</w:t>
            </w:r>
          </w:p>
        </w:tc>
        <w:tc>
          <w:tcPr>
            <w:tcW w:w="2268" w:type="dxa"/>
            <w:hideMark/>
          </w:tcPr>
          <w:p w14:paraId="730C17B8"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161</w:t>
            </w:r>
          </w:p>
        </w:tc>
        <w:tc>
          <w:tcPr>
            <w:tcW w:w="2120" w:type="dxa"/>
            <w:hideMark/>
          </w:tcPr>
          <w:p w14:paraId="31F6DCD0"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&gt; 101</w:t>
            </w:r>
          </w:p>
        </w:tc>
      </w:tr>
      <w:tr w:rsidR="00C35B0B" w:rsidRPr="00857AB7" w14:paraId="1E5D668B" w14:textId="77777777" w:rsidTr="000B7AB4">
        <w:trPr>
          <w:trHeight w:val="236"/>
        </w:trPr>
        <w:tc>
          <w:tcPr>
            <w:tcW w:w="3255" w:type="dxa"/>
            <w:hideMark/>
          </w:tcPr>
          <w:p w14:paraId="22280D51" w14:textId="77777777" w:rsidR="00C35B0B" w:rsidRPr="0081117B" w:rsidRDefault="00C35B0B" w:rsidP="008A55A4">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Cetane number</w:t>
            </w:r>
          </w:p>
        </w:tc>
        <w:tc>
          <w:tcPr>
            <w:tcW w:w="1702" w:type="dxa"/>
            <w:hideMark/>
          </w:tcPr>
          <w:p w14:paraId="75939D16"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p>
        </w:tc>
        <w:tc>
          <w:tcPr>
            <w:tcW w:w="2268" w:type="dxa"/>
            <w:hideMark/>
          </w:tcPr>
          <w:p w14:paraId="3AFE4BD4"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59</w:t>
            </w:r>
          </w:p>
        </w:tc>
        <w:tc>
          <w:tcPr>
            <w:tcW w:w="2120" w:type="dxa"/>
            <w:hideMark/>
          </w:tcPr>
          <w:p w14:paraId="48AFE127" w14:textId="77777777" w:rsidR="00C35B0B" w:rsidRPr="0081117B" w:rsidRDefault="00C35B0B" w:rsidP="00D073FB">
            <w:pPr>
              <w:autoSpaceDE w:val="0"/>
              <w:autoSpaceDN w:val="0"/>
              <w:adjustRightInd w:val="0"/>
              <w:spacing w:after="0" w:line="276" w:lineRule="auto"/>
              <w:jc w:val="center"/>
              <w:rPr>
                <w:rFonts w:ascii="Times New Roman" w:hAnsi="Times New Roman"/>
                <w:color w:val="000000" w:themeColor="text1"/>
              </w:rPr>
            </w:pPr>
            <w:r w:rsidRPr="0081117B">
              <w:rPr>
                <w:rFonts w:ascii="Times New Roman" w:hAnsi="Times New Roman"/>
                <w:color w:val="000000" w:themeColor="text1"/>
              </w:rPr>
              <w:t>&gt; 51</w:t>
            </w:r>
          </w:p>
        </w:tc>
      </w:tr>
    </w:tbl>
    <w:p w14:paraId="0033A004" w14:textId="77777777" w:rsidR="00207C19" w:rsidRDefault="00207C19" w:rsidP="000D6234">
      <w:pPr>
        <w:pStyle w:val="TAMainText"/>
        <w:spacing w:line="276" w:lineRule="auto"/>
        <w:ind w:firstLine="0"/>
        <w:contextualSpacing/>
        <w:jc w:val="left"/>
        <w:rPr>
          <w:rFonts w:ascii="Times New Roman" w:hAnsi="Times New Roman"/>
          <w:b/>
          <w:color w:val="000000" w:themeColor="text1"/>
        </w:rPr>
      </w:pPr>
    </w:p>
    <w:p w14:paraId="6CE9A4F7" w14:textId="686F1630" w:rsidR="00207C19" w:rsidRDefault="00E245CB" w:rsidP="000D6234">
      <w:pPr>
        <w:pStyle w:val="TAMainText"/>
        <w:spacing w:line="276" w:lineRule="auto"/>
        <w:ind w:firstLine="0"/>
        <w:contextualSpacing/>
        <w:jc w:val="left"/>
        <w:rPr>
          <w:rFonts w:ascii="Times New Roman" w:hAnsi="Times New Roman"/>
          <w:b/>
          <w:color w:val="000000" w:themeColor="text1"/>
        </w:rPr>
      </w:pPr>
      <w:r>
        <w:rPr>
          <w:noProof/>
          <w:lang w:eastAsia="en-GB"/>
        </w:rPr>
        <mc:AlternateContent>
          <mc:Choice Requires="wps">
            <w:drawing>
              <wp:anchor distT="0" distB="0" distL="114300" distR="114300" simplePos="0" relativeHeight="251662848" behindDoc="0" locked="0" layoutInCell="1" allowOverlap="1" wp14:anchorId="760E7B27" wp14:editId="24978B32">
                <wp:simplePos x="0" y="0"/>
                <wp:positionH relativeFrom="column">
                  <wp:posOffset>120015</wp:posOffset>
                </wp:positionH>
                <wp:positionV relativeFrom="paragraph">
                  <wp:posOffset>2540</wp:posOffset>
                </wp:positionV>
                <wp:extent cx="5373370" cy="3100705"/>
                <wp:effectExtent l="0" t="0" r="0" b="444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100705"/>
                        </a:xfrm>
                        <a:prstGeom prst="rect">
                          <a:avLst/>
                        </a:prstGeom>
                        <a:noFill/>
                        <a:ln>
                          <a:noFill/>
                        </a:ln>
                        <a:extLst/>
                      </wps:spPr>
                      <wps:txbx>
                        <w:txbxContent>
                          <w:p w14:paraId="5553E347" w14:textId="08B30D07" w:rsidR="00300BA6" w:rsidRDefault="00300BA6" w:rsidP="00207C1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E7B27" id="Text Box 71" o:spid="_x0000_s1094" type="#_x0000_t202" style="position:absolute;margin-left:9.45pt;margin-top:.2pt;width:423.1pt;height:24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" filled="f" stroked="f">
                <v:textbox>
                  <w:txbxContent>
                    <w:p w14:paraId="5553E347" w14:textId="08B30D07" w:rsidR="00300BA6" w:rsidRDefault="00300BA6" w:rsidP="00207C19">
                      <w:pPr>
                        <w:jc w:val="center"/>
                      </w:pPr>
                    </w:p>
                  </w:txbxContent>
                </v:textbox>
              </v:shape>
            </w:pict>
          </mc:Fallback>
        </mc:AlternateContent>
      </w:r>
    </w:p>
    <w:p w14:paraId="5A6A8C9E" w14:textId="77777777" w:rsidR="00207C19" w:rsidRDefault="0022778B" w:rsidP="000D6234">
      <w:pPr>
        <w:pStyle w:val="TAMainText"/>
        <w:spacing w:line="276" w:lineRule="auto"/>
        <w:ind w:firstLine="0"/>
        <w:contextualSpacing/>
        <w:jc w:val="left"/>
        <w:rPr>
          <w:rFonts w:ascii="Times New Roman" w:hAnsi="Times New Roman"/>
          <w:b/>
          <w:color w:val="000000" w:themeColor="text1"/>
        </w:rPr>
      </w:pPr>
      <w:r>
        <w:rPr>
          <w:noProof/>
          <w:lang w:eastAsia="en-GB"/>
        </w:rPr>
        <w:drawing>
          <wp:inline distT="0" distB="0" distL="0" distR="0" wp14:anchorId="64C3B2BC" wp14:editId="42ACD1A1">
            <wp:extent cx="5190490" cy="2923633"/>
            <wp:effectExtent l="19050" t="0" r="0" b="0"/>
            <wp:docPr id="16" name="Picture 16" descr="F:\azayem articl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ayem article\diagram.jpg"/>
                    <pic:cNvPicPr>
                      <a:picLocks noChangeAspect="1" noChangeArrowheads="1"/>
                    </pic:cNvPicPr>
                  </pic:nvPicPr>
                  <pic:blipFill>
                    <a:blip r:embed="rId13"/>
                    <a:srcRect/>
                    <a:stretch>
                      <a:fillRect/>
                    </a:stretch>
                  </pic:blipFill>
                  <pic:spPr bwMode="auto">
                    <a:xfrm>
                      <a:off x="0" y="0"/>
                      <a:ext cx="5190490" cy="2923633"/>
                    </a:xfrm>
                    <a:prstGeom prst="rect">
                      <a:avLst/>
                    </a:prstGeom>
                    <a:noFill/>
                    <a:ln w="9525">
                      <a:noFill/>
                      <a:miter lim="800000"/>
                      <a:headEnd/>
                      <a:tailEnd/>
                    </a:ln>
                  </pic:spPr>
                </pic:pic>
              </a:graphicData>
            </a:graphic>
          </wp:inline>
        </w:drawing>
      </w:r>
    </w:p>
    <w:p w14:paraId="1F60880C" w14:textId="77777777" w:rsidR="00EA5911" w:rsidRDefault="00EA5911">
      <w:pPr>
        <w:pStyle w:val="TAMainText"/>
        <w:spacing w:line="276" w:lineRule="auto"/>
        <w:ind w:firstLine="0"/>
        <w:contextualSpacing/>
        <w:jc w:val="center"/>
        <w:rPr>
          <w:rFonts w:ascii="Times New Roman" w:hAnsi="Times New Roman"/>
          <w:bCs/>
          <w:color w:val="000000" w:themeColor="text1"/>
          <w:sz w:val="22"/>
          <w:szCs w:val="18"/>
        </w:rPr>
      </w:pPr>
      <w:r w:rsidRPr="00857AB7">
        <w:rPr>
          <w:rFonts w:ascii="Times New Roman" w:hAnsi="Times New Roman"/>
          <w:bCs/>
          <w:color w:val="000000" w:themeColor="text1"/>
          <w:sz w:val="22"/>
          <w:szCs w:val="18"/>
        </w:rPr>
        <w:t>Figure 7. Gas chromatogram of methyl esters in the product sample</w:t>
      </w:r>
    </w:p>
    <w:p w14:paraId="554FF59F" w14:textId="77777777" w:rsidR="00EA5911" w:rsidRDefault="00EA5911" w:rsidP="000D6234">
      <w:pPr>
        <w:pStyle w:val="TAMainText"/>
        <w:spacing w:line="276" w:lineRule="auto"/>
        <w:ind w:firstLine="0"/>
        <w:contextualSpacing/>
        <w:jc w:val="left"/>
        <w:rPr>
          <w:rFonts w:ascii="Times New Roman" w:hAnsi="Times New Roman"/>
          <w:bCs/>
          <w:color w:val="000000" w:themeColor="text1"/>
          <w:sz w:val="22"/>
          <w:szCs w:val="18"/>
        </w:rPr>
      </w:pPr>
    </w:p>
    <w:p w14:paraId="778EB69D" w14:textId="77777777" w:rsidR="00C74BAF" w:rsidRPr="00857AB7" w:rsidRDefault="000C4107"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3.7</w:t>
      </w:r>
      <w:r w:rsidR="00C74BAF" w:rsidRPr="00857AB7">
        <w:rPr>
          <w:rFonts w:ascii="Times New Roman" w:hAnsi="Times New Roman"/>
          <w:b/>
          <w:color w:val="000000" w:themeColor="text1"/>
        </w:rPr>
        <w:t>. Reactor Simulation</w:t>
      </w:r>
    </w:p>
    <w:p w14:paraId="26355A2D" w14:textId="2FAB0852" w:rsidR="009E0F6A" w:rsidRDefault="00321659">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HYSYS simulating program</w:t>
      </w:r>
      <w:r w:rsidR="0059021D">
        <w:rPr>
          <w:rFonts w:ascii="Times New Roman" w:hAnsi="Times New Roman"/>
          <w:bCs/>
          <w:color w:val="000000" w:themeColor="text1"/>
        </w:rPr>
        <w:t>me</w:t>
      </w:r>
      <w:r w:rsidRPr="00857AB7">
        <w:rPr>
          <w:rFonts w:ascii="Times New Roman" w:hAnsi="Times New Roman"/>
          <w:bCs/>
          <w:color w:val="000000" w:themeColor="text1"/>
        </w:rPr>
        <w:t xml:space="preserve"> has been used to simulate the biodiesel reactor </w:t>
      </w:r>
      <w:r w:rsidR="009B6B8F">
        <w:rPr>
          <w:rFonts w:ascii="Times New Roman" w:hAnsi="Times New Roman"/>
          <w:bCs/>
          <w:color w:val="000000" w:themeColor="text1"/>
        </w:rPr>
        <w:t>at</w:t>
      </w:r>
      <w:r w:rsidRPr="00857AB7">
        <w:rPr>
          <w:rFonts w:ascii="Times New Roman" w:hAnsi="Times New Roman"/>
          <w:bCs/>
          <w:color w:val="000000" w:themeColor="text1"/>
        </w:rPr>
        <w:t xml:space="preserve"> the concluded optimal conditions. In order</w:t>
      </w:r>
      <w:r w:rsidR="00C55F6A">
        <w:rPr>
          <w:rFonts w:ascii="Times New Roman" w:hAnsi="Times New Roman"/>
          <w:bCs/>
          <w:color w:val="000000" w:themeColor="text1"/>
        </w:rPr>
        <w:t xml:space="preserve"> to identify M:O</w:t>
      </w:r>
      <w:r w:rsidRPr="00857AB7">
        <w:rPr>
          <w:rFonts w:ascii="Times New Roman" w:hAnsi="Times New Roman"/>
          <w:bCs/>
          <w:color w:val="000000" w:themeColor="text1"/>
        </w:rPr>
        <w:t xml:space="preserve"> molar ratio, the feed stream has been </w:t>
      </w:r>
      <w:r w:rsidR="003A451C">
        <w:rPr>
          <w:rFonts w:ascii="Times New Roman" w:hAnsi="Times New Roman"/>
          <w:bCs/>
          <w:color w:val="000000" w:themeColor="text1"/>
        </w:rPr>
        <w:t>defined</w:t>
      </w:r>
      <w:r w:rsidRPr="00857AB7">
        <w:rPr>
          <w:rFonts w:ascii="Times New Roman" w:hAnsi="Times New Roman"/>
          <w:bCs/>
          <w:color w:val="000000" w:themeColor="text1"/>
        </w:rPr>
        <w:t xml:space="preserve"> with</w:t>
      </w:r>
      <w:r w:rsidR="003A451C">
        <w:rPr>
          <w:rFonts w:ascii="Times New Roman" w:hAnsi="Times New Roman"/>
          <w:bCs/>
          <w:color w:val="000000" w:themeColor="text1"/>
        </w:rPr>
        <w:t xml:space="preserve"> </w:t>
      </w:r>
      <w:r w:rsidR="008A55A4">
        <w:rPr>
          <w:rFonts w:ascii="Times New Roman" w:hAnsi="Times New Roman"/>
          <w:bCs/>
          <w:color w:val="000000" w:themeColor="text1"/>
        </w:rPr>
        <w:t xml:space="preserve">a </w:t>
      </w:r>
      <w:r w:rsidRPr="00857AB7">
        <w:rPr>
          <w:rFonts w:ascii="Times New Roman" w:hAnsi="Times New Roman"/>
          <w:bCs/>
          <w:color w:val="000000" w:themeColor="text1"/>
        </w:rPr>
        <w:t>molar flow rate of 10 kmol</w:t>
      </w:r>
      <w:r w:rsidR="007E69EC" w:rsidRPr="00857AB7">
        <w:rPr>
          <w:rFonts w:ascii="Times New Roman" w:hAnsi="Times New Roman"/>
          <w:bCs/>
          <w:color w:val="000000" w:themeColor="text1"/>
        </w:rPr>
        <w:t>/hr</w:t>
      </w:r>
      <w:r w:rsidRPr="00857AB7">
        <w:rPr>
          <w:rFonts w:ascii="Times New Roman" w:hAnsi="Times New Roman"/>
          <w:bCs/>
          <w:color w:val="000000" w:themeColor="text1"/>
        </w:rPr>
        <w:t xml:space="preserve"> of </w:t>
      </w:r>
      <w:r w:rsidR="003A451C" w:rsidRPr="00857AB7">
        <w:rPr>
          <w:rFonts w:ascii="Times New Roman" w:hAnsi="Times New Roman"/>
          <w:bCs/>
          <w:color w:val="000000" w:themeColor="text1"/>
        </w:rPr>
        <w:t>triolien</w:t>
      </w:r>
      <w:r w:rsidRPr="00857AB7">
        <w:rPr>
          <w:rFonts w:ascii="Times New Roman" w:hAnsi="Times New Roman"/>
          <w:bCs/>
          <w:color w:val="000000" w:themeColor="text1"/>
        </w:rPr>
        <w:t xml:space="preserve"> mixed with 370 kmol</w:t>
      </w:r>
      <w:r w:rsidR="007E69EC" w:rsidRPr="00857AB7">
        <w:rPr>
          <w:rFonts w:ascii="Times New Roman" w:hAnsi="Times New Roman"/>
          <w:bCs/>
          <w:color w:val="000000" w:themeColor="text1"/>
        </w:rPr>
        <w:t>/hr</w:t>
      </w:r>
      <w:r w:rsidRPr="00857AB7">
        <w:rPr>
          <w:rFonts w:ascii="Times New Roman" w:hAnsi="Times New Roman"/>
          <w:bCs/>
          <w:color w:val="000000" w:themeColor="text1"/>
        </w:rPr>
        <w:t xml:space="preserve"> of methanol resulting in 380 kmol/hr</w:t>
      </w:r>
      <w:r w:rsidR="005869BE" w:rsidRPr="00857AB7">
        <w:rPr>
          <w:rFonts w:ascii="Times New Roman" w:hAnsi="Times New Roman"/>
          <w:bCs/>
          <w:color w:val="000000" w:themeColor="text1"/>
        </w:rPr>
        <w:t xml:space="preserve"> feed stream</w:t>
      </w:r>
      <w:r w:rsidRPr="00857AB7">
        <w:rPr>
          <w:rFonts w:ascii="Times New Roman" w:hAnsi="Times New Roman"/>
          <w:bCs/>
          <w:color w:val="000000" w:themeColor="text1"/>
        </w:rPr>
        <w:t>. Temperature and pressure have been identified to the feed stream with 253</w:t>
      </w:r>
      <w:r w:rsidR="00B64B22">
        <w:rPr>
          <w:rFonts w:ascii="Times New Roman" w:hAnsi="Times New Roman"/>
          <w:bCs/>
          <w:color w:val="000000" w:themeColor="text1"/>
        </w:rPr>
        <w:t>.5</w:t>
      </w:r>
      <w:r w:rsidRPr="00857AB7">
        <w:rPr>
          <w:rFonts w:ascii="Times New Roman" w:hAnsi="Times New Roman"/>
          <w:bCs/>
          <w:color w:val="000000" w:themeColor="text1"/>
          <w:vertAlign w:val="superscript"/>
        </w:rPr>
        <w:t>o</w:t>
      </w:r>
      <w:r w:rsidRPr="00857AB7">
        <w:rPr>
          <w:rFonts w:ascii="Times New Roman" w:hAnsi="Times New Roman"/>
          <w:bCs/>
          <w:color w:val="000000" w:themeColor="text1"/>
        </w:rPr>
        <w:t>C and 19</w:t>
      </w:r>
      <w:r w:rsidR="00B64B22">
        <w:rPr>
          <w:rFonts w:ascii="Times New Roman" w:hAnsi="Times New Roman"/>
          <w:bCs/>
          <w:color w:val="000000" w:themeColor="text1"/>
        </w:rPr>
        <w:t>8.5</w:t>
      </w:r>
      <w:r w:rsidRPr="00857AB7">
        <w:rPr>
          <w:rFonts w:ascii="Times New Roman" w:hAnsi="Times New Roman"/>
          <w:bCs/>
          <w:color w:val="000000" w:themeColor="text1"/>
        </w:rPr>
        <w:t xml:space="preserve"> bar, r</w:t>
      </w:r>
      <w:r w:rsidR="00C35B0B" w:rsidRPr="00857AB7">
        <w:rPr>
          <w:rFonts w:ascii="Times New Roman" w:hAnsi="Times New Roman"/>
          <w:bCs/>
          <w:color w:val="000000" w:themeColor="text1"/>
        </w:rPr>
        <w:t>espectively</w:t>
      </w:r>
      <w:r w:rsidR="009E0F6A">
        <w:rPr>
          <w:rFonts w:ascii="Times New Roman" w:hAnsi="Times New Roman"/>
          <w:bCs/>
          <w:color w:val="000000" w:themeColor="text1"/>
        </w:rPr>
        <w:t xml:space="preserve"> as shown in </w:t>
      </w:r>
      <w:r w:rsidR="00733C49">
        <w:rPr>
          <w:rFonts w:ascii="Times New Roman" w:hAnsi="Times New Roman"/>
          <w:bCs/>
          <w:color w:val="000000" w:themeColor="text1"/>
        </w:rPr>
        <w:t>T</w:t>
      </w:r>
      <w:r w:rsidR="009E0F6A">
        <w:rPr>
          <w:rFonts w:ascii="Times New Roman" w:hAnsi="Times New Roman"/>
          <w:bCs/>
          <w:color w:val="000000" w:themeColor="text1"/>
        </w:rPr>
        <w:t xml:space="preserve">able 6 and </w:t>
      </w:r>
      <w:r w:rsidR="00733C49">
        <w:rPr>
          <w:rFonts w:ascii="Times New Roman" w:hAnsi="Times New Roman"/>
          <w:bCs/>
          <w:color w:val="000000" w:themeColor="text1"/>
        </w:rPr>
        <w:t>F</w:t>
      </w:r>
      <w:r w:rsidR="009E0F6A">
        <w:rPr>
          <w:rFonts w:ascii="Times New Roman" w:hAnsi="Times New Roman"/>
          <w:bCs/>
          <w:color w:val="000000" w:themeColor="text1"/>
        </w:rPr>
        <w:t>igure 8</w:t>
      </w:r>
      <w:r w:rsidR="00C35B0B" w:rsidRPr="00857AB7">
        <w:rPr>
          <w:rFonts w:ascii="Times New Roman" w:hAnsi="Times New Roman"/>
          <w:bCs/>
          <w:color w:val="000000" w:themeColor="text1"/>
        </w:rPr>
        <w:t xml:space="preserve">. </w:t>
      </w:r>
      <w:r w:rsidRPr="00857AB7">
        <w:rPr>
          <w:rFonts w:ascii="Times New Roman" w:hAnsi="Times New Roman"/>
          <w:bCs/>
          <w:color w:val="000000" w:themeColor="text1"/>
        </w:rPr>
        <w:t>Transesterification reaction has been introduced to the simulator using the balanced stoichiometric react</w:t>
      </w:r>
      <w:r w:rsidR="00C35B0B" w:rsidRPr="00857AB7">
        <w:rPr>
          <w:rFonts w:ascii="Times New Roman" w:hAnsi="Times New Roman"/>
          <w:bCs/>
          <w:color w:val="000000" w:themeColor="text1"/>
        </w:rPr>
        <w:t xml:space="preserve">ion. </w:t>
      </w:r>
      <w:r w:rsidRPr="00857AB7">
        <w:rPr>
          <w:rFonts w:ascii="Times New Roman" w:hAnsi="Times New Roman"/>
          <w:bCs/>
          <w:color w:val="000000" w:themeColor="text1"/>
        </w:rPr>
        <w:t>Reaction kinetic parameters have been used to simulate the reactor. Activation energy and frequency factor have</w:t>
      </w:r>
      <w:r w:rsidR="007E69EC" w:rsidRPr="00857AB7">
        <w:rPr>
          <w:rFonts w:ascii="Times New Roman" w:hAnsi="Times New Roman"/>
          <w:bCs/>
          <w:color w:val="000000" w:themeColor="text1"/>
        </w:rPr>
        <w:t xml:space="preserve"> been</w:t>
      </w:r>
      <w:r w:rsidRPr="00857AB7">
        <w:rPr>
          <w:rFonts w:ascii="Times New Roman" w:hAnsi="Times New Roman"/>
          <w:bCs/>
          <w:color w:val="000000" w:themeColor="text1"/>
        </w:rPr>
        <w:t xml:space="preserve"> identified based on the experimental results.</w:t>
      </w:r>
    </w:p>
    <w:p w14:paraId="67D13ECC" w14:textId="77777777" w:rsidR="009E0F6A" w:rsidRDefault="009E0F6A">
      <w:pPr>
        <w:pStyle w:val="TAMainText"/>
        <w:spacing w:line="276" w:lineRule="auto"/>
        <w:ind w:firstLine="0"/>
        <w:contextualSpacing/>
        <w:rPr>
          <w:rFonts w:ascii="Times New Roman" w:hAnsi="Times New Roman"/>
          <w:bCs/>
          <w:color w:val="000000" w:themeColor="text1"/>
        </w:rPr>
      </w:pPr>
    </w:p>
    <w:p w14:paraId="6162F8C4" w14:textId="77777777" w:rsidR="00C47A3D" w:rsidRDefault="00321659" w:rsidP="00C47A3D">
      <w:pPr>
        <w:pStyle w:val="TAMainText"/>
        <w:spacing w:line="276" w:lineRule="auto"/>
        <w:ind w:firstLine="0"/>
        <w:contextualSpacing/>
        <w:rPr>
          <w:rFonts w:ascii="Times New Roman" w:hAnsi="Times New Roman"/>
          <w:bCs/>
          <w:color w:val="000000" w:themeColor="text1"/>
        </w:rPr>
      </w:pPr>
      <w:r w:rsidRPr="00857AB7">
        <w:rPr>
          <w:rFonts w:ascii="Times New Roman" w:hAnsi="Times New Roman"/>
          <w:bCs/>
          <w:color w:val="000000" w:themeColor="text1"/>
        </w:rPr>
        <w:t xml:space="preserve">According to the concluded kinetic data, the kinetic reactor </w:t>
      </w:r>
      <w:r w:rsidR="007E69EC" w:rsidRPr="00857AB7">
        <w:rPr>
          <w:rFonts w:ascii="Times New Roman" w:hAnsi="Times New Roman"/>
          <w:bCs/>
          <w:color w:val="000000" w:themeColor="text1"/>
        </w:rPr>
        <w:t>has operated</w:t>
      </w:r>
      <w:r w:rsidRPr="00857AB7">
        <w:rPr>
          <w:rFonts w:ascii="Times New Roman" w:hAnsi="Times New Roman"/>
          <w:bCs/>
          <w:color w:val="000000" w:themeColor="text1"/>
        </w:rPr>
        <w:t xml:space="preserve"> successfully and simulates the </w:t>
      </w:r>
      <w:r w:rsidR="00C35B0B" w:rsidRPr="00857AB7">
        <w:rPr>
          <w:rFonts w:ascii="Times New Roman" w:hAnsi="Times New Roman"/>
          <w:bCs/>
          <w:color w:val="000000" w:themeColor="text1"/>
        </w:rPr>
        <w:t>reaction with 91.7</w:t>
      </w:r>
      <w:r w:rsidRPr="00857AB7">
        <w:rPr>
          <w:rFonts w:ascii="Times New Roman" w:hAnsi="Times New Roman"/>
          <w:bCs/>
          <w:color w:val="000000" w:themeColor="text1"/>
        </w:rPr>
        <w:t>% conversion</w:t>
      </w:r>
      <w:r w:rsidR="008A55A4">
        <w:rPr>
          <w:rFonts w:ascii="Times New Roman" w:hAnsi="Times New Roman"/>
          <w:bCs/>
          <w:color w:val="000000" w:themeColor="text1"/>
        </w:rPr>
        <w:t xml:space="preserve"> of </w:t>
      </w:r>
      <w:r w:rsidR="00E23B2A">
        <w:rPr>
          <w:rFonts w:ascii="Times New Roman" w:hAnsi="Times New Roman"/>
          <w:bCs/>
          <w:color w:val="000000" w:themeColor="text1"/>
        </w:rPr>
        <w:t>TG</w:t>
      </w:r>
      <w:r w:rsidRPr="00857AB7">
        <w:rPr>
          <w:rFonts w:ascii="Times New Roman" w:hAnsi="Times New Roman"/>
          <w:bCs/>
          <w:color w:val="000000" w:themeColor="text1"/>
        </w:rPr>
        <w:t>. However, the experimental reaction at the</w:t>
      </w:r>
      <w:r w:rsidR="00C35B0B" w:rsidRPr="00857AB7">
        <w:rPr>
          <w:rFonts w:ascii="Times New Roman" w:hAnsi="Times New Roman"/>
          <w:bCs/>
          <w:color w:val="000000" w:themeColor="text1"/>
        </w:rPr>
        <w:t xml:space="preserve"> same conditions results in 91.5</w:t>
      </w:r>
      <w:r w:rsidRPr="00857AB7">
        <w:rPr>
          <w:rFonts w:ascii="Times New Roman" w:hAnsi="Times New Roman"/>
          <w:bCs/>
          <w:color w:val="000000" w:themeColor="text1"/>
        </w:rPr>
        <w:t xml:space="preserve">% conversion </w:t>
      </w:r>
      <w:r w:rsidR="00E23B2A">
        <w:rPr>
          <w:rFonts w:ascii="Times New Roman" w:hAnsi="Times New Roman"/>
          <w:bCs/>
          <w:color w:val="000000" w:themeColor="text1"/>
        </w:rPr>
        <w:t>of TG</w:t>
      </w:r>
      <w:r w:rsidR="008A55A4">
        <w:rPr>
          <w:rFonts w:ascii="Times New Roman" w:hAnsi="Times New Roman"/>
          <w:bCs/>
          <w:color w:val="000000" w:themeColor="text1"/>
        </w:rPr>
        <w:t xml:space="preserve">, </w:t>
      </w:r>
      <w:r w:rsidRPr="00857AB7">
        <w:rPr>
          <w:rFonts w:ascii="Times New Roman" w:hAnsi="Times New Roman"/>
          <w:bCs/>
          <w:color w:val="000000" w:themeColor="text1"/>
        </w:rPr>
        <w:t>which concludes that the relative error between the simulated and experimental conversion is 0.2%. The kinetic reactor ensures the accuracy of the kinetic calculations and th</w:t>
      </w:r>
      <w:r w:rsidR="00C35B0B" w:rsidRPr="00857AB7">
        <w:rPr>
          <w:rFonts w:ascii="Times New Roman" w:hAnsi="Times New Roman"/>
          <w:bCs/>
          <w:color w:val="000000" w:themeColor="text1"/>
        </w:rPr>
        <w:t xml:space="preserve">e </w:t>
      </w:r>
      <w:r w:rsidR="006E7D77">
        <w:rPr>
          <w:rFonts w:ascii="Times New Roman" w:hAnsi="Times New Roman"/>
          <w:bCs/>
          <w:color w:val="000000" w:themeColor="text1"/>
        </w:rPr>
        <w:t xml:space="preserve">model </w:t>
      </w:r>
      <w:r w:rsidR="00C35B0B" w:rsidRPr="00857AB7">
        <w:rPr>
          <w:rFonts w:ascii="Times New Roman" w:hAnsi="Times New Roman"/>
          <w:bCs/>
          <w:color w:val="000000" w:themeColor="text1"/>
        </w:rPr>
        <w:t>predicted optimisation.</w:t>
      </w:r>
      <w:r w:rsidR="00C47A3D">
        <w:rPr>
          <w:rFonts w:ascii="Times New Roman" w:hAnsi="Times New Roman"/>
          <w:bCs/>
          <w:color w:val="000000" w:themeColor="text1"/>
        </w:rPr>
        <w:t xml:space="preserve"> In addition, the reactor simulation showed that the reaction is endothermic as a reduction in temperature from 253</w:t>
      </w:r>
      <w:r w:rsidR="00C47A3D" w:rsidRPr="00B3606D">
        <w:rPr>
          <w:rFonts w:ascii="Times New Roman" w:hAnsi="Times New Roman"/>
          <w:bCs/>
          <w:color w:val="000000" w:themeColor="text1"/>
          <w:vertAlign w:val="superscript"/>
        </w:rPr>
        <w:t xml:space="preserve"> </w:t>
      </w:r>
      <w:r w:rsidR="00C47A3D">
        <w:rPr>
          <w:rFonts w:ascii="Times New Roman" w:hAnsi="Times New Roman"/>
          <w:bCs/>
          <w:color w:val="000000" w:themeColor="text1"/>
          <w:vertAlign w:val="superscript"/>
        </w:rPr>
        <w:t>o</w:t>
      </w:r>
      <w:r w:rsidR="00C47A3D">
        <w:rPr>
          <w:rFonts w:ascii="Times New Roman" w:hAnsi="Times New Roman"/>
          <w:bCs/>
          <w:color w:val="000000" w:themeColor="text1"/>
        </w:rPr>
        <w:t>C to 168</w:t>
      </w:r>
      <w:r w:rsidR="00C47A3D">
        <w:rPr>
          <w:rFonts w:ascii="Times New Roman" w:hAnsi="Times New Roman"/>
          <w:bCs/>
          <w:color w:val="000000" w:themeColor="text1"/>
          <w:vertAlign w:val="superscript"/>
        </w:rPr>
        <w:t>o</w:t>
      </w:r>
      <w:r w:rsidR="00C47A3D">
        <w:rPr>
          <w:rFonts w:ascii="Times New Roman" w:hAnsi="Times New Roman"/>
          <w:bCs/>
          <w:color w:val="000000" w:themeColor="text1"/>
        </w:rPr>
        <w:t>C for the feed and product streams labelled by stream (101) and stream (102), respectively as shown in Table 7.</w:t>
      </w:r>
    </w:p>
    <w:p w14:paraId="4F798FB7" w14:textId="287F96E0" w:rsidR="009E0F6A" w:rsidRDefault="009E0F6A" w:rsidP="00C55F6A">
      <w:pPr>
        <w:pStyle w:val="TAMainText"/>
        <w:spacing w:line="276" w:lineRule="auto"/>
        <w:ind w:firstLine="0"/>
        <w:contextualSpacing/>
        <w:rPr>
          <w:rFonts w:ascii="Times New Roman" w:hAnsi="Times New Roman"/>
          <w:bCs/>
          <w:color w:val="000000" w:themeColor="text1"/>
        </w:rPr>
      </w:pPr>
    </w:p>
    <w:p w14:paraId="058B4FCD" w14:textId="77777777" w:rsidR="009E0F6A" w:rsidRDefault="00432A54" w:rsidP="00E14338">
      <w:pPr>
        <w:pStyle w:val="TAMainText"/>
        <w:spacing w:line="276" w:lineRule="auto"/>
        <w:ind w:firstLine="0"/>
        <w:contextualSpacing/>
        <w:jc w:val="center"/>
        <w:rPr>
          <w:rFonts w:ascii="Times New Roman" w:hAnsi="Times New Roman"/>
          <w:bCs/>
          <w:color w:val="000000" w:themeColor="text1"/>
        </w:rPr>
      </w:pPr>
      <w:r>
        <w:rPr>
          <w:rFonts w:ascii="Times New Roman" w:hAnsi="Times New Roman"/>
          <w:bCs/>
          <w:noProof/>
          <w:color w:val="000000" w:themeColor="text1"/>
          <w:lang w:eastAsia="en-GB"/>
        </w:rPr>
        <w:lastRenderedPageBreak/>
        <w:drawing>
          <wp:inline distT="0" distB="0" distL="0" distR="0" wp14:anchorId="7AF2E693" wp14:editId="5384947B">
            <wp:extent cx="4105275" cy="168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6673" cy="1695358"/>
                    </a:xfrm>
                    <a:prstGeom prst="rect">
                      <a:avLst/>
                    </a:prstGeom>
                    <a:noFill/>
                    <a:ln>
                      <a:noFill/>
                    </a:ln>
                  </pic:spPr>
                </pic:pic>
              </a:graphicData>
            </a:graphic>
          </wp:inline>
        </w:drawing>
      </w:r>
    </w:p>
    <w:p w14:paraId="4C8129AA" w14:textId="77777777" w:rsidR="00432A54" w:rsidRDefault="0022778B" w:rsidP="00432A54">
      <w:pPr>
        <w:pStyle w:val="TAMainText"/>
        <w:spacing w:line="276" w:lineRule="auto"/>
        <w:ind w:firstLine="0"/>
        <w:contextualSpacing/>
        <w:jc w:val="center"/>
        <w:rPr>
          <w:rFonts w:ascii="Times New Roman" w:hAnsi="Times New Roman"/>
          <w:bCs/>
          <w:color w:val="000000" w:themeColor="text1"/>
          <w:sz w:val="22"/>
          <w:szCs w:val="18"/>
        </w:rPr>
      </w:pPr>
      <w:r>
        <w:rPr>
          <w:rFonts w:ascii="Times New Roman" w:hAnsi="Times New Roman"/>
          <w:bCs/>
          <w:color w:val="000000" w:themeColor="text1"/>
          <w:sz w:val="22"/>
          <w:szCs w:val="18"/>
        </w:rPr>
        <w:t>Figure 8</w:t>
      </w:r>
      <w:r w:rsidR="00432A54" w:rsidRPr="00857AB7">
        <w:rPr>
          <w:rFonts w:ascii="Times New Roman" w:hAnsi="Times New Roman"/>
          <w:bCs/>
          <w:color w:val="000000" w:themeColor="text1"/>
          <w:sz w:val="22"/>
          <w:szCs w:val="18"/>
        </w:rPr>
        <w:t xml:space="preserve">. </w:t>
      </w:r>
      <w:r w:rsidR="00432A54">
        <w:rPr>
          <w:rFonts w:ascii="Times New Roman" w:hAnsi="Times New Roman"/>
          <w:bCs/>
          <w:color w:val="000000" w:themeColor="text1"/>
          <w:sz w:val="22"/>
          <w:szCs w:val="18"/>
        </w:rPr>
        <w:t>Simulated biodiesel CSTR reactor using supercritical methanol</w:t>
      </w:r>
    </w:p>
    <w:p w14:paraId="12282F75" w14:textId="77777777" w:rsidR="00432A54" w:rsidRDefault="00432A54" w:rsidP="00E14338">
      <w:pPr>
        <w:pStyle w:val="TAMainText"/>
        <w:spacing w:line="276" w:lineRule="auto"/>
        <w:ind w:firstLine="0"/>
        <w:contextualSpacing/>
        <w:jc w:val="center"/>
        <w:rPr>
          <w:rFonts w:ascii="Times New Roman" w:hAnsi="Times New Roman"/>
          <w:bCs/>
          <w:color w:val="000000" w:themeColor="text1"/>
        </w:rPr>
      </w:pPr>
    </w:p>
    <w:p w14:paraId="2AB16709" w14:textId="13D4BBDD" w:rsidR="00432A54" w:rsidRPr="00E14338" w:rsidRDefault="00E61FE8" w:rsidP="00E14338">
      <w:pPr>
        <w:autoSpaceDE w:val="0"/>
        <w:autoSpaceDN w:val="0"/>
        <w:adjustRightInd w:val="0"/>
        <w:spacing w:after="0" w:line="276" w:lineRule="auto"/>
        <w:jc w:val="center"/>
        <w:rPr>
          <w:rFonts w:ascii="Times New Roman" w:hAnsi="Times New Roman"/>
          <w:bCs/>
          <w:color w:val="000000" w:themeColor="text1"/>
          <w:sz w:val="22"/>
          <w:szCs w:val="18"/>
        </w:rPr>
      </w:pPr>
      <w:r>
        <w:rPr>
          <w:rFonts w:ascii="Times New Roman" w:hAnsi="Times New Roman"/>
          <w:bCs/>
          <w:color w:val="000000" w:themeColor="text1"/>
          <w:sz w:val="22"/>
          <w:szCs w:val="18"/>
        </w:rPr>
        <w:t xml:space="preserve">Table </w:t>
      </w:r>
      <w:r w:rsidR="0044003B">
        <w:rPr>
          <w:rFonts w:ascii="Times New Roman" w:hAnsi="Times New Roman"/>
          <w:bCs/>
          <w:color w:val="000000" w:themeColor="text1"/>
          <w:sz w:val="22"/>
          <w:szCs w:val="18"/>
        </w:rPr>
        <w:t>7</w:t>
      </w:r>
      <w:r w:rsidR="00432A54">
        <w:rPr>
          <w:rFonts w:ascii="Times New Roman" w:hAnsi="Times New Roman"/>
          <w:bCs/>
          <w:color w:val="000000" w:themeColor="text1"/>
          <w:sz w:val="22"/>
          <w:szCs w:val="18"/>
        </w:rPr>
        <w:t>. Streams data of the simulated CSTR reactor</w:t>
      </w:r>
    </w:p>
    <w:tbl>
      <w:tblPr>
        <w:tblStyle w:val="TableGrid"/>
        <w:tblW w:w="4154" w:type="pct"/>
        <w:jc w:val="center"/>
        <w:tblLook w:val="04A0" w:firstRow="1" w:lastRow="0" w:firstColumn="1" w:lastColumn="0" w:noHBand="0" w:noVBand="1"/>
      </w:tblPr>
      <w:tblGrid>
        <w:gridCol w:w="3487"/>
        <w:gridCol w:w="2291"/>
        <w:gridCol w:w="1747"/>
      </w:tblGrid>
      <w:tr w:rsidR="00432A54" w14:paraId="067093CF" w14:textId="77777777" w:rsidTr="00E14338">
        <w:trPr>
          <w:trHeight w:val="62"/>
          <w:jc w:val="center"/>
        </w:trPr>
        <w:tc>
          <w:tcPr>
            <w:tcW w:w="2317" w:type="pct"/>
            <w:hideMark/>
          </w:tcPr>
          <w:p w14:paraId="72CA7B57" w14:textId="77777777" w:rsidR="00432A54" w:rsidRPr="0028610E" w:rsidRDefault="00432A54" w:rsidP="00E14338">
            <w:pPr>
              <w:tabs>
                <w:tab w:val="left" w:pos="720"/>
              </w:tabs>
              <w:spacing w:after="0" w:line="276" w:lineRule="auto"/>
              <w:jc w:val="left"/>
              <w:rPr>
                <w:rFonts w:cs="Arial"/>
                <w:b/>
                <w:bCs/>
                <w:color w:val="000000"/>
                <w:szCs w:val="18"/>
                <w:lang w:val="it-IT" w:eastAsia="en-GB"/>
              </w:rPr>
            </w:pPr>
            <w:r w:rsidRPr="0028610E">
              <w:rPr>
                <w:rFonts w:cs="Arial"/>
                <w:b/>
                <w:bCs/>
                <w:color w:val="000000"/>
                <w:szCs w:val="18"/>
                <w:lang w:val="it-IT" w:eastAsia="en-GB"/>
              </w:rPr>
              <w:t>Name</w:t>
            </w:r>
          </w:p>
        </w:tc>
        <w:tc>
          <w:tcPr>
            <w:tcW w:w="1522" w:type="pct"/>
            <w:hideMark/>
          </w:tcPr>
          <w:p w14:paraId="5CEAA5D9" w14:textId="77777777" w:rsidR="00432A54" w:rsidRPr="0028610E" w:rsidRDefault="00432A54" w:rsidP="00E14338">
            <w:pPr>
              <w:tabs>
                <w:tab w:val="left" w:pos="720"/>
              </w:tabs>
              <w:spacing w:after="0" w:line="276" w:lineRule="auto"/>
              <w:jc w:val="left"/>
              <w:rPr>
                <w:rFonts w:cs="Arial"/>
                <w:b/>
                <w:bCs/>
                <w:color w:val="000000"/>
                <w:szCs w:val="18"/>
                <w:lang w:val="it-IT" w:eastAsia="en-GB"/>
              </w:rPr>
            </w:pPr>
            <w:r w:rsidRPr="0028610E">
              <w:rPr>
                <w:rFonts w:cs="Arial"/>
                <w:b/>
                <w:bCs/>
                <w:color w:val="000000"/>
                <w:szCs w:val="18"/>
                <w:lang w:val="it-IT" w:eastAsia="en-GB"/>
              </w:rPr>
              <w:t>101</w:t>
            </w:r>
          </w:p>
        </w:tc>
        <w:tc>
          <w:tcPr>
            <w:tcW w:w="1161" w:type="pct"/>
            <w:hideMark/>
          </w:tcPr>
          <w:p w14:paraId="30E96FBE" w14:textId="77777777" w:rsidR="00432A54" w:rsidRPr="0028610E" w:rsidRDefault="00432A54" w:rsidP="00E14338">
            <w:pPr>
              <w:tabs>
                <w:tab w:val="left" w:pos="720"/>
              </w:tabs>
              <w:spacing w:after="0" w:line="276" w:lineRule="auto"/>
              <w:jc w:val="left"/>
              <w:rPr>
                <w:rFonts w:cs="Arial"/>
                <w:b/>
                <w:bCs/>
                <w:color w:val="000000"/>
                <w:szCs w:val="18"/>
                <w:lang w:val="it-IT" w:eastAsia="en-GB"/>
              </w:rPr>
            </w:pPr>
            <w:r w:rsidRPr="0028610E">
              <w:rPr>
                <w:rFonts w:cs="Arial"/>
                <w:b/>
                <w:bCs/>
                <w:color w:val="000000"/>
                <w:szCs w:val="18"/>
                <w:lang w:val="it-IT" w:eastAsia="en-GB"/>
              </w:rPr>
              <w:t>102</w:t>
            </w:r>
          </w:p>
        </w:tc>
      </w:tr>
      <w:tr w:rsidR="00432A54" w14:paraId="59BCE332" w14:textId="77777777" w:rsidTr="00E14338">
        <w:trPr>
          <w:trHeight w:val="59"/>
          <w:jc w:val="center"/>
        </w:trPr>
        <w:tc>
          <w:tcPr>
            <w:tcW w:w="2317" w:type="pct"/>
            <w:hideMark/>
          </w:tcPr>
          <w:p w14:paraId="27E32020"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Temperature (</w:t>
            </w:r>
            <w:r>
              <w:rPr>
                <w:rFonts w:cs="Arial"/>
                <w:color w:val="000000"/>
                <w:szCs w:val="18"/>
                <w:vertAlign w:val="superscript"/>
                <w:lang w:val="it-IT" w:eastAsia="en-GB"/>
              </w:rPr>
              <w:t>o</w:t>
            </w:r>
            <w:r>
              <w:rPr>
                <w:rFonts w:cs="Arial"/>
                <w:color w:val="000000"/>
                <w:szCs w:val="18"/>
                <w:lang w:val="it-IT" w:eastAsia="en-GB"/>
              </w:rPr>
              <w:t>C)</w:t>
            </w:r>
          </w:p>
        </w:tc>
        <w:tc>
          <w:tcPr>
            <w:tcW w:w="1522" w:type="pct"/>
            <w:hideMark/>
          </w:tcPr>
          <w:p w14:paraId="4F5440BE"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253.5</w:t>
            </w:r>
          </w:p>
        </w:tc>
        <w:tc>
          <w:tcPr>
            <w:tcW w:w="1161" w:type="pct"/>
            <w:hideMark/>
          </w:tcPr>
          <w:p w14:paraId="6E44A00C"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168</w:t>
            </w:r>
          </w:p>
        </w:tc>
      </w:tr>
      <w:tr w:rsidR="00432A54" w14:paraId="0ACED78C" w14:textId="77777777" w:rsidTr="00E14338">
        <w:trPr>
          <w:trHeight w:val="56"/>
          <w:jc w:val="center"/>
        </w:trPr>
        <w:tc>
          <w:tcPr>
            <w:tcW w:w="2317" w:type="pct"/>
            <w:hideMark/>
          </w:tcPr>
          <w:p w14:paraId="3E64D24D"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Pressure [bar]</w:t>
            </w:r>
          </w:p>
        </w:tc>
        <w:tc>
          <w:tcPr>
            <w:tcW w:w="1522" w:type="pct"/>
            <w:hideMark/>
          </w:tcPr>
          <w:p w14:paraId="3CE4A558"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198.5</w:t>
            </w:r>
          </w:p>
        </w:tc>
        <w:tc>
          <w:tcPr>
            <w:tcW w:w="1161" w:type="pct"/>
            <w:hideMark/>
          </w:tcPr>
          <w:p w14:paraId="2AA804DA" w14:textId="77777777" w:rsidR="00432A54" w:rsidRDefault="00C47A3D"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198.5</w:t>
            </w:r>
          </w:p>
        </w:tc>
      </w:tr>
      <w:tr w:rsidR="00432A54" w14:paraId="2448301B" w14:textId="77777777" w:rsidTr="00E14338">
        <w:trPr>
          <w:trHeight w:val="56"/>
          <w:jc w:val="center"/>
        </w:trPr>
        <w:tc>
          <w:tcPr>
            <w:tcW w:w="2317" w:type="pct"/>
            <w:hideMark/>
          </w:tcPr>
          <w:p w14:paraId="3C2FB9C0"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Molar Flow [kgmole/h]</w:t>
            </w:r>
          </w:p>
        </w:tc>
        <w:tc>
          <w:tcPr>
            <w:tcW w:w="1522" w:type="pct"/>
            <w:hideMark/>
          </w:tcPr>
          <w:p w14:paraId="0DF5D4D1"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380</w:t>
            </w:r>
          </w:p>
        </w:tc>
        <w:tc>
          <w:tcPr>
            <w:tcW w:w="1161" w:type="pct"/>
            <w:hideMark/>
          </w:tcPr>
          <w:p w14:paraId="2AF21624"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380</w:t>
            </w:r>
          </w:p>
        </w:tc>
      </w:tr>
      <w:tr w:rsidR="00432A54" w14:paraId="7D40C6F4" w14:textId="77777777" w:rsidTr="00E14338">
        <w:trPr>
          <w:trHeight w:val="62"/>
          <w:jc w:val="center"/>
        </w:trPr>
        <w:tc>
          <w:tcPr>
            <w:tcW w:w="2317" w:type="pct"/>
            <w:hideMark/>
          </w:tcPr>
          <w:p w14:paraId="006A4B29" w14:textId="77777777" w:rsidR="00432A54" w:rsidRPr="0028610E" w:rsidRDefault="00432A54" w:rsidP="00E14338">
            <w:pPr>
              <w:tabs>
                <w:tab w:val="left" w:pos="720"/>
              </w:tabs>
              <w:spacing w:after="0" w:line="276" w:lineRule="auto"/>
              <w:jc w:val="left"/>
              <w:rPr>
                <w:rFonts w:cs="Arial"/>
                <w:b/>
                <w:bCs/>
                <w:color w:val="000000"/>
                <w:szCs w:val="18"/>
                <w:lang w:val="it-IT" w:eastAsia="en-GB"/>
              </w:rPr>
            </w:pPr>
            <w:r w:rsidRPr="0028610E">
              <w:rPr>
                <w:rFonts w:cs="Arial"/>
                <w:b/>
                <w:bCs/>
                <w:color w:val="000000"/>
                <w:szCs w:val="18"/>
                <w:lang w:val="it-IT" w:eastAsia="en-GB"/>
              </w:rPr>
              <w:t xml:space="preserve">Mole fractions </w:t>
            </w:r>
          </w:p>
        </w:tc>
        <w:tc>
          <w:tcPr>
            <w:tcW w:w="1522" w:type="pct"/>
            <w:hideMark/>
          </w:tcPr>
          <w:p w14:paraId="08D22516"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 </w:t>
            </w:r>
          </w:p>
        </w:tc>
        <w:tc>
          <w:tcPr>
            <w:tcW w:w="1161" w:type="pct"/>
            <w:hideMark/>
          </w:tcPr>
          <w:p w14:paraId="00E57186"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 </w:t>
            </w:r>
          </w:p>
        </w:tc>
      </w:tr>
      <w:tr w:rsidR="00432A54" w14:paraId="282E7E26" w14:textId="77777777" w:rsidTr="00E14338">
        <w:trPr>
          <w:trHeight w:val="56"/>
          <w:jc w:val="center"/>
        </w:trPr>
        <w:tc>
          <w:tcPr>
            <w:tcW w:w="2317" w:type="pct"/>
            <w:hideMark/>
          </w:tcPr>
          <w:p w14:paraId="391D79B6"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Triolien</w:t>
            </w:r>
          </w:p>
        </w:tc>
        <w:tc>
          <w:tcPr>
            <w:tcW w:w="1522" w:type="pct"/>
            <w:hideMark/>
          </w:tcPr>
          <w:p w14:paraId="3AD31A80"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w:t>
            </w:r>
            <w:r w:rsidR="00C47A3D">
              <w:rPr>
                <w:rFonts w:cs="Arial"/>
                <w:color w:val="000000"/>
                <w:szCs w:val="18"/>
                <w:lang w:val="it-IT" w:eastAsia="en-GB"/>
              </w:rPr>
              <w:t>.0263</w:t>
            </w:r>
          </w:p>
        </w:tc>
        <w:tc>
          <w:tcPr>
            <w:tcW w:w="1161" w:type="pct"/>
            <w:hideMark/>
          </w:tcPr>
          <w:p w14:paraId="4FAC831B" w14:textId="77777777" w:rsidR="00432A54" w:rsidRDefault="00C47A3D"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0.002</w:t>
            </w:r>
          </w:p>
        </w:tc>
      </w:tr>
      <w:tr w:rsidR="00432A54" w14:paraId="1EBFAF9B" w14:textId="77777777" w:rsidTr="00E14338">
        <w:trPr>
          <w:trHeight w:val="85"/>
          <w:jc w:val="center"/>
        </w:trPr>
        <w:tc>
          <w:tcPr>
            <w:tcW w:w="2317" w:type="pct"/>
            <w:hideMark/>
          </w:tcPr>
          <w:p w14:paraId="1AAA3B65"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Methanol</w:t>
            </w:r>
          </w:p>
        </w:tc>
        <w:tc>
          <w:tcPr>
            <w:tcW w:w="1522" w:type="pct"/>
            <w:hideMark/>
          </w:tcPr>
          <w:p w14:paraId="0FB53F07"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0.9737</w:t>
            </w:r>
          </w:p>
        </w:tc>
        <w:tc>
          <w:tcPr>
            <w:tcW w:w="1161" w:type="pct"/>
            <w:hideMark/>
          </w:tcPr>
          <w:p w14:paraId="373F9EE6"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0.9013</w:t>
            </w:r>
          </w:p>
        </w:tc>
      </w:tr>
      <w:tr w:rsidR="00432A54" w14:paraId="436B2CC8" w14:textId="77777777" w:rsidTr="00E14338">
        <w:trPr>
          <w:trHeight w:val="85"/>
          <w:jc w:val="center"/>
        </w:trPr>
        <w:tc>
          <w:tcPr>
            <w:tcW w:w="2317" w:type="pct"/>
            <w:hideMark/>
          </w:tcPr>
          <w:p w14:paraId="3AC07CD0"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M-Oleate</w:t>
            </w:r>
          </w:p>
        </w:tc>
        <w:tc>
          <w:tcPr>
            <w:tcW w:w="1522" w:type="pct"/>
            <w:hideMark/>
          </w:tcPr>
          <w:p w14:paraId="0581178D" w14:textId="77777777" w:rsidR="00432A54" w:rsidRDefault="00C47A3D"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w:t>
            </w:r>
          </w:p>
        </w:tc>
        <w:tc>
          <w:tcPr>
            <w:tcW w:w="1161" w:type="pct"/>
            <w:hideMark/>
          </w:tcPr>
          <w:p w14:paraId="4471237C"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0.0724</w:t>
            </w:r>
          </w:p>
        </w:tc>
      </w:tr>
      <w:tr w:rsidR="00432A54" w14:paraId="1EBA0379" w14:textId="77777777" w:rsidTr="00E14338">
        <w:trPr>
          <w:trHeight w:val="59"/>
          <w:jc w:val="center"/>
        </w:trPr>
        <w:tc>
          <w:tcPr>
            <w:tcW w:w="2317" w:type="pct"/>
            <w:hideMark/>
          </w:tcPr>
          <w:p w14:paraId="01A1BB3E"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Glycerol</w:t>
            </w:r>
          </w:p>
        </w:tc>
        <w:tc>
          <w:tcPr>
            <w:tcW w:w="1522" w:type="pct"/>
            <w:hideMark/>
          </w:tcPr>
          <w:p w14:paraId="3498F10C"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w:t>
            </w:r>
          </w:p>
        </w:tc>
        <w:tc>
          <w:tcPr>
            <w:tcW w:w="1161" w:type="pct"/>
            <w:hideMark/>
          </w:tcPr>
          <w:p w14:paraId="6A6423B0" w14:textId="77777777" w:rsidR="00432A54" w:rsidRDefault="00432A54" w:rsidP="00E14338">
            <w:pPr>
              <w:tabs>
                <w:tab w:val="left" w:pos="720"/>
              </w:tabs>
              <w:spacing w:after="0" w:line="276" w:lineRule="auto"/>
              <w:jc w:val="left"/>
              <w:rPr>
                <w:rFonts w:cs="Arial"/>
                <w:color w:val="000000"/>
                <w:szCs w:val="18"/>
                <w:lang w:val="it-IT" w:eastAsia="en-GB"/>
              </w:rPr>
            </w:pPr>
            <w:r>
              <w:rPr>
                <w:rFonts w:cs="Arial"/>
                <w:color w:val="000000"/>
                <w:szCs w:val="18"/>
                <w:lang w:val="it-IT" w:eastAsia="en-GB"/>
              </w:rPr>
              <w:t>0.0241</w:t>
            </w:r>
          </w:p>
        </w:tc>
      </w:tr>
    </w:tbl>
    <w:p w14:paraId="612403BC" w14:textId="77777777" w:rsidR="00432A54" w:rsidRPr="00C55F6A" w:rsidRDefault="00432A54" w:rsidP="00E14338">
      <w:pPr>
        <w:pStyle w:val="TAMainText"/>
        <w:spacing w:line="276" w:lineRule="auto"/>
        <w:ind w:firstLine="0"/>
        <w:contextualSpacing/>
        <w:jc w:val="center"/>
        <w:rPr>
          <w:rFonts w:ascii="Times New Roman" w:hAnsi="Times New Roman"/>
          <w:bCs/>
          <w:color w:val="000000" w:themeColor="text1"/>
        </w:rPr>
      </w:pPr>
    </w:p>
    <w:p w14:paraId="3DB027C7" w14:textId="77777777" w:rsidR="00C07320" w:rsidRDefault="00C07320" w:rsidP="000D6234">
      <w:pPr>
        <w:pStyle w:val="TAMainText"/>
        <w:spacing w:line="276" w:lineRule="auto"/>
        <w:ind w:firstLine="0"/>
        <w:contextualSpacing/>
        <w:jc w:val="left"/>
        <w:rPr>
          <w:rFonts w:ascii="Times New Roman" w:hAnsi="Times New Roman"/>
          <w:b/>
          <w:color w:val="000000" w:themeColor="text1"/>
        </w:rPr>
      </w:pPr>
    </w:p>
    <w:p w14:paraId="29F2C706" w14:textId="77777777" w:rsidR="00071C7D" w:rsidRDefault="00174C99"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4. CONCLUSION</w:t>
      </w:r>
      <w:r w:rsidR="006E7D77">
        <w:rPr>
          <w:rFonts w:ascii="Times New Roman" w:hAnsi="Times New Roman"/>
          <w:b/>
          <w:color w:val="000000" w:themeColor="text1"/>
        </w:rPr>
        <w:t>S</w:t>
      </w:r>
    </w:p>
    <w:p w14:paraId="61CA00D4" w14:textId="77777777" w:rsidR="008330F1" w:rsidRPr="00857AB7" w:rsidRDefault="008330F1" w:rsidP="000D6234">
      <w:pPr>
        <w:pStyle w:val="TAMainText"/>
        <w:spacing w:line="276" w:lineRule="auto"/>
        <w:ind w:firstLine="0"/>
        <w:contextualSpacing/>
        <w:jc w:val="left"/>
        <w:rPr>
          <w:rFonts w:ascii="Times New Roman" w:hAnsi="Times New Roman"/>
          <w:b/>
          <w:color w:val="000000" w:themeColor="text1"/>
        </w:rPr>
      </w:pPr>
    </w:p>
    <w:p w14:paraId="1D8EA214" w14:textId="6337C182" w:rsidR="00B5209E" w:rsidRPr="00D71BC6" w:rsidRDefault="00C07320" w:rsidP="00D71BC6">
      <w:pPr>
        <w:pStyle w:val="TAMainText"/>
        <w:spacing w:line="276" w:lineRule="auto"/>
        <w:ind w:firstLine="0"/>
        <w:contextualSpacing/>
        <w:rPr>
          <w:rFonts w:ascii="Times New Roman" w:hAnsi="Times New Roman"/>
          <w:bCs/>
          <w:color w:val="000000" w:themeColor="text1"/>
        </w:rPr>
      </w:pPr>
      <w:r w:rsidRPr="00D71BC6">
        <w:rPr>
          <w:rFonts w:ascii="Times New Roman" w:hAnsi="Times New Roman"/>
          <w:bCs/>
          <w:color w:val="000000" w:themeColor="text1"/>
        </w:rPr>
        <w:t xml:space="preserve">The production of biodiesel from WCO using supercritical methanol has been </w:t>
      </w:r>
      <w:r w:rsidR="006E7D77" w:rsidRPr="00D71BC6">
        <w:rPr>
          <w:rFonts w:ascii="Times New Roman" w:hAnsi="Times New Roman"/>
          <w:bCs/>
          <w:color w:val="000000" w:themeColor="text1"/>
        </w:rPr>
        <w:t xml:space="preserve">successfully </w:t>
      </w:r>
      <w:r w:rsidRPr="00D71BC6">
        <w:rPr>
          <w:rFonts w:ascii="Times New Roman" w:hAnsi="Times New Roman"/>
          <w:bCs/>
          <w:color w:val="000000" w:themeColor="text1"/>
        </w:rPr>
        <w:t xml:space="preserve">studied. Reaction variables and operating conditions of the reaction </w:t>
      </w:r>
      <w:r w:rsidR="006E7D77" w:rsidRPr="00D71BC6">
        <w:rPr>
          <w:rFonts w:ascii="Times New Roman" w:hAnsi="Times New Roman"/>
          <w:bCs/>
          <w:color w:val="000000" w:themeColor="text1"/>
        </w:rPr>
        <w:t>have</w:t>
      </w:r>
      <w:r w:rsidRPr="00D71BC6">
        <w:rPr>
          <w:rFonts w:ascii="Times New Roman" w:hAnsi="Times New Roman"/>
          <w:bCs/>
          <w:color w:val="000000" w:themeColor="text1"/>
        </w:rPr>
        <w:t xml:space="preserve"> been analysed. </w:t>
      </w:r>
      <w:r w:rsidR="00C35B0B" w:rsidRPr="00D71BC6">
        <w:rPr>
          <w:rFonts w:ascii="Times New Roman" w:hAnsi="Times New Roman"/>
          <w:bCs/>
          <w:color w:val="000000" w:themeColor="text1"/>
        </w:rPr>
        <w:t>A quadratic polynomial model h</w:t>
      </w:r>
      <w:r w:rsidR="00B65B67" w:rsidRPr="00D71BC6">
        <w:rPr>
          <w:rFonts w:ascii="Times New Roman" w:hAnsi="Times New Roman"/>
          <w:bCs/>
          <w:color w:val="000000" w:themeColor="text1"/>
        </w:rPr>
        <w:t>as</w:t>
      </w:r>
      <w:r w:rsidR="00C35B0B" w:rsidRPr="00D71BC6">
        <w:rPr>
          <w:rFonts w:ascii="Times New Roman" w:hAnsi="Times New Roman"/>
          <w:bCs/>
          <w:color w:val="000000" w:themeColor="text1"/>
        </w:rPr>
        <w:t xml:space="preserve"> been</w:t>
      </w:r>
      <w:r w:rsidR="00B65B67" w:rsidRPr="00D71BC6">
        <w:rPr>
          <w:rFonts w:ascii="Times New Roman" w:hAnsi="Times New Roman"/>
          <w:bCs/>
          <w:color w:val="000000" w:themeColor="text1"/>
        </w:rPr>
        <w:t xml:space="preserve"> developed demons</w:t>
      </w:r>
      <w:r w:rsidR="00C35B0B" w:rsidRPr="00D71BC6">
        <w:rPr>
          <w:rFonts w:ascii="Times New Roman" w:hAnsi="Times New Roman"/>
          <w:bCs/>
          <w:color w:val="000000" w:themeColor="text1"/>
        </w:rPr>
        <w:t>trating the biodiesel yield function in</w:t>
      </w:r>
      <w:r w:rsidR="00BE61AE" w:rsidRPr="00D71BC6">
        <w:rPr>
          <w:rFonts w:ascii="Times New Roman" w:hAnsi="Times New Roman"/>
          <w:bCs/>
          <w:color w:val="000000" w:themeColor="text1"/>
        </w:rPr>
        <w:t xml:space="preserve"> four independent variables. It</w:t>
      </w:r>
      <w:r w:rsidR="00B65B67" w:rsidRPr="00D71BC6">
        <w:rPr>
          <w:rFonts w:ascii="Times New Roman" w:hAnsi="Times New Roman"/>
          <w:bCs/>
          <w:color w:val="000000" w:themeColor="text1"/>
        </w:rPr>
        <w:t xml:space="preserve"> has been concluded that the optimum biodiesel </w:t>
      </w:r>
      <w:r w:rsidR="00DF2CAA" w:rsidRPr="00D71BC6">
        <w:rPr>
          <w:rFonts w:ascii="Times New Roman" w:hAnsi="Times New Roman"/>
          <w:bCs/>
          <w:color w:val="000000" w:themeColor="text1"/>
        </w:rPr>
        <w:t>yield is</w:t>
      </w:r>
      <w:r w:rsidR="00B65B67" w:rsidRPr="00D71BC6">
        <w:rPr>
          <w:rFonts w:ascii="Times New Roman" w:hAnsi="Times New Roman"/>
          <w:bCs/>
          <w:color w:val="000000" w:themeColor="text1"/>
        </w:rPr>
        <w:t xml:space="preserve"> 91% at </w:t>
      </w:r>
      <w:r w:rsidR="006E1F74" w:rsidRPr="00D71BC6">
        <w:rPr>
          <w:rFonts w:ascii="Times New Roman" w:hAnsi="Times New Roman"/>
          <w:bCs/>
          <w:color w:val="000000" w:themeColor="text1"/>
        </w:rPr>
        <w:t>M:O molar</w:t>
      </w:r>
      <w:r w:rsidR="00B65B67" w:rsidRPr="00D71BC6">
        <w:rPr>
          <w:rFonts w:ascii="Times New Roman" w:hAnsi="Times New Roman"/>
          <w:bCs/>
          <w:color w:val="000000" w:themeColor="text1"/>
        </w:rPr>
        <w:t xml:space="preserve"> ratio of 37:1, reaction temperature of 253.5</w:t>
      </w:r>
      <w:r w:rsidR="00B65B67" w:rsidRPr="00E14338">
        <w:rPr>
          <w:rFonts w:ascii="Times New Roman" w:hAnsi="Times New Roman"/>
          <w:bCs/>
          <w:color w:val="000000" w:themeColor="text1"/>
          <w:vertAlign w:val="superscript"/>
        </w:rPr>
        <w:t>o</w:t>
      </w:r>
      <w:r w:rsidR="00B65B67" w:rsidRPr="00D71BC6">
        <w:rPr>
          <w:rFonts w:ascii="Times New Roman" w:hAnsi="Times New Roman"/>
          <w:bCs/>
          <w:color w:val="000000" w:themeColor="text1"/>
        </w:rPr>
        <w:t xml:space="preserve">C, reaction pressure of 198.5 bar </w:t>
      </w:r>
      <w:r w:rsidR="00D04B40" w:rsidRPr="00D71BC6">
        <w:rPr>
          <w:rFonts w:ascii="Times New Roman" w:hAnsi="Times New Roman"/>
          <w:bCs/>
          <w:color w:val="000000" w:themeColor="text1"/>
        </w:rPr>
        <w:t xml:space="preserve">in </w:t>
      </w:r>
      <w:r w:rsidR="00B65B67" w:rsidRPr="00D71BC6">
        <w:rPr>
          <w:rFonts w:ascii="Times New Roman" w:hAnsi="Times New Roman"/>
          <w:bCs/>
          <w:color w:val="000000" w:themeColor="text1"/>
        </w:rPr>
        <w:t>14.8 minutes</w:t>
      </w:r>
      <w:r w:rsidR="00D04B40" w:rsidRPr="00D71BC6">
        <w:rPr>
          <w:rFonts w:ascii="Times New Roman" w:hAnsi="Times New Roman"/>
          <w:bCs/>
          <w:color w:val="000000" w:themeColor="text1"/>
        </w:rPr>
        <w:t xml:space="preserve"> reaction time</w:t>
      </w:r>
      <w:r w:rsidR="00B65B67" w:rsidRPr="00D71BC6">
        <w:rPr>
          <w:rFonts w:ascii="Times New Roman" w:hAnsi="Times New Roman"/>
          <w:bCs/>
          <w:color w:val="000000" w:themeColor="text1"/>
        </w:rPr>
        <w:t>.</w:t>
      </w:r>
      <w:r w:rsidR="00BC7CD5">
        <w:rPr>
          <w:rFonts w:ascii="Times New Roman" w:hAnsi="Times New Roman"/>
          <w:bCs/>
          <w:color w:val="000000" w:themeColor="text1"/>
        </w:rPr>
        <w:t xml:space="preserve"> The optimisation result</w:t>
      </w:r>
      <w:r w:rsidRPr="00D71BC6">
        <w:rPr>
          <w:rFonts w:ascii="Times New Roman" w:hAnsi="Times New Roman"/>
          <w:bCs/>
          <w:color w:val="000000" w:themeColor="text1"/>
        </w:rPr>
        <w:t xml:space="preserve"> has been validated experimentally resulting </w:t>
      </w:r>
      <w:r w:rsidR="00BC7CD5" w:rsidRPr="00D71BC6">
        <w:rPr>
          <w:rFonts w:ascii="Times New Roman" w:hAnsi="Times New Roman"/>
          <w:bCs/>
          <w:color w:val="000000" w:themeColor="text1"/>
        </w:rPr>
        <w:t>in biodiesel</w:t>
      </w:r>
      <w:r w:rsidRPr="00D71BC6">
        <w:rPr>
          <w:rFonts w:ascii="Times New Roman" w:hAnsi="Times New Roman"/>
          <w:bCs/>
          <w:color w:val="000000" w:themeColor="text1"/>
        </w:rPr>
        <w:t xml:space="preserve"> yield of 91.5%, which shows the adequacy of the predicted optimum conditions</w:t>
      </w:r>
      <w:r w:rsidR="00375129" w:rsidRPr="00D71BC6">
        <w:rPr>
          <w:rFonts w:ascii="Times New Roman" w:hAnsi="Times New Roman"/>
          <w:bCs/>
          <w:color w:val="000000" w:themeColor="text1"/>
        </w:rPr>
        <w:t xml:space="preserve"> </w:t>
      </w:r>
      <w:r w:rsidRPr="00D71BC6">
        <w:rPr>
          <w:rFonts w:ascii="Times New Roman" w:hAnsi="Times New Roman"/>
          <w:bCs/>
          <w:color w:val="000000" w:themeColor="text1"/>
        </w:rPr>
        <w:t xml:space="preserve">with 0.54% relative error from the experimental results. </w:t>
      </w:r>
      <w:r w:rsidR="00C35B0B" w:rsidRPr="00D71BC6">
        <w:rPr>
          <w:rFonts w:ascii="Times New Roman" w:hAnsi="Times New Roman"/>
          <w:bCs/>
          <w:color w:val="000000" w:themeColor="text1"/>
        </w:rPr>
        <w:t>Kinetic calculations</w:t>
      </w:r>
      <w:r w:rsidR="00DF2CAA" w:rsidRPr="00D71BC6">
        <w:rPr>
          <w:rFonts w:ascii="Times New Roman" w:hAnsi="Times New Roman"/>
          <w:bCs/>
          <w:color w:val="000000" w:themeColor="text1"/>
        </w:rPr>
        <w:t xml:space="preserve"> of</w:t>
      </w:r>
      <w:r w:rsidR="00BE61AE" w:rsidRPr="00D71BC6">
        <w:rPr>
          <w:rFonts w:ascii="Times New Roman" w:hAnsi="Times New Roman"/>
          <w:bCs/>
          <w:color w:val="000000" w:themeColor="text1"/>
        </w:rPr>
        <w:t xml:space="preserve"> the overall</w:t>
      </w:r>
      <w:r w:rsidR="00DF2CAA" w:rsidRPr="00D71BC6">
        <w:rPr>
          <w:rFonts w:ascii="Times New Roman" w:hAnsi="Times New Roman"/>
          <w:bCs/>
          <w:color w:val="000000" w:themeColor="text1"/>
        </w:rPr>
        <w:t xml:space="preserve"> reaction</w:t>
      </w:r>
      <w:r w:rsidR="00BE61AE" w:rsidRPr="00D71BC6">
        <w:rPr>
          <w:rFonts w:ascii="Times New Roman" w:hAnsi="Times New Roman"/>
          <w:bCs/>
          <w:color w:val="000000" w:themeColor="text1"/>
        </w:rPr>
        <w:t xml:space="preserve"> concluded the</w:t>
      </w:r>
      <w:r w:rsidR="00DF2CAA" w:rsidRPr="00D71BC6">
        <w:rPr>
          <w:rFonts w:ascii="Times New Roman" w:hAnsi="Times New Roman"/>
          <w:bCs/>
          <w:color w:val="000000" w:themeColor="text1"/>
        </w:rPr>
        <w:t xml:space="preserve"> reaction rate constant of 0.0006 s</w:t>
      </w:r>
      <w:r w:rsidR="00B64B22">
        <w:rPr>
          <w:rFonts w:ascii="Times New Roman" w:hAnsi="Times New Roman"/>
          <w:bCs/>
          <w:color w:val="000000" w:themeColor="text1"/>
        </w:rPr>
        <w:t>-</w:t>
      </w:r>
      <w:r w:rsidR="00DF2CAA" w:rsidRPr="00E14338">
        <w:rPr>
          <w:rFonts w:ascii="Times New Roman" w:hAnsi="Times New Roman"/>
          <w:bCs/>
          <w:color w:val="000000" w:themeColor="text1"/>
          <w:vertAlign w:val="superscript"/>
        </w:rPr>
        <w:t>1</w:t>
      </w:r>
      <w:r w:rsidR="00DF2CAA" w:rsidRPr="00D71BC6">
        <w:rPr>
          <w:rFonts w:ascii="Times New Roman" w:hAnsi="Times New Roman"/>
          <w:bCs/>
          <w:color w:val="000000" w:themeColor="text1"/>
        </w:rPr>
        <w:t xml:space="preserve"> </w:t>
      </w:r>
      <w:r w:rsidR="00BE61AE" w:rsidRPr="00D71BC6">
        <w:rPr>
          <w:rFonts w:ascii="Times New Roman" w:hAnsi="Times New Roman"/>
          <w:bCs/>
          <w:color w:val="000000" w:themeColor="text1"/>
        </w:rPr>
        <w:t>at the</w:t>
      </w:r>
      <w:r w:rsidRPr="00D71BC6">
        <w:rPr>
          <w:rFonts w:ascii="Times New Roman" w:hAnsi="Times New Roman"/>
          <w:bCs/>
          <w:color w:val="000000" w:themeColor="text1"/>
        </w:rPr>
        <w:t xml:space="preserve"> </w:t>
      </w:r>
      <w:r w:rsidR="00DF2CAA" w:rsidRPr="00D71BC6">
        <w:rPr>
          <w:rFonts w:ascii="Times New Roman" w:hAnsi="Times New Roman"/>
          <w:bCs/>
          <w:color w:val="000000" w:themeColor="text1"/>
        </w:rPr>
        <w:t xml:space="preserve">optimum conditions. Activation energy and frequency factor </w:t>
      </w:r>
      <w:r w:rsidR="00C35B0B" w:rsidRPr="00D71BC6">
        <w:rPr>
          <w:rFonts w:ascii="Times New Roman" w:hAnsi="Times New Roman"/>
          <w:bCs/>
          <w:color w:val="000000" w:themeColor="text1"/>
        </w:rPr>
        <w:t>have been</w:t>
      </w:r>
      <w:r w:rsidR="00DF2CAA" w:rsidRPr="00D71BC6">
        <w:rPr>
          <w:rFonts w:ascii="Times New Roman" w:hAnsi="Times New Roman"/>
          <w:bCs/>
          <w:color w:val="000000" w:themeColor="text1"/>
        </w:rPr>
        <w:t xml:space="preserve"> </w:t>
      </w:r>
      <w:r w:rsidR="00D04B40" w:rsidRPr="00D71BC6">
        <w:rPr>
          <w:rFonts w:ascii="Times New Roman" w:hAnsi="Times New Roman"/>
          <w:bCs/>
          <w:color w:val="000000" w:themeColor="text1"/>
        </w:rPr>
        <w:t xml:space="preserve">found </w:t>
      </w:r>
      <w:r w:rsidR="006E1F74" w:rsidRPr="00D71BC6">
        <w:rPr>
          <w:rFonts w:ascii="Times New Roman" w:hAnsi="Times New Roman"/>
          <w:bCs/>
          <w:color w:val="000000" w:themeColor="text1"/>
        </w:rPr>
        <w:t>to be 4.05</w:t>
      </w:r>
      <w:r w:rsidR="00DF2CAA" w:rsidRPr="00D71BC6">
        <w:rPr>
          <w:rFonts w:ascii="Times New Roman" w:hAnsi="Times New Roman"/>
          <w:bCs/>
          <w:color w:val="000000" w:themeColor="text1"/>
        </w:rPr>
        <w:t>s</w:t>
      </w:r>
      <w:r w:rsidR="00DF2CAA" w:rsidRPr="00E14338">
        <w:rPr>
          <w:rFonts w:ascii="Times New Roman" w:hAnsi="Times New Roman"/>
          <w:bCs/>
          <w:color w:val="000000" w:themeColor="text1"/>
          <w:vertAlign w:val="superscript"/>
        </w:rPr>
        <w:t>-1</w:t>
      </w:r>
      <w:r w:rsidR="00DF2CAA" w:rsidRPr="00D71BC6">
        <w:rPr>
          <w:rFonts w:ascii="Times New Roman" w:hAnsi="Times New Roman"/>
          <w:bCs/>
          <w:color w:val="000000" w:themeColor="text1"/>
        </w:rPr>
        <w:t xml:space="preserve"> and 50.5 kJ/mol</w:t>
      </w:r>
      <w:r w:rsidR="006E1F74" w:rsidRPr="00D71BC6">
        <w:rPr>
          <w:rFonts w:ascii="Times New Roman" w:hAnsi="Times New Roman"/>
          <w:bCs/>
          <w:color w:val="000000" w:themeColor="text1"/>
        </w:rPr>
        <w:t>,</w:t>
      </w:r>
      <w:r w:rsidR="00DF2CAA" w:rsidRPr="00D71BC6">
        <w:rPr>
          <w:rFonts w:ascii="Times New Roman" w:hAnsi="Times New Roman"/>
          <w:bCs/>
          <w:color w:val="000000" w:themeColor="text1"/>
        </w:rPr>
        <w:t xml:space="preserve"> respectively. The calcul</w:t>
      </w:r>
      <w:r w:rsidR="00C35B0B" w:rsidRPr="00D71BC6">
        <w:rPr>
          <w:rFonts w:ascii="Times New Roman" w:hAnsi="Times New Roman"/>
          <w:bCs/>
          <w:color w:val="000000" w:themeColor="text1"/>
        </w:rPr>
        <w:t>ated kinetic data have been</w:t>
      </w:r>
      <w:r w:rsidR="00DF2CAA" w:rsidRPr="00D71BC6">
        <w:rPr>
          <w:rFonts w:ascii="Times New Roman" w:hAnsi="Times New Roman"/>
          <w:bCs/>
          <w:color w:val="000000" w:themeColor="text1"/>
        </w:rPr>
        <w:t xml:space="preserve"> used to simulate a kinetic reactor on HYSYS which </w:t>
      </w:r>
      <w:r w:rsidR="00234BF0" w:rsidRPr="00D71BC6">
        <w:rPr>
          <w:rFonts w:ascii="Times New Roman" w:hAnsi="Times New Roman"/>
          <w:bCs/>
          <w:color w:val="000000" w:themeColor="text1"/>
        </w:rPr>
        <w:t>have been simulated</w:t>
      </w:r>
      <w:r w:rsidR="00DF2CAA" w:rsidRPr="00D71BC6">
        <w:rPr>
          <w:rFonts w:ascii="Times New Roman" w:hAnsi="Times New Roman"/>
          <w:bCs/>
          <w:color w:val="000000" w:themeColor="text1"/>
        </w:rPr>
        <w:t xml:space="preserve"> </w:t>
      </w:r>
      <w:r w:rsidRPr="00D71BC6">
        <w:rPr>
          <w:rFonts w:ascii="Times New Roman" w:hAnsi="Times New Roman"/>
          <w:bCs/>
          <w:color w:val="000000" w:themeColor="text1"/>
        </w:rPr>
        <w:t xml:space="preserve">with </w:t>
      </w:r>
      <w:r w:rsidR="00E23B2A">
        <w:rPr>
          <w:rFonts w:ascii="Times New Roman" w:hAnsi="Times New Roman"/>
          <w:bCs/>
          <w:color w:val="000000" w:themeColor="text1"/>
        </w:rPr>
        <w:t>TG</w:t>
      </w:r>
      <w:r w:rsidR="00D04B40" w:rsidRPr="00D71BC6">
        <w:rPr>
          <w:rFonts w:ascii="Times New Roman" w:hAnsi="Times New Roman"/>
          <w:bCs/>
          <w:color w:val="000000" w:themeColor="text1"/>
        </w:rPr>
        <w:t xml:space="preserve"> </w:t>
      </w:r>
      <w:r w:rsidRPr="00D71BC6">
        <w:rPr>
          <w:rFonts w:ascii="Times New Roman" w:hAnsi="Times New Roman"/>
          <w:bCs/>
          <w:color w:val="000000" w:themeColor="text1"/>
        </w:rPr>
        <w:t xml:space="preserve">conversion </w:t>
      </w:r>
      <w:r w:rsidR="00D04B40" w:rsidRPr="00D71BC6">
        <w:rPr>
          <w:rFonts w:ascii="Times New Roman" w:hAnsi="Times New Roman"/>
          <w:bCs/>
          <w:color w:val="000000" w:themeColor="text1"/>
        </w:rPr>
        <w:t xml:space="preserve">of </w:t>
      </w:r>
      <w:r w:rsidRPr="00D71BC6">
        <w:rPr>
          <w:rFonts w:ascii="Times New Roman" w:hAnsi="Times New Roman"/>
          <w:bCs/>
          <w:color w:val="000000" w:themeColor="text1"/>
        </w:rPr>
        <w:t>91.7%</w:t>
      </w:r>
      <w:r w:rsidR="00AD2E22" w:rsidRPr="00D71BC6">
        <w:rPr>
          <w:rFonts w:ascii="Times New Roman" w:hAnsi="Times New Roman"/>
          <w:bCs/>
          <w:color w:val="000000" w:themeColor="text1"/>
        </w:rPr>
        <w:t xml:space="preserve"> </w:t>
      </w:r>
      <w:r w:rsidRPr="00D71BC6">
        <w:rPr>
          <w:rFonts w:ascii="Times New Roman" w:hAnsi="Times New Roman"/>
          <w:bCs/>
          <w:color w:val="000000" w:themeColor="text1"/>
        </w:rPr>
        <w:t>with 0.2% relative error from the experimental results.</w:t>
      </w:r>
      <w:r w:rsidR="00A51C41" w:rsidRPr="00D71BC6">
        <w:rPr>
          <w:rFonts w:ascii="Times New Roman" w:hAnsi="Times New Roman"/>
          <w:bCs/>
          <w:color w:val="000000" w:themeColor="text1"/>
        </w:rPr>
        <w:t xml:space="preserve"> This study </w:t>
      </w:r>
      <w:r w:rsidR="008C2E22" w:rsidRPr="00D71BC6">
        <w:rPr>
          <w:rFonts w:ascii="Times New Roman" w:hAnsi="Times New Roman"/>
          <w:bCs/>
          <w:color w:val="000000" w:themeColor="text1"/>
        </w:rPr>
        <w:t xml:space="preserve">clearly </w:t>
      </w:r>
      <w:r w:rsidR="00A51C41" w:rsidRPr="00D71BC6">
        <w:rPr>
          <w:rFonts w:ascii="Times New Roman" w:hAnsi="Times New Roman"/>
          <w:bCs/>
          <w:color w:val="000000" w:themeColor="text1"/>
        </w:rPr>
        <w:lastRenderedPageBreak/>
        <w:t>demonstrates that transesterification reaction using supercritical methanol enhances biodiesel production without the need of catalyst.</w:t>
      </w:r>
    </w:p>
    <w:p w14:paraId="03ECA3AC" w14:textId="77777777" w:rsidR="00D71BC6" w:rsidRDefault="00D71BC6" w:rsidP="000D6234">
      <w:pPr>
        <w:pStyle w:val="TAMainText"/>
        <w:spacing w:line="276" w:lineRule="auto"/>
        <w:ind w:firstLine="0"/>
        <w:contextualSpacing/>
        <w:jc w:val="left"/>
        <w:rPr>
          <w:rFonts w:ascii="Times New Roman" w:hAnsi="Times New Roman"/>
          <w:b/>
          <w:color w:val="000000" w:themeColor="text1"/>
        </w:rPr>
      </w:pPr>
    </w:p>
    <w:p w14:paraId="284FBF20" w14:textId="6D078937" w:rsidR="00174C99" w:rsidRDefault="00622D0D"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ACKNOWLEDGMENT</w:t>
      </w:r>
      <w:r w:rsidR="00DF2CAA" w:rsidRPr="00857AB7">
        <w:rPr>
          <w:rFonts w:ascii="Times New Roman" w:hAnsi="Times New Roman"/>
          <w:b/>
          <w:color w:val="000000" w:themeColor="text1"/>
        </w:rPr>
        <w:t xml:space="preserve"> </w:t>
      </w:r>
    </w:p>
    <w:p w14:paraId="1663E699" w14:textId="77777777" w:rsidR="008330F1" w:rsidRPr="00857AB7" w:rsidRDefault="008330F1" w:rsidP="000D6234">
      <w:pPr>
        <w:pStyle w:val="TAMainText"/>
        <w:spacing w:line="276" w:lineRule="auto"/>
        <w:ind w:firstLine="0"/>
        <w:contextualSpacing/>
        <w:jc w:val="left"/>
        <w:rPr>
          <w:rFonts w:ascii="Times New Roman" w:hAnsi="Times New Roman"/>
          <w:b/>
          <w:color w:val="000000" w:themeColor="text1"/>
        </w:rPr>
      </w:pPr>
    </w:p>
    <w:p w14:paraId="1192495C" w14:textId="77777777" w:rsidR="0072036E" w:rsidRPr="00102D71" w:rsidRDefault="00DF2CAA" w:rsidP="00102D71">
      <w:pPr>
        <w:pStyle w:val="TAMainText"/>
        <w:spacing w:line="276" w:lineRule="auto"/>
        <w:ind w:firstLine="0"/>
        <w:contextualSpacing/>
        <w:jc w:val="left"/>
        <w:rPr>
          <w:rFonts w:ascii="Times New Roman" w:hAnsi="Times New Roman"/>
          <w:bCs/>
          <w:color w:val="000000" w:themeColor="text1"/>
        </w:rPr>
      </w:pPr>
      <w:r w:rsidRPr="00857AB7">
        <w:rPr>
          <w:rFonts w:ascii="Times New Roman" w:hAnsi="Times New Roman"/>
          <w:bCs/>
          <w:color w:val="000000" w:themeColor="text1"/>
        </w:rPr>
        <w:t>The author</w:t>
      </w:r>
      <w:r w:rsidR="00321659" w:rsidRPr="00857AB7">
        <w:rPr>
          <w:rFonts w:ascii="Times New Roman" w:hAnsi="Times New Roman"/>
          <w:bCs/>
          <w:color w:val="000000" w:themeColor="text1"/>
        </w:rPr>
        <w:t>s acknowledge</w:t>
      </w:r>
      <w:r w:rsidRPr="00857AB7">
        <w:rPr>
          <w:rFonts w:ascii="Times New Roman" w:hAnsi="Times New Roman"/>
          <w:bCs/>
          <w:color w:val="000000" w:themeColor="text1"/>
        </w:rPr>
        <w:t xml:space="preserve"> The British University in Egypt (BUE) and London South Bank University (LSBU) for funding </w:t>
      </w:r>
      <w:r w:rsidR="00321659" w:rsidRPr="00857AB7">
        <w:rPr>
          <w:rFonts w:ascii="Times New Roman" w:hAnsi="Times New Roman"/>
          <w:bCs/>
          <w:color w:val="000000" w:themeColor="text1"/>
        </w:rPr>
        <w:t>this research</w:t>
      </w:r>
      <w:r w:rsidR="00EA5911" w:rsidRPr="00857AB7">
        <w:rPr>
          <w:rFonts w:ascii="Times New Roman" w:hAnsi="Times New Roman"/>
          <w:bCs/>
          <w:color w:val="000000" w:themeColor="text1"/>
        </w:rPr>
        <w:t>.</w:t>
      </w:r>
    </w:p>
    <w:p w14:paraId="341516BB" w14:textId="77777777" w:rsidR="00BC7CD5" w:rsidRDefault="00BC7CD5" w:rsidP="000D6234">
      <w:pPr>
        <w:pStyle w:val="TAMainText"/>
        <w:spacing w:line="276" w:lineRule="auto"/>
        <w:ind w:firstLine="0"/>
        <w:contextualSpacing/>
        <w:jc w:val="left"/>
        <w:rPr>
          <w:rFonts w:ascii="Times New Roman" w:hAnsi="Times New Roman"/>
          <w:b/>
          <w:color w:val="000000" w:themeColor="text1"/>
        </w:rPr>
      </w:pPr>
    </w:p>
    <w:p w14:paraId="2815C247" w14:textId="77777777" w:rsidR="00F441B3" w:rsidRDefault="003F4436" w:rsidP="000D6234">
      <w:pPr>
        <w:pStyle w:val="TAMainText"/>
        <w:spacing w:line="276" w:lineRule="auto"/>
        <w:ind w:firstLine="0"/>
        <w:contextualSpacing/>
        <w:jc w:val="left"/>
        <w:rPr>
          <w:rFonts w:ascii="Times New Roman" w:hAnsi="Times New Roman"/>
          <w:b/>
          <w:color w:val="000000" w:themeColor="text1"/>
        </w:rPr>
      </w:pPr>
      <w:r w:rsidRPr="00857AB7">
        <w:rPr>
          <w:rFonts w:ascii="Times New Roman" w:hAnsi="Times New Roman"/>
          <w:b/>
          <w:color w:val="000000" w:themeColor="text1"/>
        </w:rPr>
        <w:t>REFERENCES</w:t>
      </w:r>
    </w:p>
    <w:p w14:paraId="65CAD610" w14:textId="77777777" w:rsidR="008330F1" w:rsidRPr="00857AB7" w:rsidRDefault="008330F1" w:rsidP="000D6234">
      <w:pPr>
        <w:pStyle w:val="TAMainText"/>
        <w:spacing w:line="276" w:lineRule="auto"/>
        <w:ind w:firstLine="0"/>
        <w:contextualSpacing/>
        <w:jc w:val="left"/>
        <w:rPr>
          <w:rFonts w:ascii="Times New Roman" w:hAnsi="Times New Roman"/>
          <w:b/>
          <w:color w:val="000000" w:themeColor="text1"/>
        </w:rPr>
      </w:pPr>
    </w:p>
    <w:p w14:paraId="31830D76" w14:textId="77777777" w:rsidR="00C47A3D" w:rsidRPr="00C47A3D" w:rsidRDefault="0022778B" w:rsidP="00C47A3D">
      <w:pPr>
        <w:widowControl w:val="0"/>
        <w:autoSpaceDE w:val="0"/>
        <w:autoSpaceDN w:val="0"/>
        <w:adjustRightInd w:val="0"/>
        <w:ind w:left="640" w:hanging="640"/>
        <w:rPr>
          <w:rFonts w:ascii="Times New Roman" w:hAnsi="Times New Roman"/>
          <w:noProof/>
          <w:szCs w:val="24"/>
        </w:rPr>
      </w:pPr>
      <w:r>
        <w:rPr>
          <w:rFonts w:ascii="Times New Roman" w:hAnsi="Times New Roman"/>
          <w:bCs/>
          <w:color w:val="000000" w:themeColor="text1"/>
        </w:rPr>
        <w:fldChar w:fldCharType="begin" w:fldLock="1"/>
      </w:r>
      <w:r>
        <w:rPr>
          <w:rFonts w:ascii="Times New Roman" w:hAnsi="Times New Roman"/>
          <w:bCs/>
          <w:color w:val="000000" w:themeColor="text1"/>
        </w:rPr>
        <w:instrText xml:space="preserve">ADDIN Mendeley Bibliography CSL_BIBLIOGRAPHY </w:instrText>
      </w:r>
      <w:r>
        <w:rPr>
          <w:rFonts w:ascii="Times New Roman" w:hAnsi="Times New Roman"/>
          <w:bCs/>
          <w:color w:val="000000" w:themeColor="text1"/>
        </w:rPr>
        <w:fldChar w:fldCharType="separate"/>
      </w:r>
      <w:r w:rsidR="00C47A3D" w:rsidRPr="00C47A3D">
        <w:rPr>
          <w:rFonts w:ascii="Times New Roman" w:hAnsi="Times New Roman"/>
          <w:noProof/>
          <w:szCs w:val="24"/>
        </w:rPr>
        <w:t>[1]</w:t>
      </w:r>
      <w:r w:rsidR="00C47A3D" w:rsidRPr="00C47A3D">
        <w:rPr>
          <w:rFonts w:ascii="Times New Roman" w:hAnsi="Times New Roman"/>
          <w:noProof/>
          <w:szCs w:val="24"/>
        </w:rPr>
        <w:tab/>
        <w:t>D. Wen, H. Jiang, K. Zhang, Supercritical fluids technology for clean biofuel production, Prog. Nat. Sci. 19 (2009) 273–284. doi:10.1016/j.pnsc.2008.09.001.</w:t>
      </w:r>
    </w:p>
    <w:p w14:paraId="0BA8460E"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w:t>
      </w:r>
      <w:r w:rsidRPr="00C47A3D">
        <w:rPr>
          <w:rFonts w:ascii="Times New Roman" w:hAnsi="Times New Roman"/>
          <w:noProof/>
          <w:szCs w:val="24"/>
        </w:rPr>
        <w:tab/>
        <w:t>K.F. Haigh, S.Z. Abidin, G.T. Vladisavljević, B. Saha, Comparison of Novozyme 435 and Purolite D5081 as heterogeneous catalysts for the pretreatment of used cooking oil for biodiesel production, Fuel. 111 (2013) 186–193. doi:10.1016/j.fuel.2013.04.056.</w:t>
      </w:r>
    </w:p>
    <w:p w14:paraId="519446ED"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[3]</w:t>
      </w:r>
      <w:r w:rsidRPr="00C47A3D">
        <w:rPr>
          <w:rFonts w:ascii="Times New Roman" w:hAnsi="Times New Roman"/>
          <w:noProof/>
          <w:szCs w:val="24"/>
        </w:rPr>
        <w:tab/>
        <w:t>S.Z. Abidin, K.F. Haigh, B. Saha, Esterification of free fatty acids in used cooking oil using ion-exchange resins as catalysts: An efficient pretreatment method for biodiesel feedstock, Ind. Eng. Chem. Res. 51 (2012) 14653–14664. doi:10.1021/ie3007566.</w:t>
      </w:r>
    </w:p>
    <w:p w14:paraId="4071C2A5"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[4]</w:t>
      </w:r>
      <w:r w:rsidRPr="00C47A3D">
        <w:rPr>
          <w:rFonts w:ascii="Times New Roman" w:hAnsi="Times New Roman"/>
          <w:noProof/>
          <w:szCs w:val="24"/>
        </w:rPr>
        <w:tab/>
        <w:t>S. Semwal, A.K. Arora, R.P. Badoni, D.K. Tuli, Biodiesel production using heterogeneous catalysts, Bioresour. Technol. 102 (2011) 2151–2161. doi:10.1016/j.biortech.2010.10.080.</w:t>
      </w:r>
    </w:p>
    <w:p w14:paraId="674517E5"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[5]</w:t>
      </w:r>
      <w:r w:rsidRPr="00C47A3D">
        <w:rPr>
          <w:rFonts w:ascii="Times New Roman" w:hAnsi="Times New Roman"/>
          <w:noProof/>
          <w:szCs w:val="24"/>
        </w:rPr>
        <w:tab/>
        <w:t>S. Saka, D. Kusdiana, Biodiesel fuel from rapeseed oil as prepared in supercritical methanol, Fuel. 80 (2001) 225–231. doi:10.1016/S0016-2361(00)00083-1.</w:t>
      </w:r>
    </w:p>
    <w:p w14:paraId="60B291DE"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[6]</w:t>
      </w:r>
      <w:r w:rsidRPr="00C47A3D">
        <w:rPr>
          <w:rFonts w:ascii="Times New Roman" w:hAnsi="Times New Roman"/>
          <w:noProof/>
          <w:szCs w:val="24"/>
        </w:rPr>
        <w:tab/>
        <w:t>D. Kusdiana, S. Saka, Effects of water on biodiesel fuel production by supercritical methanol treatment, Bioresour. Technol. 91 (2004) 289–295. doi:10.1016/S0960-8524(03)00201-3.</w:t>
      </w:r>
    </w:p>
    <w:p w14:paraId="3D92DE25"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[7]</w:t>
      </w:r>
      <w:r w:rsidRPr="00C47A3D">
        <w:rPr>
          <w:rFonts w:ascii="Times New Roman" w:hAnsi="Times New Roman"/>
          <w:noProof/>
          <w:szCs w:val="24"/>
        </w:rPr>
        <w:tab/>
        <w:t>H. Imahara, E. Minami, S. Hari, S. Saka, Thermal stability of biodiesel in supercritical methanol, Fuel. 87 (2008) 1–6. doi:10.1016/j.fuel.2007.04.003.</w:t>
      </w:r>
    </w:p>
    <w:p w14:paraId="46610BE1"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[8]</w:t>
      </w:r>
      <w:r w:rsidRPr="00C47A3D">
        <w:rPr>
          <w:rFonts w:ascii="Times New Roman" w:hAnsi="Times New Roman"/>
          <w:noProof/>
          <w:szCs w:val="24"/>
        </w:rPr>
        <w:tab/>
        <w:t>A. Tafesh, S. Basheer, Pretreatment Methods in Biodiesel Production Processes, in: Z. Fang (Ed.), Pretreat. Tech. Biofuels Biorefineries, Springer Berlin Heidelberg, Berlin, Heidelberg, 2013: pp. 417–434. doi:10.1007/978-3-642-32735-3_18.</w:t>
      </w:r>
    </w:p>
    <w:p w14:paraId="141199CC"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[9]</w:t>
      </w:r>
      <w:r w:rsidRPr="00C47A3D">
        <w:rPr>
          <w:rFonts w:ascii="Times New Roman" w:hAnsi="Times New Roman"/>
          <w:noProof/>
          <w:szCs w:val="24"/>
        </w:rPr>
        <w:tab/>
        <w:t>M.M. Gui, K.T. Lee, S. Bhatia, Feasibility of edible oil vs. non-edible oil vs. waste edible oil as biodiesel feedstock, Energy. 33 (2008) 1646–1653. doi:10.1016/j.energy.2008.06.002.</w:t>
      </w:r>
    </w:p>
    <w:p w14:paraId="0245DF89"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[10]</w:t>
      </w:r>
      <w:r w:rsidRPr="00C47A3D">
        <w:rPr>
          <w:rFonts w:ascii="Times New Roman" w:hAnsi="Times New Roman"/>
          <w:noProof/>
          <w:szCs w:val="24"/>
        </w:rPr>
        <w:tab/>
        <w:t xml:space="preserve">Y.-T. Tsai, H. Lin, M.-J. Lee, Biodiesel production with continuous supercritical </w:t>
      </w:r>
      <w:r w:rsidRPr="00C47A3D">
        <w:rPr>
          <w:rFonts w:ascii="Times New Roman" w:hAnsi="Times New Roman"/>
          <w:noProof/>
          <w:szCs w:val="24"/>
        </w:rPr>
        <w:lastRenderedPageBreak/>
        <w:t>process: Non-catalytic transesterification and esterification with or without carbon dioxide, Bioresour. Technol. 145 (2013) 362–369. doi:10.1016/j.biortech.2012.12.157.</w:t>
      </w:r>
    </w:p>
    <w:p w14:paraId="4D9D35A1"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[11]</w:t>
      </w:r>
      <w:r w:rsidRPr="00C47A3D">
        <w:rPr>
          <w:rFonts w:ascii="Times New Roman" w:hAnsi="Times New Roman"/>
          <w:noProof/>
          <w:szCs w:val="24"/>
        </w:rPr>
        <w:tab/>
        <w:t>S.M. Ghoreishi, P. Moein, Biodiesel synthesis from waste vegetable oil via transesterification reaction in supercritical methanol, J. Supercrit. Fluids. 76 (2013) 24–31. doi:10.1016/j.supflu.2013.01.011.</w:t>
      </w:r>
    </w:p>
    <w:p w14:paraId="231F376F"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[12]</w:t>
      </w:r>
      <w:r w:rsidRPr="00C47A3D">
        <w:rPr>
          <w:rFonts w:ascii="Times New Roman" w:hAnsi="Times New Roman"/>
          <w:noProof/>
          <w:szCs w:val="24"/>
        </w:rPr>
        <w:tab/>
        <w:t>S. Lee, D. Posarac, N. Ellis, Process simulation and economic analysis of biodiesel production processes using fresh and waste vegetable oil and supercritical methanol, Chem. Eng. Res. Des. 89 (2011) 2626–2642. doi:10.1016/j.cherd.2011.05.011.</w:t>
      </w:r>
    </w:p>
    <w:p w14:paraId="7F9E74E9"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[13]</w:t>
      </w:r>
      <w:r w:rsidRPr="00C47A3D">
        <w:rPr>
          <w:rFonts w:ascii="Times New Roman" w:hAnsi="Times New Roman"/>
          <w:noProof/>
          <w:szCs w:val="24"/>
        </w:rPr>
        <w:tab/>
        <w:t>J. Van Gerpen, Biodiesel processing and production, Fuel Process. Technol. 86 (2005) 1097–1107. doi:10.1016/j.fuproc.2004.11.005.</w:t>
      </w:r>
    </w:p>
    <w:p w14:paraId="7CF81BCE"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[14]</w:t>
      </w:r>
      <w:r w:rsidRPr="00C47A3D">
        <w:rPr>
          <w:rFonts w:ascii="Times New Roman" w:hAnsi="Times New Roman"/>
          <w:noProof/>
          <w:szCs w:val="24"/>
        </w:rPr>
        <w:tab/>
        <w:t>J. Yuan, J. Huang, G. Wu, J. Tong, G. Xie, J. Duan, M. Qin, Multiple responses optimization of ultrasonic-assisted extraction by response surface methodology (RSM) for rapid analysis of bioactive compounds in the flower head of Chrysanthemum morifolium Ramat., Ind. Crops Prod. 74 (2015) 192–199. doi:10.1016/j.indcrop.2015.04.057.</w:t>
      </w:r>
    </w:p>
    <w:p w14:paraId="554FB621"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[15]</w:t>
      </w:r>
      <w:r w:rsidRPr="00C47A3D">
        <w:rPr>
          <w:rFonts w:ascii="Times New Roman" w:hAnsi="Times New Roman"/>
          <w:noProof/>
          <w:szCs w:val="24"/>
        </w:rPr>
        <w:tab/>
        <w:t>M. Khajeh, Optimization of microwave-assisted extraction procedure for zinc and copper determination in food samples by Box-Behnken design, J. Food Compos. Anal. 22 (2009) 343–346. doi:10.1016/j.jfca.2008.11.017.</w:t>
      </w:r>
    </w:p>
    <w:p w14:paraId="6E0AF969"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[16]</w:t>
      </w:r>
      <w:r w:rsidRPr="00C47A3D">
        <w:rPr>
          <w:rFonts w:ascii="Times New Roman" w:hAnsi="Times New Roman"/>
          <w:noProof/>
          <w:szCs w:val="24"/>
        </w:rPr>
        <w:tab/>
        <w:t>H. Jaliliannosrati, N.A.S. Amin, A. Talebian-Kiakalaieh, I. Noshadi, Microwave assisted biodiesel production from Jatropha curcas L. seed by two-step in situ process: Optimization using response surface methodology, Bioresour. Technol. 136 (2013) 565–573. doi:10.1016/j.biortech.2013.02.078.</w:t>
      </w:r>
    </w:p>
    <w:p w14:paraId="360F20CA"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[17]</w:t>
      </w:r>
      <w:r w:rsidRPr="00C47A3D">
        <w:rPr>
          <w:rFonts w:ascii="Times New Roman" w:hAnsi="Times New Roman"/>
          <w:noProof/>
          <w:szCs w:val="24"/>
        </w:rPr>
        <w:tab/>
        <w:t>L.K. Ong, A. Kurniawan, A.C. Suwandi, C.X. Lin, X.S. Zhao, S. Ismadji, Transesterification of leather tanning waste to biodiesel at supercritical condition: Kinetics and thermodynamics studies, J. Supercrit. Fluids. 75 (2013) 11–20. doi:10.1016/j.supflu.2012.12.018.</w:t>
      </w:r>
    </w:p>
    <w:p w14:paraId="7D69B1BB"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[18]</w:t>
      </w:r>
      <w:r w:rsidRPr="00C47A3D">
        <w:rPr>
          <w:rFonts w:ascii="Times New Roman" w:hAnsi="Times New Roman"/>
          <w:noProof/>
          <w:szCs w:val="24"/>
        </w:rPr>
        <w:tab/>
        <w:t>Y. Zhang, M.. Dubé, D.. McLean, M. Kates, Biodiesel production from waste cooking oil: 1. Process design and technological assessment, Bioresour. Technol. 89 (2003) 1–16. doi:10.1016/S0960-8524(03)00040-3.</w:t>
      </w:r>
    </w:p>
    <w:p w14:paraId="5AD456A8"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[19]</w:t>
      </w:r>
      <w:r w:rsidRPr="00C47A3D">
        <w:rPr>
          <w:rFonts w:ascii="Times New Roman" w:hAnsi="Times New Roman"/>
          <w:noProof/>
          <w:szCs w:val="24"/>
        </w:rPr>
        <w:tab/>
        <w:t>N.S. El-Gendy, S.F. Deriase, A. Hamdy, The Optimization of Biodiesel Production from Waste Frying Corn Oil Using Snails Shells as a Catalyst, Energy Sources, Part A Recover. Util. Environ. Eff. 36 (2014) 623–637. doi:10.1080/15567036.2013.822440.</w:t>
      </w:r>
    </w:p>
    <w:p w14:paraId="1F0D5176"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[20]</w:t>
      </w:r>
      <w:r w:rsidRPr="00C47A3D">
        <w:rPr>
          <w:rFonts w:ascii="Times New Roman" w:hAnsi="Times New Roman"/>
          <w:noProof/>
          <w:szCs w:val="24"/>
        </w:rPr>
        <w:tab/>
        <w:t>P. Hegel, A. Andreatta, S. Pereda, S. Bottini, E.A. Brignole, High pressure phase equilibria of supercritical alcohols with triglycerides, fatty esters and cosolvents, Fluid Phase Equilib. 266 (2008) 31–37. doi:10.1016/j.fluid.2008.01.016.</w:t>
      </w:r>
    </w:p>
    <w:p w14:paraId="5CFADAF5"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lastRenderedPageBreak/>
        <w:t>[21]</w:t>
      </w:r>
      <w:r w:rsidRPr="00C47A3D">
        <w:rPr>
          <w:rFonts w:ascii="Times New Roman" w:hAnsi="Times New Roman"/>
          <w:noProof/>
          <w:szCs w:val="24"/>
        </w:rPr>
        <w:tab/>
        <w:t>H. Han, W. Cao, J. Zhang, Preparation of biodiesel from soybean oil using supercritical methanol and CO2 as co-solvent, Process Biochem. 40 (2005) 3148–3151. doi:10.1016/j.procbio.2005.03.014.</w:t>
      </w:r>
    </w:p>
    <w:p w14:paraId="1EAEC099"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[22]</w:t>
      </w:r>
      <w:r w:rsidRPr="00C47A3D">
        <w:rPr>
          <w:rFonts w:ascii="Times New Roman" w:hAnsi="Times New Roman"/>
          <w:noProof/>
          <w:szCs w:val="24"/>
        </w:rPr>
        <w:tab/>
        <w:t>A. Kurniawan, L. Ong, C. Lin, X. Zhao, S. Ismadji, Catalyst-free biodiesel production: Transesterification of jatropha oil using supercritical methanol, Chemeca 2012 Qual. Life through Chem. Eng. 23-26 Sept. 2012, Wellington, New Zeal. (2012) 832.</w:t>
      </w:r>
    </w:p>
    <w:p w14:paraId="311F6E06"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[23]</w:t>
      </w:r>
      <w:r w:rsidRPr="00C47A3D">
        <w:rPr>
          <w:rFonts w:ascii="Times New Roman" w:hAnsi="Times New Roman"/>
          <w:noProof/>
          <w:szCs w:val="24"/>
        </w:rPr>
        <w:tab/>
        <w:t>H. He, T. Wang, S. Zhu, Continuous production of biodiesel fuel from vegetable oil using supercritical methanol process, Fuel. 86 (2007) 442–447. doi:10.1016/j.fuel.2006.07.035.</w:t>
      </w:r>
    </w:p>
    <w:p w14:paraId="1DCC97C0"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[24]</w:t>
      </w:r>
      <w:r w:rsidRPr="00C47A3D">
        <w:rPr>
          <w:rFonts w:ascii="Times New Roman" w:hAnsi="Times New Roman"/>
          <w:noProof/>
          <w:szCs w:val="24"/>
        </w:rPr>
        <w:tab/>
        <w:t>N.S. El-Gendy, A.A.S.A. El-Gharabawy, S.S. Abu Amr, F.H. Ashour, Response surface optimization of an alkaline transesterification of waste cooking oil, Int. J. ChemTech Res. 8 (2015) 385–398.</w:t>
      </w:r>
    </w:p>
    <w:p w14:paraId="4CE663BC"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[25]</w:t>
      </w:r>
      <w:r w:rsidRPr="00C47A3D">
        <w:rPr>
          <w:rFonts w:ascii="Times New Roman" w:hAnsi="Times New Roman"/>
          <w:noProof/>
          <w:szCs w:val="24"/>
        </w:rPr>
        <w:tab/>
        <w:t>G.T. Ang, S.N. Ooi, K.T. Tan, K.T. Lee, A.R. Mohamed, Optimization and kinetic studies of sea mango (Cerbera odollam) oil for biodiesel production via supercritical reaction, Energy Convers. Manag. 99 (2015) 242–251. doi:10.1016/j.enconman.2015.04.037.</w:t>
      </w:r>
    </w:p>
    <w:p w14:paraId="3D8D0BF9" w14:textId="77777777" w:rsidR="00C47A3D" w:rsidRPr="00C47A3D" w:rsidRDefault="00C47A3D" w:rsidP="00C47A3D">
      <w:pPr>
        <w:widowControl w:val="0"/>
        <w:autoSpaceDE w:val="0"/>
        <w:autoSpaceDN w:val="0"/>
        <w:adjustRightInd w:val="0"/>
        <w:ind w:left="640" w:hanging="640"/>
        <w:rPr>
          <w:rFonts w:ascii="Times New Roman" w:hAnsi="Times New Roman"/>
          <w:noProof/>
          <w:szCs w:val="24"/>
        </w:rPr>
      </w:pPr>
      <w:r w:rsidRPr="00C47A3D">
        <w:rPr>
          <w:rFonts w:ascii="Times New Roman" w:hAnsi="Times New Roman"/>
          <w:noProof/>
          <w:szCs w:val="24"/>
        </w:rPr>
        <w:t>[26]</w:t>
      </w:r>
      <w:r w:rsidRPr="00C47A3D">
        <w:rPr>
          <w:rFonts w:ascii="Times New Roman" w:hAnsi="Times New Roman"/>
          <w:noProof/>
          <w:szCs w:val="24"/>
        </w:rPr>
        <w:tab/>
        <w:t>O.N. Ciftci, F. Temelli, Enzymatic conversion of corn oil into biodiesel in a batch supercritical carbon dioxide reactor and kinetic modeling, J. Supercrit. Fluids. 75 (2013) 172–180. doi:10.1016/j.supflu.2012.12.029.</w:t>
      </w:r>
    </w:p>
    <w:p w14:paraId="67111FC7" w14:textId="77777777" w:rsidR="00C47A3D" w:rsidRPr="00C47A3D" w:rsidRDefault="00C47A3D" w:rsidP="00C47A3D">
      <w:pPr>
        <w:widowControl w:val="0"/>
        <w:autoSpaceDE w:val="0"/>
        <w:autoSpaceDN w:val="0"/>
        <w:adjustRightInd w:val="0"/>
        <w:ind w:left="640" w:hanging="640"/>
        <w:rPr>
          <w:rFonts w:ascii="Times New Roman" w:hAnsi="Times New Roman"/>
          <w:noProof/>
        </w:rPr>
      </w:pPr>
      <w:r w:rsidRPr="00C47A3D">
        <w:rPr>
          <w:rFonts w:ascii="Times New Roman" w:hAnsi="Times New Roman"/>
          <w:noProof/>
          <w:szCs w:val="24"/>
        </w:rPr>
        <w:t>[27]</w:t>
      </w:r>
      <w:r w:rsidRPr="00C47A3D">
        <w:rPr>
          <w:rFonts w:ascii="Times New Roman" w:hAnsi="Times New Roman"/>
          <w:noProof/>
          <w:szCs w:val="24"/>
        </w:rPr>
        <w:tab/>
        <w:t>B. Sajjadi, A.A.A. Raman, H. Arandiyan, A comprehensive review on properties of edible and non-edible vegetable oil-based biodiesel: Composition, specifications and prediction models, Renew. Sustain. Energy Rev. 63 (2016) 62–92. doi:10.1016/j.rser.2016.05.035.</w:t>
      </w:r>
    </w:p>
    <w:p w14:paraId="0E8184E0" w14:textId="636FBBC4" w:rsidR="00622D0D" w:rsidRPr="00E14338" w:rsidRDefault="0022778B" w:rsidP="00E14338">
      <w:pPr>
        <w:spacing w:line="276" w:lineRule="auto"/>
        <w:rPr>
          <w:rFonts w:ascii="Times New Roman" w:hAnsi="Times New Roman"/>
          <w:bCs/>
          <w:color w:val="000000" w:themeColor="text1"/>
        </w:rPr>
      </w:pPr>
      <w:r>
        <w:rPr>
          <w:rFonts w:ascii="Times New Roman" w:hAnsi="Times New Roman"/>
          <w:bCs/>
          <w:color w:val="000000" w:themeColor="text1"/>
        </w:rPr>
        <w:fldChar w:fldCharType="end"/>
      </w:r>
      <w:r w:rsidR="00622D0D">
        <w:br w:type="page"/>
      </w:r>
      <w:bookmarkStart w:id="25" w:name="_GoBack"/>
      <w:bookmarkEnd w:id="25"/>
    </w:p>
    <w:p w14:paraId="19D33ECF" w14:textId="77777777" w:rsidR="00277B41" w:rsidRDefault="00622D0D" w:rsidP="00E14338">
      <w:pPr>
        <w:pStyle w:val="TAMainText"/>
        <w:spacing w:line="276" w:lineRule="auto"/>
        <w:ind w:firstLine="0"/>
        <w:contextualSpacing/>
        <w:jc w:val="left"/>
        <w:rPr>
          <w:rFonts w:ascii="Times New Roman" w:hAnsi="Times New Roman"/>
          <w:b/>
          <w:color w:val="000000" w:themeColor="text1"/>
        </w:rPr>
      </w:pPr>
      <w:r>
        <w:rPr>
          <w:rFonts w:ascii="Times New Roman" w:hAnsi="Times New Roman"/>
          <w:b/>
          <w:color w:val="000000" w:themeColor="text1"/>
        </w:rPr>
        <w:lastRenderedPageBreak/>
        <w:t>SUPPORTING INFORMATION</w:t>
      </w:r>
    </w:p>
    <w:p w14:paraId="581D5A96" w14:textId="77777777" w:rsidR="00622D0D" w:rsidRDefault="00622D0D" w:rsidP="00E14338">
      <w:pPr>
        <w:pStyle w:val="TAMainText"/>
        <w:spacing w:line="276" w:lineRule="auto"/>
        <w:ind w:firstLine="0"/>
        <w:contextualSpacing/>
        <w:jc w:val="left"/>
        <w:rPr>
          <w:rFonts w:ascii="Times New Roman" w:hAnsi="Times New Roman"/>
          <w:b/>
          <w:color w:val="000000" w:themeColor="text1"/>
        </w:rPr>
      </w:pPr>
    </w:p>
    <w:p w14:paraId="79290458" w14:textId="77777777" w:rsidR="00622D0D" w:rsidRDefault="00622D0D" w:rsidP="00622D0D">
      <w:p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The simulation of the kinetic reactor has been performed in a sequence as shown below:</w:t>
      </w:r>
    </w:p>
    <w:p w14:paraId="35989004"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Translating the WCO into known chemical component based on the experimental analysis.</w:t>
      </w:r>
    </w:p>
    <w:p w14:paraId="38D9C098"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Defining the chemical components of the feed stream out of the HYSYS library, in addition to hypothetical components.</w:t>
      </w:r>
    </w:p>
    <w:p w14:paraId="14BE6A94"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Describing the equation of state or activity model for physical properties and thermodynamic calculations.</w:t>
      </w:r>
    </w:p>
    <w:p w14:paraId="680B5DB2"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Assuming basis for both WCO and methanol feed streams and their conditions.</w:t>
      </w:r>
    </w:p>
    <w:p w14:paraId="17165CC5"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Selecting proper reactor capable for the required reaction.</w:t>
      </w:r>
    </w:p>
    <w:p w14:paraId="4FF1A2A5"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Defining volume of reactor based on the basis flowrate and the reaction time.</w:t>
      </w:r>
    </w:p>
    <w:p w14:paraId="03F96CCF"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Define the stoichiometric reaction for the reactor.</w:t>
      </w:r>
    </w:p>
    <w:p w14:paraId="12D00503" w14:textId="77777777" w:rsidR="00622D0D"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Define the experimentally obtained kinetic and thermodynamic data required for kinetic reactor operation.</w:t>
      </w:r>
    </w:p>
    <w:p w14:paraId="515D0653" w14:textId="77777777" w:rsidR="00622D0D" w:rsidRPr="00190B0A" w:rsidRDefault="00622D0D" w:rsidP="00622D0D">
      <w:pPr>
        <w:pStyle w:val="ListParagraph"/>
        <w:numPr>
          <w:ilvl w:val="0"/>
          <w:numId w:val="10"/>
        </w:numPr>
        <w:autoSpaceDE w:val="0"/>
        <w:autoSpaceDN w:val="0"/>
        <w:adjustRightInd w:val="0"/>
        <w:spacing w:after="0" w:line="276" w:lineRule="auto"/>
        <w:rPr>
          <w:rFonts w:ascii="Times New Roman" w:hAnsi="Times New Roman"/>
          <w:color w:val="000000" w:themeColor="text1"/>
        </w:rPr>
      </w:pPr>
      <w:r>
        <w:rPr>
          <w:rFonts w:ascii="Times New Roman" w:hAnsi="Times New Roman"/>
          <w:color w:val="000000" w:themeColor="text1"/>
        </w:rPr>
        <w:t>Simulate and obtain results from the reactor as a basis for further validation.</w:t>
      </w:r>
    </w:p>
    <w:p w14:paraId="78C88DDE" w14:textId="77777777" w:rsidR="00622D0D" w:rsidRPr="00E14338" w:rsidRDefault="00622D0D" w:rsidP="00E14338">
      <w:pPr>
        <w:pStyle w:val="TAMainText"/>
        <w:spacing w:line="276" w:lineRule="auto"/>
        <w:ind w:firstLine="0"/>
        <w:contextualSpacing/>
        <w:jc w:val="left"/>
        <w:rPr>
          <w:rFonts w:ascii="Times New Roman" w:hAnsi="Times New Roman"/>
          <w:b/>
          <w:color w:val="000000" w:themeColor="text1"/>
        </w:rPr>
      </w:pPr>
    </w:p>
    <w:sectPr w:rsidR="00622D0D" w:rsidRPr="00E14338" w:rsidSect="00102D71">
      <w:footerReference w:type="even" r:id="rId15"/>
      <w:footerReference w:type="default" r:id="rId16"/>
      <w:footerReference w:type="first" r:id="rId17"/>
      <w:pgSz w:w="12240" w:h="15840"/>
      <w:pgMar w:top="1699" w:right="1699" w:bottom="1699" w:left="1699"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189B" w14:textId="77777777" w:rsidR="004A1AF8" w:rsidRDefault="004A1AF8" w:rsidP="00174C99">
      <w:pPr>
        <w:spacing w:after="0"/>
      </w:pPr>
      <w:r>
        <w:separator/>
      </w:r>
    </w:p>
  </w:endnote>
  <w:endnote w:type="continuationSeparator" w:id="0">
    <w:p w14:paraId="2A0EEB01" w14:textId="77777777" w:rsidR="004A1AF8" w:rsidRDefault="004A1AF8" w:rsidP="00174C99">
      <w:pPr>
        <w:spacing w:after="0"/>
      </w:pPr>
      <w:r>
        <w:continuationSeparator/>
      </w:r>
    </w:p>
  </w:endnote>
  <w:endnote w:type="continuationNotice" w:id="1">
    <w:p w14:paraId="396AF1ED" w14:textId="77777777" w:rsidR="004A1AF8" w:rsidRDefault="004A1A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E10F" w14:textId="77777777" w:rsidR="00300BA6" w:rsidRDefault="0030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69E81F" w14:textId="77777777" w:rsidR="00300BA6" w:rsidRDefault="00300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E0F4" w14:textId="016142E9" w:rsidR="00300BA6" w:rsidRDefault="0030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338">
      <w:rPr>
        <w:rStyle w:val="PageNumber"/>
        <w:noProof/>
      </w:rPr>
      <w:t>23</w:t>
    </w:r>
    <w:r>
      <w:rPr>
        <w:rStyle w:val="PageNumber"/>
      </w:rPr>
      <w:fldChar w:fldCharType="end"/>
    </w:r>
  </w:p>
  <w:p w14:paraId="1298CB4F" w14:textId="77777777" w:rsidR="00300BA6" w:rsidRDefault="00300B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E33E" w14:textId="77777777" w:rsidR="00300BA6" w:rsidRDefault="00300BA6" w:rsidP="00102D71">
    <w:pPr>
      <w:autoSpaceDE w:val="0"/>
      <w:autoSpaceDN w:val="0"/>
      <w:adjustRightInd w:val="0"/>
      <w:spacing w:after="0" w:line="360" w:lineRule="auto"/>
      <w:jc w:val="left"/>
      <w:rPr>
        <w:rFonts w:ascii="Times New Roman" w:eastAsiaTheme="minorHAnsi" w:hAnsi="Times New Roman"/>
        <w:b/>
        <w:bCs/>
        <w:sz w:val="20"/>
      </w:rPr>
    </w:pPr>
    <w:r>
      <w:rPr>
        <w:rFonts w:ascii="Times New Roman" w:eastAsiaTheme="minorHAnsi" w:hAnsi="Times New Roman"/>
        <w:b/>
        <w:bCs/>
        <w:sz w:val="20"/>
      </w:rPr>
      <w:t>Corresponding Author</w:t>
    </w:r>
  </w:p>
  <w:p w14:paraId="5D01BA3B" w14:textId="77777777" w:rsidR="00300BA6" w:rsidRPr="00102D71" w:rsidRDefault="00300BA6" w:rsidP="00102D71">
    <w:pPr>
      <w:pStyle w:val="Footer"/>
    </w:pPr>
    <w:r>
      <w:rPr>
        <w:rFonts w:ascii="Times New Roman" w:eastAsiaTheme="minorHAnsi" w:hAnsi="Times New Roman"/>
        <w:sz w:val="20"/>
      </w:rPr>
      <w:t>*</w:t>
    </w:r>
    <w:r>
      <w:rPr>
        <w:rFonts w:eastAsiaTheme="minorHAnsi" w:cs="Times"/>
        <w:sz w:val="20"/>
      </w:rPr>
      <w:t>(</w:t>
    </w:r>
    <w:r>
      <w:rPr>
        <w:rFonts w:ascii="Times New Roman" w:eastAsiaTheme="minorHAnsi" w:hAnsi="Times New Roman"/>
        <w:sz w:val="20"/>
      </w:rPr>
      <w:t xml:space="preserve">B. Saha), </w:t>
    </w:r>
    <w:r>
      <w:rPr>
        <w:rFonts w:eastAsiaTheme="minorHAnsi" w:cs="Times"/>
        <w:sz w:val="20"/>
      </w:rPr>
      <w:t xml:space="preserve">School of Engineering, London South Bank University, 103 Borough Road, London, SE1 0AA, UK. Email: </w:t>
    </w:r>
    <w:hyperlink r:id="rId1" w:history="1">
      <w:r>
        <w:rPr>
          <w:rFonts w:eastAsiaTheme="minorHAnsi" w:cs="Times"/>
          <w:color w:val="0000FF"/>
          <w:sz w:val="20"/>
          <w:u w:val="single"/>
        </w:rPr>
        <w:t>b.saha@lsbu.ac.uk</w:t>
      </w:r>
    </w:hyperlink>
    <w:r>
      <w:rPr>
        <w:rFonts w:eastAsiaTheme="minorHAnsi" w:cs="Times"/>
        <w:sz w:val="20"/>
      </w:rPr>
      <w:t>; Telephone number: +44-(0)2078157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B04D" w14:textId="77777777" w:rsidR="004A1AF8" w:rsidRDefault="004A1AF8" w:rsidP="00174C99">
      <w:pPr>
        <w:spacing w:after="0"/>
      </w:pPr>
      <w:r>
        <w:separator/>
      </w:r>
    </w:p>
  </w:footnote>
  <w:footnote w:type="continuationSeparator" w:id="0">
    <w:p w14:paraId="0FE6F7A3" w14:textId="77777777" w:rsidR="004A1AF8" w:rsidRDefault="004A1AF8" w:rsidP="00174C99">
      <w:pPr>
        <w:spacing w:after="0"/>
      </w:pPr>
      <w:r>
        <w:continuationSeparator/>
      </w:r>
    </w:p>
  </w:footnote>
  <w:footnote w:type="continuationNotice" w:id="1">
    <w:p w14:paraId="44AC603F" w14:textId="77777777" w:rsidR="004A1AF8" w:rsidRDefault="004A1A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0F"/>
    <w:multiLevelType w:val="hybridMultilevel"/>
    <w:tmpl w:val="5334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67E4"/>
    <w:multiLevelType w:val="hybridMultilevel"/>
    <w:tmpl w:val="DFAC876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25AA8"/>
    <w:multiLevelType w:val="hybridMultilevel"/>
    <w:tmpl w:val="758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1018F"/>
    <w:multiLevelType w:val="hybridMultilevel"/>
    <w:tmpl w:val="23A620F2"/>
    <w:lvl w:ilvl="0" w:tplc="42CE43B0">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91253"/>
    <w:multiLevelType w:val="hybridMultilevel"/>
    <w:tmpl w:val="5D52726A"/>
    <w:lvl w:ilvl="0" w:tplc="49387D60">
      <w:start w:val="3"/>
      <w:numFmt w:val="bullet"/>
      <w:lvlText w:val="-"/>
      <w:lvlJc w:val="left"/>
      <w:pPr>
        <w:ind w:left="562" w:hanging="360"/>
      </w:pPr>
      <w:rPr>
        <w:rFonts w:ascii="Times" w:eastAsia="Times New Roman"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5" w15:restartNumberingAfterBreak="0">
    <w:nsid w:val="42700CD3"/>
    <w:multiLevelType w:val="hybridMultilevel"/>
    <w:tmpl w:val="7EA0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F6EAD"/>
    <w:multiLevelType w:val="hybridMultilevel"/>
    <w:tmpl w:val="49F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034D5"/>
    <w:multiLevelType w:val="hybridMultilevel"/>
    <w:tmpl w:val="2224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87616"/>
    <w:multiLevelType w:val="hybridMultilevel"/>
    <w:tmpl w:val="E2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3776C"/>
    <w:multiLevelType w:val="hybridMultilevel"/>
    <w:tmpl w:val="8A1C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6"/>
  </w:num>
  <w:num w:numId="6">
    <w:abstractNumId w:val="5"/>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99"/>
    <w:rsid w:val="00004EC0"/>
    <w:rsid w:val="000153C7"/>
    <w:rsid w:val="00027C7E"/>
    <w:rsid w:val="00030AF8"/>
    <w:rsid w:val="000357D3"/>
    <w:rsid w:val="00037B52"/>
    <w:rsid w:val="000676B4"/>
    <w:rsid w:val="00070EC0"/>
    <w:rsid w:val="00071C7D"/>
    <w:rsid w:val="00072239"/>
    <w:rsid w:val="00090C82"/>
    <w:rsid w:val="0009194F"/>
    <w:rsid w:val="00093613"/>
    <w:rsid w:val="00095204"/>
    <w:rsid w:val="00097AD7"/>
    <w:rsid w:val="000B5B08"/>
    <w:rsid w:val="000B7AB4"/>
    <w:rsid w:val="000B7F48"/>
    <w:rsid w:val="000C362A"/>
    <w:rsid w:val="000C4107"/>
    <w:rsid w:val="000D181A"/>
    <w:rsid w:val="000D207C"/>
    <w:rsid w:val="000D44D0"/>
    <w:rsid w:val="000D6234"/>
    <w:rsid w:val="000E243E"/>
    <w:rsid w:val="000F053B"/>
    <w:rsid w:val="000F1500"/>
    <w:rsid w:val="000F2E0A"/>
    <w:rsid w:val="000F3A2F"/>
    <w:rsid w:val="00102D71"/>
    <w:rsid w:val="001052FD"/>
    <w:rsid w:val="00105A9C"/>
    <w:rsid w:val="001063F6"/>
    <w:rsid w:val="00120B22"/>
    <w:rsid w:val="001210D6"/>
    <w:rsid w:val="00123070"/>
    <w:rsid w:val="00123498"/>
    <w:rsid w:val="001238D4"/>
    <w:rsid w:val="00125478"/>
    <w:rsid w:val="00126E08"/>
    <w:rsid w:val="00137EF6"/>
    <w:rsid w:val="0014138E"/>
    <w:rsid w:val="0014168A"/>
    <w:rsid w:val="00143394"/>
    <w:rsid w:val="00165579"/>
    <w:rsid w:val="00166085"/>
    <w:rsid w:val="00172583"/>
    <w:rsid w:val="00174C99"/>
    <w:rsid w:val="001824FC"/>
    <w:rsid w:val="00187102"/>
    <w:rsid w:val="001872A1"/>
    <w:rsid w:val="00190B0A"/>
    <w:rsid w:val="00193EE7"/>
    <w:rsid w:val="0019462A"/>
    <w:rsid w:val="001A13D5"/>
    <w:rsid w:val="001A3CBA"/>
    <w:rsid w:val="001A61B6"/>
    <w:rsid w:val="001B21B0"/>
    <w:rsid w:val="001B2DF2"/>
    <w:rsid w:val="001B3E2A"/>
    <w:rsid w:val="001C44F4"/>
    <w:rsid w:val="001C7B39"/>
    <w:rsid w:val="001F4625"/>
    <w:rsid w:val="001F6F7F"/>
    <w:rsid w:val="002027AC"/>
    <w:rsid w:val="00202E27"/>
    <w:rsid w:val="00204928"/>
    <w:rsid w:val="00206883"/>
    <w:rsid w:val="00207C19"/>
    <w:rsid w:val="00214C3B"/>
    <w:rsid w:val="00215629"/>
    <w:rsid w:val="002217B8"/>
    <w:rsid w:val="00225EE2"/>
    <w:rsid w:val="0022778B"/>
    <w:rsid w:val="00234BF0"/>
    <w:rsid w:val="0024754C"/>
    <w:rsid w:val="0025265B"/>
    <w:rsid w:val="002672E3"/>
    <w:rsid w:val="00272827"/>
    <w:rsid w:val="00272F01"/>
    <w:rsid w:val="00277B41"/>
    <w:rsid w:val="002832F6"/>
    <w:rsid w:val="00283E94"/>
    <w:rsid w:val="00292413"/>
    <w:rsid w:val="002B0C1E"/>
    <w:rsid w:val="002B46A4"/>
    <w:rsid w:val="002B5804"/>
    <w:rsid w:val="002C03CA"/>
    <w:rsid w:val="002C26A8"/>
    <w:rsid w:val="002C2B08"/>
    <w:rsid w:val="002D04EE"/>
    <w:rsid w:val="002E2C69"/>
    <w:rsid w:val="002E79BB"/>
    <w:rsid w:val="002F2BA4"/>
    <w:rsid w:val="002F4124"/>
    <w:rsid w:val="002F582C"/>
    <w:rsid w:val="00300BA6"/>
    <w:rsid w:val="0031637E"/>
    <w:rsid w:val="00320D3D"/>
    <w:rsid w:val="00321659"/>
    <w:rsid w:val="003217E7"/>
    <w:rsid w:val="003252E8"/>
    <w:rsid w:val="003269BE"/>
    <w:rsid w:val="0033095B"/>
    <w:rsid w:val="00330F99"/>
    <w:rsid w:val="0034029B"/>
    <w:rsid w:val="003402CE"/>
    <w:rsid w:val="00347D0F"/>
    <w:rsid w:val="00351E73"/>
    <w:rsid w:val="00354919"/>
    <w:rsid w:val="0036610B"/>
    <w:rsid w:val="00375129"/>
    <w:rsid w:val="003857BF"/>
    <w:rsid w:val="00386690"/>
    <w:rsid w:val="003A263C"/>
    <w:rsid w:val="003A451C"/>
    <w:rsid w:val="003D63A6"/>
    <w:rsid w:val="003F4436"/>
    <w:rsid w:val="004050A3"/>
    <w:rsid w:val="00406DF5"/>
    <w:rsid w:val="00414707"/>
    <w:rsid w:val="00415D6B"/>
    <w:rsid w:val="004261D4"/>
    <w:rsid w:val="00432A54"/>
    <w:rsid w:val="0044003B"/>
    <w:rsid w:val="0044068C"/>
    <w:rsid w:val="00447A70"/>
    <w:rsid w:val="00454C6A"/>
    <w:rsid w:val="0046121C"/>
    <w:rsid w:val="0047271A"/>
    <w:rsid w:val="00472C14"/>
    <w:rsid w:val="004739FA"/>
    <w:rsid w:val="0048563B"/>
    <w:rsid w:val="004A1AF8"/>
    <w:rsid w:val="004A262B"/>
    <w:rsid w:val="004A5CD4"/>
    <w:rsid w:val="004B232C"/>
    <w:rsid w:val="004B6AE4"/>
    <w:rsid w:val="004C2B1B"/>
    <w:rsid w:val="004C3A47"/>
    <w:rsid w:val="004E0D65"/>
    <w:rsid w:val="004E11DC"/>
    <w:rsid w:val="004E3F48"/>
    <w:rsid w:val="004F17CA"/>
    <w:rsid w:val="004F45C2"/>
    <w:rsid w:val="004F7650"/>
    <w:rsid w:val="0050173E"/>
    <w:rsid w:val="00501824"/>
    <w:rsid w:val="00502586"/>
    <w:rsid w:val="005043E0"/>
    <w:rsid w:val="00516324"/>
    <w:rsid w:val="00517F6B"/>
    <w:rsid w:val="00521832"/>
    <w:rsid w:val="00527346"/>
    <w:rsid w:val="0053119D"/>
    <w:rsid w:val="00532F39"/>
    <w:rsid w:val="0055114D"/>
    <w:rsid w:val="005539CC"/>
    <w:rsid w:val="005541C6"/>
    <w:rsid w:val="0055521A"/>
    <w:rsid w:val="00565653"/>
    <w:rsid w:val="00570409"/>
    <w:rsid w:val="00572CA4"/>
    <w:rsid w:val="005834D5"/>
    <w:rsid w:val="0058648E"/>
    <w:rsid w:val="005869BE"/>
    <w:rsid w:val="0059021D"/>
    <w:rsid w:val="005938E2"/>
    <w:rsid w:val="0059641E"/>
    <w:rsid w:val="005A5BA4"/>
    <w:rsid w:val="005C314A"/>
    <w:rsid w:val="005C7876"/>
    <w:rsid w:val="005E1202"/>
    <w:rsid w:val="005E60FB"/>
    <w:rsid w:val="005E6DA7"/>
    <w:rsid w:val="005F07E9"/>
    <w:rsid w:val="00600CC5"/>
    <w:rsid w:val="00612225"/>
    <w:rsid w:val="00612D85"/>
    <w:rsid w:val="0061780B"/>
    <w:rsid w:val="00622D0D"/>
    <w:rsid w:val="006265D8"/>
    <w:rsid w:val="00631C15"/>
    <w:rsid w:val="00632D7A"/>
    <w:rsid w:val="00635C94"/>
    <w:rsid w:val="006423AA"/>
    <w:rsid w:val="006447C7"/>
    <w:rsid w:val="00645EF0"/>
    <w:rsid w:val="0064790C"/>
    <w:rsid w:val="00656BF7"/>
    <w:rsid w:val="00662662"/>
    <w:rsid w:val="0066704C"/>
    <w:rsid w:val="00670C63"/>
    <w:rsid w:val="00673301"/>
    <w:rsid w:val="00676F5F"/>
    <w:rsid w:val="006A3056"/>
    <w:rsid w:val="006A73E6"/>
    <w:rsid w:val="006B182B"/>
    <w:rsid w:val="006B76CA"/>
    <w:rsid w:val="006C528D"/>
    <w:rsid w:val="006D5B02"/>
    <w:rsid w:val="006D6901"/>
    <w:rsid w:val="006E1F74"/>
    <w:rsid w:val="006E5788"/>
    <w:rsid w:val="006E5CA1"/>
    <w:rsid w:val="006E7AA7"/>
    <w:rsid w:val="006E7D77"/>
    <w:rsid w:val="006F38E3"/>
    <w:rsid w:val="006F5EC8"/>
    <w:rsid w:val="006F6ABB"/>
    <w:rsid w:val="0072036E"/>
    <w:rsid w:val="00720E90"/>
    <w:rsid w:val="007232E5"/>
    <w:rsid w:val="00724959"/>
    <w:rsid w:val="00725619"/>
    <w:rsid w:val="00727CAF"/>
    <w:rsid w:val="0073183A"/>
    <w:rsid w:val="00733C49"/>
    <w:rsid w:val="00742583"/>
    <w:rsid w:val="0076083E"/>
    <w:rsid w:val="00760E27"/>
    <w:rsid w:val="007704E8"/>
    <w:rsid w:val="00771500"/>
    <w:rsid w:val="007775F6"/>
    <w:rsid w:val="0078021F"/>
    <w:rsid w:val="00780EAD"/>
    <w:rsid w:val="00790ED9"/>
    <w:rsid w:val="00792B01"/>
    <w:rsid w:val="007936FF"/>
    <w:rsid w:val="007953DA"/>
    <w:rsid w:val="0079730C"/>
    <w:rsid w:val="00797E00"/>
    <w:rsid w:val="007B761A"/>
    <w:rsid w:val="007D3E7A"/>
    <w:rsid w:val="007D6EEF"/>
    <w:rsid w:val="007D72BA"/>
    <w:rsid w:val="007D76E7"/>
    <w:rsid w:val="007E69EC"/>
    <w:rsid w:val="0081117B"/>
    <w:rsid w:val="008146CD"/>
    <w:rsid w:val="008152EA"/>
    <w:rsid w:val="00824112"/>
    <w:rsid w:val="00831113"/>
    <w:rsid w:val="008330F1"/>
    <w:rsid w:val="00842A49"/>
    <w:rsid w:val="00846006"/>
    <w:rsid w:val="0084796C"/>
    <w:rsid w:val="00855DB0"/>
    <w:rsid w:val="00857AB7"/>
    <w:rsid w:val="00860D26"/>
    <w:rsid w:val="008702DD"/>
    <w:rsid w:val="008756E8"/>
    <w:rsid w:val="00897FB7"/>
    <w:rsid w:val="008A0EF3"/>
    <w:rsid w:val="008A2B78"/>
    <w:rsid w:val="008A3BF1"/>
    <w:rsid w:val="008A55A4"/>
    <w:rsid w:val="008A58DE"/>
    <w:rsid w:val="008B0391"/>
    <w:rsid w:val="008B14AA"/>
    <w:rsid w:val="008B4F51"/>
    <w:rsid w:val="008B7209"/>
    <w:rsid w:val="008C2A21"/>
    <w:rsid w:val="008C2E22"/>
    <w:rsid w:val="008C5EFC"/>
    <w:rsid w:val="008D1712"/>
    <w:rsid w:val="008D229D"/>
    <w:rsid w:val="008E0362"/>
    <w:rsid w:val="008E0FCA"/>
    <w:rsid w:val="008E2CC6"/>
    <w:rsid w:val="008F6973"/>
    <w:rsid w:val="00901B10"/>
    <w:rsid w:val="00903100"/>
    <w:rsid w:val="00906BAE"/>
    <w:rsid w:val="00915451"/>
    <w:rsid w:val="00916A35"/>
    <w:rsid w:val="00921CDD"/>
    <w:rsid w:val="00930A5D"/>
    <w:rsid w:val="009322C9"/>
    <w:rsid w:val="009340CE"/>
    <w:rsid w:val="00940BE6"/>
    <w:rsid w:val="009413F6"/>
    <w:rsid w:val="00942A04"/>
    <w:rsid w:val="0094491C"/>
    <w:rsid w:val="0095065E"/>
    <w:rsid w:val="0095322A"/>
    <w:rsid w:val="00954189"/>
    <w:rsid w:val="00960C4D"/>
    <w:rsid w:val="009749F6"/>
    <w:rsid w:val="00975E31"/>
    <w:rsid w:val="00975EB1"/>
    <w:rsid w:val="009762D0"/>
    <w:rsid w:val="00980B9F"/>
    <w:rsid w:val="00996EBF"/>
    <w:rsid w:val="009975A9"/>
    <w:rsid w:val="009A3214"/>
    <w:rsid w:val="009B3BC9"/>
    <w:rsid w:val="009B6B8F"/>
    <w:rsid w:val="009C1D26"/>
    <w:rsid w:val="009C25EC"/>
    <w:rsid w:val="009C26E9"/>
    <w:rsid w:val="009C32FE"/>
    <w:rsid w:val="009C393D"/>
    <w:rsid w:val="009D2EBF"/>
    <w:rsid w:val="009D6483"/>
    <w:rsid w:val="009E0F6A"/>
    <w:rsid w:val="009E482D"/>
    <w:rsid w:val="00A02FEB"/>
    <w:rsid w:val="00A162BA"/>
    <w:rsid w:val="00A247C7"/>
    <w:rsid w:val="00A26BBD"/>
    <w:rsid w:val="00A307D4"/>
    <w:rsid w:val="00A51487"/>
    <w:rsid w:val="00A51C41"/>
    <w:rsid w:val="00A55024"/>
    <w:rsid w:val="00A67F6D"/>
    <w:rsid w:val="00A71687"/>
    <w:rsid w:val="00A76071"/>
    <w:rsid w:val="00A7629D"/>
    <w:rsid w:val="00A812DC"/>
    <w:rsid w:val="00A8235B"/>
    <w:rsid w:val="00A844D4"/>
    <w:rsid w:val="00A8759A"/>
    <w:rsid w:val="00AA13E5"/>
    <w:rsid w:val="00AA62A0"/>
    <w:rsid w:val="00AA7138"/>
    <w:rsid w:val="00AB67FD"/>
    <w:rsid w:val="00AB6BB9"/>
    <w:rsid w:val="00AC4C72"/>
    <w:rsid w:val="00AD2E22"/>
    <w:rsid w:val="00AE080A"/>
    <w:rsid w:val="00AE5326"/>
    <w:rsid w:val="00AF1C6F"/>
    <w:rsid w:val="00B02907"/>
    <w:rsid w:val="00B058F7"/>
    <w:rsid w:val="00B138D3"/>
    <w:rsid w:val="00B1390C"/>
    <w:rsid w:val="00B169B4"/>
    <w:rsid w:val="00B21885"/>
    <w:rsid w:val="00B26CED"/>
    <w:rsid w:val="00B34AD7"/>
    <w:rsid w:val="00B36F34"/>
    <w:rsid w:val="00B454C6"/>
    <w:rsid w:val="00B5209E"/>
    <w:rsid w:val="00B53C5F"/>
    <w:rsid w:val="00B5579E"/>
    <w:rsid w:val="00B55B14"/>
    <w:rsid w:val="00B5642A"/>
    <w:rsid w:val="00B5701B"/>
    <w:rsid w:val="00B64B22"/>
    <w:rsid w:val="00B65B67"/>
    <w:rsid w:val="00B66961"/>
    <w:rsid w:val="00B94723"/>
    <w:rsid w:val="00B957F7"/>
    <w:rsid w:val="00BA0A86"/>
    <w:rsid w:val="00BA2A4A"/>
    <w:rsid w:val="00BA2DE9"/>
    <w:rsid w:val="00BA64E5"/>
    <w:rsid w:val="00BB15BD"/>
    <w:rsid w:val="00BB3178"/>
    <w:rsid w:val="00BC1214"/>
    <w:rsid w:val="00BC7CD5"/>
    <w:rsid w:val="00BD1B52"/>
    <w:rsid w:val="00BD2230"/>
    <w:rsid w:val="00BE61AE"/>
    <w:rsid w:val="00BF4F3C"/>
    <w:rsid w:val="00C04E91"/>
    <w:rsid w:val="00C07320"/>
    <w:rsid w:val="00C07379"/>
    <w:rsid w:val="00C138CA"/>
    <w:rsid w:val="00C13FFD"/>
    <w:rsid w:val="00C153F8"/>
    <w:rsid w:val="00C17C68"/>
    <w:rsid w:val="00C17E08"/>
    <w:rsid w:val="00C234CF"/>
    <w:rsid w:val="00C35B0B"/>
    <w:rsid w:val="00C365B7"/>
    <w:rsid w:val="00C465F5"/>
    <w:rsid w:val="00C47A3D"/>
    <w:rsid w:val="00C524F3"/>
    <w:rsid w:val="00C55F6A"/>
    <w:rsid w:val="00C5779E"/>
    <w:rsid w:val="00C6632A"/>
    <w:rsid w:val="00C70AFF"/>
    <w:rsid w:val="00C74BAF"/>
    <w:rsid w:val="00C77597"/>
    <w:rsid w:val="00C86E2E"/>
    <w:rsid w:val="00CA1E13"/>
    <w:rsid w:val="00CA2033"/>
    <w:rsid w:val="00CA20FC"/>
    <w:rsid w:val="00CA348F"/>
    <w:rsid w:val="00CA6754"/>
    <w:rsid w:val="00CB677B"/>
    <w:rsid w:val="00CB6E5E"/>
    <w:rsid w:val="00CC332D"/>
    <w:rsid w:val="00CC4B54"/>
    <w:rsid w:val="00CC4CA9"/>
    <w:rsid w:val="00CC5BAE"/>
    <w:rsid w:val="00CD6ADE"/>
    <w:rsid w:val="00CE32E1"/>
    <w:rsid w:val="00CE6CDA"/>
    <w:rsid w:val="00CE74C8"/>
    <w:rsid w:val="00CF3FF6"/>
    <w:rsid w:val="00CF58D5"/>
    <w:rsid w:val="00D043F0"/>
    <w:rsid w:val="00D04B40"/>
    <w:rsid w:val="00D073FB"/>
    <w:rsid w:val="00D10FB1"/>
    <w:rsid w:val="00D133A4"/>
    <w:rsid w:val="00D15E1B"/>
    <w:rsid w:val="00D15FC3"/>
    <w:rsid w:val="00D175B6"/>
    <w:rsid w:val="00D21466"/>
    <w:rsid w:val="00D3318A"/>
    <w:rsid w:val="00D3337A"/>
    <w:rsid w:val="00D37463"/>
    <w:rsid w:val="00D40160"/>
    <w:rsid w:val="00D4272C"/>
    <w:rsid w:val="00D519B5"/>
    <w:rsid w:val="00D51D1B"/>
    <w:rsid w:val="00D51DF2"/>
    <w:rsid w:val="00D71BC6"/>
    <w:rsid w:val="00D74DA6"/>
    <w:rsid w:val="00D755E8"/>
    <w:rsid w:val="00D75CDB"/>
    <w:rsid w:val="00D81C32"/>
    <w:rsid w:val="00D847C1"/>
    <w:rsid w:val="00D90848"/>
    <w:rsid w:val="00D93D7A"/>
    <w:rsid w:val="00DA06EB"/>
    <w:rsid w:val="00DA530E"/>
    <w:rsid w:val="00DA6185"/>
    <w:rsid w:val="00DB2076"/>
    <w:rsid w:val="00DB3054"/>
    <w:rsid w:val="00DB53EC"/>
    <w:rsid w:val="00DC1133"/>
    <w:rsid w:val="00DC65E0"/>
    <w:rsid w:val="00DE4243"/>
    <w:rsid w:val="00DE5164"/>
    <w:rsid w:val="00DF2CAA"/>
    <w:rsid w:val="00DF3CD8"/>
    <w:rsid w:val="00DF68D5"/>
    <w:rsid w:val="00E10424"/>
    <w:rsid w:val="00E14338"/>
    <w:rsid w:val="00E15841"/>
    <w:rsid w:val="00E17912"/>
    <w:rsid w:val="00E23B2A"/>
    <w:rsid w:val="00E245CB"/>
    <w:rsid w:val="00E36441"/>
    <w:rsid w:val="00E37837"/>
    <w:rsid w:val="00E37F62"/>
    <w:rsid w:val="00E4232C"/>
    <w:rsid w:val="00E430BE"/>
    <w:rsid w:val="00E43717"/>
    <w:rsid w:val="00E614A0"/>
    <w:rsid w:val="00E616CE"/>
    <w:rsid w:val="00E61FE8"/>
    <w:rsid w:val="00E96206"/>
    <w:rsid w:val="00EA5911"/>
    <w:rsid w:val="00EA7231"/>
    <w:rsid w:val="00EB2C60"/>
    <w:rsid w:val="00EB2F8E"/>
    <w:rsid w:val="00EB342E"/>
    <w:rsid w:val="00EC03C0"/>
    <w:rsid w:val="00EC25B2"/>
    <w:rsid w:val="00EC3D39"/>
    <w:rsid w:val="00ED2EA4"/>
    <w:rsid w:val="00ED6133"/>
    <w:rsid w:val="00ED655C"/>
    <w:rsid w:val="00EE29CA"/>
    <w:rsid w:val="00EE4295"/>
    <w:rsid w:val="00F0070F"/>
    <w:rsid w:val="00F137DA"/>
    <w:rsid w:val="00F14041"/>
    <w:rsid w:val="00F14105"/>
    <w:rsid w:val="00F24CD6"/>
    <w:rsid w:val="00F279F4"/>
    <w:rsid w:val="00F32EC5"/>
    <w:rsid w:val="00F40401"/>
    <w:rsid w:val="00F40918"/>
    <w:rsid w:val="00F441B3"/>
    <w:rsid w:val="00F46BF8"/>
    <w:rsid w:val="00F61708"/>
    <w:rsid w:val="00F7313F"/>
    <w:rsid w:val="00F74E15"/>
    <w:rsid w:val="00F813DA"/>
    <w:rsid w:val="00F83E4C"/>
    <w:rsid w:val="00F92474"/>
    <w:rsid w:val="00F93B99"/>
    <w:rsid w:val="00F978A7"/>
    <w:rsid w:val="00FA0A39"/>
    <w:rsid w:val="00FA11D1"/>
    <w:rsid w:val="00FA29F2"/>
    <w:rsid w:val="00FA58B6"/>
    <w:rsid w:val="00FA5FB6"/>
    <w:rsid w:val="00FB17DF"/>
    <w:rsid w:val="00FB3E0C"/>
    <w:rsid w:val="00FB49D5"/>
    <w:rsid w:val="00FB5058"/>
    <w:rsid w:val="00FB5DE5"/>
    <w:rsid w:val="00FB6E71"/>
    <w:rsid w:val="00FC2EB9"/>
    <w:rsid w:val="00FC3933"/>
    <w:rsid w:val="00FD21B1"/>
    <w:rsid w:val="00FE1ECB"/>
    <w:rsid w:val="00FE3578"/>
    <w:rsid w:val="00FE5B1B"/>
    <w:rsid w:val="00FF16FA"/>
    <w:rsid w:val="00FF5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AAB9"/>
  <w15:docId w15:val="{2E2D9406-7440-44AF-A495-A55D875F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5B0B"/>
    <w:pPr>
      <w:spacing w:after="200" w:line="240" w:lineRule="auto"/>
      <w:jc w:val="both"/>
    </w:pPr>
    <w:rPr>
      <w:rFonts w:ascii="Times" w:eastAsia="Times New Roman"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rsid w:val="00174C99"/>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174C99"/>
    <w:pPr>
      <w:spacing w:after="240" w:line="480" w:lineRule="auto"/>
      <w:jc w:val="center"/>
    </w:pPr>
    <w:rPr>
      <w:i/>
    </w:rPr>
  </w:style>
  <w:style w:type="paragraph" w:customStyle="1" w:styleId="BCAuthorAddress">
    <w:name w:val="BC_Author_Address"/>
    <w:basedOn w:val="Normal"/>
    <w:next w:val="BIEmailAddress"/>
    <w:rsid w:val="00174C99"/>
    <w:pPr>
      <w:spacing w:after="240" w:line="480" w:lineRule="auto"/>
      <w:jc w:val="center"/>
    </w:pPr>
  </w:style>
  <w:style w:type="paragraph" w:customStyle="1" w:styleId="BIEmailAddress">
    <w:name w:val="BI_Email_Address"/>
    <w:basedOn w:val="Normal"/>
    <w:next w:val="AIReceivedDate"/>
    <w:rsid w:val="00174C99"/>
    <w:pPr>
      <w:spacing w:line="480" w:lineRule="auto"/>
    </w:pPr>
  </w:style>
  <w:style w:type="paragraph" w:customStyle="1" w:styleId="AIReceivedDate">
    <w:name w:val="AI_Received_Date"/>
    <w:basedOn w:val="Normal"/>
    <w:next w:val="BDAbstract"/>
    <w:rsid w:val="00174C99"/>
    <w:pPr>
      <w:spacing w:after="240" w:line="480" w:lineRule="auto"/>
    </w:pPr>
    <w:rPr>
      <w:b/>
    </w:rPr>
  </w:style>
  <w:style w:type="paragraph" w:customStyle="1" w:styleId="BDAbstract">
    <w:name w:val="BD_Abstract"/>
    <w:basedOn w:val="Normal"/>
    <w:next w:val="Normal"/>
    <w:rsid w:val="00174C99"/>
    <w:pPr>
      <w:spacing w:before="360" w:after="360" w:line="480" w:lineRule="auto"/>
    </w:pPr>
  </w:style>
  <w:style w:type="paragraph" w:customStyle="1" w:styleId="FACorrespondingAuthorFootnote">
    <w:name w:val="FA_Corresponding_Author_Footnote"/>
    <w:basedOn w:val="Normal"/>
    <w:next w:val="Normal"/>
    <w:rsid w:val="00174C99"/>
    <w:pPr>
      <w:spacing w:line="480" w:lineRule="auto"/>
    </w:pPr>
  </w:style>
  <w:style w:type="character" w:styleId="Hyperlink">
    <w:name w:val="Hyperlink"/>
    <w:rsid w:val="00174C99"/>
    <w:rPr>
      <w:color w:val="0000FF"/>
      <w:u w:val="single"/>
    </w:rPr>
  </w:style>
  <w:style w:type="paragraph" w:styleId="Footer">
    <w:name w:val="footer"/>
    <w:basedOn w:val="Normal"/>
    <w:link w:val="FooterChar"/>
    <w:uiPriority w:val="99"/>
    <w:rsid w:val="00174C99"/>
    <w:pPr>
      <w:tabs>
        <w:tab w:val="center" w:pos="4320"/>
        <w:tab w:val="right" w:pos="8640"/>
      </w:tabs>
    </w:pPr>
  </w:style>
  <w:style w:type="character" w:customStyle="1" w:styleId="FooterChar">
    <w:name w:val="Footer Char"/>
    <w:basedOn w:val="DefaultParagraphFont"/>
    <w:link w:val="Footer"/>
    <w:uiPriority w:val="99"/>
    <w:rsid w:val="00174C99"/>
    <w:rPr>
      <w:rFonts w:ascii="Times" w:eastAsia="Times New Roman" w:hAnsi="Times" w:cs="Times New Roman"/>
      <w:sz w:val="24"/>
      <w:szCs w:val="20"/>
      <w:lang w:val="en-GB"/>
    </w:rPr>
  </w:style>
  <w:style w:type="paragraph" w:customStyle="1" w:styleId="BGKeywords">
    <w:name w:val="BG_Keywords"/>
    <w:basedOn w:val="Normal"/>
    <w:rsid w:val="00174C99"/>
    <w:pPr>
      <w:spacing w:line="480" w:lineRule="auto"/>
    </w:pPr>
  </w:style>
  <w:style w:type="character" w:styleId="PageNumber">
    <w:name w:val="page number"/>
    <w:basedOn w:val="DefaultParagraphFont"/>
    <w:rsid w:val="00174C99"/>
  </w:style>
  <w:style w:type="character" w:styleId="FootnoteReference">
    <w:name w:val="footnote reference"/>
    <w:basedOn w:val="DefaultParagraphFont"/>
    <w:uiPriority w:val="99"/>
    <w:rsid w:val="00174C99"/>
    <w:rPr>
      <w:vertAlign w:val="superscript"/>
    </w:rPr>
  </w:style>
  <w:style w:type="paragraph" w:customStyle="1" w:styleId="TAMainText">
    <w:name w:val="TA_Main_Text"/>
    <w:basedOn w:val="Normal"/>
    <w:link w:val="TAMainTextChar"/>
    <w:rsid w:val="00174C99"/>
    <w:pPr>
      <w:spacing w:after="0" w:line="480" w:lineRule="auto"/>
      <w:ind w:firstLine="202"/>
    </w:pPr>
  </w:style>
  <w:style w:type="table" w:styleId="TableGrid">
    <w:name w:val="Table Grid"/>
    <w:basedOn w:val="TableNormal"/>
    <w:uiPriority w:val="39"/>
    <w:rsid w:val="00174C99"/>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4C99"/>
    <w:pPr>
      <w:spacing w:before="100" w:beforeAutospacing="1" w:after="100" w:afterAutospacing="1"/>
      <w:jc w:val="left"/>
    </w:pPr>
    <w:rPr>
      <w:rFonts w:ascii="Times New Roman" w:eastAsiaTheme="minorEastAsia" w:hAnsi="Times New Roman"/>
      <w:szCs w:val="24"/>
      <w:lang w:eastAsia="en-GB"/>
    </w:rPr>
  </w:style>
  <w:style w:type="character" w:customStyle="1" w:styleId="TAMainTextChar">
    <w:name w:val="TA_Main_Text Char"/>
    <w:basedOn w:val="DefaultParagraphFont"/>
    <w:link w:val="TAMainText"/>
    <w:rsid w:val="00174C99"/>
    <w:rPr>
      <w:rFonts w:ascii="Times" w:eastAsia="Times New Roman" w:hAnsi="Times" w:cs="Times New Roman"/>
      <w:sz w:val="24"/>
      <w:szCs w:val="20"/>
      <w:lang w:val="en-GB"/>
    </w:rPr>
  </w:style>
  <w:style w:type="paragraph" w:customStyle="1" w:styleId="TFReferencesSection">
    <w:name w:val="TF_References_Section"/>
    <w:basedOn w:val="Normal"/>
    <w:rsid w:val="00174C99"/>
    <w:pPr>
      <w:spacing w:line="480" w:lineRule="auto"/>
      <w:ind w:firstLine="187"/>
    </w:pPr>
  </w:style>
  <w:style w:type="paragraph" w:customStyle="1" w:styleId="svarticle">
    <w:name w:val="svarticle"/>
    <w:basedOn w:val="Normal"/>
    <w:rsid w:val="00742583"/>
    <w:pPr>
      <w:spacing w:before="100" w:beforeAutospacing="1" w:after="100" w:afterAutospacing="1"/>
      <w:jc w:val="left"/>
    </w:pPr>
    <w:rPr>
      <w:rFonts w:ascii="Times New Roman" w:hAnsi="Times New Roman"/>
      <w:szCs w:val="24"/>
      <w:lang w:val="en-US"/>
    </w:rPr>
  </w:style>
  <w:style w:type="character" w:styleId="Emphasis">
    <w:name w:val="Emphasis"/>
    <w:basedOn w:val="DefaultParagraphFont"/>
    <w:uiPriority w:val="20"/>
    <w:qFormat/>
    <w:rsid w:val="00742583"/>
    <w:rPr>
      <w:i/>
      <w:iCs/>
    </w:rPr>
  </w:style>
  <w:style w:type="character" w:customStyle="1" w:styleId="apple-converted-space">
    <w:name w:val="apple-converted-space"/>
    <w:basedOn w:val="DefaultParagraphFont"/>
    <w:rsid w:val="00742583"/>
  </w:style>
  <w:style w:type="paragraph" w:customStyle="1" w:styleId="Default">
    <w:name w:val="Default"/>
    <w:rsid w:val="00E3644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B15BD"/>
    <w:rPr>
      <w:color w:val="808080"/>
    </w:rPr>
  </w:style>
  <w:style w:type="paragraph" w:styleId="Caption">
    <w:name w:val="caption"/>
    <w:basedOn w:val="Normal"/>
    <w:next w:val="Normal"/>
    <w:uiPriority w:val="35"/>
    <w:unhideWhenUsed/>
    <w:qFormat/>
    <w:rsid w:val="0014138E"/>
    <w:rPr>
      <w:i/>
      <w:iCs/>
      <w:color w:val="44546A" w:themeColor="text2"/>
      <w:sz w:val="18"/>
      <w:szCs w:val="18"/>
    </w:rPr>
  </w:style>
  <w:style w:type="table" w:customStyle="1" w:styleId="TableGridLight1">
    <w:name w:val="Table Grid Light1"/>
    <w:basedOn w:val="TableNormal"/>
    <w:uiPriority w:val="40"/>
    <w:rsid w:val="00CF5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441B3"/>
    <w:pPr>
      <w:ind w:left="720"/>
      <w:contextualSpacing/>
    </w:pPr>
  </w:style>
  <w:style w:type="paragraph" w:styleId="Header">
    <w:name w:val="header"/>
    <w:basedOn w:val="Normal"/>
    <w:link w:val="HeaderChar"/>
    <w:uiPriority w:val="99"/>
    <w:unhideWhenUsed/>
    <w:rsid w:val="00A26BBD"/>
    <w:pPr>
      <w:tabs>
        <w:tab w:val="center" w:pos="4680"/>
        <w:tab w:val="right" w:pos="9360"/>
      </w:tabs>
      <w:spacing w:after="0"/>
    </w:pPr>
  </w:style>
  <w:style w:type="character" w:customStyle="1" w:styleId="HeaderChar">
    <w:name w:val="Header Char"/>
    <w:basedOn w:val="DefaultParagraphFont"/>
    <w:link w:val="Header"/>
    <w:uiPriority w:val="99"/>
    <w:rsid w:val="00A26BBD"/>
    <w:rPr>
      <w:rFonts w:ascii="Times" w:eastAsia="Times New Roman" w:hAnsi="Times" w:cs="Times New Roman"/>
      <w:sz w:val="24"/>
      <w:szCs w:val="20"/>
      <w:lang w:val="en-GB"/>
    </w:rPr>
  </w:style>
  <w:style w:type="paragraph" w:customStyle="1" w:styleId="TEXT">
    <w:name w:val="TEXT"/>
    <w:basedOn w:val="Normal"/>
    <w:rsid w:val="00A26BBD"/>
    <w:pPr>
      <w:widowControl w:val="0"/>
      <w:tabs>
        <w:tab w:val="left" w:pos="9498"/>
      </w:tabs>
      <w:spacing w:after="0" w:line="280" w:lineRule="atLeast"/>
      <w:ind w:firstLine="284"/>
    </w:pPr>
    <w:rPr>
      <w:szCs w:val="24"/>
      <w:lang w:eastAsia="it-IT"/>
    </w:rPr>
  </w:style>
  <w:style w:type="paragraph" w:styleId="Revision">
    <w:name w:val="Revision"/>
    <w:hidden/>
    <w:uiPriority w:val="99"/>
    <w:semiHidden/>
    <w:rsid w:val="004050A3"/>
    <w:pPr>
      <w:spacing w:after="0" w:line="240" w:lineRule="auto"/>
    </w:pPr>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4050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A3"/>
    <w:rPr>
      <w:rFonts w:ascii="Segoe UI" w:eastAsia="Times New Roman" w:hAnsi="Segoe UI" w:cs="Segoe UI"/>
      <w:sz w:val="18"/>
      <w:szCs w:val="18"/>
      <w:lang w:val="en-GB"/>
    </w:rPr>
  </w:style>
  <w:style w:type="paragraph" w:styleId="FootnoteText">
    <w:name w:val="footnote text"/>
    <w:basedOn w:val="Normal"/>
    <w:next w:val="TFReferencesSection"/>
    <w:link w:val="FootnoteTextChar"/>
    <w:uiPriority w:val="99"/>
    <w:semiHidden/>
    <w:rsid w:val="00BC7CD5"/>
    <w:rPr>
      <w:rFonts w:ascii="Times New Roman" w:hAnsi="Times New Roman" w:cs="Times"/>
      <w:szCs w:val="24"/>
      <w:lang w:val="en-US"/>
    </w:rPr>
  </w:style>
  <w:style w:type="character" w:customStyle="1" w:styleId="FootnoteTextChar">
    <w:name w:val="Footnote Text Char"/>
    <w:basedOn w:val="DefaultParagraphFont"/>
    <w:link w:val="FootnoteText"/>
    <w:uiPriority w:val="99"/>
    <w:semiHidden/>
    <w:rsid w:val="00BC7CD5"/>
    <w:rPr>
      <w:rFonts w:ascii="Times New Roman" w:eastAsia="Times New Roman" w:hAnsi="Times New Roman" w:cs="Times"/>
      <w:sz w:val="24"/>
      <w:szCs w:val="24"/>
    </w:rPr>
  </w:style>
  <w:style w:type="character" w:styleId="LineNumber">
    <w:name w:val="line number"/>
    <w:basedOn w:val="DefaultParagraphFont"/>
    <w:uiPriority w:val="99"/>
    <w:semiHidden/>
    <w:unhideWhenUsed/>
    <w:rsid w:val="00102D71"/>
  </w:style>
  <w:style w:type="character" w:styleId="CommentReference">
    <w:name w:val="annotation reference"/>
    <w:basedOn w:val="DefaultParagraphFont"/>
    <w:uiPriority w:val="99"/>
    <w:semiHidden/>
    <w:unhideWhenUsed/>
    <w:rsid w:val="008A3BF1"/>
    <w:rPr>
      <w:sz w:val="16"/>
      <w:szCs w:val="16"/>
    </w:rPr>
  </w:style>
  <w:style w:type="paragraph" w:styleId="CommentText">
    <w:name w:val="annotation text"/>
    <w:basedOn w:val="Normal"/>
    <w:link w:val="CommentTextChar"/>
    <w:uiPriority w:val="99"/>
    <w:semiHidden/>
    <w:unhideWhenUsed/>
    <w:rsid w:val="008A3BF1"/>
    <w:rPr>
      <w:sz w:val="20"/>
    </w:rPr>
  </w:style>
  <w:style w:type="character" w:customStyle="1" w:styleId="CommentTextChar">
    <w:name w:val="Comment Text Char"/>
    <w:basedOn w:val="DefaultParagraphFont"/>
    <w:link w:val="CommentText"/>
    <w:uiPriority w:val="99"/>
    <w:semiHidden/>
    <w:rsid w:val="008A3BF1"/>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A3BF1"/>
    <w:rPr>
      <w:b/>
      <w:bCs/>
    </w:rPr>
  </w:style>
  <w:style w:type="character" w:customStyle="1" w:styleId="CommentSubjectChar">
    <w:name w:val="Comment Subject Char"/>
    <w:basedOn w:val="CommentTextChar"/>
    <w:link w:val="CommentSubject"/>
    <w:uiPriority w:val="99"/>
    <w:semiHidden/>
    <w:rsid w:val="008A3BF1"/>
    <w:rPr>
      <w:rFonts w:ascii="Times" w:eastAsia="Times New Roman" w:hAns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153">
      <w:bodyDiv w:val="1"/>
      <w:marLeft w:val="0"/>
      <w:marRight w:val="0"/>
      <w:marTop w:val="0"/>
      <w:marBottom w:val="0"/>
      <w:divBdr>
        <w:top w:val="none" w:sz="0" w:space="0" w:color="auto"/>
        <w:left w:val="none" w:sz="0" w:space="0" w:color="auto"/>
        <w:bottom w:val="none" w:sz="0" w:space="0" w:color="auto"/>
        <w:right w:val="none" w:sz="0" w:space="0" w:color="auto"/>
      </w:divBdr>
    </w:div>
    <w:div w:id="755787748">
      <w:bodyDiv w:val="1"/>
      <w:marLeft w:val="0"/>
      <w:marRight w:val="0"/>
      <w:marTop w:val="0"/>
      <w:marBottom w:val="0"/>
      <w:divBdr>
        <w:top w:val="none" w:sz="0" w:space="0" w:color="auto"/>
        <w:left w:val="none" w:sz="0" w:space="0" w:color="auto"/>
        <w:bottom w:val="none" w:sz="0" w:space="0" w:color="auto"/>
        <w:right w:val="none" w:sz="0" w:space="0" w:color="auto"/>
      </w:divBdr>
    </w:div>
    <w:div w:id="1210922179">
      <w:bodyDiv w:val="1"/>
      <w:marLeft w:val="0"/>
      <w:marRight w:val="0"/>
      <w:marTop w:val="0"/>
      <w:marBottom w:val="0"/>
      <w:divBdr>
        <w:top w:val="none" w:sz="0" w:space="0" w:color="auto"/>
        <w:left w:val="none" w:sz="0" w:space="0" w:color="auto"/>
        <w:bottom w:val="none" w:sz="0" w:space="0" w:color="auto"/>
        <w:right w:val="none" w:sz="0" w:space="0" w:color="auto"/>
      </w:divBdr>
    </w:div>
    <w:div w:id="1238248625">
      <w:bodyDiv w:val="1"/>
      <w:marLeft w:val="0"/>
      <w:marRight w:val="0"/>
      <w:marTop w:val="0"/>
      <w:marBottom w:val="0"/>
      <w:divBdr>
        <w:top w:val="none" w:sz="0" w:space="0" w:color="auto"/>
        <w:left w:val="none" w:sz="0" w:space="0" w:color="auto"/>
        <w:bottom w:val="none" w:sz="0" w:space="0" w:color="auto"/>
        <w:right w:val="none" w:sz="0" w:space="0" w:color="auto"/>
      </w:divBdr>
    </w:div>
    <w:div w:id="1338733673">
      <w:bodyDiv w:val="1"/>
      <w:marLeft w:val="0"/>
      <w:marRight w:val="0"/>
      <w:marTop w:val="0"/>
      <w:marBottom w:val="0"/>
      <w:divBdr>
        <w:top w:val="none" w:sz="0" w:space="0" w:color="auto"/>
        <w:left w:val="none" w:sz="0" w:space="0" w:color="auto"/>
        <w:bottom w:val="none" w:sz="0" w:space="0" w:color="auto"/>
        <w:right w:val="none" w:sz="0" w:space="0" w:color="auto"/>
      </w:divBdr>
    </w:div>
    <w:div w:id="1548763477">
      <w:bodyDiv w:val="1"/>
      <w:marLeft w:val="0"/>
      <w:marRight w:val="0"/>
      <w:marTop w:val="0"/>
      <w:marBottom w:val="0"/>
      <w:divBdr>
        <w:top w:val="none" w:sz="0" w:space="0" w:color="auto"/>
        <w:left w:val="none" w:sz="0" w:space="0" w:color="auto"/>
        <w:bottom w:val="none" w:sz="0" w:space="0" w:color="auto"/>
        <w:right w:val="none" w:sz="0" w:space="0" w:color="auto"/>
      </w:divBdr>
    </w:div>
    <w:div w:id="1670524069">
      <w:bodyDiv w:val="1"/>
      <w:marLeft w:val="0"/>
      <w:marRight w:val="0"/>
      <w:marTop w:val="0"/>
      <w:marBottom w:val="0"/>
      <w:divBdr>
        <w:top w:val="none" w:sz="0" w:space="0" w:color="auto"/>
        <w:left w:val="none" w:sz="0" w:space="0" w:color="auto"/>
        <w:bottom w:val="none" w:sz="0" w:space="0" w:color="auto"/>
        <w:right w:val="none" w:sz="0" w:space="0" w:color="auto"/>
      </w:divBdr>
    </w:div>
    <w:div w:id="1710030949">
      <w:bodyDiv w:val="1"/>
      <w:marLeft w:val="0"/>
      <w:marRight w:val="0"/>
      <w:marTop w:val="0"/>
      <w:marBottom w:val="0"/>
      <w:divBdr>
        <w:top w:val="none" w:sz="0" w:space="0" w:color="auto"/>
        <w:left w:val="none" w:sz="0" w:space="0" w:color="auto"/>
        <w:bottom w:val="none" w:sz="0" w:space="0" w:color="auto"/>
        <w:right w:val="none" w:sz="0" w:space="0" w:color="auto"/>
      </w:divBdr>
    </w:div>
    <w:div w:id="18780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hyperlink" Target="mailto:b.saha@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B5A3-7EA6-4EDF-B383-AD772B9E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18861</Words>
  <Characters>107509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Abo ElAzayem</dc:creator>
  <cp:lastModifiedBy>Omar Abo ElAzayem</cp:lastModifiedBy>
  <cp:revision>5</cp:revision>
  <cp:lastPrinted>2017-02-14T09:24:00Z</cp:lastPrinted>
  <dcterms:created xsi:type="dcterms:W3CDTF">2017-05-26T17:48:00Z</dcterms:created>
  <dcterms:modified xsi:type="dcterms:W3CDTF">2017-05-26T17:55:00Z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http://www.zotero.org/styles/bioresource-technology</vt:lpwstr>
  </property>
  <property fmtid="{D5CDD505-2E9C-101B-9397-08002B2CF9AE}" pid="10" name="Mendeley Recent Style Name 3_1">
    <vt:lpwstr>Bioresource Technology</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http://www.zotero.org/styles/renewable-energy</vt:lpwstr>
  </property>
  <property fmtid="{D5CDD505-2E9C-101B-9397-08002B2CF9AE}" pid="22" name="Mendeley Recent Style Name 9_1">
    <vt:lpwstr>Renewable Energy</vt:lpwstr>
  </property>
  <property fmtid="{D5CDD505-2E9C-101B-9397-08002B2CF9AE}" pid="23" name="Mendeley Unique User Id_1">
    <vt:lpwstr>acca180e-8023-31f9-a446-bb79efda3fca</vt:lpwstr>
  </property>
  <property fmtid="{D5CDD505-2E9C-101B-9397-08002B2CF9AE}" pid="24" name="Mendeley Citation Style_1">
    <vt:lpwstr>http://www.zotero.org/styles/renewable-energy</vt:lpwstr>
  </property>
</Properties>
</file>