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B8" w:rsidRDefault="00AB61B8" w:rsidP="007F3407"/>
    <w:p w:rsidR="007175A9" w:rsidRDefault="007175A9" w:rsidP="007175A9">
      <w:pPr>
        <w:jc w:val="center"/>
        <w:rPr>
          <w:rFonts w:ascii="Century Gothic" w:hAnsi="Century Gothic" w:cstheme="minorBidi"/>
          <w:b/>
          <w:sz w:val="20"/>
        </w:rPr>
      </w:pPr>
    </w:p>
    <w:p w:rsidR="007175A9" w:rsidRDefault="007175A9" w:rsidP="007175A9">
      <w:pPr>
        <w:jc w:val="center"/>
        <w:rPr>
          <w:rFonts w:ascii="Century Gothic" w:hAnsi="Century Gothic" w:cstheme="minorBidi"/>
          <w:b/>
          <w:sz w:val="20"/>
        </w:rPr>
      </w:pPr>
    </w:p>
    <w:p w:rsidR="007175A9" w:rsidRDefault="007175A9" w:rsidP="007175A9">
      <w:pPr>
        <w:jc w:val="center"/>
        <w:rPr>
          <w:rFonts w:ascii="Century Gothic" w:hAnsi="Century Gothic" w:cstheme="minorBidi"/>
          <w:b/>
          <w:szCs w:val="24"/>
        </w:rPr>
      </w:pPr>
      <w:bookmarkStart w:id="0" w:name="_GoBack"/>
      <w:bookmarkEnd w:id="0"/>
      <w:r w:rsidRPr="007175A9">
        <w:rPr>
          <w:rFonts w:ascii="Century Gothic" w:hAnsi="Century Gothic" w:cstheme="minorBidi"/>
          <w:b/>
          <w:szCs w:val="24"/>
        </w:rPr>
        <w:t>Exploring the Curriculum gap:</w:t>
      </w:r>
    </w:p>
    <w:p w:rsidR="007175A9" w:rsidRPr="007175A9" w:rsidRDefault="007175A9" w:rsidP="007175A9">
      <w:pPr>
        <w:jc w:val="center"/>
        <w:rPr>
          <w:rFonts w:ascii="Century Gothic" w:hAnsi="Century Gothic" w:cstheme="minorBidi"/>
          <w:b/>
          <w:szCs w:val="24"/>
        </w:rPr>
      </w:pPr>
      <w:proofErr w:type="gramStart"/>
      <w:r w:rsidRPr="007175A9">
        <w:rPr>
          <w:rFonts w:ascii="Century Gothic" w:hAnsi="Century Gothic" w:cstheme="minorBidi"/>
          <w:b/>
          <w:szCs w:val="24"/>
        </w:rPr>
        <w:t>An analysis of Management Accounting topics and skills.</w:t>
      </w:r>
      <w:proofErr w:type="gramEnd"/>
    </w:p>
    <w:p w:rsidR="007175A9" w:rsidRPr="007175A9" w:rsidRDefault="007175A9" w:rsidP="007175A9">
      <w:pPr>
        <w:rPr>
          <w:rFonts w:ascii="Century Gothic" w:hAnsi="Century Gothic" w:cstheme="minorBidi"/>
          <w:szCs w:val="24"/>
        </w:rPr>
      </w:pPr>
    </w:p>
    <w:p w:rsidR="007175A9" w:rsidRPr="007175A9" w:rsidRDefault="007175A9" w:rsidP="007175A9">
      <w:pPr>
        <w:spacing w:before="120" w:after="120"/>
        <w:ind w:left="-284" w:right="-188"/>
        <w:rPr>
          <w:rFonts w:ascii="Century Gothic" w:hAnsi="Century Gothic" w:cs="Arial"/>
          <w:szCs w:val="24"/>
        </w:rPr>
      </w:pPr>
      <w:r w:rsidRPr="007175A9">
        <w:rPr>
          <w:rFonts w:ascii="Century Gothic" w:hAnsi="Century Gothic" w:cstheme="minorBidi"/>
          <w:szCs w:val="24"/>
        </w:rPr>
        <w:t xml:space="preserve">From our previous work we have established that there is a gap between </w:t>
      </w:r>
      <w:r w:rsidRPr="007175A9">
        <w:rPr>
          <w:rFonts w:ascii="Century Gothic" w:hAnsi="Century Gothic" w:cs="Arial"/>
          <w:szCs w:val="24"/>
        </w:rPr>
        <w:t xml:space="preserve">the management accounting curriculum taught in UK higher education institutions and the work of accounting practitioners, the latter being currently defined as those working in a management accounting role in an small or medium sized enterprise (SME). </w:t>
      </w:r>
    </w:p>
    <w:p w:rsidR="007175A9" w:rsidRPr="007175A9" w:rsidRDefault="007175A9" w:rsidP="007175A9">
      <w:pPr>
        <w:spacing w:before="120" w:after="120"/>
        <w:ind w:left="-284" w:right="-188"/>
        <w:rPr>
          <w:rFonts w:ascii="Century Gothic" w:hAnsi="Century Gothic" w:cstheme="minorBidi"/>
          <w:szCs w:val="24"/>
        </w:rPr>
      </w:pPr>
      <w:r w:rsidRPr="007175A9">
        <w:rPr>
          <w:rFonts w:ascii="Century Gothic" w:hAnsi="Century Gothic" w:cs="Arial"/>
          <w:szCs w:val="24"/>
        </w:rPr>
        <w:t xml:space="preserve">To help address the extent of this “gap” and examine the differences in thinking between practitioners and educators </w:t>
      </w:r>
      <w:r w:rsidR="00751550">
        <w:rPr>
          <w:rFonts w:ascii="Century Gothic" w:hAnsi="Century Gothic" w:cs="Arial"/>
          <w:szCs w:val="24"/>
        </w:rPr>
        <w:t>an analysis</w:t>
      </w:r>
      <w:r w:rsidRPr="007175A9">
        <w:rPr>
          <w:rFonts w:ascii="Century Gothic" w:hAnsi="Century Gothic" w:cs="Arial"/>
          <w:szCs w:val="24"/>
        </w:rPr>
        <w:t xml:space="preserve"> of quantitative data and a series of interviews with management accounting practitioners has been undertaken. </w:t>
      </w:r>
    </w:p>
    <w:p w:rsidR="001A07C3" w:rsidRPr="007175A9" w:rsidRDefault="007175A9" w:rsidP="007175A9">
      <w:pPr>
        <w:spacing w:before="120" w:after="120"/>
        <w:ind w:left="-284" w:right="-188"/>
        <w:rPr>
          <w:rFonts w:ascii="Century Gothic" w:hAnsi="Century Gothic" w:cstheme="minorBidi"/>
          <w:szCs w:val="24"/>
        </w:rPr>
      </w:pPr>
      <w:r w:rsidRPr="007175A9">
        <w:rPr>
          <w:rFonts w:ascii="Century Gothic" w:hAnsi="Century Gothic" w:cstheme="minorBidi"/>
          <w:szCs w:val="24"/>
        </w:rPr>
        <w:t xml:space="preserve">This supports and establishes </w:t>
      </w:r>
      <w:r w:rsidRPr="007175A9">
        <w:rPr>
          <w:rFonts w:ascii="Century Gothic" w:hAnsi="Century Gothic" w:cs="Arial"/>
          <w:szCs w:val="24"/>
        </w:rPr>
        <w:t>the importance of management accounting topics and graduate skills</w:t>
      </w:r>
      <w:r w:rsidRPr="007175A9">
        <w:rPr>
          <w:rFonts w:ascii="Century Gothic" w:hAnsi="Century Gothic" w:cstheme="minorBidi"/>
          <w:szCs w:val="24"/>
        </w:rPr>
        <w:t xml:space="preserve"> in terms of what practitioners require from newly qualified management accountants working in UK SME’s and therefore gives indications for curriculum content or accounting courses.</w:t>
      </w:r>
    </w:p>
    <w:p w:rsidR="007175A9" w:rsidRPr="007175A9" w:rsidRDefault="007175A9" w:rsidP="007175A9">
      <w:pPr>
        <w:spacing w:before="120" w:after="120"/>
        <w:ind w:left="-284" w:right="-188"/>
        <w:rPr>
          <w:rFonts w:ascii="Century Gothic" w:hAnsi="Century Gothic" w:cstheme="minorBidi"/>
          <w:szCs w:val="24"/>
        </w:rPr>
      </w:pPr>
    </w:p>
    <w:p w:rsidR="007175A9" w:rsidRPr="007175A9" w:rsidRDefault="007175A9" w:rsidP="007175A9">
      <w:pPr>
        <w:spacing w:before="120" w:after="120"/>
        <w:ind w:left="-284" w:right="-188"/>
        <w:rPr>
          <w:rFonts w:ascii="Century Gothic" w:hAnsi="Century Gothic" w:cstheme="minorBidi"/>
          <w:szCs w:val="24"/>
        </w:rPr>
      </w:pPr>
      <w:r w:rsidRPr="007175A9">
        <w:rPr>
          <w:rFonts w:ascii="Century Gothic" w:hAnsi="Century Gothic" w:cstheme="minorBidi"/>
          <w:szCs w:val="24"/>
        </w:rPr>
        <w:t>Anna Howard (lead presenter)</w:t>
      </w:r>
    </w:p>
    <w:p w:rsidR="007175A9" w:rsidRPr="007175A9" w:rsidRDefault="007175A9" w:rsidP="007175A9">
      <w:pPr>
        <w:spacing w:before="120" w:after="120"/>
        <w:ind w:left="-284" w:right="-188"/>
        <w:rPr>
          <w:rFonts w:ascii="Century Gothic" w:hAnsi="Century Gothic" w:cstheme="minorBidi"/>
          <w:szCs w:val="24"/>
        </w:rPr>
      </w:pPr>
      <w:r w:rsidRPr="007175A9">
        <w:rPr>
          <w:rFonts w:ascii="Century Gothic" w:hAnsi="Century Gothic" w:cstheme="minorBidi"/>
          <w:szCs w:val="24"/>
        </w:rPr>
        <w:t>Professor Jon Warwick</w:t>
      </w:r>
    </w:p>
    <w:sectPr w:rsidR="007175A9" w:rsidRPr="007175A9" w:rsidSect="00AB61B8">
      <w:headerReference w:type="default" r:id="rId8"/>
      <w:footerReference w:type="default" r:id="rId9"/>
      <w:pgSz w:w="12240" w:h="15840"/>
      <w:pgMar w:top="1440" w:right="1440" w:bottom="1440" w:left="1440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C9" w:rsidRDefault="00D641C9" w:rsidP="00AB61B8">
      <w:pPr>
        <w:spacing w:after="0" w:line="240" w:lineRule="auto"/>
      </w:pPr>
      <w:r>
        <w:separator/>
      </w:r>
    </w:p>
  </w:endnote>
  <w:endnote w:type="continuationSeparator" w:id="0">
    <w:p w:rsidR="00D641C9" w:rsidRDefault="00D641C9" w:rsidP="00AB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7F" w:rsidRDefault="002E0F7F">
    <w:pPr>
      <w:pStyle w:val="Footer"/>
    </w:pPr>
  </w:p>
  <w:p w:rsidR="002E0F7F" w:rsidRDefault="002E0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C9" w:rsidRDefault="00D641C9" w:rsidP="00AB61B8">
      <w:pPr>
        <w:spacing w:after="0" w:line="240" w:lineRule="auto"/>
      </w:pPr>
      <w:r>
        <w:separator/>
      </w:r>
    </w:p>
  </w:footnote>
  <w:footnote w:type="continuationSeparator" w:id="0">
    <w:p w:rsidR="00D641C9" w:rsidRDefault="00D641C9" w:rsidP="00AB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7F" w:rsidRDefault="001A07C3">
    <w:pPr>
      <w:pStyle w:val="Header"/>
    </w:pPr>
    <w:r>
      <w:rPr>
        <w:noProof/>
        <w:lang w:eastAsia="en-GB"/>
      </w:rPr>
      <w:drawing>
        <wp:inline distT="0" distB="0" distL="0" distR="0" wp14:anchorId="15CAA18B" wp14:editId="19A41E9A">
          <wp:extent cx="2137671" cy="663191"/>
          <wp:effectExtent l="0" t="0" r="0" b="3810"/>
          <wp:docPr id="2" name="Picture 2" descr="C:\Users\howarda2\Desktop\Business Logo 09 14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warda2\Desktop\Business Logo 09 14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132" cy="663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845"/>
    <w:multiLevelType w:val="hybridMultilevel"/>
    <w:tmpl w:val="BC8AAA38"/>
    <w:lvl w:ilvl="0" w:tplc="F9B8A412">
      <w:start w:val="2"/>
      <w:numFmt w:val="upp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90832B5"/>
    <w:multiLevelType w:val="hybridMultilevel"/>
    <w:tmpl w:val="7E44552A"/>
    <w:lvl w:ilvl="0" w:tplc="9AAE866A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1ED3"/>
    <w:multiLevelType w:val="hybridMultilevel"/>
    <w:tmpl w:val="BFD83B70"/>
    <w:lvl w:ilvl="0" w:tplc="9202BD90">
      <w:start w:val="2"/>
      <w:numFmt w:val="upp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EA171B5"/>
    <w:multiLevelType w:val="hybridMultilevel"/>
    <w:tmpl w:val="06CAC5DE"/>
    <w:lvl w:ilvl="0" w:tplc="123A907A">
      <w:start w:val="3"/>
      <w:numFmt w:val="upp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4064626"/>
    <w:multiLevelType w:val="hybridMultilevel"/>
    <w:tmpl w:val="AD44BA7E"/>
    <w:lvl w:ilvl="0" w:tplc="080E3E00">
      <w:start w:val="2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264280"/>
    <w:multiLevelType w:val="hybridMultilevel"/>
    <w:tmpl w:val="919451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30EED"/>
    <w:multiLevelType w:val="hybridMultilevel"/>
    <w:tmpl w:val="70169AF2"/>
    <w:lvl w:ilvl="0" w:tplc="0952E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CF69DB"/>
    <w:multiLevelType w:val="hybridMultilevel"/>
    <w:tmpl w:val="FEB048DC"/>
    <w:lvl w:ilvl="0" w:tplc="6E2ADF3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54F46"/>
    <w:multiLevelType w:val="hybridMultilevel"/>
    <w:tmpl w:val="C268CAAA"/>
    <w:lvl w:ilvl="0" w:tplc="59B873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93D15"/>
    <w:multiLevelType w:val="hybridMultilevel"/>
    <w:tmpl w:val="CE982D0E"/>
    <w:lvl w:ilvl="0" w:tplc="35508B1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B702E7"/>
    <w:multiLevelType w:val="hybridMultilevel"/>
    <w:tmpl w:val="2BCA3AE2"/>
    <w:lvl w:ilvl="0" w:tplc="5F92E120">
      <w:start w:val="3"/>
      <w:numFmt w:val="upp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56996EF8"/>
    <w:multiLevelType w:val="hybridMultilevel"/>
    <w:tmpl w:val="BCCEB66A"/>
    <w:lvl w:ilvl="0" w:tplc="0FB62D8E">
      <w:start w:val="2"/>
      <w:numFmt w:val="upp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57CF5626"/>
    <w:multiLevelType w:val="hybridMultilevel"/>
    <w:tmpl w:val="57B08C9E"/>
    <w:lvl w:ilvl="0" w:tplc="DA38572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76CD4"/>
    <w:multiLevelType w:val="hybridMultilevel"/>
    <w:tmpl w:val="4CC20046"/>
    <w:lvl w:ilvl="0" w:tplc="DA385724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B8"/>
    <w:rsid w:val="00002570"/>
    <w:rsid w:val="000567AD"/>
    <w:rsid w:val="00075FD6"/>
    <w:rsid w:val="000B0196"/>
    <w:rsid w:val="001802D7"/>
    <w:rsid w:val="00195322"/>
    <w:rsid w:val="001A07C3"/>
    <w:rsid w:val="00250C99"/>
    <w:rsid w:val="002E0F7F"/>
    <w:rsid w:val="002F6C03"/>
    <w:rsid w:val="003E1156"/>
    <w:rsid w:val="00531062"/>
    <w:rsid w:val="00555F25"/>
    <w:rsid w:val="00632C6C"/>
    <w:rsid w:val="00664266"/>
    <w:rsid w:val="0070384E"/>
    <w:rsid w:val="007175A9"/>
    <w:rsid w:val="00747486"/>
    <w:rsid w:val="00751550"/>
    <w:rsid w:val="007F3407"/>
    <w:rsid w:val="008C6687"/>
    <w:rsid w:val="00A83C5E"/>
    <w:rsid w:val="00AB61B8"/>
    <w:rsid w:val="00C73A39"/>
    <w:rsid w:val="00D641C9"/>
    <w:rsid w:val="00F91595"/>
    <w:rsid w:val="00FA659C"/>
    <w:rsid w:val="00F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B8"/>
    <w:rPr>
      <w:rFonts w:ascii="Arial" w:hAnsi="Arial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B8"/>
    <w:rPr>
      <w:rFonts w:ascii="Arial" w:hAnsi="Arial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6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B8"/>
    <w:rPr>
      <w:rFonts w:ascii="Arial" w:hAnsi="Arial"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B8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rsid w:val="00AB61B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B61B8"/>
    <w:rPr>
      <w:rFonts w:ascii="Courier New" w:eastAsia="Times New Roman" w:hAnsi="Courier New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B8"/>
    <w:rPr>
      <w:rFonts w:ascii="Arial" w:hAnsi="Arial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B8"/>
    <w:rPr>
      <w:rFonts w:ascii="Arial" w:hAnsi="Arial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6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B8"/>
    <w:rPr>
      <w:rFonts w:ascii="Arial" w:hAnsi="Arial"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B8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rsid w:val="00AB61B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B61B8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Warwick, J</cp:lastModifiedBy>
  <cp:revision>2</cp:revision>
  <cp:lastPrinted>2014-12-04T16:56:00Z</cp:lastPrinted>
  <dcterms:created xsi:type="dcterms:W3CDTF">2015-01-05T17:11:00Z</dcterms:created>
  <dcterms:modified xsi:type="dcterms:W3CDTF">2015-01-05T17:11:00Z</dcterms:modified>
</cp:coreProperties>
</file>