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7BF5" w14:textId="7BCB129E" w:rsidR="009F506D" w:rsidRDefault="009F506D" w:rsidP="00E96DB2">
      <w:pPr>
        <w:pStyle w:val="NoSpacing"/>
      </w:pPr>
      <w:bookmarkStart w:id="0" w:name="_GoBack"/>
      <w:bookmarkEnd w:id="0"/>
      <w:r w:rsidRPr="00E96DB2">
        <w:t>LOW</w:t>
      </w:r>
      <w:r w:rsidR="007131D0" w:rsidRPr="00E96DB2">
        <w:t>-</w:t>
      </w:r>
      <w:r w:rsidRPr="00E96DB2">
        <w:t>TEMPERATURE TITANIA-GRAPHENE QUANTUM DOTS PASTE FOR FLEXIBLE DYE</w:t>
      </w:r>
      <w:r w:rsidR="007131D0" w:rsidRPr="00E96DB2">
        <w:t>-</w:t>
      </w:r>
      <w:r w:rsidRPr="00E96DB2">
        <w:t>SENSITISED SOLAR CELL APPLICATIONS</w:t>
      </w:r>
    </w:p>
    <w:p w14:paraId="1B2A8FA7" w14:textId="77777777" w:rsidR="00E96DB2" w:rsidRPr="00E96DB2" w:rsidRDefault="00E96DB2" w:rsidP="00E96DB2">
      <w:pPr>
        <w:pStyle w:val="NoSpacing"/>
      </w:pPr>
    </w:p>
    <w:p w14:paraId="3BF0FC18" w14:textId="61531B3A" w:rsidR="00F0037D" w:rsidRDefault="009F506D" w:rsidP="00F0037D">
      <w:pPr>
        <w:spacing w:line="240" w:lineRule="auto"/>
        <w:rPr>
          <w:rFonts w:ascii="Times New Roman" w:hAnsi="Times New Roman" w:cs="Times New Roman"/>
          <w:i/>
          <w:sz w:val="24"/>
          <w:szCs w:val="24"/>
          <w:vertAlign w:val="superscript"/>
        </w:rPr>
      </w:pPr>
      <w:r w:rsidRPr="00F0037D">
        <w:rPr>
          <w:rFonts w:ascii="Times New Roman" w:hAnsi="Times New Roman" w:cs="Times New Roman"/>
          <w:i/>
          <w:sz w:val="24"/>
          <w:szCs w:val="24"/>
        </w:rPr>
        <w:t>D. Kishore Kumar</w:t>
      </w:r>
      <w:r w:rsidR="009C0B26" w:rsidRPr="00F0037D">
        <w:rPr>
          <w:rFonts w:ascii="Times New Roman" w:hAnsi="Times New Roman" w:cs="Times New Roman"/>
          <w:i/>
          <w:sz w:val="24"/>
          <w:szCs w:val="24"/>
        </w:rPr>
        <w:t>,</w:t>
      </w:r>
      <w:r w:rsidRPr="00F0037D">
        <w:rPr>
          <w:rFonts w:ascii="Times New Roman" w:hAnsi="Times New Roman" w:cs="Times New Roman"/>
          <w:i/>
          <w:sz w:val="24"/>
          <w:szCs w:val="24"/>
          <w:vertAlign w:val="superscript"/>
        </w:rPr>
        <w:t>1*</w:t>
      </w:r>
      <w:r w:rsidRPr="00F0037D">
        <w:rPr>
          <w:rFonts w:ascii="Times New Roman" w:hAnsi="Times New Roman" w:cs="Times New Roman"/>
          <w:i/>
          <w:sz w:val="24"/>
          <w:szCs w:val="24"/>
        </w:rPr>
        <w:t xml:space="preserve"> Damaris Suazo-Davila</w:t>
      </w:r>
      <w:r w:rsidR="009C0B26" w:rsidRPr="00F0037D">
        <w:rPr>
          <w:rFonts w:ascii="Times New Roman" w:hAnsi="Times New Roman" w:cs="Times New Roman"/>
          <w:i/>
          <w:sz w:val="24"/>
          <w:szCs w:val="24"/>
        </w:rPr>
        <w:t>,</w:t>
      </w:r>
      <w:r w:rsidRPr="00F0037D">
        <w:rPr>
          <w:rFonts w:ascii="Times New Roman" w:hAnsi="Times New Roman" w:cs="Times New Roman"/>
          <w:i/>
          <w:sz w:val="24"/>
          <w:szCs w:val="24"/>
          <w:vertAlign w:val="superscript"/>
        </w:rPr>
        <w:t>2</w:t>
      </w:r>
      <w:r w:rsidR="00491E30">
        <w:rPr>
          <w:rFonts w:ascii="Times New Roman" w:hAnsi="Times New Roman" w:cs="Times New Roman"/>
          <w:i/>
          <w:sz w:val="24"/>
          <w:szCs w:val="24"/>
        </w:rPr>
        <w:t xml:space="preserve"> Desire</w:t>
      </w:r>
      <w:r w:rsidRPr="00F0037D">
        <w:rPr>
          <w:rFonts w:ascii="Times New Roman" w:hAnsi="Times New Roman" w:cs="Times New Roman"/>
          <w:i/>
          <w:sz w:val="24"/>
          <w:szCs w:val="24"/>
        </w:rPr>
        <w:t>e García-Torres</w:t>
      </w:r>
      <w:r w:rsidR="009C0B26" w:rsidRPr="00F0037D">
        <w:rPr>
          <w:rFonts w:ascii="Times New Roman" w:hAnsi="Times New Roman" w:cs="Times New Roman"/>
          <w:i/>
          <w:sz w:val="24"/>
          <w:szCs w:val="24"/>
        </w:rPr>
        <w:t>,</w:t>
      </w:r>
      <w:r w:rsidRPr="00F0037D">
        <w:rPr>
          <w:rFonts w:ascii="Times New Roman" w:hAnsi="Times New Roman" w:cs="Times New Roman"/>
          <w:i/>
          <w:sz w:val="24"/>
          <w:szCs w:val="24"/>
          <w:vertAlign w:val="superscript"/>
        </w:rPr>
        <w:t>2</w:t>
      </w:r>
      <w:r w:rsidRPr="00F0037D">
        <w:rPr>
          <w:rFonts w:ascii="Times New Roman" w:hAnsi="Times New Roman" w:cs="Times New Roman"/>
          <w:i/>
          <w:sz w:val="24"/>
          <w:szCs w:val="24"/>
        </w:rPr>
        <w:t xml:space="preserve"> Nathan P. Cook</w:t>
      </w:r>
      <w:r w:rsidR="009C0B26" w:rsidRPr="00F0037D">
        <w:rPr>
          <w:rFonts w:ascii="Times New Roman" w:hAnsi="Times New Roman" w:cs="Times New Roman"/>
          <w:i/>
          <w:sz w:val="24"/>
          <w:szCs w:val="24"/>
        </w:rPr>
        <w:t>,</w:t>
      </w:r>
      <w:r w:rsidRPr="00F0037D">
        <w:rPr>
          <w:rFonts w:ascii="Times New Roman" w:hAnsi="Times New Roman" w:cs="Times New Roman"/>
          <w:i/>
          <w:sz w:val="24"/>
          <w:szCs w:val="24"/>
          <w:vertAlign w:val="superscript"/>
        </w:rPr>
        <w:t>3</w:t>
      </w:r>
      <w:r w:rsidRPr="00F0037D">
        <w:rPr>
          <w:rFonts w:ascii="Times New Roman" w:hAnsi="Times New Roman" w:cs="Times New Roman"/>
          <w:i/>
          <w:sz w:val="24"/>
          <w:szCs w:val="24"/>
        </w:rPr>
        <w:t xml:space="preserve"> </w:t>
      </w:r>
      <w:proofErr w:type="spellStart"/>
      <w:r w:rsidRPr="00F0037D">
        <w:rPr>
          <w:rFonts w:ascii="Times New Roman" w:hAnsi="Times New Roman" w:cs="Times New Roman"/>
          <w:i/>
          <w:sz w:val="24"/>
          <w:szCs w:val="24"/>
        </w:rPr>
        <w:t>Aruna</w:t>
      </w:r>
      <w:proofErr w:type="spellEnd"/>
      <w:r w:rsidRPr="00F0037D">
        <w:rPr>
          <w:rFonts w:ascii="Times New Roman" w:hAnsi="Times New Roman" w:cs="Times New Roman"/>
          <w:i/>
          <w:sz w:val="24"/>
          <w:szCs w:val="24"/>
        </w:rPr>
        <w:t xml:space="preserve"> Ivaturi</w:t>
      </w:r>
      <w:r w:rsidR="009C0B26" w:rsidRPr="00F0037D">
        <w:rPr>
          <w:rFonts w:ascii="Times New Roman" w:hAnsi="Times New Roman" w:cs="Times New Roman"/>
          <w:i/>
          <w:sz w:val="24"/>
          <w:szCs w:val="24"/>
        </w:rPr>
        <w:t>,</w:t>
      </w:r>
      <w:r w:rsidR="003B6FCC" w:rsidRPr="00F0037D">
        <w:rPr>
          <w:rFonts w:ascii="Times New Roman" w:hAnsi="Times New Roman" w:cs="Times New Roman"/>
          <w:i/>
          <w:sz w:val="24"/>
          <w:szCs w:val="24"/>
          <w:vertAlign w:val="superscript"/>
        </w:rPr>
        <w:t xml:space="preserve">4 </w:t>
      </w:r>
      <w:r w:rsidRPr="00F0037D">
        <w:rPr>
          <w:rFonts w:ascii="Times New Roman" w:hAnsi="Times New Roman" w:cs="Times New Roman"/>
          <w:i/>
          <w:sz w:val="24"/>
          <w:szCs w:val="24"/>
        </w:rPr>
        <w:t>Min-Hung Hsu</w:t>
      </w:r>
      <w:r w:rsidR="009C0B26" w:rsidRPr="00F0037D">
        <w:rPr>
          <w:rFonts w:ascii="Times New Roman" w:hAnsi="Times New Roman" w:cs="Times New Roman"/>
          <w:i/>
          <w:sz w:val="24"/>
          <w:szCs w:val="24"/>
        </w:rPr>
        <w:t>,</w:t>
      </w:r>
      <w:r w:rsidRPr="00F0037D">
        <w:rPr>
          <w:rFonts w:ascii="Times New Roman" w:hAnsi="Times New Roman" w:cs="Times New Roman"/>
          <w:i/>
          <w:sz w:val="24"/>
          <w:szCs w:val="24"/>
          <w:vertAlign w:val="superscript"/>
        </w:rPr>
        <w:t>1</w:t>
      </w:r>
      <w:r w:rsidRPr="00F0037D">
        <w:rPr>
          <w:rFonts w:ascii="Times New Roman" w:hAnsi="Times New Roman" w:cs="Times New Roman"/>
          <w:i/>
          <w:sz w:val="24"/>
          <w:szCs w:val="24"/>
        </w:rPr>
        <w:t xml:space="preserve"> Angel A. Martí</w:t>
      </w:r>
      <w:r w:rsidR="009C0B26" w:rsidRPr="00F0037D">
        <w:rPr>
          <w:rFonts w:ascii="Times New Roman" w:hAnsi="Times New Roman" w:cs="Times New Roman"/>
          <w:i/>
          <w:sz w:val="24"/>
          <w:szCs w:val="24"/>
        </w:rPr>
        <w:t>,</w:t>
      </w:r>
      <w:r w:rsidRPr="00F0037D">
        <w:rPr>
          <w:rFonts w:ascii="Times New Roman" w:hAnsi="Times New Roman" w:cs="Times New Roman"/>
          <w:i/>
          <w:sz w:val="24"/>
          <w:szCs w:val="24"/>
          <w:vertAlign w:val="superscript"/>
        </w:rPr>
        <w:t>3</w:t>
      </w:r>
      <w:r w:rsidRPr="00F0037D">
        <w:rPr>
          <w:rFonts w:ascii="Times New Roman" w:hAnsi="Times New Roman" w:cs="Times New Roman"/>
          <w:i/>
          <w:sz w:val="24"/>
          <w:szCs w:val="24"/>
        </w:rPr>
        <w:t xml:space="preserve"> Carlos R. Cabrera</w:t>
      </w:r>
      <w:r w:rsidR="009C0B26" w:rsidRPr="00F0037D">
        <w:rPr>
          <w:rFonts w:ascii="Times New Roman" w:hAnsi="Times New Roman" w:cs="Times New Roman"/>
          <w:i/>
          <w:sz w:val="24"/>
          <w:szCs w:val="24"/>
        </w:rPr>
        <w:t>,</w:t>
      </w:r>
      <w:r w:rsidRPr="00F0037D">
        <w:rPr>
          <w:rFonts w:ascii="Times New Roman" w:hAnsi="Times New Roman" w:cs="Times New Roman"/>
          <w:i/>
          <w:sz w:val="24"/>
          <w:szCs w:val="24"/>
          <w:vertAlign w:val="superscript"/>
        </w:rPr>
        <w:t>2</w:t>
      </w:r>
      <w:r w:rsidRPr="00F0037D">
        <w:rPr>
          <w:rFonts w:ascii="Times New Roman" w:hAnsi="Times New Roman" w:cs="Times New Roman"/>
          <w:i/>
          <w:sz w:val="24"/>
          <w:szCs w:val="24"/>
        </w:rPr>
        <w:t xml:space="preserve"> </w:t>
      </w:r>
      <w:r w:rsidR="009C0B26" w:rsidRPr="00F0037D">
        <w:rPr>
          <w:rFonts w:ascii="Times New Roman" w:hAnsi="Times New Roman" w:cs="Times New Roman"/>
          <w:i/>
          <w:sz w:val="24"/>
          <w:szCs w:val="24"/>
        </w:rPr>
        <w:t>Baixin Chen,</w:t>
      </w:r>
      <w:r w:rsidR="009C0B26" w:rsidRPr="00F0037D">
        <w:rPr>
          <w:rFonts w:ascii="Times New Roman" w:hAnsi="Times New Roman" w:cs="Times New Roman"/>
          <w:i/>
          <w:sz w:val="24"/>
          <w:szCs w:val="24"/>
          <w:vertAlign w:val="superscript"/>
        </w:rPr>
        <w:t>1</w:t>
      </w:r>
      <w:r w:rsidR="009C0B26" w:rsidRPr="00F0037D">
        <w:rPr>
          <w:rFonts w:ascii="Times New Roman" w:hAnsi="Times New Roman" w:cs="Times New Roman"/>
          <w:i/>
          <w:sz w:val="24"/>
          <w:szCs w:val="24"/>
        </w:rPr>
        <w:t xml:space="preserve"> Nick Bennett,</w:t>
      </w:r>
      <w:r w:rsidR="009C0B26" w:rsidRPr="00F0037D">
        <w:rPr>
          <w:rFonts w:ascii="Times New Roman" w:hAnsi="Times New Roman" w:cs="Times New Roman"/>
          <w:i/>
          <w:sz w:val="24"/>
          <w:szCs w:val="24"/>
          <w:vertAlign w:val="superscript"/>
        </w:rPr>
        <w:t>1</w:t>
      </w:r>
      <w:r w:rsidR="009C0B26" w:rsidRPr="00F0037D">
        <w:rPr>
          <w:rFonts w:ascii="Times New Roman" w:hAnsi="Times New Roman" w:cs="Times New Roman"/>
          <w:i/>
          <w:sz w:val="24"/>
          <w:szCs w:val="24"/>
        </w:rPr>
        <w:t xml:space="preserve"> </w:t>
      </w:r>
      <w:r w:rsidRPr="00F0037D">
        <w:rPr>
          <w:rFonts w:ascii="Times New Roman" w:hAnsi="Times New Roman" w:cs="Times New Roman"/>
          <w:i/>
          <w:sz w:val="24"/>
          <w:szCs w:val="24"/>
        </w:rPr>
        <w:t>and  Hari M. Upadhyaya</w:t>
      </w:r>
      <w:r w:rsidR="00062EA0" w:rsidRPr="00F0037D">
        <w:rPr>
          <w:rFonts w:ascii="Times New Roman" w:hAnsi="Times New Roman" w:cs="Times New Roman"/>
          <w:i/>
          <w:sz w:val="24"/>
          <w:szCs w:val="24"/>
          <w:vertAlign w:val="superscript"/>
        </w:rPr>
        <w:t>5</w:t>
      </w:r>
    </w:p>
    <w:p w14:paraId="14AC302C" w14:textId="77777777" w:rsidR="00F0037D" w:rsidRDefault="00F0037D" w:rsidP="00F0037D">
      <w:pPr>
        <w:spacing w:line="240" w:lineRule="auto"/>
        <w:rPr>
          <w:rFonts w:ascii="Times New Roman" w:hAnsi="Times New Roman" w:cs="Times New Roman"/>
          <w:i/>
          <w:sz w:val="24"/>
          <w:szCs w:val="24"/>
        </w:rPr>
      </w:pPr>
    </w:p>
    <w:p w14:paraId="06576215" w14:textId="601B5C2E" w:rsidR="00B7437B" w:rsidRPr="00F0037D" w:rsidRDefault="00B7437B" w:rsidP="00F0037D">
      <w:pPr>
        <w:spacing w:line="240" w:lineRule="auto"/>
        <w:rPr>
          <w:rFonts w:ascii="Times New Roman" w:eastAsia="Times New Roman" w:hAnsi="Times New Roman" w:cs="Times New Roman"/>
          <w:color w:val="000000"/>
          <w:sz w:val="24"/>
          <w:szCs w:val="24"/>
        </w:rPr>
      </w:pPr>
      <w:r w:rsidRPr="00F0037D">
        <w:rPr>
          <w:rFonts w:ascii="Times New Roman" w:eastAsia="Times New Roman" w:hAnsi="Times New Roman" w:cs="Times New Roman"/>
          <w:color w:val="000000"/>
          <w:sz w:val="24"/>
          <w:szCs w:val="24"/>
          <w:vertAlign w:val="superscript"/>
        </w:rPr>
        <w:t>1</w:t>
      </w:r>
      <w:r w:rsidR="001068B5" w:rsidRPr="00F0037D">
        <w:rPr>
          <w:rFonts w:ascii="Times New Roman" w:eastAsia="Times New Roman" w:hAnsi="Times New Roman" w:cs="Times New Roman"/>
          <w:color w:val="000000"/>
          <w:sz w:val="24"/>
          <w:szCs w:val="24"/>
        </w:rPr>
        <w:t>Energy Conversion Lab (ECL), Institute of Mechanical Process and Energy Engineering (IMPEE), School of Engineering and Physical Sciences, Heriot-Watt University, Riccarton, Edinburgh, EH14 4AS, UK.</w:t>
      </w:r>
      <w:r w:rsidRPr="00F0037D">
        <w:rPr>
          <w:rFonts w:ascii="Times New Roman" w:eastAsia="Times New Roman" w:hAnsi="Times New Roman" w:cs="Times New Roman"/>
          <w:color w:val="000000"/>
          <w:sz w:val="24"/>
          <w:szCs w:val="24"/>
        </w:rPr>
        <w:t xml:space="preserve"> </w:t>
      </w:r>
    </w:p>
    <w:p w14:paraId="615A6817" w14:textId="77777777" w:rsidR="009F506D" w:rsidRPr="00F0037D" w:rsidRDefault="009F506D" w:rsidP="00F0037D">
      <w:pPr>
        <w:spacing w:line="240" w:lineRule="auto"/>
        <w:rPr>
          <w:rFonts w:ascii="Times New Roman" w:hAnsi="Times New Roman" w:cs="Times New Roman"/>
          <w:sz w:val="24"/>
          <w:szCs w:val="24"/>
        </w:rPr>
      </w:pPr>
      <w:r w:rsidRPr="00F0037D">
        <w:rPr>
          <w:rFonts w:ascii="Times New Roman" w:hAnsi="Times New Roman" w:cs="Times New Roman"/>
          <w:sz w:val="24"/>
          <w:szCs w:val="24"/>
          <w:vertAlign w:val="superscript"/>
        </w:rPr>
        <w:t>2</w:t>
      </w:r>
      <w:r w:rsidRPr="00F0037D">
        <w:rPr>
          <w:rFonts w:ascii="Times New Roman" w:hAnsi="Times New Roman" w:cs="Times New Roman"/>
          <w:sz w:val="24"/>
          <w:szCs w:val="24"/>
        </w:rPr>
        <w:t>Department of Chemistry and NASA Center for Advanced Nanoscale Materials, University of Puerto Rico, Rio Piedras Campus, San Juan, Puerto Rico 00931-3346, USA.</w:t>
      </w:r>
    </w:p>
    <w:p w14:paraId="6458177D" w14:textId="17CCDF61" w:rsidR="009F506D" w:rsidRPr="00F0037D" w:rsidRDefault="009F506D" w:rsidP="00F0037D">
      <w:pPr>
        <w:spacing w:line="240" w:lineRule="auto"/>
        <w:rPr>
          <w:rFonts w:ascii="Times New Roman" w:hAnsi="Times New Roman" w:cs="Times New Roman"/>
          <w:sz w:val="24"/>
          <w:szCs w:val="24"/>
        </w:rPr>
      </w:pPr>
      <w:r w:rsidRPr="00F0037D">
        <w:rPr>
          <w:rFonts w:ascii="Times New Roman" w:hAnsi="Times New Roman" w:cs="Times New Roman"/>
          <w:sz w:val="24"/>
          <w:szCs w:val="24"/>
          <w:vertAlign w:val="superscript"/>
        </w:rPr>
        <w:t>3</w:t>
      </w:r>
      <w:r w:rsidRPr="00F0037D">
        <w:rPr>
          <w:rFonts w:ascii="Times New Roman" w:hAnsi="Times New Roman" w:cs="Times New Roman"/>
          <w:sz w:val="24"/>
          <w:szCs w:val="24"/>
        </w:rPr>
        <w:t>Department of Chemistry and Department of Bioengineering, Rice University, Houston TX 77005, USA</w:t>
      </w:r>
      <w:r w:rsidR="002F241D">
        <w:rPr>
          <w:rFonts w:ascii="Times New Roman" w:hAnsi="Times New Roman" w:cs="Times New Roman"/>
          <w:sz w:val="24"/>
          <w:szCs w:val="24"/>
        </w:rPr>
        <w:t>.</w:t>
      </w:r>
    </w:p>
    <w:p w14:paraId="228A0E26" w14:textId="29A23D05" w:rsidR="003B6FCC" w:rsidRPr="00F0037D" w:rsidRDefault="003B6FCC" w:rsidP="00F0037D">
      <w:pPr>
        <w:spacing w:line="240" w:lineRule="auto"/>
        <w:rPr>
          <w:rFonts w:ascii="Times New Roman" w:hAnsi="Times New Roman" w:cs="Times New Roman"/>
          <w:sz w:val="24"/>
          <w:szCs w:val="24"/>
        </w:rPr>
      </w:pPr>
      <w:r w:rsidRPr="00F0037D">
        <w:rPr>
          <w:rFonts w:ascii="Times New Roman" w:hAnsi="Times New Roman" w:cs="Times New Roman"/>
          <w:sz w:val="24"/>
          <w:szCs w:val="24"/>
          <w:vertAlign w:val="superscript"/>
        </w:rPr>
        <w:t>4</w:t>
      </w:r>
      <w:r w:rsidRPr="00F0037D">
        <w:rPr>
          <w:rFonts w:ascii="Times New Roman" w:hAnsi="Times New Roman" w:cs="Times New Roman"/>
          <w:sz w:val="24"/>
          <w:szCs w:val="24"/>
        </w:rPr>
        <w:t>Department of Pure and Applied Chemistry, University of Strathclyde, Glasgow, G1 1XL, UK</w:t>
      </w:r>
      <w:r w:rsidR="002F241D">
        <w:rPr>
          <w:rFonts w:ascii="Times New Roman" w:hAnsi="Times New Roman" w:cs="Times New Roman"/>
          <w:sz w:val="24"/>
          <w:szCs w:val="24"/>
        </w:rPr>
        <w:t>.</w:t>
      </w:r>
    </w:p>
    <w:p w14:paraId="0740DF91" w14:textId="2004B237" w:rsidR="00F0037D" w:rsidRDefault="002F241D" w:rsidP="00F0037D">
      <w:pPr>
        <w:spacing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vertAlign w:val="superscript"/>
        </w:rPr>
        <w:t>5</w:t>
      </w:r>
      <w:r w:rsidRPr="002F241D">
        <w:rPr>
          <w:rFonts w:ascii="Times New Roman" w:hAnsi="Times New Roman" w:cs="Times New Roman"/>
          <w:sz w:val="24"/>
          <w:szCs w:val="24"/>
        </w:rPr>
        <w:t>Advanced Materials Centre, School of Engineering, London South Bank University, 103, Borough Road, London- SE10</w:t>
      </w:r>
      <w:r w:rsidR="00FC5CD2">
        <w:rPr>
          <w:rFonts w:ascii="Times New Roman" w:hAnsi="Times New Roman" w:cs="Times New Roman"/>
          <w:sz w:val="24"/>
          <w:szCs w:val="24"/>
        </w:rPr>
        <w:t xml:space="preserve"> </w:t>
      </w:r>
      <w:r w:rsidRPr="002F241D">
        <w:rPr>
          <w:rFonts w:ascii="Times New Roman" w:hAnsi="Times New Roman" w:cs="Times New Roman"/>
          <w:sz w:val="24"/>
          <w:szCs w:val="24"/>
        </w:rPr>
        <w:t>AA, UK</w:t>
      </w:r>
      <w:r>
        <w:rPr>
          <w:rFonts w:ascii="Times New Roman" w:hAnsi="Times New Roman" w:cs="Times New Roman"/>
          <w:sz w:val="24"/>
          <w:szCs w:val="24"/>
        </w:rPr>
        <w:t>.</w:t>
      </w:r>
    </w:p>
    <w:p w14:paraId="07D1757E" w14:textId="77777777" w:rsidR="00F0037D" w:rsidRDefault="00F0037D" w:rsidP="00F0037D">
      <w:pPr>
        <w:spacing w:line="480" w:lineRule="auto"/>
        <w:jc w:val="both"/>
        <w:rPr>
          <w:rFonts w:ascii="Times New Roman" w:hAnsi="Times New Roman" w:cs="Times New Roman"/>
          <w:sz w:val="24"/>
          <w:szCs w:val="24"/>
        </w:rPr>
      </w:pPr>
      <w:r w:rsidRPr="00F239DD">
        <w:rPr>
          <w:rFonts w:ascii="Times New Roman" w:hAnsi="Times New Roman" w:cs="Times New Roman"/>
          <w:sz w:val="24"/>
          <w:szCs w:val="24"/>
        </w:rPr>
        <w:t>Key words: Graphene quantum dots, binder free TiO</w:t>
      </w:r>
      <w:r w:rsidRPr="004B7226">
        <w:rPr>
          <w:rFonts w:ascii="Times New Roman" w:hAnsi="Times New Roman" w:cs="Times New Roman"/>
          <w:sz w:val="24"/>
          <w:szCs w:val="24"/>
          <w:vertAlign w:val="subscript"/>
        </w:rPr>
        <w:t>2</w:t>
      </w:r>
      <w:r w:rsidRPr="00F239DD">
        <w:rPr>
          <w:rFonts w:ascii="Times New Roman" w:hAnsi="Times New Roman" w:cs="Times New Roman"/>
          <w:sz w:val="24"/>
          <w:szCs w:val="24"/>
        </w:rPr>
        <w:t xml:space="preserve"> paste, </w:t>
      </w:r>
      <w:r>
        <w:rPr>
          <w:rFonts w:ascii="Times New Roman" w:hAnsi="Times New Roman" w:cs="Times New Roman"/>
          <w:sz w:val="24"/>
          <w:szCs w:val="24"/>
        </w:rPr>
        <w:t>polymer substrate, DSSC.</w:t>
      </w:r>
    </w:p>
    <w:p w14:paraId="4AD5B396" w14:textId="77777777" w:rsidR="00E96DB2" w:rsidRDefault="00E96DB2" w:rsidP="00F0037D">
      <w:pPr>
        <w:spacing w:line="480" w:lineRule="auto"/>
        <w:jc w:val="both"/>
        <w:rPr>
          <w:rFonts w:ascii="Times New Roman" w:hAnsi="Times New Roman" w:cs="Times New Roman"/>
          <w:b/>
          <w:sz w:val="24"/>
          <w:szCs w:val="24"/>
        </w:rPr>
      </w:pPr>
    </w:p>
    <w:p w14:paraId="03576AFF" w14:textId="77777777" w:rsidR="00E96DB2" w:rsidRDefault="00E96DB2" w:rsidP="00F0037D">
      <w:pPr>
        <w:spacing w:line="240" w:lineRule="auto"/>
      </w:pPr>
    </w:p>
    <w:p w14:paraId="4BB06285" w14:textId="77777777" w:rsidR="00E96DB2" w:rsidRDefault="00E96DB2" w:rsidP="00F0037D">
      <w:pPr>
        <w:spacing w:line="240" w:lineRule="auto"/>
      </w:pPr>
    </w:p>
    <w:p w14:paraId="48C076C3" w14:textId="77777777" w:rsidR="00E96DB2" w:rsidRDefault="00E96DB2" w:rsidP="00F0037D">
      <w:pPr>
        <w:spacing w:line="240" w:lineRule="auto"/>
      </w:pPr>
    </w:p>
    <w:p w14:paraId="1A98E6A4" w14:textId="77777777" w:rsidR="00E96DB2" w:rsidRDefault="00E96DB2" w:rsidP="00F0037D">
      <w:pPr>
        <w:spacing w:line="240" w:lineRule="auto"/>
      </w:pPr>
    </w:p>
    <w:p w14:paraId="76D4E636" w14:textId="77777777" w:rsidR="00E96DB2" w:rsidRDefault="00E96DB2" w:rsidP="00F0037D">
      <w:pPr>
        <w:spacing w:line="240" w:lineRule="auto"/>
      </w:pPr>
    </w:p>
    <w:p w14:paraId="60908E24" w14:textId="77777777" w:rsidR="00E96DB2" w:rsidRDefault="00E96DB2" w:rsidP="00F0037D">
      <w:pPr>
        <w:spacing w:line="240" w:lineRule="auto"/>
      </w:pPr>
    </w:p>
    <w:p w14:paraId="24A9E3E8" w14:textId="77777777" w:rsidR="00E96DB2" w:rsidRDefault="00E96DB2" w:rsidP="00F0037D">
      <w:pPr>
        <w:spacing w:line="240" w:lineRule="auto"/>
      </w:pPr>
    </w:p>
    <w:p w14:paraId="2F97EB8F" w14:textId="151C7D8C" w:rsidR="002F241D" w:rsidRDefault="002F241D" w:rsidP="00F0037D">
      <w:pPr>
        <w:spacing w:line="240" w:lineRule="auto"/>
      </w:pPr>
      <w:r>
        <w:rPr>
          <w:noProof/>
          <w:lang w:val="en-US"/>
        </w:rPr>
        <mc:AlternateContent>
          <mc:Choice Requires="wps">
            <w:drawing>
              <wp:anchor distT="0" distB="0" distL="114300" distR="114300" simplePos="0" relativeHeight="251663360" behindDoc="0" locked="0" layoutInCell="1" allowOverlap="1" wp14:anchorId="01092846" wp14:editId="4FBE4E45">
                <wp:simplePos x="0" y="0"/>
                <wp:positionH relativeFrom="column">
                  <wp:posOffset>43815</wp:posOffset>
                </wp:positionH>
                <wp:positionV relativeFrom="paragraph">
                  <wp:posOffset>187020</wp:posOffset>
                </wp:positionV>
                <wp:extent cx="2443277" cy="14630"/>
                <wp:effectExtent l="0" t="0" r="14605" b="23495"/>
                <wp:wrapNone/>
                <wp:docPr id="5" name="Straight Connector 5"/>
                <wp:cNvGraphicFramePr/>
                <a:graphic xmlns:a="http://schemas.openxmlformats.org/drawingml/2006/main">
                  <a:graphicData uri="http://schemas.microsoft.com/office/word/2010/wordprocessingShape">
                    <wps:wsp>
                      <wps:cNvCnPr/>
                      <wps:spPr>
                        <a:xfrm flipV="1">
                          <a:off x="0" y="0"/>
                          <a:ext cx="2443277" cy="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67FA4" id="Straight Connector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45pt,14.75pt" to="195.8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" strokecolor="black [3040]"/>
            </w:pict>
          </mc:Fallback>
        </mc:AlternateContent>
      </w:r>
    </w:p>
    <w:p w14:paraId="5ECD5F64" w14:textId="6565EDCA" w:rsidR="00F0037D" w:rsidRPr="00F0037D" w:rsidRDefault="002F241D" w:rsidP="00F0037D">
      <w:pPr>
        <w:spacing w:line="240" w:lineRule="auto"/>
        <w:rPr>
          <w:rFonts w:ascii="Times New Roman" w:hAnsi="Times New Roman" w:cs="Times New Roman"/>
          <w:sz w:val="24"/>
          <w:szCs w:val="24"/>
        </w:rPr>
      </w:pPr>
      <w:r>
        <w:rPr>
          <w:rFonts w:ascii="Times New Roman" w:eastAsia="Times New Roman" w:hAnsi="Times New Roman" w:cs="Times New Roman"/>
          <w:sz w:val="24"/>
          <w:szCs w:val="24"/>
          <w:lang w:val="en-US"/>
        </w:rPr>
        <w:t>*</w:t>
      </w:r>
      <w:r w:rsidRPr="00D45741">
        <w:rPr>
          <w:rFonts w:ascii="Times New Roman" w:eastAsia="Times New Roman" w:hAnsi="Times New Roman" w:cs="Times New Roman"/>
          <w:sz w:val="24"/>
          <w:szCs w:val="24"/>
          <w:lang w:val="en-US"/>
        </w:rPr>
        <w:t xml:space="preserve">Corresponding author: D. Kishore Kumar, Energy conversion lab, Institute of Mechanical Process and Energy Engineering, School of Engineering and Physical Sciences, Heriot-Watt University, Riccarton, Edinburgh, EH14 4AS, Scotland, UK. Email id: </w:t>
      </w:r>
      <w:hyperlink r:id="rId8" w:history="1">
        <w:r w:rsidRPr="00D45741">
          <w:rPr>
            <w:rStyle w:val="Hyperlink"/>
            <w:rFonts w:asciiTheme="majorBidi" w:hAnsiTheme="majorBidi" w:cstheme="majorBidi"/>
            <w:sz w:val="24"/>
            <w:szCs w:val="24"/>
          </w:rPr>
          <w:t>nanokishore@gmail.com</w:t>
        </w:r>
      </w:hyperlink>
    </w:p>
    <w:p w14:paraId="09952769" w14:textId="77777777" w:rsidR="00F0037D" w:rsidRDefault="00F0037D" w:rsidP="009F506D">
      <w:pPr>
        <w:spacing w:line="480" w:lineRule="auto"/>
        <w:rPr>
          <w:rFonts w:ascii="Times New Roman" w:hAnsi="Times New Roman" w:cs="Times New Roman"/>
          <w:b/>
          <w:bCs/>
          <w:sz w:val="26"/>
          <w:szCs w:val="26"/>
        </w:rPr>
      </w:pPr>
    </w:p>
    <w:p w14:paraId="6F41EDC0" w14:textId="77777777" w:rsidR="009F506D" w:rsidRDefault="009F506D" w:rsidP="009F506D">
      <w:pPr>
        <w:spacing w:line="480" w:lineRule="auto"/>
        <w:rPr>
          <w:rFonts w:ascii="Times New Roman" w:hAnsi="Times New Roman" w:cs="Times New Roman"/>
          <w:b/>
          <w:bCs/>
          <w:sz w:val="26"/>
          <w:szCs w:val="26"/>
        </w:rPr>
      </w:pPr>
      <w:r w:rsidRPr="006673A6">
        <w:rPr>
          <w:rFonts w:ascii="Times New Roman" w:hAnsi="Times New Roman" w:cs="Times New Roman"/>
          <w:b/>
          <w:bCs/>
          <w:sz w:val="26"/>
          <w:szCs w:val="26"/>
        </w:rPr>
        <w:lastRenderedPageBreak/>
        <w:t>Abstract</w:t>
      </w:r>
    </w:p>
    <w:p w14:paraId="0660A814" w14:textId="05DA0C08" w:rsidR="009F506D" w:rsidRDefault="009F506D" w:rsidP="009F506D">
      <w:pPr>
        <w:spacing w:line="240" w:lineRule="auto"/>
        <w:jc w:val="both"/>
        <w:rPr>
          <w:rFonts w:ascii="Times New Roman" w:hAnsi="Times New Roman" w:cs="Times New Roman"/>
          <w:sz w:val="24"/>
          <w:szCs w:val="24"/>
        </w:rPr>
      </w:pPr>
      <w:r w:rsidRPr="005572F1">
        <w:rPr>
          <w:rFonts w:ascii="Times New Roman" w:hAnsi="Times New Roman" w:cs="Times New Roman"/>
          <w:sz w:val="24"/>
          <w:szCs w:val="24"/>
        </w:rPr>
        <w:t>Graphene possess</w:t>
      </w:r>
      <w:r w:rsidR="00B7437B">
        <w:rPr>
          <w:rFonts w:ascii="Times New Roman" w:hAnsi="Times New Roman" w:cs="Times New Roman"/>
          <w:sz w:val="24"/>
          <w:szCs w:val="24"/>
        </w:rPr>
        <w:t>es</w:t>
      </w:r>
      <w:r w:rsidRPr="005572F1">
        <w:rPr>
          <w:rFonts w:ascii="Times New Roman" w:hAnsi="Times New Roman" w:cs="Times New Roman"/>
          <w:sz w:val="24"/>
          <w:szCs w:val="24"/>
        </w:rPr>
        <w:t xml:space="preserve"> excellent mechanical strength and chemical inertness with high intrinsic carrier mobility and superior flexibility</w:t>
      </w:r>
      <w:r w:rsidR="005714F7">
        <w:rPr>
          <w:rFonts w:ascii="Times New Roman" w:hAnsi="Times New Roman" w:cs="Times New Roman"/>
          <w:sz w:val="24"/>
          <w:szCs w:val="24"/>
        </w:rPr>
        <w:t xml:space="preserve"> making them exceptional candidates for optoelectronic applications</w:t>
      </w:r>
      <w:r w:rsidRPr="005572F1">
        <w:rPr>
          <w:rFonts w:ascii="Times New Roman" w:hAnsi="Times New Roman" w:cs="Times New Roman"/>
          <w:sz w:val="24"/>
          <w:szCs w:val="24"/>
        </w:rPr>
        <w:t xml:space="preserve">. </w:t>
      </w:r>
      <w:r>
        <w:rPr>
          <w:rFonts w:ascii="Times New Roman" w:hAnsi="Times New Roman" w:cs="Times New Roman"/>
          <w:sz w:val="24"/>
          <w:szCs w:val="24"/>
        </w:rPr>
        <w:t>G</w:t>
      </w:r>
      <w:r w:rsidRPr="005572F1">
        <w:rPr>
          <w:rFonts w:ascii="Times New Roman" w:hAnsi="Times New Roman" w:cs="Times New Roman"/>
          <w:sz w:val="24"/>
          <w:szCs w:val="24"/>
        </w:rPr>
        <w:t>raphene quantum dots (GQD</w:t>
      </w:r>
      <w:r w:rsidR="000E2447">
        <w:rPr>
          <w:rFonts w:ascii="Times New Roman" w:hAnsi="Times New Roman" w:cs="Times New Roman"/>
          <w:sz w:val="24"/>
          <w:szCs w:val="24"/>
        </w:rPr>
        <w:t>s</w:t>
      </w:r>
      <w:r w:rsidRPr="005572F1">
        <w:rPr>
          <w:rFonts w:ascii="Times New Roman" w:hAnsi="Times New Roman" w:cs="Times New Roman"/>
          <w:sz w:val="24"/>
          <w:szCs w:val="24"/>
        </w:rPr>
        <w:t xml:space="preserve">) </w:t>
      </w:r>
      <w:r>
        <w:rPr>
          <w:rFonts w:ascii="Times New Roman" w:hAnsi="Times New Roman" w:cs="Times New Roman"/>
          <w:sz w:val="24"/>
          <w:szCs w:val="24"/>
        </w:rPr>
        <w:t>derived from graphene</w:t>
      </w:r>
      <w:r w:rsidR="007225C8">
        <w:rPr>
          <w:rFonts w:ascii="Times New Roman" w:hAnsi="Times New Roman" w:cs="Times New Roman"/>
          <w:sz w:val="24"/>
          <w:szCs w:val="24"/>
        </w:rPr>
        <w:t xml:space="preserve"> domains</w:t>
      </w:r>
      <w:r>
        <w:rPr>
          <w:rFonts w:ascii="Times New Roman" w:hAnsi="Times New Roman" w:cs="Times New Roman"/>
          <w:sz w:val="24"/>
          <w:szCs w:val="24"/>
        </w:rPr>
        <w:t xml:space="preserve"> </w:t>
      </w:r>
      <w:r w:rsidR="003B6FCC">
        <w:rPr>
          <w:rFonts w:ascii="Times New Roman" w:hAnsi="Times New Roman" w:cs="Times New Roman"/>
          <w:sz w:val="24"/>
          <w:szCs w:val="24"/>
        </w:rPr>
        <w:t xml:space="preserve">have </w:t>
      </w:r>
      <w:r>
        <w:rPr>
          <w:rFonts w:ascii="Times New Roman" w:hAnsi="Times New Roman" w:cs="Times New Roman"/>
          <w:sz w:val="24"/>
          <w:szCs w:val="24"/>
        </w:rPr>
        <w:t xml:space="preserve">been </w:t>
      </w:r>
      <w:r w:rsidR="003B6FCC">
        <w:rPr>
          <w:rFonts w:ascii="Times New Roman" w:hAnsi="Times New Roman" w:cs="Times New Roman"/>
          <w:sz w:val="24"/>
          <w:szCs w:val="24"/>
        </w:rPr>
        <w:t xml:space="preserve">widely </w:t>
      </w:r>
      <w:r>
        <w:rPr>
          <w:rFonts w:ascii="Times New Roman" w:hAnsi="Times New Roman" w:cs="Times New Roman"/>
          <w:sz w:val="24"/>
          <w:szCs w:val="24"/>
        </w:rPr>
        <w:t xml:space="preserve">explored </w:t>
      </w:r>
      <w:r w:rsidRPr="005572F1">
        <w:rPr>
          <w:rFonts w:ascii="Times New Roman" w:hAnsi="Times New Roman" w:cs="Times New Roman"/>
          <w:sz w:val="24"/>
          <w:szCs w:val="24"/>
        </w:rPr>
        <w:t>to study the</w:t>
      </w:r>
      <w:r w:rsidR="007225C8">
        <w:rPr>
          <w:rFonts w:ascii="Times New Roman" w:hAnsi="Times New Roman" w:cs="Times New Roman"/>
          <w:sz w:val="24"/>
          <w:szCs w:val="24"/>
        </w:rPr>
        <w:t xml:space="preserve">ir photoluminescence properties which can be tuned by size. </w:t>
      </w:r>
      <w:r>
        <w:rPr>
          <w:rFonts w:ascii="Times New Roman" w:hAnsi="Times New Roman" w:cs="Times New Roman"/>
          <w:sz w:val="24"/>
          <w:szCs w:val="24"/>
        </w:rPr>
        <w:t>GQDs</w:t>
      </w:r>
      <w:r w:rsidRPr="005572F1">
        <w:rPr>
          <w:rFonts w:ascii="Times New Roman" w:hAnsi="Times New Roman" w:cs="Times New Roman"/>
          <w:sz w:val="24"/>
          <w:szCs w:val="24"/>
        </w:rPr>
        <w:t xml:space="preserve"> </w:t>
      </w:r>
      <w:r>
        <w:rPr>
          <w:rFonts w:ascii="Times New Roman" w:hAnsi="Times New Roman" w:cs="Times New Roman"/>
          <w:sz w:val="24"/>
          <w:szCs w:val="24"/>
        </w:rPr>
        <w:t>are</w:t>
      </w:r>
      <w:r w:rsidRPr="005572F1">
        <w:rPr>
          <w:rFonts w:ascii="Times New Roman" w:hAnsi="Times New Roman" w:cs="Times New Roman"/>
          <w:sz w:val="24"/>
          <w:szCs w:val="24"/>
        </w:rPr>
        <w:t xml:space="preserve"> biocompatible, low cytotoxic, strongly luminescent and disperse well in polar and non-polar solvents showing bright promise for the integration into devices for bioimaging, light emitting and photovoltaic applications</w:t>
      </w:r>
      <w:r>
        <w:rPr>
          <w:rFonts w:ascii="Times New Roman" w:hAnsi="Times New Roman" w:cs="Times New Roman"/>
          <w:sz w:val="24"/>
          <w:szCs w:val="24"/>
        </w:rPr>
        <w:t>. In the present study, g</w:t>
      </w:r>
      <w:r w:rsidRPr="005572F1">
        <w:rPr>
          <w:rFonts w:ascii="Times New Roman" w:hAnsi="Times New Roman" w:cs="Times New Roman"/>
          <w:sz w:val="24"/>
          <w:szCs w:val="24"/>
        </w:rPr>
        <w:t xml:space="preserve">raphene quantum dots </w:t>
      </w:r>
      <w:r w:rsidR="007225C8">
        <w:rPr>
          <w:rFonts w:ascii="Times New Roman" w:hAnsi="Times New Roman" w:cs="Times New Roman"/>
          <w:sz w:val="24"/>
          <w:szCs w:val="24"/>
        </w:rPr>
        <w:t>were</w:t>
      </w:r>
      <w:r w:rsidRPr="005572F1">
        <w:rPr>
          <w:rFonts w:ascii="Times New Roman" w:hAnsi="Times New Roman" w:cs="Times New Roman"/>
          <w:sz w:val="24"/>
          <w:szCs w:val="24"/>
        </w:rPr>
        <w:t xml:space="preserve"> synthesized by </w:t>
      </w:r>
      <w:r w:rsidR="007225C8">
        <w:rPr>
          <w:rFonts w:ascii="Times New Roman" w:hAnsi="Times New Roman" w:cs="Times New Roman"/>
          <w:sz w:val="24"/>
          <w:szCs w:val="24"/>
        </w:rPr>
        <w:t xml:space="preserve">an </w:t>
      </w:r>
      <w:r w:rsidRPr="005572F1">
        <w:rPr>
          <w:rFonts w:ascii="Times New Roman" w:hAnsi="Times New Roman" w:cs="Times New Roman"/>
          <w:sz w:val="24"/>
          <w:szCs w:val="24"/>
        </w:rPr>
        <w:t>electrochemical cyclic voltammetry technique using reduced graphene oxide (rGO)</w:t>
      </w:r>
      <w:r>
        <w:rPr>
          <w:rFonts w:ascii="Times New Roman" w:hAnsi="Times New Roman" w:cs="Times New Roman"/>
          <w:sz w:val="24"/>
          <w:szCs w:val="24"/>
        </w:rPr>
        <w:t xml:space="preserve">. GQDs have been </w:t>
      </w:r>
      <w:r w:rsidRPr="005572F1">
        <w:rPr>
          <w:rFonts w:ascii="Times New Roman" w:hAnsi="Times New Roman" w:cs="Times New Roman"/>
          <w:sz w:val="24"/>
          <w:szCs w:val="24"/>
        </w:rPr>
        <w:t>incorporated into binder free TiO</w:t>
      </w:r>
      <w:r w:rsidRPr="005572F1">
        <w:rPr>
          <w:rFonts w:ascii="Times New Roman" w:hAnsi="Times New Roman" w:cs="Times New Roman"/>
          <w:sz w:val="24"/>
          <w:szCs w:val="24"/>
          <w:vertAlign w:val="subscript"/>
        </w:rPr>
        <w:t>2</w:t>
      </w:r>
      <w:r w:rsidRPr="005572F1">
        <w:rPr>
          <w:rFonts w:ascii="Times New Roman" w:hAnsi="Times New Roman" w:cs="Times New Roman"/>
          <w:sz w:val="24"/>
          <w:szCs w:val="24"/>
        </w:rPr>
        <w:t xml:space="preserve"> paste</w:t>
      </w:r>
      <w:r>
        <w:rPr>
          <w:rFonts w:ascii="Times New Roman" w:hAnsi="Times New Roman" w:cs="Times New Roman"/>
          <w:sz w:val="24"/>
          <w:szCs w:val="24"/>
        </w:rPr>
        <w:t xml:space="preserve"> and studied </w:t>
      </w:r>
      <w:r w:rsidR="007225C8">
        <w:rPr>
          <w:rFonts w:ascii="Times New Roman" w:hAnsi="Times New Roman" w:cs="Times New Roman"/>
          <w:sz w:val="24"/>
          <w:szCs w:val="24"/>
        </w:rPr>
        <w:t xml:space="preserve">as a </w:t>
      </w:r>
      <w:r>
        <w:rPr>
          <w:rFonts w:ascii="Times New Roman" w:hAnsi="Times New Roman" w:cs="Times New Roman"/>
          <w:sz w:val="24"/>
          <w:szCs w:val="24"/>
        </w:rPr>
        <w:t xml:space="preserve">photoelectrode material fabricated on </w:t>
      </w:r>
      <w:r w:rsidRPr="005572F1">
        <w:rPr>
          <w:rFonts w:ascii="Times New Roman" w:hAnsi="Times New Roman" w:cs="Times New Roman"/>
          <w:sz w:val="24"/>
          <w:szCs w:val="24"/>
        </w:rPr>
        <w:t>ITO/PEN substrates</w:t>
      </w:r>
      <w:r>
        <w:rPr>
          <w:rFonts w:ascii="Times New Roman" w:hAnsi="Times New Roman" w:cs="Times New Roman"/>
          <w:sz w:val="24"/>
          <w:szCs w:val="24"/>
        </w:rPr>
        <w:t xml:space="preserve"> for flexible dye sensitized solar cells (DSSCs). DSSC based on </w:t>
      </w:r>
      <w:r w:rsidR="000E2447">
        <w:rPr>
          <w:rFonts w:ascii="Times New Roman" w:hAnsi="Times New Roman" w:cs="Times New Roman"/>
          <w:sz w:val="24"/>
          <w:szCs w:val="24"/>
        </w:rPr>
        <w:t>GQDs-</w:t>
      </w:r>
      <w:r w:rsidRPr="005572F1">
        <w:rPr>
          <w:rFonts w:ascii="Times New Roman" w:hAnsi="Times New Roman" w:cs="Times New Roman"/>
          <w:sz w:val="24"/>
          <w:szCs w:val="24"/>
        </w:rPr>
        <w:t>TiO</w:t>
      </w:r>
      <w:r w:rsidRPr="005572F1">
        <w:rPr>
          <w:rFonts w:ascii="Times New Roman" w:hAnsi="Times New Roman" w:cs="Times New Roman"/>
          <w:sz w:val="24"/>
          <w:szCs w:val="24"/>
          <w:vertAlign w:val="subscript"/>
        </w:rPr>
        <w:t>2</w:t>
      </w:r>
      <w:r w:rsidRPr="005572F1">
        <w:rPr>
          <w:rFonts w:ascii="Times New Roman" w:hAnsi="Times New Roman" w:cs="Times New Roman"/>
          <w:sz w:val="24"/>
          <w:szCs w:val="24"/>
        </w:rPr>
        <w:t xml:space="preserve"> exhibited </w:t>
      </w:r>
      <w:r w:rsidR="00AD5CB5">
        <w:rPr>
          <w:rFonts w:ascii="Times New Roman" w:hAnsi="Times New Roman" w:cs="Times New Roman"/>
          <w:sz w:val="24"/>
          <w:szCs w:val="24"/>
        </w:rPr>
        <w:t>open</w:t>
      </w:r>
      <w:r w:rsidR="008609D5">
        <w:rPr>
          <w:rFonts w:ascii="Times New Roman" w:hAnsi="Times New Roman" w:cs="Times New Roman"/>
          <w:sz w:val="24"/>
          <w:szCs w:val="24"/>
        </w:rPr>
        <w:t xml:space="preserve"> </w:t>
      </w:r>
      <w:r w:rsidR="00AD5CB5">
        <w:rPr>
          <w:rFonts w:ascii="Times New Roman" w:hAnsi="Times New Roman" w:cs="Times New Roman"/>
          <w:sz w:val="24"/>
          <w:szCs w:val="24"/>
        </w:rPr>
        <w:t xml:space="preserve">circuit </w:t>
      </w:r>
      <w:r w:rsidR="00640691" w:rsidRPr="00640691">
        <w:rPr>
          <w:rFonts w:ascii="Times New Roman" w:hAnsi="Times New Roman" w:cs="Times New Roman"/>
          <w:color w:val="FF0000"/>
          <w:sz w:val="24"/>
          <w:szCs w:val="24"/>
        </w:rPr>
        <w:t>output potential difference</w:t>
      </w:r>
      <w:r w:rsidR="00445599" w:rsidRPr="00640691">
        <w:rPr>
          <w:rFonts w:ascii="Times New Roman" w:hAnsi="Times New Roman" w:cs="Times New Roman"/>
          <w:color w:val="FF0000"/>
          <w:sz w:val="24"/>
          <w:szCs w:val="24"/>
        </w:rPr>
        <w:t xml:space="preserve"> </w:t>
      </w:r>
      <w:r w:rsidR="00445599" w:rsidRPr="00640691">
        <w:rPr>
          <w:rFonts w:ascii="Times New Roman" w:hAnsi="Times New Roman" w:cs="Times New Roman"/>
          <w:sz w:val="24"/>
          <w:szCs w:val="24"/>
        </w:rPr>
        <w:t>(</w:t>
      </w:r>
      <w:proofErr w:type="spellStart"/>
      <w:r w:rsidR="00445599" w:rsidRPr="00640691">
        <w:rPr>
          <w:rFonts w:ascii="Times New Roman" w:hAnsi="Times New Roman" w:cs="Times New Roman"/>
          <w:sz w:val="24"/>
          <w:szCs w:val="24"/>
        </w:rPr>
        <w:t>V</w:t>
      </w:r>
      <w:r w:rsidR="00445599" w:rsidRPr="00640691">
        <w:rPr>
          <w:rFonts w:ascii="Times New Roman" w:hAnsi="Times New Roman" w:cs="Times New Roman"/>
          <w:sz w:val="24"/>
          <w:szCs w:val="24"/>
          <w:vertAlign w:val="subscript"/>
        </w:rPr>
        <w:t>oc</w:t>
      </w:r>
      <w:proofErr w:type="spellEnd"/>
      <w:r w:rsidR="00445599" w:rsidRPr="00640691">
        <w:rPr>
          <w:rFonts w:ascii="Times New Roman" w:hAnsi="Times New Roman" w:cs="Times New Roman"/>
          <w:sz w:val="24"/>
          <w:szCs w:val="24"/>
        </w:rPr>
        <w:t>) of</w:t>
      </w:r>
      <w:r w:rsidR="00AD5CB5" w:rsidRPr="00640691">
        <w:rPr>
          <w:rFonts w:ascii="Times New Roman" w:hAnsi="Times New Roman" w:cs="Times New Roman"/>
          <w:sz w:val="24"/>
          <w:szCs w:val="24"/>
        </w:rPr>
        <w:t xml:space="preserve"> 0.73 V, and short c</w:t>
      </w:r>
      <w:r w:rsidR="00445599" w:rsidRPr="00640691">
        <w:rPr>
          <w:rFonts w:ascii="Times New Roman" w:hAnsi="Times New Roman" w:cs="Times New Roman"/>
          <w:sz w:val="24"/>
          <w:szCs w:val="24"/>
        </w:rPr>
        <w:t>ircuit current density (</w:t>
      </w:r>
      <w:proofErr w:type="spellStart"/>
      <w:r w:rsidR="00445599" w:rsidRPr="00640691">
        <w:rPr>
          <w:rFonts w:ascii="Times New Roman" w:hAnsi="Times New Roman" w:cs="Times New Roman"/>
          <w:sz w:val="24"/>
          <w:szCs w:val="24"/>
        </w:rPr>
        <w:t>J</w:t>
      </w:r>
      <w:r w:rsidR="00445599" w:rsidRPr="00640691">
        <w:rPr>
          <w:rFonts w:ascii="Times New Roman" w:hAnsi="Times New Roman" w:cs="Times New Roman"/>
          <w:sz w:val="24"/>
          <w:szCs w:val="24"/>
          <w:vertAlign w:val="subscript"/>
        </w:rPr>
        <w:t>sc</w:t>
      </w:r>
      <w:proofErr w:type="spellEnd"/>
      <w:r w:rsidR="00445599" w:rsidRPr="00640691">
        <w:rPr>
          <w:rFonts w:ascii="Times New Roman" w:hAnsi="Times New Roman" w:cs="Times New Roman"/>
          <w:sz w:val="24"/>
          <w:szCs w:val="24"/>
        </w:rPr>
        <w:t xml:space="preserve">) of 11.54 mA </w:t>
      </w:r>
      <w:r w:rsidR="00AD5CB5" w:rsidRPr="00640691">
        <w:rPr>
          <w:rFonts w:ascii="Times New Roman" w:hAnsi="Times New Roman" w:cs="Times New Roman"/>
          <w:sz w:val="24"/>
          <w:szCs w:val="24"/>
        </w:rPr>
        <w:t>cm</w:t>
      </w:r>
      <w:r w:rsidR="00445599" w:rsidRPr="00640691">
        <w:rPr>
          <w:rFonts w:ascii="Times New Roman" w:hAnsi="Times New Roman" w:cs="Times New Roman"/>
          <w:sz w:val="24"/>
          <w:szCs w:val="24"/>
          <w:vertAlign w:val="superscript"/>
        </w:rPr>
        <w:t>-</w:t>
      </w:r>
      <w:r w:rsidR="00AD5CB5" w:rsidRPr="00640691">
        <w:rPr>
          <w:rFonts w:ascii="Times New Roman" w:hAnsi="Times New Roman" w:cs="Times New Roman"/>
          <w:sz w:val="24"/>
          <w:szCs w:val="24"/>
          <w:vertAlign w:val="superscript"/>
        </w:rPr>
        <w:t>2</w:t>
      </w:r>
      <w:r w:rsidR="00AD5CB5" w:rsidRPr="00640691">
        <w:rPr>
          <w:rFonts w:ascii="Times New Roman" w:hAnsi="Times New Roman" w:cs="Times New Roman"/>
          <w:sz w:val="24"/>
          <w:szCs w:val="24"/>
        </w:rPr>
        <w:t xml:space="preserve"> with </w:t>
      </w:r>
      <w:r w:rsidRPr="00640691">
        <w:rPr>
          <w:rFonts w:ascii="Times New Roman" w:hAnsi="Times New Roman" w:cs="Times New Roman"/>
          <w:sz w:val="24"/>
          <w:szCs w:val="24"/>
        </w:rPr>
        <w:t>an increment in power conversion efficiency by 5.48</w:t>
      </w:r>
      <w:r w:rsidR="00506353" w:rsidRPr="00640691">
        <w:rPr>
          <w:rFonts w:ascii="Times New Roman" w:hAnsi="Times New Roman" w:cs="Times New Roman"/>
          <w:sz w:val="24"/>
          <w:szCs w:val="24"/>
        </w:rPr>
        <w:t xml:space="preserve"> </w:t>
      </w:r>
      <w:r w:rsidRPr="00640691">
        <w:rPr>
          <w:rFonts w:ascii="Times New Roman" w:hAnsi="Times New Roman" w:cs="Times New Roman"/>
          <w:sz w:val="24"/>
          <w:szCs w:val="24"/>
        </w:rPr>
        <w:t>%</w:t>
      </w:r>
      <w:r w:rsidR="007131D0" w:rsidRPr="00640691">
        <w:rPr>
          <w:rFonts w:ascii="Times New Roman" w:hAnsi="Times New Roman" w:cs="Times New Roman"/>
          <w:sz w:val="24"/>
          <w:szCs w:val="24"/>
        </w:rPr>
        <w:t>,</w:t>
      </w:r>
      <w:r w:rsidRPr="00640691">
        <w:rPr>
          <w:rFonts w:ascii="Times New Roman" w:hAnsi="Times New Roman" w:cs="Times New Roman"/>
          <w:sz w:val="24"/>
          <w:szCs w:val="24"/>
        </w:rPr>
        <w:t xml:space="preserve"> when compared with those with </w:t>
      </w:r>
      <w:r w:rsidR="00AD5CB5" w:rsidRPr="00640691">
        <w:rPr>
          <w:rFonts w:ascii="Times New Roman" w:hAnsi="Times New Roman" w:cs="Times New Roman"/>
          <w:sz w:val="24"/>
          <w:szCs w:val="24"/>
        </w:rPr>
        <w:t xml:space="preserve">DSSC build with </w:t>
      </w:r>
      <w:r w:rsidR="007225C8" w:rsidRPr="00640691">
        <w:rPr>
          <w:rFonts w:ascii="Times New Roman" w:hAnsi="Times New Roman" w:cs="Times New Roman"/>
          <w:sz w:val="24"/>
          <w:szCs w:val="24"/>
        </w:rPr>
        <w:t xml:space="preserve">just a </w:t>
      </w:r>
      <w:r w:rsidRPr="00640691">
        <w:rPr>
          <w:rFonts w:ascii="Times New Roman" w:hAnsi="Times New Roman" w:cs="Times New Roman"/>
          <w:sz w:val="24"/>
          <w:szCs w:val="24"/>
        </w:rPr>
        <w:t>TiO</w:t>
      </w:r>
      <w:r w:rsidRPr="00640691">
        <w:rPr>
          <w:rFonts w:ascii="Times New Roman" w:hAnsi="Times New Roman" w:cs="Times New Roman"/>
          <w:sz w:val="24"/>
          <w:szCs w:val="24"/>
          <w:vertAlign w:val="subscript"/>
        </w:rPr>
        <w:t>2</w:t>
      </w:r>
      <w:r w:rsidRPr="00640691">
        <w:rPr>
          <w:rFonts w:ascii="Times New Roman" w:hAnsi="Times New Roman" w:cs="Times New Roman"/>
          <w:sz w:val="24"/>
          <w:szCs w:val="24"/>
        </w:rPr>
        <w:t xml:space="preserve"> photoanode</w:t>
      </w:r>
      <w:r w:rsidR="00AD5CB5" w:rsidRPr="00640691">
        <w:rPr>
          <w:rFonts w:ascii="Times New Roman" w:hAnsi="Times New Roman" w:cs="Times New Roman"/>
          <w:sz w:val="24"/>
          <w:szCs w:val="24"/>
        </w:rPr>
        <w:t xml:space="preserve"> </w:t>
      </w:r>
      <w:r w:rsidR="007225C8" w:rsidRPr="00640691">
        <w:rPr>
          <w:rFonts w:ascii="Times New Roman" w:hAnsi="Times New Roman" w:cs="Times New Roman"/>
          <w:sz w:val="24"/>
          <w:szCs w:val="24"/>
        </w:rPr>
        <w:t>(</w:t>
      </w:r>
      <w:r w:rsidR="00AD5CB5" w:rsidRPr="00640691">
        <w:rPr>
          <w:rFonts w:ascii="Times New Roman" w:hAnsi="Times New Roman" w:cs="Times New Roman"/>
          <w:sz w:val="24"/>
          <w:szCs w:val="24"/>
        </w:rPr>
        <w:t>open</w:t>
      </w:r>
      <w:r w:rsidR="00F26148" w:rsidRPr="00640691">
        <w:rPr>
          <w:rFonts w:ascii="Times New Roman" w:hAnsi="Times New Roman" w:cs="Times New Roman"/>
          <w:sz w:val="24"/>
          <w:szCs w:val="24"/>
        </w:rPr>
        <w:t>-</w:t>
      </w:r>
      <w:r w:rsidR="00AD5CB5" w:rsidRPr="00640691">
        <w:rPr>
          <w:rFonts w:ascii="Times New Roman" w:hAnsi="Times New Roman" w:cs="Times New Roman"/>
          <w:sz w:val="24"/>
          <w:szCs w:val="24"/>
        </w:rPr>
        <w:t xml:space="preserve">circuit </w:t>
      </w:r>
      <w:r w:rsidR="00640691" w:rsidRPr="008D7E26">
        <w:rPr>
          <w:rFonts w:ascii="Times New Roman" w:hAnsi="Times New Roman" w:cs="Times New Roman"/>
          <w:color w:val="FF0000"/>
          <w:sz w:val="24"/>
          <w:szCs w:val="24"/>
        </w:rPr>
        <w:t>output potential difference</w:t>
      </w:r>
      <w:r w:rsidR="00445599" w:rsidRPr="00640691">
        <w:rPr>
          <w:rFonts w:ascii="Times New Roman" w:hAnsi="Times New Roman" w:cs="Times New Roman"/>
          <w:sz w:val="24"/>
          <w:szCs w:val="24"/>
        </w:rPr>
        <w:t xml:space="preserve"> (</w:t>
      </w:r>
      <w:proofErr w:type="spellStart"/>
      <w:r w:rsidR="00445599" w:rsidRPr="00640691">
        <w:rPr>
          <w:rFonts w:ascii="Times New Roman" w:hAnsi="Times New Roman" w:cs="Times New Roman"/>
          <w:sz w:val="24"/>
          <w:szCs w:val="24"/>
        </w:rPr>
        <w:t>V</w:t>
      </w:r>
      <w:r w:rsidR="00445599" w:rsidRPr="00640691">
        <w:rPr>
          <w:rFonts w:ascii="Times New Roman" w:hAnsi="Times New Roman" w:cs="Times New Roman"/>
          <w:sz w:val="24"/>
          <w:szCs w:val="24"/>
          <w:vertAlign w:val="subscript"/>
        </w:rPr>
        <w:t>oc</w:t>
      </w:r>
      <w:proofErr w:type="spellEnd"/>
      <w:r w:rsidR="00445599" w:rsidRPr="00640691">
        <w:rPr>
          <w:rFonts w:ascii="Times New Roman" w:hAnsi="Times New Roman" w:cs="Times New Roman"/>
          <w:sz w:val="24"/>
          <w:szCs w:val="24"/>
        </w:rPr>
        <w:t xml:space="preserve">) of </w:t>
      </w:r>
      <w:r w:rsidR="00AD5CB5" w:rsidRPr="00640691">
        <w:rPr>
          <w:rFonts w:ascii="Times New Roman" w:hAnsi="Times New Roman" w:cs="Times New Roman"/>
          <w:sz w:val="24"/>
          <w:szCs w:val="24"/>
        </w:rPr>
        <w:t xml:space="preserve"> 0.68 V and short circuit density</w:t>
      </w:r>
      <w:r w:rsidR="00445599" w:rsidRPr="00640691">
        <w:rPr>
          <w:rFonts w:ascii="Times New Roman" w:hAnsi="Times New Roman" w:cs="Times New Roman"/>
          <w:sz w:val="24"/>
          <w:szCs w:val="24"/>
        </w:rPr>
        <w:t xml:space="preserve"> (</w:t>
      </w:r>
      <w:proofErr w:type="spellStart"/>
      <w:r w:rsidR="00445599" w:rsidRPr="00640691">
        <w:rPr>
          <w:rFonts w:ascii="Times New Roman" w:hAnsi="Times New Roman" w:cs="Times New Roman"/>
          <w:sz w:val="24"/>
          <w:szCs w:val="24"/>
        </w:rPr>
        <w:t>J</w:t>
      </w:r>
      <w:r w:rsidR="00445599" w:rsidRPr="00640691">
        <w:rPr>
          <w:rFonts w:ascii="Times New Roman" w:hAnsi="Times New Roman" w:cs="Times New Roman"/>
          <w:sz w:val="24"/>
          <w:szCs w:val="24"/>
          <w:vertAlign w:val="subscript"/>
        </w:rPr>
        <w:t>sc</w:t>
      </w:r>
      <w:proofErr w:type="spellEnd"/>
      <w:r w:rsidR="00445599" w:rsidRPr="00640691">
        <w:rPr>
          <w:rFonts w:ascii="Times New Roman" w:hAnsi="Times New Roman" w:cs="Times New Roman"/>
          <w:sz w:val="24"/>
          <w:szCs w:val="24"/>
        </w:rPr>
        <w:t>) of</w:t>
      </w:r>
      <w:r w:rsidR="00AD5CB5" w:rsidRPr="00640691">
        <w:rPr>
          <w:rFonts w:ascii="Times New Roman" w:hAnsi="Times New Roman" w:cs="Times New Roman"/>
          <w:sz w:val="24"/>
          <w:szCs w:val="24"/>
        </w:rPr>
        <w:t xml:space="preserve"> 10.67 mA</w:t>
      </w:r>
      <w:r w:rsidR="00445599" w:rsidRPr="00640691">
        <w:rPr>
          <w:rFonts w:ascii="Times New Roman" w:hAnsi="Times New Roman" w:cs="Times New Roman"/>
          <w:sz w:val="24"/>
          <w:szCs w:val="24"/>
        </w:rPr>
        <w:t xml:space="preserve"> </w:t>
      </w:r>
      <w:r w:rsidR="00AD5CB5" w:rsidRPr="00640691">
        <w:rPr>
          <w:rFonts w:ascii="Times New Roman" w:hAnsi="Times New Roman" w:cs="Times New Roman"/>
          <w:sz w:val="24"/>
          <w:szCs w:val="24"/>
        </w:rPr>
        <w:t>cm</w:t>
      </w:r>
      <w:r w:rsidR="00445599" w:rsidRPr="00640691">
        <w:rPr>
          <w:rFonts w:ascii="Times New Roman" w:hAnsi="Times New Roman" w:cs="Times New Roman"/>
          <w:sz w:val="24"/>
          <w:szCs w:val="24"/>
          <w:vertAlign w:val="superscript"/>
        </w:rPr>
        <w:t>-</w:t>
      </w:r>
      <w:r w:rsidR="00AD5CB5" w:rsidRPr="00640691">
        <w:rPr>
          <w:rFonts w:ascii="Times New Roman" w:hAnsi="Times New Roman" w:cs="Times New Roman"/>
          <w:sz w:val="24"/>
          <w:szCs w:val="24"/>
          <w:vertAlign w:val="superscript"/>
        </w:rPr>
        <w:t>2</w:t>
      </w:r>
      <w:r w:rsidR="007225C8" w:rsidRPr="00640691">
        <w:rPr>
          <w:rFonts w:ascii="Times New Roman" w:hAnsi="Times New Roman" w:cs="Times New Roman"/>
          <w:sz w:val="24"/>
          <w:szCs w:val="24"/>
        </w:rPr>
        <w:t>).</w:t>
      </w:r>
      <w:r w:rsidRPr="00640691">
        <w:rPr>
          <w:rFonts w:ascii="Times New Roman" w:hAnsi="Times New Roman" w:cs="Times New Roman"/>
          <w:sz w:val="24"/>
          <w:szCs w:val="24"/>
        </w:rPr>
        <w:t xml:space="preserve"> </w:t>
      </w:r>
      <w:r>
        <w:rPr>
          <w:rFonts w:ascii="Times New Roman" w:hAnsi="Times New Roman" w:cs="Times New Roman"/>
          <w:sz w:val="24"/>
          <w:szCs w:val="24"/>
        </w:rPr>
        <w:t>The results have been understood in terms of increased charge extraction and reduced recombination losses upon GQD</w:t>
      </w:r>
      <w:r w:rsidR="000E2447">
        <w:rPr>
          <w:rFonts w:ascii="Times New Roman" w:hAnsi="Times New Roman" w:cs="Times New Roman"/>
          <w:sz w:val="24"/>
          <w:szCs w:val="24"/>
        </w:rPr>
        <w:t>s</w:t>
      </w:r>
      <w:r>
        <w:rPr>
          <w:rFonts w:ascii="Times New Roman" w:hAnsi="Times New Roman" w:cs="Times New Roman"/>
          <w:sz w:val="24"/>
          <w:szCs w:val="24"/>
        </w:rPr>
        <w:t xml:space="preserve"> incorporation.</w:t>
      </w:r>
    </w:p>
    <w:p w14:paraId="3A15A94F" w14:textId="77777777" w:rsidR="00F0037D" w:rsidRDefault="00F0037D" w:rsidP="00D4607F">
      <w:pPr>
        <w:spacing w:line="480" w:lineRule="auto"/>
        <w:jc w:val="both"/>
        <w:rPr>
          <w:rFonts w:ascii="Times New Roman" w:hAnsi="Times New Roman" w:cs="Times New Roman"/>
          <w:b/>
          <w:sz w:val="28"/>
          <w:szCs w:val="28"/>
        </w:rPr>
      </w:pPr>
    </w:p>
    <w:p w14:paraId="6C0CFE15" w14:textId="77777777" w:rsidR="00F0037D" w:rsidRDefault="00F0037D" w:rsidP="00D4607F">
      <w:pPr>
        <w:spacing w:line="480" w:lineRule="auto"/>
        <w:jc w:val="both"/>
        <w:rPr>
          <w:rFonts w:ascii="Times New Roman" w:hAnsi="Times New Roman" w:cs="Times New Roman"/>
          <w:b/>
          <w:sz w:val="28"/>
          <w:szCs w:val="28"/>
        </w:rPr>
      </w:pPr>
    </w:p>
    <w:p w14:paraId="497C6949" w14:textId="77777777" w:rsidR="00F0037D" w:rsidRDefault="00F0037D" w:rsidP="00D4607F">
      <w:pPr>
        <w:spacing w:line="480" w:lineRule="auto"/>
        <w:jc w:val="both"/>
        <w:rPr>
          <w:rFonts w:ascii="Times New Roman" w:hAnsi="Times New Roman" w:cs="Times New Roman"/>
          <w:b/>
          <w:sz w:val="28"/>
          <w:szCs w:val="28"/>
        </w:rPr>
      </w:pPr>
    </w:p>
    <w:p w14:paraId="44DFE086" w14:textId="77777777" w:rsidR="00F0037D" w:rsidRDefault="00F0037D" w:rsidP="00D4607F">
      <w:pPr>
        <w:spacing w:line="480" w:lineRule="auto"/>
        <w:jc w:val="both"/>
        <w:rPr>
          <w:rFonts w:ascii="Times New Roman" w:hAnsi="Times New Roman" w:cs="Times New Roman"/>
          <w:b/>
          <w:sz w:val="28"/>
          <w:szCs w:val="28"/>
        </w:rPr>
      </w:pPr>
    </w:p>
    <w:p w14:paraId="5BB547B3" w14:textId="77777777" w:rsidR="00F0037D" w:rsidRDefault="00F0037D" w:rsidP="00D4607F">
      <w:pPr>
        <w:spacing w:line="480" w:lineRule="auto"/>
        <w:jc w:val="both"/>
        <w:rPr>
          <w:rFonts w:ascii="Times New Roman" w:hAnsi="Times New Roman" w:cs="Times New Roman"/>
          <w:b/>
          <w:sz w:val="28"/>
          <w:szCs w:val="28"/>
        </w:rPr>
      </w:pPr>
    </w:p>
    <w:p w14:paraId="548C81C2" w14:textId="77777777" w:rsidR="00F0037D" w:rsidRDefault="00F0037D" w:rsidP="00D4607F">
      <w:pPr>
        <w:spacing w:line="480" w:lineRule="auto"/>
        <w:jc w:val="both"/>
        <w:rPr>
          <w:rFonts w:ascii="Times New Roman" w:hAnsi="Times New Roman" w:cs="Times New Roman"/>
          <w:b/>
          <w:sz w:val="28"/>
          <w:szCs w:val="28"/>
        </w:rPr>
      </w:pPr>
    </w:p>
    <w:p w14:paraId="2D5AC040" w14:textId="77777777" w:rsidR="00F0037D" w:rsidRDefault="00F0037D" w:rsidP="00D4607F">
      <w:pPr>
        <w:spacing w:line="480" w:lineRule="auto"/>
        <w:jc w:val="both"/>
        <w:rPr>
          <w:rFonts w:ascii="Times New Roman" w:hAnsi="Times New Roman" w:cs="Times New Roman"/>
          <w:b/>
          <w:sz w:val="28"/>
          <w:szCs w:val="28"/>
        </w:rPr>
      </w:pPr>
    </w:p>
    <w:p w14:paraId="0D8E29C0" w14:textId="77777777" w:rsidR="00F0037D" w:rsidRDefault="00F0037D" w:rsidP="00D4607F">
      <w:pPr>
        <w:spacing w:line="480" w:lineRule="auto"/>
        <w:jc w:val="both"/>
        <w:rPr>
          <w:rFonts w:ascii="Times New Roman" w:hAnsi="Times New Roman" w:cs="Times New Roman"/>
          <w:b/>
          <w:sz w:val="28"/>
          <w:szCs w:val="28"/>
        </w:rPr>
      </w:pPr>
    </w:p>
    <w:p w14:paraId="21E45DB4" w14:textId="77777777" w:rsidR="00F0037D" w:rsidRDefault="00F0037D" w:rsidP="00D4607F">
      <w:pPr>
        <w:spacing w:line="480" w:lineRule="auto"/>
        <w:jc w:val="both"/>
        <w:rPr>
          <w:rFonts w:ascii="Times New Roman" w:hAnsi="Times New Roman" w:cs="Times New Roman"/>
          <w:b/>
          <w:sz w:val="28"/>
          <w:szCs w:val="28"/>
        </w:rPr>
      </w:pPr>
    </w:p>
    <w:p w14:paraId="0617D45B" w14:textId="77777777" w:rsidR="00D4607F" w:rsidRPr="00692562" w:rsidRDefault="00D4607F" w:rsidP="00D4607F">
      <w:pPr>
        <w:spacing w:line="480" w:lineRule="auto"/>
        <w:jc w:val="both"/>
        <w:rPr>
          <w:rFonts w:ascii="Times New Roman" w:hAnsi="Times New Roman" w:cs="Times New Roman"/>
          <w:b/>
          <w:sz w:val="28"/>
          <w:szCs w:val="28"/>
        </w:rPr>
      </w:pPr>
      <w:r w:rsidRPr="00692562">
        <w:rPr>
          <w:rFonts w:ascii="Times New Roman" w:hAnsi="Times New Roman" w:cs="Times New Roman"/>
          <w:b/>
          <w:sz w:val="28"/>
          <w:szCs w:val="28"/>
        </w:rPr>
        <w:lastRenderedPageBreak/>
        <w:t>1. Introduction</w:t>
      </w:r>
    </w:p>
    <w:p w14:paraId="5B3A4A80" w14:textId="3C6254D1" w:rsidR="00D4607F"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With the advent of nanotechnology, advanced carbonaceous materials of nanoscale size with unique properties were discovered in succession, with buckminsterfullerene C</w:t>
      </w:r>
      <w:r w:rsidRPr="007225C8">
        <w:rPr>
          <w:rFonts w:ascii="Times New Roman" w:hAnsi="Times New Roman" w:cs="Times New Roman"/>
          <w:sz w:val="24"/>
          <w:szCs w:val="24"/>
          <w:vertAlign w:val="subscript"/>
        </w:rPr>
        <w:t>60</w:t>
      </w:r>
      <w:r w:rsidRPr="00692562">
        <w:rPr>
          <w:rFonts w:ascii="Times New Roman" w:hAnsi="Times New Roman" w:cs="Times New Roman"/>
          <w:sz w:val="24"/>
          <w:szCs w:val="24"/>
        </w:rPr>
        <w:t xml:space="preserve"> in 1985,</w:t>
      </w:r>
      <w:r w:rsidRPr="00692562">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w:t>
      </w:r>
      <w:r w:rsidRPr="00692562">
        <w:rPr>
          <w:rFonts w:ascii="Times New Roman" w:hAnsi="Times New Roman" w:cs="Times New Roman"/>
          <w:sz w:val="24"/>
          <w:szCs w:val="24"/>
        </w:rPr>
        <w:t>carbon nanotubes in 1991,</w:t>
      </w:r>
      <w:r w:rsidR="00E168BE">
        <w:rPr>
          <w:rStyle w:val="EndnoteReference"/>
          <w:rFonts w:ascii="Times New Roman" w:hAnsi="Times New Roman" w:cs="Times New Roman"/>
          <w:sz w:val="24"/>
          <w:szCs w:val="24"/>
        </w:rPr>
        <w:endnoteReference w:id="2"/>
      </w:r>
      <w:r w:rsidRPr="00692562">
        <w:rPr>
          <w:rFonts w:ascii="Times New Roman" w:hAnsi="Times New Roman" w:cs="Times New Roman"/>
          <w:sz w:val="24"/>
          <w:szCs w:val="24"/>
        </w:rPr>
        <w:t xml:space="preserve"> and most recently graphene in 2004.</w:t>
      </w:r>
      <w:r w:rsidR="008B78CC">
        <w:rPr>
          <w:rStyle w:val="EndnoteReference"/>
          <w:rFonts w:ascii="Times New Roman" w:hAnsi="Times New Roman" w:cs="Times New Roman"/>
          <w:sz w:val="24"/>
          <w:szCs w:val="24"/>
        </w:rPr>
        <w:endnoteReference w:id="3"/>
      </w:r>
      <w:r>
        <w:rPr>
          <w:rFonts w:ascii="Times New Roman" w:hAnsi="Times New Roman" w:cs="Times New Roman"/>
          <w:sz w:val="24"/>
          <w:szCs w:val="24"/>
          <w:vertAlign w:val="superscript"/>
        </w:rPr>
        <w:t xml:space="preserve"> </w:t>
      </w:r>
      <w:r w:rsidRPr="00692562">
        <w:rPr>
          <w:rFonts w:ascii="Times New Roman" w:hAnsi="Times New Roman" w:cs="Times New Roman"/>
          <w:sz w:val="24"/>
          <w:szCs w:val="24"/>
        </w:rPr>
        <w:t xml:space="preserve">Graphene </w:t>
      </w:r>
      <w:r w:rsidR="005714F7">
        <w:rPr>
          <w:rFonts w:ascii="Times New Roman" w:hAnsi="Times New Roman" w:cs="Times New Roman"/>
          <w:sz w:val="24"/>
          <w:szCs w:val="24"/>
        </w:rPr>
        <w:t xml:space="preserve">is a two dimensional material </w:t>
      </w:r>
      <w:r w:rsidRPr="00692562">
        <w:rPr>
          <w:rFonts w:ascii="Times New Roman" w:hAnsi="Times New Roman" w:cs="Times New Roman"/>
          <w:sz w:val="24"/>
          <w:szCs w:val="24"/>
        </w:rPr>
        <w:t>possess</w:t>
      </w:r>
      <w:r w:rsidR="007225C8">
        <w:rPr>
          <w:rFonts w:ascii="Times New Roman" w:hAnsi="Times New Roman" w:cs="Times New Roman"/>
          <w:sz w:val="24"/>
          <w:szCs w:val="24"/>
        </w:rPr>
        <w:t>ing</w:t>
      </w:r>
      <w:r w:rsidRPr="00692562">
        <w:rPr>
          <w:rFonts w:ascii="Times New Roman" w:hAnsi="Times New Roman" w:cs="Times New Roman"/>
          <w:sz w:val="24"/>
          <w:szCs w:val="24"/>
        </w:rPr>
        <w:t xml:space="preserve"> excellent mechanical strength,</w:t>
      </w:r>
      <w:r w:rsidRPr="00692562">
        <w:rPr>
          <w:rStyle w:val="EndnoteReference"/>
          <w:rFonts w:ascii="Times New Roman" w:hAnsi="Times New Roman" w:cs="Times New Roman"/>
          <w:sz w:val="24"/>
          <w:szCs w:val="24"/>
        </w:rPr>
        <w:endnoteReference w:id="4"/>
      </w:r>
      <w:r w:rsidR="009F506D">
        <w:rPr>
          <w:rFonts w:ascii="Times New Roman" w:hAnsi="Times New Roman" w:cs="Times New Roman"/>
          <w:sz w:val="24"/>
          <w:szCs w:val="24"/>
        </w:rPr>
        <w:t xml:space="preserve"> </w:t>
      </w:r>
      <w:r w:rsidRPr="00692562">
        <w:rPr>
          <w:rFonts w:ascii="Times New Roman" w:hAnsi="Times New Roman" w:cs="Times New Roman"/>
          <w:sz w:val="24"/>
          <w:szCs w:val="24"/>
        </w:rPr>
        <w:t>and chemical inertness with high intrinsic carrier mobility,</w:t>
      </w:r>
      <w:r w:rsidRPr="00692562">
        <w:rPr>
          <w:rStyle w:val="EndnoteReference"/>
          <w:rFonts w:ascii="Times New Roman" w:hAnsi="Times New Roman" w:cs="Times New Roman"/>
          <w:sz w:val="24"/>
          <w:szCs w:val="24"/>
        </w:rPr>
        <w:endnoteReference w:id="5"/>
      </w:r>
      <w:r w:rsidRPr="00692562">
        <w:rPr>
          <w:rFonts w:ascii="Times New Roman" w:hAnsi="Times New Roman" w:cs="Times New Roman"/>
          <w:sz w:val="24"/>
          <w:szCs w:val="24"/>
        </w:rPr>
        <w:t xml:space="preserve"> and </w:t>
      </w:r>
      <w:r>
        <w:rPr>
          <w:rFonts w:ascii="Times New Roman" w:hAnsi="Times New Roman" w:cs="Times New Roman"/>
          <w:sz w:val="24"/>
          <w:szCs w:val="24"/>
        </w:rPr>
        <w:t>excellent</w:t>
      </w:r>
      <w:r w:rsidRPr="00692562">
        <w:rPr>
          <w:rFonts w:ascii="Times New Roman" w:hAnsi="Times New Roman" w:cs="Times New Roman"/>
          <w:sz w:val="24"/>
          <w:szCs w:val="24"/>
        </w:rPr>
        <w:t xml:space="preserve"> flexibility.</w:t>
      </w:r>
      <w:r w:rsidRPr="00692562">
        <w:rPr>
          <w:rStyle w:val="EndnoteReference"/>
          <w:rFonts w:ascii="Times New Roman" w:hAnsi="Times New Roman" w:cs="Times New Roman"/>
          <w:sz w:val="24"/>
          <w:szCs w:val="24"/>
        </w:rPr>
        <w:endnoteReference w:id="6"/>
      </w:r>
      <w:r w:rsidRPr="00692562">
        <w:rPr>
          <w:rFonts w:ascii="Times New Roman" w:hAnsi="Times New Roman" w:cs="Times New Roman"/>
          <w:sz w:val="24"/>
          <w:szCs w:val="24"/>
        </w:rPr>
        <w:t xml:space="preserve"> Graphene </w:t>
      </w:r>
      <w:r>
        <w:rPr>
          <w:rFonts w:ascii="Times New Roman" w:hAnsi="Times New Roman" w:cs="Times New Roman"/>
          <w:sz w:val="24"/>
          <w:szCs w:val="24"/>
        </w:rPr>
        <w:t>has been used as</w:t>
      </w:r>
      <w:r w:rsidRPr="00692562">
        <w:rPr>
          <w:rFonts w:ascii="Times New Roman" w:hAnsi="Times New Roman" w:cs="Times New Roman"/>
          <w:sz w:val="24"/>
          <w:szCs w:val="24"/>
        </w:rPr>
        <w:t xml:space="preserve"> </w:t>
      </w:r>
      <w:r>
        <w:rPr>
          <w:rFonts w:ascii="Times New Roman" w:hAnsi="Times New Roman" w:cs="Times New Roman"/>
          <w:sz w:val="24"/>
          <w:szCs w:val="24"/>
        </w:rPr>
        <w:t>an</w:t>
      </w:r>
      <w:r w:rsidRPr="00C51D65">
        <w:rPr>
          <w:rFonts w:ascii="Times New Roman" w:hAnsi="Times New Roman" w:cs="Times New Roman"/>
          <w:sz w:val="24"/>
          <w:szCs w:val="24"/>
        </w:rPr>
        <w:t xml:space="preserve"> </w:t>
      </w:r>
      <w:r w:rsidRPr="00692562">
        <w:rPr>
          <w:rFonts w:ascii="Times New Roman" w:hAnsi="Times New Roman" w:cs="Times New Roman"/>
          <w:sz w:val="24"/>
          <w:szCs w:val="24"/>
        </w:rPr>
        <w:t>electron acceptor material in photovoltaics due to its high electron mobility.</w:t>
      </w:r>
      <w:bookmarkStart w:id="1" w:name="_Ref508541209"/>
      <w:r w:rsidRPr="00692562">
        <w:rPr>
          <w:rStyle w:val="EndnoteReference"/>
          <w:rFonts w:ascii="Times New Roman" w:hAnsi="Times New Roman" w:cs="Times New Roman"/>
          <w:sz w:val="24"/>
          <w:szCs w:val="24"/>
        </w:rPr>
        <w:endnoteReference w:id="7"/>
      </w:r>
      <w:bookmarkEnd w:id="1"/>
      <w:r w:rsidRPr="00692562">
        <w:rPr>
          <w:rFonts w:ascii="Times New Roman" w:hAnsi="Times New Roman" w:cs="Times New Roman"/>
          <w:sz w:val="24"/>
          <w:szCs w:val="24"/>
        </w:rPr>
        <w:t xml:space="preserve"> The dispersion of graphene </w:t>
      </w:r>
      <w:r w:rsidR="005714F7">
        <w:rPr>
          <w:rFonts w:ascii="Times New Roman" w:hAnsi="Times New Roman" w:cs="Times New Roman"/>
          <w:sz w:val="24"/>
          <w:szCs w:val="24"/>
        </w:rPr>
        <w:t>is</w:t>
      </w:r>
      <w:r w:rsidR="005714F7"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poor in commonly used solvents and this has </w:t>
      </w:r>
      <w:r>
        <w:rPr>
          <w:rFonts w:ascii="Times New Roman" w:hAnsi="Times New Roman" w:cs="Times New Roman"/>
          <w:sz w:val="24"/>
          <w:szCs w:val="24"/>
        </w:rPr>
        <w:t xml:space="preserve">been </w:t>
      </w:r>
      <w:r w:rsidRPr="00692562">
        <w:rPr>
          <w:rFonts w:ascii="Times New Roman" w:hAnsi="Times New Roman" w:cs="Times New Roman"/>
          <w:sz w:val="24"/>
          <w:szCs w:val="24"/>
        </w:rPr>
        <w:t xml:space="preserve">an </w:t>
      </w:r>
      <w:r w:rsidRPr="001D40E3">
        <w:rPr>
          <w:rFonts w:ascii="Times New Roman" w:hAnsi="Times New Roman" w:cs="Times New Roman"/>
          <w:sz w:val="24"/>
          <w:szCs w:val="24"/>
        </w:rPr>
        <w:t>inhibiting</w:t>
      </w:r>
      <w:r w:rsidRPr="00692562">
        <w:rPr>
          <w:rFonts w:ascii="Times New Roman" w:hAnsi="Times New Roman" w:cs="Times New Roman"/>
          <w:sz w:val="24"/>
          <w:szCs w:val="24"/>
        </w:rPr>
        <w:t xml:space="preserve"> factor for the practical applications of graphene.</w:t>
      </w:r>
      <w:r w:rsidRPr="00692562">
        <w:rPr>
          <w:rStyle w:val="EndnoteReference"/>
          <w:rFonts w:ascii="Times New Roman" w:hAnsi="Times New Roman" w:cs="Times New Roman"/>
          <w:sz w:val="24"/>
          <w:szCs w:val="24"/>
        </w:rPr>
        <w:endnoteReference w:id="8"/>
      </w:r>
      <w:r w:rsidRPr="00692562">
        <w:rPr>
          <w:rFonts w:ascii="Times New Roman" w:hAnsi="Times New Roman" w:cs="Times New Roman"/>
          <w:sz w:val="24"/>
          <w:szCs w:val="24"/>
        </w:rPr>
        <w:t xml:space="preserve"> In the past few years, there has been enthusiasm to convert graphene to 0-dimension graphene quantum dots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and </w:t>
      </w:r>
      <w:r w:rsidR="007225C8" w:rsidRPr="007225C8">
        <w:rPr>
          <w:rFonts w:ascii="Times New Roman" w:hAnsi="Times New Roman" w:cs="Times New Roman"/>
          <w:sz w:val="24"/>
          <w:szCs w:val="24"/>
        </w:rPr>
        <w:t>to study phenomena such edge and size effects on GQD properties</w:t>
      </w:r>
      <w:r w:rsidRPr="00692562">
        <w:rPr>
          <w:rFonts w:ascii="Times New Roman" w:hAnsi="Times New Roman" w:cs="Times New Roman"/>
          <w:sz w:val="24"/>
          <w:szCs w:val="24"/>
        </w:rPr>
        <w:t>.</w:t>
      </w:r>
      <w:r w:rsidRPr="00692562">
        <w:rPr>
          <w:rStyle w:val="EndnoteReference"/>
          <w:rFonts w:ascii="Times New Roman" w:hAnsi="Times New Roman" w:cs="Times New Roman"/>
          <w:sz w:val="24"/>
          <w:szCs w:val="24"/>
        </w:rPr>
        <w:endnoteReference w:id="9"/>
      </w:r>
      <w:r w:rsidRPr="00692562">
        <w:rPr>
          <w:rFonts w:ascii="Times New Roman" w:hAnsi="Times New Roman" w:cs="Times New Roman"/>
          <w:sz w:val="24"/>
          <w:szCs w:val="24"/>
        </w:rPr>
        <w:t xml:space="preserve"> These </w:t>
      </w:r>
      <w:r w:rsidR="001068B5">
        <w:rPr>
          <w:rFonts w:ascii="Times New Roman" w:hAnsi="Times New Roman" w:cs="Times New Roman"/>
          <w:sz w:val="24"/>
          <w:szCs w:val="24"/>
        </w:rPr>
        <w:t>GQDs</w:t>
      </w:r>
      <w:r w:rsidRPr="00692562">
        <w:rPr>
          <w:rFonts w:ascii="Times New Roman" w:hAnsi="Times New Roman" w:cs="Times New Roman"/>
          <w:sz w:val="24"/>
          <w:szCs w:val="24"/>
        </w:rPr>
        <w:t xml:space="preserve"> are usually biocompatible, strongly luminescent and </w:t>
      </w:r>
      <w:r w:rsidR="00947F6A">
        <w:rPr>
          <w:rFonts w:ascii="Times New Roman" w:hAnsi="Times New Roman" w:cs="Times New Roman"/>
          <w:sz w:val="24"/>
          <w:szCs w:val="24"/>
        </w:rPr>
        <w:t>can</w:t>
      </w:r>
      <w:r w:rsidRPr="00692562">
        <w:rPr>
          <w:rFonts w:ascii="Times New Roman" w:hAnsi="Times New Roman" w:cs="Times New Roman"/>
          <w:sz w:val="24"/>
          <w:szCs w:val="24"/>
        </w:rPr>
        <w:t xml:space="preserve"> dispersed </w:t>
      </w:r>
      <w:r w:rsidR="00947F6A">
        <w:rPr>
          <w:rFonts w:ascii="Times New Roman" w:hAnsi="Times New Roman" w:cs="Times New Roman"/>
          <w:sz w:val="24"/>
          <w:szCs w:val="24"/>
        </w:rPr>
        <w:t xml:space="preserve">well </w:t>
      </w:r>
      <w:r w:rsidRPr="00692562">
        <w:rPr>
          <w:rFonts w:ascii="Times New Roman" w:hAnsi="Times New Roman" w:cs="Times New Roman"/>
          <w:sz w:val="24"/>
          <w:szCs w:val="24"/>
        </w:rPr>
        <w:t xml:space="preserve">in various solvents </w:t>
      </w:r>
      <w:r w:rsidR="00947F6A" w:rsidRPr="00947F6A">
        <w:rPr>
          <w:rFonts w:ascii="Times New Roman" w:hAnsi="Times New Roman" w:cs="Times New Roman"/>
          <w:sz w:val="24"/>
          <w:szCs w:val="24"/>
        </w:rPr>
        <w:t xml:space="preserve">being promising prospects for integration into </w:t>
      </w:r>
      <w:r w:rsidRPr="00692562">
        <w:rPr>
          <w:rFonts w:ascii="Times New Roman" w:hAnsi="Times New Roman" w:cs="Times New Roman"/>
          <w:sz w:val="24"/>
          <w:szCs w:val="24"/>
        </w:rPr>
        <w:t>bioimaging</w:t>
      </w:r>
      <w:r w:rsidR="00947F6A">
        <w:rPr>
          <w:rFonts w:ascii="Times New Roman" w:hAnsi="Times New Roman" w:cs="Times New Roman"/>
          <w:sz w:val="24"/>
          <w:szCs w:val="24"/>
        </w:rPr>
        <w:t xml:space="preserve"> devices</w:t>
      </w:r>
      <w:r w:rsidRPr="00692562">
        <w:rPr>
          <w:rFonts w:ascii="Times New Roman" w:hAnsi="Times New Roman" w:cs="Times New Roman"/>
          <w:sz w:val="24"/>
          <w:szCs w:val="24"/>
        </w:rPr>
        <w:t>,</w:t>
      </w:r>
      <w:r w:rsidRPr="00692562">
        <w:rPr>
          <w:rStyle w:val="EndnoteReference"/>
          <w:rFonts w:ascii="Times New Roman" w:hAnsi="Times New Roman" w:cs="Times New Roman"/>
          <w:sz w:val="24"/>
          <w:szCs w:val="24"/>
        </w:rPr>
        <w:endnoteReference w:id="10"/>
      </w:r>
      <w:r w:rsidRPr="00692562">
        <w:rPr>
          <w:rFonts w:ascii="Times New Roman" w:hAnsi="Times New Roman" w:cs="Times New Roman"/>
          <w:sz w:val="24"/>
          <w:szCs w:val="24"/>
        </w:rPr>
        <w:t xml:space="preserve"> light emitting,</w:t>
      </w:r>
      <w:r w:rsidRPr="00692562">
        <w:rPr>
          <w:rStyle w:val="EndnoteReference"/>
          <w:rFonts w:ascii="Times New Roman" w:hAnsi="Times New Roman" w:cs="Times New Roman"/>
          <w:sz w:val="24"/>
          <w:szCs w:val="24"/>
        </w:rPr>
        <w:endnoteReference w:id="11"/>
      </w:r>
      <w:r w:rsidRPr="00692562">
        <w:rPr>
          <w:rFonts w:ascii="Times New Roman" w:hAnsi="Times New Roman" w:cs="Times New Roman"/>
          <w:sz w:val="24"/>
          <w:szCs w:val="24"/>
        </w:rPr>
        <w:t xml:space="preserve"> and photovoltaic applications.</w:t>
      </w:r>
      <w:r w:rsidRPr="00692562">
        <w:rPr>
          <w:rStyle w:val="EndnoteReference"/>
          <w:rFonts w:ascii="Times New Roman" w:hAnsi="Times New Roman" w:cs="Times New Roman"/>
          <w:sz w:val="24"/>
          <w:szCs w:val="24"/>
        </w:rPr>
        <w:endnoteReference w:id="12"/>
      </w:r>
      <w:r>
        <w:rPr>
          <w:rFonts w:ascii="Times New Roman" w:hAnsi="Times New Roman" w:cs="Times New Roman"/>
          <w:sz w:val="24"/>
          <w:szCs w:val="24"/>
        </w:rPr>
        <w:t xml:space="preserve"> </w:t>
      </w:r>
    </w:p>
    <w:p w14:paraId="6648E71D" w14:textId="3DB30E9C" w:rsidR="00D4607F"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 xml:space="preserve">The </w:t>
      </w:r>
      <w:r w:rsidR="00947F6A">
        <w:rPr>
          <w:rFonts w:ascii="Times New Roman" w:hAnsi="Times New Roman" w:cs="Times New Roman"/>
          <w:sz w:val="24"/>
          <w:szCs w:val="24"/>
        </w:rPr>
        <w:t xml:space="preserve">utilization of graphene for different </w:t>
      </w:r>
      <w:r w:rsidRPr="00692562">
        <w:rPr>
          <w:rFonts w:ascii="Times New Roman" w:hAnsi="Times New Roman" w:cs="Times New Roman"/>
          <w:sz w:val="24"/>
          <w:szCs w:val="24"/>
        </w:rPr>
        <w:t>applications could be facilitated by tuning the band-gap of graphene which is achieved by converting</w:t>
      </w:r>
      <w:r w:rsidR="00947F6A">
        <w:rPr>
          <w:rFonts w:ascii="Times New Roman" w:hAnsi="Times New Roman" w:cs="Times New Roman"/>
          <w:sz w:val="24"/>
          <w:szCs w:val="24"/>
        </w:rPr>
        <w:t xml:space="preserve"> them</w:t>
      </w:r>
      <w:r w:rsidRPr="00692562">
        <w:rPr>
          <w:rFonts w:ascii="Times New Roman" w:hAnsi="Times New Roman" w:cs="Times New Roman"/>
          <w:sz w:val="24"/>
          <w:szCs w:val="24"/>
        </w:rPr>
        <w:t xml:space="preserve"> into GQD</w:t>
      </w:r>
      <w:r w:rsidR="001068B5">
        <w:rPr>
          <w:rFonts w:ascii="Times New Roman" w:hAnsi="Times New Roman" w:cs="Times New Roman"/>
          <w:sz w:val="24"/>
          <w:szCs w:val="24"/>
        </w:rPr>
        <w:t>s</w:t>
      </w:r>
      <w:r w:rsidRPr="00692562">
        <w:rPr>
          <w:rFonts w:ascii="Times New Roman" w:hAnsi="Times New Roman" w:cs="Times New Roman"/>
          <w:sz w:val="24"/>
          <w:szCs w:val="24"/>
        </w:rPr>
        <w:t>.</w:t>
      </w:r>
      <w:r>
        <w:rPr>
          <w:rFonts w:ascii="Times New Roman" w:hAnsi="Times New Roman" w:cs="Times New Roman"/>
          <w:sz w:val="24"/>
          <w:szCs w:val="24"/>
        </w:rPr>
        <w:t xml:space="preserve"> It has been reported that the graphene-TiO</w:t>
      </w:r>
      <w:r w:rsidRPr="00C8016F">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C5468B">
        <w:rPr>
          <w:rFonts w:ascii="Times New Roman" w:hAnsi="Times New Roman" w:cs="Times New Roman"/>
          <w:sz w:val="24"/>
          <w:szCs w:val="24"/>
        </w:rPr>
        <w:t xml:space="preserve">composite </w:t>
      </w:r>
      <w:r>
        <w:rPr>
          <w:rFonts w:ascii="Times New Roman" w:hAnsi="Times New Roman" w:cs="Times New Roman"/>
          <w:sz w:val="24"/>
          <w:szCs w:val="24"/>
        </w:rPr>
        <w:t>exhibit</w:t>
      </w:r>
      <w:r w:rsidR="003B6FCC">
        <w:rPr>
          <w:rFonts w:ascii="Times New Roman" w:hAnsi="Times New Roman" w:cs="Times New Roman"/>
          <w:sz w:val="24"/>
          <w:szCs w:val="24"/>
        </w:rPr>
        <w:t>s</w:t>
      </w:r>
      <w:r>
        <w:rPr>
          <w:rFonts w:ascii="Times New Roman" w:hAnsi="Times New Roman" w:cs="Times New Roman"/>
          <w:sz w:val="24"/>
          <w:szCs w:val="24"/>
        </w:rPr>
        <w:t xml:space="preserve"> high photoconversion efficiency. To </w:t>
      </w:r>
      <w:r w:rsidR="009A1C6A">
        <w:rPr>
          <w:rFonts w:ascii="Times New Roman" w:hAnsi="Times New Roman" w:cs="Times New Roman"/>
          <w:sz w:val="24"/>
          <w:szCs w:val="24"/>
        </w:rPr>
        <w:t>explore</w:t>
      </w:r>
      <w:r>
        <w:rPr>
          <w:rFonts w:ascii="Times New Roman" w:hAnsi="Times New Roman" w:cs="Times New Roman"/>
          <w:sz w:val="24"/>
          <w:szCs w:val="24"/>
        </w:rPr>
        <w:t xml:space="preserve"> GQD</w:t>
      </w:r>
      <w:r w:rsidR="001068B5">
        <w:rPr>
          <w:rFonts w:ascii="Times New Roman" w:hAnsi="Times New Roman" w:cs="Times New Roman"/>
          <w:sz w:val="24"/>
          <w:szCs w:val="24"/>
        </w:rPr>
        <w:t>s</w:t>
      </w:r>
      <w:r>
        <w:rPr>
          <w:rFonts w:ascii="Times New Roman" w:hAnsi="Times New Roman" w:cs="Times New Roman"/>
          <w:sz w:val="24"/>
          <w:szCs w:val="24"/>
        </w:rPr>
        <w:t xml:space="preserve"> properties such as quantum confinement, edge effects</w:t>
      </w:r>
      <w:r w:rsidR="00C5468B">
        <w:rPr>
          <w:rFonts w:ascii="Times New Roman" w:hAnsi="Times New Roman" w:cs="Times New Roman"/>
          <w:sz w:val="24"/>
          <w:szCs w:val="24"/>
        </w:rPr>
        <w:t xml:space="preserve">, </w:t>
      </w:r>
      <w:r>
        <w:rPr>
          <w:rFonts w:ascii="Times New Roman" w:hAnsi="Times New Roman" w:cs="Times New Roman"/>
          <w:sz w:val="24"/>
          <w:szCs w:val="24"/>
        </w:rPr>
        <w:t>strong luminescen</w:t>
      </w:r>
      <w:r w:rsidR="00C5468B">
        <w:rPr>
          <w:rFonts w:ascii="Times New Roman" w:hAnsi="Times New Roman" w:cs="Times New Roman"/>
          <w:sz w:val="24"/>
          <w:szCs w:val="24"/>
        </w:rPr>
        <w:t>ce</w:t>
      </w:r>
      <w:r>
        <w:rPr>
          <w:rFonts w:ascii="Times New Roman" w:hAnsi="Times New Roman" w:cs="Times New Roman"/>
          <w:sz w:val="24"/>
          <w:szCs w:val="24"/>
        </w:rPr>
        <w:t xml:space="preserve"> and many </w:t>
      </w:r>
      <w:r w:rsidR="00C5468B">
        <w:rPr>
          <w:rFonts w:ascii="Times New Roman" w:hAnsi="Times New Roman" w:cs="Times New Roman"/>
          <w:sz w:val="24"/>
          <w:szCs w:val="24"/>
        </w:rPr>
        <w:t>others</w:t>
      </w:r>
      <w:r>
        <w:rPr>
          <w:rFonts w:ascii="Times New Roman" w:hAnsi="Times New Roman" w:cs="Times New Roman"/>
          <w:sz w:val="24"/>
          <w:szCs w:val="24"/>
        </w:rPr>
        <w:t xml:space="preserve">, we were interested </w:t>
      </w:r>
      <w:r w:rsidR="00947F6A">
        <w:rPr>
          <w:rFonts w:ascii="Times New Roman" w:hAnsi="Times New Roman" w:cs="Times New Roman"/>
          <w:sz w:val="24"/>
          <w:szCs w:val="24"/>
        </w:rPr>
        <w:t>s</w:t>
      </w:r>
      <w:r>
        <w:rPr>
          <w:rFonts w:ascii="Times New Roman" w:hAnsi="Times New Roman" w:cs="Times New Roman"/>
          <w:sz w:val="24"/>
          <w:szCs w:val="24"/>
        </w:rPr>
        <w:t>tudy</w:t>
      </w:r>
      <w:r w:rsidR="00947F6A">
        <w:rPr>
          <w:rFonts w:ascii="Times New Roman" w:hAnsi="Times New Roman" w:cs="Times New Roman"/>
          <w:sz w:val="24"/>
          <w:szCs w:val="24"/>
        </w:rPr>
        <w:t>ing a</w:t>
      </w:r>
      <w:r>
        <w:rPr>
          <w:rFonts w:ascii="Times New Roman" w:hAnsi="Times New Roman" w:cs="Times New Roman"/>
          <w:sz w:val="24"/>
          <w:szCs w:val="24"/>
        </w:rPr>
        <w:t xml:space="preserve"> GQD</w:t>
      </w:r>
      <w:r w:rsidR="001068B5">
        <w:rPr>
          <w:rFonts w:ascii="Times New Roman" w:hAnsi="Times New Roman" w:cs="Times New Roman"/>
          <w:sz w:val="24"/>
          <w:szCs w:val="24"/>
        </w:rPr>
        <w:t>s</w:t>
      </w:r>
      <w:r>
        <w:rPr>
          <w:rFonts w:ascii="Times New Roman" w:hAnsi="Times New Roman" w:cs="Times New Roman"/>
          <w:sz w:val="24"/>
          <w:szCs w:val="24"/>
        </w:rPr>
        <w:t>-TiO</w:t>
      </w:r>
      <w:r w:rsidRPr="00C8016F">
        <w:rPr>
          <w:rFonts w:ascii="Times New Roman" w:hAnsi="Times New Roman" w:cs="Times New Roman"/>
          <w:sz w:val="24"/>
          <w:szCs w:val="24"/>
          <w:vertAlign w:val="subscript"/>
        </w:rPr>
        <w:t>2</w:t>
      </w:r>
      <w:r>
        <w:rPr>
          <w:rFonts w:ascii="Times New Roman" w:hAnsi="Times New Roman" w:cs="Times New Roman"/>
          <w:sz w:val="24"/>
          <w:szCs w:val="24"/>
        </w:rPr>
        <w:t xml:space="preserve"> composite as photoanode in polymer based flexible DSSC. </w:t>
      </w:r>
      <w:r w:rsidR="00947F6A">
        <w:rPr>
          <w:rFonts w:ascii="Times New Roman" w:hAnsi="Times New Roman" w:cs="Times New Roman"/>
          <w:sz w:val="24"/>
          <w:szCs w:val="24"/>
        </w:rPr>
        <w:t xml:space="preserve">In addition to </w:t>
      </w:r>
      <w:r>
        <w:rPr>
          <w:rFonts w:ascii="Times New Roman" w:hAnsi="Times New Roman" w:cs="Times New Roman"/>
          <w:sz w:val="24"/>
          <w:szCs w:val="24"/>
        </w:rPr>
        <w:t>these, the GQD</w:t>
      </w:r>
      <w:r w:rsidR="001068B5">
        <w:rPr>
          <w:rFonts w:ascii="Times New Roman" w:hAnsi="Times New Roman" w:cs="Times New Roman"/>
          <w:sz w:val="24"/>
          <w:szCs w:val="24"/>
        </w:rPr>
        <w:t>s</w:t>
      </w:r>
      <w:r>
        <w:rPr>
          <w:rFonts w:ascii="Times New Roman" w:hAnsi="Times New Roman" w:cs="Times New Roman"/>
          <w:sz w:val="24"/>
          <w:szCs w:val="24"/>
        </w:rPr>
        <w:t xml:space="preserve"> acts as </w:t>
      </w:r>
      <w:r w:rsidR="00C5468B">
        <w:rPr>
          <w:rFonts w:ascii="Times New Roman" w:hAnsi="Times New Roman" w:cs="Times New Roman"/>
          <w:sz w:val="24"/>
          <w:szCs w:val="24"/>
        </w:rPr>
        <w:t xml:space="preserve">a </w:t>
      </w:r>
      <w:r>
        <w:rPr>
          <w:rFonts w:ascii="Times New Roman" w:hAnsi="Times New Roman" w:cs="Times New Roman"/>
          <w:sz w:val="24"/>
          <w:szCs w:val="24"/>
        </w:rPr>
        <w:t xml:space="preserve">good </w:t>
      </w:r>
      <w:r w:rsidR="00C5468B">
        <w:rPr>
          <w:rFonts w:ascii="Times New Roman" w:hAnsi="Times New Roman" w:cs="Times New Roman"/>
          <w:sz w:val="24"/>
          <w:szCs w:val="24"/>
        </w:rPr>
        <w:t xml:space="preserve">electron </w:t>
      </w:r>
      <w:r>
        <w:rPr>
          <w:rFonts w:ascii="Times New Roman" w:hAnsi="Times New Roman" w:cs="Times New Roman"/>
          <w:sz w:val="24"/>
          <w:szCs w:val="24"/>
        </w:rPr>
        <w:t>acceptor,</w:t>
      </w:r>
      <w:r w:rsidRPr="00DC5CC0">
        <w:rPr>
          <w:rFonts w:ascii="Times New Roman" w:hAnsi="Times New Roman" w:cs="Times New Roman"/>
          <w:sz w:val="24"/>
          <w:szCs w:val="24"/>
        </w:rPr>
        <w:t xml:space="preserve"> </w:t>
      </w:r>
      <w:r>
        <w:rPr>
          <w:rFonts w:ascii="Times New Roman" w:hAnsi="Times New Roman" w:cs="Times New Roman"/>
          <w:sz w:val="24"/>
          <w:szCs w:val="24"/>
        </w:rPr>
        <w:t>exhibit weak molecular interaction for dye molecule and co-sensitization improves charge collection efficiencies.</w:t>
      </w:r>
      <w:r>
        <w:rPr>
          <w:rStyle w:val="EndnoteReference"/>
          <w:rFonts w:ascii="Times New Roman" w:hAnsi="Times New Roman" w:cs="Times New Roman"/>
          <w:sz w:val="24"/>
          <w:szCs w:val="24"/>
        </w:rPr>
        <w:endnoteReference w:id="13"/>
      </w:r>
      <w:r>
        <w:rPr>
          <w:rFonts w:ascii="Times New Roman" w:hAnsi="Times New Roman" w:cs="Times New Roman"/>
          <w:sz w:val="24"/>
          <w:szCs w:val="24"/>
        </w:rPr>
        <w:t xml:space="preserve">  </w:t>
      </w:r>
    </w:p>
    <w:p w14:paraId="15D742D7" w14:textId="1C50431F" w:rsidR="00D4607F" w:rsidRPr="00692562"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Many synthe</w:t>
      </w:r>
      <w:r>
        <w:rPr>
          <w:rFonts w:ascii="Times New Roman" w:hAnsi="Times New Roman" w:cs="Times New Roman"/>
          <w:sz w:val="24"/>
          <w:szCs w:val="24"/>
        </w:rPr>
        <w:t>tic</w:t>
      </w:r>
      <w:r w:rsidRPr="00692562">
        <w:rPr>
          <w:rFonts w:ascii="Times New Roman" w:hAnsi="Times New Roman" w:cs="Times New Roman"/>
          <w:sz w:val="24"/>
          <w:szCs w:val="24"/>
        </w:rPr>
        <w:t xml:space="preserve"> procedures have been reported for the synthesis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692562">
        <w:rPr>
          <w:rFonts w:ascii="Times New Roman" w:hAnsi="Times New Roman" w:cs="Times New Roman"/>
          <w:sz w:val="24"/>
          <w:szCs w:val="24"/>
        </w:rPr>
        <w:t xml:space="preserve">literature. Khalid Habiba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sz w:val="24"/>
          <w:szCs w:val="24"/>
        </w:rPr>
        <w:t xml:space="preserve"> reported the pulse laser synthesis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by 1024 nm pulsed </w:t>
      </w:r>
      <w:proofErr w:type="spellStart"/>
      <w:r w:rsidRPr="00692562">
        <w:rPr>
          <w:rFonts w:ascii="Times New Roman" w:hAnsi="Times New Roman" w:cs="Times New Roman"/>
          <w:sz w:val="24"/>
          <w:szCs w:val="24"/>
        </w:rPr>
        <w:t>Nd:Y</w:t>
      </w:r>
      <w:r w:rsidR="009A6C0A">
        <w:rPr>
          <w:rFonts w:ascii="Times New Roman" w:hAnsi="Times New Roman" w:cs="Times New Roman"/>
          <w:sz w:val="24"/>
          <w:szCs w:val="24"/>
        </w:rPr>
        <w:t>AG</w:t>
      </w:r>
      <w:proofErr w:type="spellEnd"/>
      <w:r w:rsidRPr="00692562">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laser </w:t>
      </w:r>
      <w:r w:rsidRPr="00692562">
        <w:rPr>
          <w:rFonts w:ascii="Times New Roman" w:hAnsi="Times New Roman" w:cs="Times New Roman"/>
          <w:sz w:val="24"/>
          <w:szCs w:val="24"/>
        </w:rPr>
        <w:t xml:space="preserve">using </w:t>
      </w:r>
      <w:r>
        <w:rPr>
          <w:rFonts w:ascii="Times New Roman" w:hAnsi="Times New Roman" w:cs="Times New Roman"/>
          <w:sz w:val="24"/>
          <w:szCs w:val="24"/>
        </w:rPr>
        <w:t>b</w:t>
      </w:r>
      <w:r w:rsidRPr="00692562">
        <w:rPr>
          <w:rFonts w:ascii="Times New Roman" w:hAnsi="Times New Roman" w:cs="Times New Roman"/>
          <w:sz w:val="24"/>
          <w:szCs w:val="24"/>
        </w:rPr>
        <w:t xml:space="preserve">enzene as precursor material in presence of </w:t>
      </w:r>
      <w:r>
        <w:rPr>
          <w:rFonts w:ascii="Times New Roman" w:hAnsi="Times New Roman" w:cs="Times New Roman"/>
          <w:sz w:val="24"/>
          <w:szCs w:val="24"/>
        </w:rPr>
        <w:t xml:space="preserve">a </w:t>
      </w:r>
      <w:r w:rsidRPr="00692562">
        <w:rPr>
          <w:rFonts w:ascii="Times New Roman" w:hAnsi="Times New Roman" w:cs="Times New Roman"/>
          <w:sz w:val="24"/>
          <w:szCs w:val="24"/>
        </w:rPr>
        <w:t>NiO catalyst and investigated their suitability as biomarkers.</w:t>
      </w:r>
      <w:r w:rsidRPr="00692562">
        <w:rPr>
          <w:rStyle w:val="EndnoteReference"/>
          <w:rFonts w:ascii="Times New Roman" w:hAnsi="Times New Roman" w:cs="Times New Roman"/>
          <w:sz w:val="24"/>
          <w:szCs w:val="24"/>
        </w:rPr>
        <w:endnoteReference w:id="14"/>
      </w:r>
      <w:r w:rsidRPr="00692562">
        <w:rPr>
          <w:rFonts w:ascii="Times New Roman" w:hAnsi="Times New Roman" w:cs="Times New Roman"/>
          <w:sz w:val="24"/>
          <w:szCs w:val="24"/>
        </w:rPr>
        <w:t xml:space="preserve"> </w:t>
      </w:r>
      <w:proofErr w:type="spellStart"/>
      <w:r w:rsidRPr="00692562">
        <w:rPr>
          <w:rFonts w:ascii="Times New Roman" w:hAnsi="Times New Roman" w:cs="Times New Roman"/>
          <w:sz w:val="24"/>
          <w:szCs w:val="24"/>
        </w:rPr>
        <w:t>Lijie</w:t>
      </w:r>
      <w:proofErr w:type="spellEnd"/>
      <w:r w:rsidRPr="00692562">
        <w:rPr>
          <w:rFonts w:ascii="Times New Roman" w:hAnsi="Times New Roman" w:cs="Times New Roman"/>
          <w:sz w:val="24"/>
          <w:szCs w:val="24"/>
        </w:rPr>
        <w:t xml:space="preserve"> Kou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sz w:val="24"/>
          <w:szCs w:val="24"/>
        </w:rPr>
        <w:t xml:space="preserve"> reported the synthesis by breaking the acid functionalization of double walled carbon nanotubes into graphene nanosheets and later into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for application in flexible memory devices.</w:t>
      </w:r>
      <w:r w:rsidRPr="00692562">
        <w:rPr>
          <w:rStyle w:val="EndnoteReference"/>
          <w:rFonts w:ascii="Times New Roman" w:hAnsi="Times New Roman" w:cs="Times New Roman"/>
          <w:sz w:val="24"/>
          <w:szCs w:val="24"/>
        </w:rPr>
        <w:endnoteReference w:id="15"/>
      </w:r>
      <w:r w:rsidRPr="00692562">
        <w:rPr>
          <w:rFonts w:ascii="Times New Roman" w:hAnsi="Times New Roman" w:cs="Times New Roman"/>
          <w:sz w:val="24"/>
          <w:szCs w:val="24"/>
        </w:rPr>
        <w:t xml:space="preserve"> Yan Li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sz w:val="24"/>
          <w:szCs w:val="24"/>
        </w:rPr>
        <w:t xml:space="preserve"> developed an efficient and direct preparation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by electrochemical cyclic voltam</w:t>
      </w:r>
      <w:r w:rsidR="00640691">
        <w:rPr>
          <w:rFonts w:ascii="Times New Roman" w:hAnsi="Times New Roman" w:cs="Times New Roman"/>
          <w:sz w:val="24"/>
          <w:szCs w:val="24"/>
        </w:rPr>
        <w:t>m</w:t>
      </w:r>
      <w:r w:rsidRPr="00692562">
        <w:rPr>
          <w:rFonts w:ascii="Times New Roman" w:hAnsi="Times New Roman" w:cs="Times New Roman"/>
          <w:sz w:val="24"/>
          <w:szCs w:val="24"/>
        </w:rPr>
        <w:t>etry using graphene</w:t>
      </w:r>
      <w:bookmarkStart w:id="2" w:name="_Ref409714295"/>
      <w:r>
        <w:rPr>
          <w:rFonts w:ascii="Times New Roman" w:hAnsi="Times New Roman" w:cs="Times New Roman"/>
          <w:sz w:val="24"/>
          <w:szCs w:val="24"/>
        </w:rPr>
        <w:t xml:space="preserve"> as a precursor</w:t>
      </w:r>
      <w:r w:rsidRPr="00692562">
        <w:rPr>
          <w:rFonts w:ascii="Times New Roman" w:hAnsi="Times New Roman" w:cs="Times New Roman"/>
          <w:sz w:val="24"/>
          <w:szCs w:val="24"/>
        </w:rPr>
        <w:t>.</w:t>
      </w:r>
      <w:bookmarkStart w:id="3" w:name="_Ref508540411"/>
      <w:r w:rsidRPr="00692562">
        <w:rPr>
          <w:rStyle w:val="EndnoteReference"/>
          <w:rFonts w:ascii="Times New Roman" w:hAnsi="Times New Roman" w:cs="Times New Roman"/>
          <w:sz w:val="24"/>
          <w:szCs w:val="24"/>
        </w:rPr>
        <w:endnoteReference w:id="16"/>
      </w:r>
      <w:bookmarkEnd w:id="2"/>
      <w:bookmarkEnd w:id="3"/>
      <w:r>
        <w:rPr>
          <w:rFonts w:ascii="Times New Roman" w:hAnsi="Times New Roman" w:cs="Times New Roman"/>
          <w:sz w:val="24"/>
          <w:szCs w:val="24"/>
        </w:rPr>
        <w:t xml:space="preserve"> </w:t>
      </w:r>
      <w:proofErr w:type="spellStart"/>
      <w:r w:rsidRPr="00692562">
        <w:rPr>
          <w:rFonts w:ascii="Times New Roman" w:hAnsi="Times New Roman" w:cs="Times New Roman"/>
          <w:sz w:val="24"/>
          <w:szCs w:val="24"/>
        </w:rPr>
        <w:t>Yongqiang</w:t>
      </w:r>
      <w:proofErr w:type="spellEnd"/>
      <w:r w:rsidRPr="00692562">
        <w:rPr>
          <w:rFonts w:ascii="Times New Roman" w:hAnsi="Times New Roman" w:cs="Times New Roman"/>
          <w:sz w:val="24"/>
          <w:szCs w:val="24"/>
        </w:rPr>
        <w:t xml:space="preserve"> Dong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i/>
          <w:sz w:val="24"/>
          <w:szCs w:val="24"/>
        </w:rPr>
        <w:t xml:space="preserve"> </w:t>
      </w:r>
      <w:r w:rsidRPr="00692562">
        <w:rPr>
          <w:rFonts w:ascii="Times New Roman" w:hAnsi="Times New Roman" w:cs="Times New Roman"/>
          <w:sz w:val="24"/>
          <w:szCs w:val="24"/>
        </w:rPr>
        <w:t>synthesized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by a simple method where in citric acid was pyrolyzed at 200 °C for 30 minutes</w:t>
      </w:r>
      <w:r w:rsidR="009A1C6A">
        <w:rPr>
          <w:rFonts w:ascii="Times New Roman" w:hAnsi="Times New Roman" w:cs="Times New Roman"/>
          <w:sz w:val="24"/>
          <w:szCs w:val="24"/>
        </w:rPr>
        <w:t>. T</w:t>
      </w:r>
      <w:r>
        <w:rPr>
          <w:rFonts w:ascii="Times New Roman" w:hAnsi="Times New Roman" w:cs="Times New Roman"/>
          <w:sz w:val="24"/>
          <w:szCs w:val="24"/>
        </w:rPr>
        <w:t>he final yield of the GQD</w:t>
      </w:r>
      <w:r w:rsidR="001068B5">
        <w:rPr>
          <w:rFonts w:ascii="Times New Roman" w:hAnsi="Times New Roman" w:cs="Times New Roman"/>
          <w:sz w:val="24"/>
          <w:szCs w:val="24"/>
        </w:rPr>
        <w:t>s</w:t>
      </w:r>
      <w:r>
        <w:rPr>
          <w:rFonts w:ascii="Times New Roman" w:hAnsi="Times New Roman" w:cs="Times New Roman"/>
          <w:sz w:val="24"/>
          <w:szCs w:val="24"/>
        </w:rPr>
        <w:t xml:space="preserve"> </w:t>
      </w:r>
      <w:r w:rsidR="009A1C6A">
        <w:rPr>
          <w:rFonts w:ascii="Times New Roman" w:hAnsi="Times New Roman" w:cs="Times New Roman"/>
          <w:sz w:val="24"/>
          <w:szCs w:val="24"/>
        </w:rPr>
        <w:t xml:space="preserve">reported in this study </w:t>
      </w:r>
      <w:r>
        <w:rPr>
          <w:rFonts w:ascii="Times New Roman" w:hAnsi="Times New Roman" w:cs="Times New Roman"/>
          <w:sz w:val="24"/>
          <w:szCs w:val="24"/>
        </w:rPr>
        <w:t>was about 10 %</w:t>
      </w:r>
      <w:r w:rsidRPr="00692562">
        <w:rPr>
          <w:rFonts w:ascii="Times New Roman" w:hAnsi="Times New Roman" w:cs="Times New Roman"/>
          <w:sz w:val="24"/>
          <w:szCs w:val="24"/>
        </w:rPr>
        <w:t>.</w:t>
      </w:r>
      <w:r w:rsidRPr="00692562">
        <w:rPr>
          <w:rStyle w:val="EndnoteReference"/>
          <w:rFonts w:ascii="Times New Roman" w:hAnsi="Times New Roman" w:cs="Times New Roman"/>
          <w:sz w:val="24"/>
          <w:szCs w:val="24"/>
        </w:rPr>
        <w:endnoteReference w:id="17"/>
      </w:r>
      <w:r w:rsidRPr="00692562">
        <w:rPr>
          <w:rFonts w:ascii="Times New Roman" w:hAnsi="Times New Roman" w:cs="Times New Roman"/>
          <w:sz w:val="24"/>
          <w:szCs w:val="24"/>
        </w:rPr>
        <w:t xml:space="preserve"> Xin Yan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i/>
          <w:sz w:val="24"/>
          <w:szCs w:val="24"/>
        </w:rPr>
        <w:t xml:space="preserve"> </w:t>
      </w:r>
      <w:r w:rsidRPr="00692562">
        <w:rPr>
          <w:rFonts w:ascii="Times New Roman" w:hAnsi="Times New Roman" w:cs="Times New Roman"/>
          <w:sz w:val="24"/>
          <w:szCs w:val="24"/>
        </w:rPr>
        <w:t xml:space="preserve">communicated the synthetic route of </w:t>
      </w:r>
      <w:r w:rsidR="009A1C6A">
        <w:rPr>
          <w:rFonts w:ascii="Times New Roman" w:hAnsi="Times New Roman" w:cs="Times New Roman"/>
          <w:sz w:val="24"/>
          <w:szCs w:val="24"/>
        </w:rPr>
        <w:t>synthesizing</w:t>
      </w:r>
      <w:r w:rsidR="009A1C6A" w:rsidRPr="00692562">
        <w:rPr>
          <w:rFonts w:ascii="Times New Roman" w:hAnsi="Times New Roman" w:cs="Times New Roman"/>
          <w:sz w:val="24"/>
          <w:szCs w:val="24"/>
        </w:rPr>
        <w:t xml:space="preserve"> </w:t>
      </w:r>
      <w:r w:rsidRPr="00692562">
        <w:rPr>
          <w:rFonts w:ascii="Times New Roman" w:hAnsi="Times New Roman" w:cs="Times New Roman"/>
          <w:sz w:val="24"/>
          <w:szCs w:val="24"/>
        </w:rPr>
        <w:t>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by using a polyphenylene dendritic precursor.</w:t>
      </w:r>
      <w:r w:rsidRPr="00692562">
        <w:rPr>
          <w:rStyle w:val="EndnoteReference"/>
          <w:rFonts w:ascii="Times New Roman" w:hAnsi="Times New Roman" w:cs="Times New Roman"/>
          <w:sz w:val="24"/>
          <w:szCs w:val="24"/>
        </w:rPr>
        <w:endnoteReference w:id="18"/>
      </w:r>
      <w:r w:rsidRPr="00692562">
        <w:rPr>
          <w:rFonts w:ascii="Times New Roman" w:hAnsi="Times New Roman" w:cs="Times New Roman"/>
          <w:sz w:val="24"/>
          <w:szCs w:val="24"/>
        </w:rPr>
        <w:t xml:space="preserve"> </w:t>
      </w:r>
      <w:proofErr w:type="spellStart"/>
      <w:r w:rsidRPr="00692562">
        <w:rPr>
          <w:rFonts w:ascii="Times New Roman" w:hAnsi="Times New Roman" w:cs="Times New Roman"/>
          <w:sz w:val="24"/>
          <w:szCs w:val="24"/>
        </w:rPr>
        <w:t>Shoujun</w:t>
      </w:r>
      <w:proofErr w:type="spellEnd"/>
      <w:r>
        <w:rPr>
          <w:rFonts w:ascii="Times New Roman" w:hAnsi="Times New Roman" w:cs="Times New Roman"/>
          <w:sz w:val="24"/>
          <w:szCs w:val="24"/>
        </w:rPr>
        <w:t xml:space="preserve"> </w:t>
      </w:r>
      <w:r w:rsidRPr="00692562">
        <w:rPr>
          <w:rFonts w:ascii="Times New Roman" w:hAnsi="Times New Roman" w:cs="Times New Roman"/>
          <w:sz w:val="24"/>
          <w:szCs w:val="24"/>
        </w:rPr>
        <w:t xml:space="preserve">Zhu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i/>
          <w:sz w:val="24"/>
          <w:szCs w:val="24"/>
        </w:rPr>
        <w:t xml:space="preserve"> </w:t>
      </w:r>
      <w:r w:rsidRPr="00692562">
        <w:rPr>
          <w:rFonts w:ascii="Times New Roman" w:hAnsi="Times New Roman" w:cs="Times New Roman"/>
          <w:sz w:val="24"/>
          <w:szCs w:val="24"/>
        </w:rPr>
        <w:t>described the synthesis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by a solvothermal route using </w:t>
      </w:r>
      <w:r>
        <w:rPr>
          <w:rFonts w:ascii="Times New Roman" w:hAnsi="Times New Roman" w:cs="Times New Roman"/>
          <w:sz w:val="24"/>
          <w:szCs w:val="24"/>
        </w:rPr>
        <w:t>g</w:t>
      </w:r>
      <w:r w:rsidRPr="00692562">
        <w:rPr>
          <w:rFonts w:ascii="Times New Roman" w:hAnsi="Times New Roman" w:cs="Times New Roman"/>
          <w:sz w:val="24"/>
          <w:szCs w:val="24"/>
        </w:rPr>
        <w:t>raphene oxide as a starting material for bioimaging of MG-63 cells.</w:t>
      </w:r>
      <w:bookmarkStart w:id="4" w:name="_Ref508623994"/>
      <w:r w:rsidRPr="00692562">
        <w:rPr>
          <w:rStyle w:val="EndnoteReference"/>
          <w:rFonts w:ascii="Times New Roman" w:hAnsi="Times New Roman" w:cs="Times New Roman"/>
          <w:sz w:val="24"/>
          <w:szCs w:val="24"/>
        </w:rPr>
        <w:endnoteReference w:id="19"/>
      </w:r>
      <w:bookmarkEnd w:id="4"/>
      <w:r w:rsidRPr="00692562">
        <w:rPr>
          <w:rFonts w:ascii="Times New Roman" w:hAnsi="Times New Roman" w:cs="Times New Roman"/>
          <w:sz w:val="24"/>
          <w:szCs w:val="24"/>
        </w:rPr>
        <w:t xml:space="preserve"> Jianhua Shen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sz w:val="24"/>
          <w:szCs w:val="24"/>
        </w:rPr>
        <w:t xml:space="preserve"> and </w:t>
      </w:r>
      <w:proofErr w:type="spellStart"/>
      <w:r w:rsidRPr="00692562">
        <w:rPr>
          <w:rFonts w:ascii="Times New Roman" w:hAnsi="Times New Roman" w:cs="Times New Roman"/>
          <w:sz w:val="24"/>
          <w:szCs w:val="24"/>
        </w:rPr>
        <w:t>Dengyu</w:t>
      </w:r>
      <w:proofErr w:type="spellEnd"/>
      <w:r w:rsidRPr="00692562">
        <w:rPr>
          <w:rFonts w:ascii="Times New Roman" w:hAnsi="Times New Roman" w:cs="Times New Roman"/>
          <w:sz w:val="24"/>
          <w:szCs w:val="24"/>
        </w:rPr>
        <w:t xml:space="preserve"> Pan </w:t>
      </w:r>
      <w:r w:rsidRPr="00692562">
        <w:rPr>
          <w:rFonts w:ascii="Times New Roman" w:hAnsi="Times New Roman" w:cs="Times New Roman"/>
          <w:i/>
          <w:sz w:val="24"/>
          <w:szCs w:val="24"/>
        </w:rPr>
        <w:t>et al</w:t>
      </w:r>
      <w:r w:rsidRPr="00692562">
        <w:rPr>
          <w:rFonts w:ascii="Times New Roman" w:hAnsi="Times New Roman" w:cs="Times New Roman"/>
          <w:sz w:val="24"/>
          <w:szCs w:val="24"/>
        </w:rPr>
        <w:t xml:space="preserve"> reported the synthesis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by a hydrothermal method using graphene oxide as </w:t>
      </w:r>
      <w:r w:rsidR="00A3662F">
        <w:rPr>
          <w:rFonts w:ascii="Times New Roman" w:hAnsi="Times New Roman" w:cs="Times New Roman"/>
          <w:sz w:val="24"/>
          <w:szCs w:val="24"/>
        </w:rPr>
        <w:t>the</w:t>
      </w:r>
      <w:r w:rsidR="00A3662F" w:rsidRPr="00692562">
        <w:rPr>
          <w:rFonts w:ascii="Times New Roman" w:hAnsi="Times New Roman" w:cs="Times New Roman"/>
          <w:sz w:val="24"/>
          <w:szCs w:val="24"/>
        </w:rPr>
        <w:t xml:space="preserve"> </w:t>
      </w:r>
      <w:r w:rsidRPr="00692562">
        <w:rPr>
          <w:rFonts w:ascii="Times New Roman" w:hAnsi="Times New Roman" w:cs="Times New Roman"/>
          <w:sz w:val="24"/>
          <w:szCs w:val="24"/>
        </w:rPr>
        <w:t>starting material.</w:t>
      </w:r>
      <w:r w:rsidRPr="00692562">
        <w:rPr>
          <w:rStyle w:val="EndnoteReference"/>
          <w:rFonts w:ascii="Times New Roman" w:hAnsi="Times New Roman" w:cs="Times New Roman"/>
          <w:sz w:val="24"/>
          <w:szCs w:val="24"/>
        </w:rPr>
        <w:endnoteReference w:id="20"/>
      </w:r>
      <w:r w:rsidRPr="00692562">
        <w:rPr>
          <w:rFonts w:ascii="Times New Roman" w:hAnsi="Times New Roman" w:cs="Times New Roman"/>
          <w:sz w:val="24"/>
          <w:szCs w:val="24"/>
        </w:rPr>
        <w:t xml:space="preserve"> </w:t>
      </w:r>
      <w:proofErr w:type="spellStart"/>
      <w:r w:rsidRPr="00692562">
        <w:rPr>
          <w:rFonts w:ascii="Times New Roman" w:hAnsi="Times New Roman" w:cs="Times New Roman"/>
          <w:sz w:val="24"/>
          <w:szCs w:val="24"/>
        </w:rPr>
        <w:t>Libin</w:t>
      </w:r>
      <w:proofErr w:type="spellEnd"/>
      <w:r w:rsidRPr="00692562">
        <w:rPr>
          <w:rFonts w:ascii="Times New Roman" w:hAnsi="Times New Roman" w:cs="Times New Roman"/>
          <w:sz w:val="24"/>
          <w:szCs w:val="24"/>
        </w:rPr>
        <w:t xml:space="preserve"> Tang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i/>
          <w:sz w:val="24"/>
          <w:szCs w:val="24"/>
        </w:rPr>
        <w:t xml:space="preserve"> </w:t>
      </w:r>
      <w:r w:rsidRPr="00692562">
        <w:rPr>
          <w:rFonts w:ascii="Times New Roman" w:hAnsi="Times New Roman" w:cs="Times New Roman"/>
          <w:sz w:val="24"/>
          <w:szCs w:val="24"/>
        </w:rPr>
        <w:t>described the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synthesis by microwave irradiation using </w:t>
      </w:r>
      <w:r>
        <w:rPr>
          <w:rFonts w:ascii="Times New Roman" w:hAnsi="Times New Roman" w:cs="Times New Roman"/>
          <w:sz w:val="24"/>
          <w:szCs w:val="24"/>
        </w:rPr>
        <w:t>g</w:t>
      </w:r>
      <w:r w:rsidRPr="00692562">
        <w:rPr>
          <w:rFonts w:ascii="Times New Roman" w:hAnsi="Times New Roman" w:cs="Times New Roman"/>
          <w:sz w:val="24"/>
          <w:szCs w:val="24"/>
        </w:rPr>
        <w:t xml:space="preserve">lucose and </w:t>
      </w:r>
      <w:r w:rsidR="009A1C6A">
        <w:rPr>
          <w:rFonts w:ascii="Times New Roman" w:hAnsi="Times New Roman" w:cs="Times New Roman"/>
          <w:sz w:val="24"/>
          <w:szCs w:val="24"/>
        </w:rPr>
        <w:t>demonstrated their application</w:t>
      </w:r>
      <w:r w:rsidR="009A1C6A" w:rsidRPr="00692562">
        <w:rPr>
          <w:rFonts w:ascii="Times New Roman" w:hAnsi="Times New Roman" w:cs="Times New Roman"/>
          <w:sz w:val="24"/>
          <w:szCs w:val="24"/>
        </w:rPr>
        <w:t xml:space="preserve"> </w:t>
      </w:r>
      <w:r w:rsidRPr="00692562">
        <w:rPr>
          <w:rFonts w:ascii="Times New Roman" w:hAnsi="Times New Roman" w:cs="Times New Roman"/>
          <w:sz w:val="24"/>
          <w:szCs w:val="24"/>
        </w:rPr>
        <w:t>in conversion of blue light into white light.</w:t>
      </w:r>
      <w:r w:rsidRPr="00692562">
        <w:rPr>
          <w:rStyle w:val="EndnoteReference"/>
          <w:rFonts w:ascii="Times New Roman" w:hAnsi="Times New Roman" w:cs="Times New Roman"/>
          <w:sz w:val="24"/>
          <w:szCs w:val="24"/>
        </w:rPr>
        <w:endnoteReference w:id="21"/>
      </w:r>
      <w:r w:rsidRPr="00692562">
        <w:rPr>
          <w:rFonts w:ascii="Times New Roman" w:hAnsi="Times New Roman" w:cs="Times New Roman"/>
          <w:sz w:val="24"/>
          <w:szCs w:val="24"/>
        </w:rPr>
        <w:t xml:space="preserve"> S. </w:t>
      </w:r>
      <w:proofErr w:type="spellStart"/>
      <w:r w:rsidRPr="00692562">
        <w:rPr>
          <w:rFonts w:ascii="Times New Roman" w:hAnsi="Times New Roman" w:cs="Times New Roman"/>
          <w:sz w:val="24"/>
          <w:szCs w:val="24"/>
        </w:rPr>
        <w:t>Schnez</w:t>
      </w:r>
      <w:proofErr w:type="spellEnd"/>
      <w:r w:rsidRPr="00692562">
        <w:rPr>
          <w:rFonts w:ascii="Times New Roman" w:hAnsi="Times New Roman" w:cs="Times New Roman"/>
          <w:sz w:val="24"/>
          <w:szCs w:val="24"/>
        </w:rPr>
        <w:t xml:space="preserve">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sz w:val="24"/>
          <w:szCs w:val="24"/>
        </w:rPr>
        <w:t xml:space="preserve"> demonstrated the synthesis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by designing the desired shape and size using electron beam lithography for studying transport properties.</w:t>
      </w:r>
      <w:r w:rsidRPr="00692562">
        <w:rPr>
          <w:rStyle w:val="EndnoteReference"/>
          <w:rFonts w:ascii="Times New Roman" w:hAnsi="Times New Roman" w:cs="Times New Roman"/>
          <w:sz w:val="24"/>
          <w:szCs w:val="24"/>
        </w:rPr>
        <w:endnoteReference w:id="22"/>
      </w:r>
      <w:r w:rsidRPr="00692562">
        <w:rPr>
          <w:rFonts w:ascii="Times New Roman" w:hAnsi="Times New Roman" w:cs="Times New Roman"/>
          <w:sz w:val="24"/>
          <w:szCs w:val="24"/>
        </w:rPr>
        <w:t xml:space="preserve"> </w:t>
      </w:r>
      <w:proofErr w:type="spellStart"/>
      <w:r w:rsidRPr="00692562">
        <w:rPr>
          <w:rFonts w:ascii="Times New Roman" w:hAnsi="Times New Roman" w:cs="Times New Roman"/>
          <w:sz w:val="24"/>
          <w:szCs w:val="24"/>
        </w:rPr>
        <w:t>Ponomarenka</w:t>
      </w:r>
      <w:proofErr w:type="spellEnd"/>
      <w:r w:rsidRPr="00692562">
        <w:rPr>
          <w:rFonts w:ascii="Times New Roman" w:hAnsi="Times New Roman" w:cs="Times New Roman"/>
          <w:sz w:val="24"/>
          <w:szCs w:val="24"/>
        </w:rPr>
        <w:t xml:space="preserve"> </w:t>
      </w:r>
      <w:r w:rsidRPr="00692562">
        <w:rPr>
          <w:rFonts w:ascii="Times New Roman" w:hAnsi="Times New Roman" w:cs="Times New Roman"/>
          <w:i/>
          <w:sz w:val="24"/>
          <w:szCs w:val="24"/>
        </w:rPr>
        <w:t>et al</w:t>
      </w:r>
      <w:r>
        <w:rPr>
          <w:rFonts w:ascii="Times New Roman" w:hAnsi="Times New Roman" w:cs="Times New Roman"/>
          <w:i/>
          <w:sz w:val="24"/>
          <w:szCs w:val="24"/>
        </w:rPr>
        <w:t>,</w:t>
      </w:r>
      <w:r w:rsidRPr="00692562">
        <w:rPr>
          <w:rFonts w:ascii="Times New Roman" w:hAnsi="Times New Roman" w:cs="Times New Roman"/>
          <w:sz w:val="24"/>
          <w:szCs w:val="24"/>
        </w:rPr>
        <w:t xml:space="preserve"> </w:t>
      </w:r>
      <w:r>
        <w:rPr>
          <w:rFonts w:ascii="Times New Roman" w:hAnsi="Times New Roman" w:cs="Times New Roman"/>
          <w:sz w:val="24"/>
          <w:szCs w:val="24"/>
        </w:rPr>
        <w:t>fabricated</w:t>
      </w:r>
      <w:r w:rsidRPr="00692562">
        <w:rPr>
          <w:rFonts w:ascii="Times New Roman" w:hAnsi="Times New Roman" w:cs="Times New Roman"/>
          <w:sz w:val="24"/>
          <w:szCs w:val="24"/>
        </w:rPr>
        <w:t xml:space="preserve"> a single electron transistor </w:t>
      </w:r>
      <w:r>
        <w:rPr>
          <w:rFonts w:ascii="Times New Roman" w:hAnsi="Times New Roman" w:cs="Times New Roman"/>
          <w:sz w:val="24"/>
          <w:szCs w:val="24"/>
        </w:rPr>
        <w:t>using a</w:t>
      </w:r>
      <w:r w:rsidRPr="00692562">
        <w:rPr>
          <w:rFonts w:ascii="Times New Roman" w:hAnsi="Times New Roman" w:cs="Times New Roman"/>
          <w:sz w:val="24"/>
          <w:szCs w:val="24"/>
        </w:rPr>
        <w:t xml:space="preserve"> graphene quantum dot of 30 nm synthesized by electron beam lithography.</w:t>
      </w:r>
      <w:r w:rsidRPr="00692562">
        <w:rPr>
          <w:rStyle w:val="EndnoteReference"/>
          <w:rFonts w:ascii="Times New Roman" w:hAnsi="Times New Roman" w:cs="Times New Roman"/>
          <w:sz w:val="24"/>
          <w:szCs w:val="24"/>
        </w:rPr>
        <w:endnoteReference w:id="23"/>
      </w:r>
      <w:r>
        <w:rPr>
          <w:rFonts w:ascii="Times New Roman" w:hAnsi="Times New Roman" w:cs="Times New Roman"/>
          <w:sz w:val="24"/>
          <w:szCs w:val="24"/>
        </w:rPr>
        <w:t xml:space="preserve"> It is evident that poor yield and expensive method were the major disadvantages in the preparation of GQD</w:t>
      </w:r>
      <w:r w:rsidR="001068B5">
        <w:rPr>
          <w:rFonts w:ascii="Times New Roman" w:hAnsi="Times New Roman" w:cs="Times New Roman"/>
          <w:sz w:val="24"/>
          <w:szCs w:val="24"/>
        </w:rPr>
        <w:t>s</w:t>
      </w:r>
      <w:r>
        <w:rPr>
          <w:rFonts w:ascii="Times New Roman" w:hAnsi="Times New Roman" w:cs="Times New Roman"/>
          <w:sz w:val="24"/>
          <w:szCs w:val="24"/>
        </w:rPr>
        <w:t xml:space="preserve">.  </w:t>
      </w:r>
    </w:p>
    <w:p w14:paraId="72B82959" w14:textId="3BBD1A38" w:rsidR="00D13CFA" w:rsidRDefault="00D4607F" w:rsidP="007D66E5">
      <w:pPr>
        <w:autoSpaceDE w:val="0"/>
        <w:autoSpaceDN w:val="0"/>
        <w:adjustRightInd w:val="0"/>
        <w:spacing w:after="0" w:line="480" w:lineRule="auto"/>
        <w:jc w:val="both"/>
        <w:rPr>
          <w:rFonts w:ascii="Times New Roman" w:hAnsi="Times New Roman" w:cs="Times New Roman"/>
          <w:color w:val="000000"/>
          <w:sz w:val="24"/>
          <w:szCs w:val="24"/>
        </w:rPr>
      </w:pPr>
      <w:r w:rsidRPr="00692562">
        <w:rPr>
          <w:rFonts w:ascii="Times New Roman" w:hAnsi="Times New Roman" w:cs="Times New Roman"/>
          <w:sz w:val="24"/>
          <w:szCs w:val="24"/>
        </w:rPr>
        <w:t xml:space="preserve">The first application of GQDs in photovoltaics has been demonstrated in </w:t>
      </w:r>
      <w:r w:rsidR="007D66E5" w:rsidRPr="00692562">
        <w:rPr>
          <w:rFonts w:ascii="Times New Roman" w:hAnsi="Times New Roman" w:cs="Times New Roman"/>
          <w:sz w:val="24"/>
          <w:szCs w:val="24"/>
        </w:rPr>
        <w:t xml:space="preserve">poly (3-hexylthiophene) (P3HT) </w:t>
      </w:r>
      <w:r w:rsidR="007D66E5">
        <w:rPr>
          <w:rFonts w:ascii="Times New Roman" w:hAnsi="Times New Roman" w:cs="Times New Roman"/>
          <w:sz w:val="24"/>
          <w:szCs w:val="24"/>
        </w:rPr>
        <w:t xml:space="preserve">based </w:t>
      </w:r>
      <w:r w:rsidRPr="00692562">
        <w:rPr>
          <w:rFonts w:ascii="Times New Roman" w:hAnsi="Times New Roman" w:cs="Times New Roman"/>
          <w:sz w:val="24"/>
          <w:szCs w:val="24"/>
        </w:rPr>
        <w:t xml:space="preserve">organic solar cells </w:t>
      </w:r>
      <w:r w:rsidR="007D66E5">
        <w:rPr>
          <w:rFonts w:ascii="Times New Roman" w:hAnsi="Times New Roman" w:cs="Times New Roman"/>
          <w:sz w:val="24"/>
          <w:szCs w:val="24"/>
        </w:rPr>
        <w:t>with</w:t>
      </w:r>
      <w:r w:rsidRPr="00692562">
        <w:rPr>
          <w:rFonts w:ascii="Times New Roman" w:hAnsi="Times New Roman" w:cs="Times New Roman"/>
          <w:sz w:val="24"/>
          <w:szCs w:val="24"/>
        </w:rPr>
        <w:t xml:space="preserve"> </w:t>
      </w:r>
      <w:r w:rsidR="007D66E5">
        <w:rPr>
          <w:rFonts w:ascii="Times New Roman" w:hAnsi="Times New Roman" w:cs="Times New Roman"/>
          <w:sz w:val="24"/>
          <w:szCs w:val="24"/>
        </w:rPr>
        <w:t xml:space="preserve">the efficiency of </w:t>
      </w:r>
      <w:r w:rsidR="0050230B">
        <w:rPr>
          <w:rFonts w:ascii="Times New Roman" w:hAnsi="Times New Roman" w:cs="Times New Roman"/>
          <w:sz w:val="24"/>
          <w:szCs w:val="24"/>
        </w:rPr>
        <w:t>1.28</w:t>
      </w:r>
      <w:r w:rsidR="00445599">
        <w:rPr>
          <w:rFonts w:ascii="Times New Roman" w:hAnsi="Times New Roman" w:cs="Times New Roman"/>
          <w:sz w:val="24"/>
          <w:szCs w:val="24"/>
        </w:rPr>
        <w:t xml:space="preserve"> </w:t>
      </w:r>
      <w:r w:rsidR="007D66E5" w:rsidRPr="00692562">
        <w:rPr>
          <w:rFonts w:ascii="Times New Roman" w:hAnsi="Times New Roman" w:cs="Times New Roman"/>
          <w:sz w:val="24"/>
          <w:szCs w:val="24"/>
        </w:rPr>
        <w:t>%.</w:t>
      </w:r>
      <w:r w:rsidR="007D66E5" w:rsidRPr="00D621B4">
        <w:rPr>
          <w:rFonts w:ascii="Times New Roman" w:hAnsi="Times New Roman" w:cs="Times New Roman"/>
          <w:sz w:val="24"/>
          <w:szCs w:val="24"/>
          <w:vertAlign w:val="superscript"/>
        </w:rPr>
        <w:fldChar w:fldCharType="begin"/>
      </w:r>
      <w:r w:rsidR="007D66E5" w:rsidRPr="00D621B4">
        <w:rPr>
          <w:rFonts w:ascii="Times New Roman" w:hAnsi="Times New Roman" w:cs="Times New Roman"/>
          <w:sz w:val="24"/>
          <w:szCs w:val="24"/>
          <w:vertAlign w:val="superscript"/>
        </w:rPr>
        <w:instrText xml:space="preserve"> NOTEREF _Ref508540411 \h </w:instrText>
      </w:r>
      <w:r w:rsidR="007D66E5">
        <w:rPr>
          <w:rFonts w:ascii="Times New Roman" w:hAnsi="Times New Roman" w:cs="Times New Roman"/>
          <w:sz w:val="24"/>
          <w:szCs w:val="24"/>
          <w:vertAlign w:val="superscript"/>
        </w:rPr>
        <w:instrText xml:space="preserve"> \* MERGEFORMAT </w:instrText>
      </w:r>
      <w:r w:rsidR="007D66E5" w:rsidRPr="00D621B4">
        <w:rPr>
          <w:rFonts w:ascii="Times New Roman" w:hAnsi="Times New Roman" w:cs="Times New Roman"/>
          <w:sz w:val="24"/>
          <w:szCs w:val="24"/>
          <w:vertAlign w:val="superscript"/>
        </w:rPr>
      </w:r>
      <w:r w:rsidR="007D66E5" w:rsidRPr="00D621B4">
        <w:rPr>
          <w:rFonts w:ascii="Times New Roman" w:hAnsi="Times New Roman" w:cs="Times New Roman"/>
          <w:sz w:val="24"/>
          <w:szCs w:val="24"/>
          <w:vertAlign w:val="superscript"/>
        </w:rPr>
        <w:fldChar w:fldCharType="separate"/>
      </w:r>
      <w:r w:rsidR="00052A46">
        <w:rPr>
          <w:rFonts w:ascii="Times New Roman" w:hAnsi="Times New Roman" w:cs="Times New Roman"/>
          <w:sz w:val="24"/>
          <w:szCs w:val="24"/>
          <w:vertAlign w:val="superscript"/>
        </w:rPr>
        <w:t>16</w:t>
      </w:r>
      <w:r w:rsidR="007D66E5" w:rsidRPr="00D621B4">
        <w:rPr>
          <w:rFonts w:ascii="Times New Roman" w:hAnsi="Times New Roman" w:cs="Times New Roman"/>
          <w:sz w:val="24"/>
          <w:szCs w:val="24"/>
          <w:vertAlign w:val="superscript"/>
        </w:rPr>
        <w:fldChar w:fldCharType="end"/>
      </w:r>
      <w:r w:rsidR="0039470D">
        <w:rPr>
          <w:rFonts w:ascii="Times New Roman" w:hAnsi="Times New Roman" w:cs="Times New Roman"/>
          <w:sz w:val="24"/>
          <w:szCs w:val="24"/>
          <w:vertAlign w:val="superscript"/>
        </w:rPr>
        <w:t xml:space="preserve"> </w:t>
      </w:r>
      <w:r w:rsidR="007D66E5">
        <w:rPr>
          <w:rFonts w:ascii="Times New Roman" w:hAnsi="Times New Roman" w:cs="Times New Roman"/>
          <w:sz w:val="24"/>
          <w:szCs w:val="24"/>
        </w:rPr>
        <w:t>GQDs are also reported in DSSCs, t</w:t>
      </w:r>
      <w:r w:rsidR="005A5428">
        <w:rPr>
          <w:rFonts w:ascii="Times New Roman" w:hAnsi="Times New Roman" w:cs="Times New Roman"/>
          <w:sz w:val="24"/>
          <w:szCs w:val="24"/>
        </w:rPr>
        <w:t xml:space="preserve">here are </w:t>
      </w:r>
      <w:r w:rsidR="007D66E5">
        <w:rPr>
          <w:rFonts w:ascii="Times New Roman" w:hAnsi="Times New Roman" w:cs="Times New Roman"/>
          <w:sz w:val="24"/>
          <w:szCs w:val="24"/>
        </w:rPr>
        <w:t xml:space="preserve">many </w:t>
      </w:r>
      <w:r w:rsidR="005A5428">
        <w:rPr>
          <w:rFonts w:ascii="Times New Roman" w:hAnsi="Times New Roman" w:cs="Times New Roman"/>
          <w:sz w:val="24"/>
          <w:szCs w:val="24"/>
        </w:rPr>
        <w:t xml:space="preserve">reports available on </w:t>
      </w:r>
      <w:r w:rsidR="00947F6A">
        <w:rPr>
          <w:rFonts w:ascii="Times New Roman" w:hAnsi="Times New Roman" w:cs="Times New Roman"/>
          <w:sz w:val="24"/>
          <w:szCs w:val="24"/>
        </w:rPr>
        <w:t xml:space="preserve">the </w:t>
      </w:r>
      <w:r w:rsidR="005A5428">
        <w:rPr>
          <w:rFonts w:ascii="Times New Roman" w:hAnsi="Times New Roman" w:cs="Times New Roman"/>
          <w:sz w:val="24"/>
          <w:szCs w:val="24"/>
        </w:rPr>
        <w:t xml:space="preserve">incorporation of GQDs in the preparation of photoanode for DSSC which are summarised in </w:t>
      </w:r>
      <w:r w:rsidR="007D66E5">
        <w:rPr>
          <w:rFonts w:ascii="Times New Roman" w:hAnsi="Times New Roman" w:cs="Times New Roman"/>
          <w:sz w:val="24"/>
          <w:szCs w:val="24"/>
        </w:rPr>
        <w:t xml:space="preserve">detail in </w:t>
      </w:r>
      <w:r w:rsidR="005A5428">
        <w:rPr>
          <w:rFonts w:ascii="Times New Roman" w:hAnsi="Times New Roman" w:cs="Times New Roman"/>
          <w:sz w:val="24"/>
          <w:szCs w:val="24"/>
        </w:rPr>
        <w:t xml:space="preserve">Table 1. </w:t>
      </w:r>
    </w:p>
    <w:p w14:paraId="1E172402" w14:textId="77777777" w:rsidR="00D13CFA" w:rsidRDefault="00D13CFA" w:rsidP="00D13CFA">
      <w:pPr>
        <w:autoSpaceDE w:val="0"/>
        <w:autoSpaceDN w:val="0"/>
        <w:adjustRightInd w:val="0"/>
        <w:spacing w:after="0" w:line="360" w:lineRule="auto"/>
        <w:rPr>
          <w:rFonts w:ascii="Times New Roman" w:hAnsi="Times New Roman" w:cs="Times New Roman"/>
          <w:color w:val="000000"/>
          <w:sz w:val="24"/>
          <w:szCs w:val="24"/>
        </w:rPr>
      </w:pPr>
    </w:p>
    <w:p w14:paraId="78914E94" w14:textId="029179FF" w:rsidR="00D4607F"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lastRenderedPageBreak/>
        <w:t>To the best of our knowledge no reports are available on the incorporation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in binder free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for application of flexible DSSCs. In this </w:t>
      </w:r>
      <w:r w:rsidR="009A6C0A">
        <w:rPr>
          <w:rFonts w:ascii="Times New Roman" w:hAnsi="Times New Roman" w:cs="Times New Roman"/>
          <w:sz w:val="24"/>
          <w:szCs w:val="24"/>
        </w:rPr>
        <w:t>work</w:t>
      </w:r>
      <w:r w:rsidRPr="00692562">
        <w:rPr>
          <w:rFonts w:ascii="Times New Roman" w:hAnsi="Times New Roman" w:cs="Times New Roman"/>
          <w:sz w:val="24"/>
          <w:szCs w:val="24"/>
        </w:rPr>
        <w:t xml:space="preserve">, we report on the synthesis of the graphene quantum dots by </w:t>
      </w:r>
      <w:r w:rsidR="00947F6A">
        <w:rPr>
          <w:rFonts w:ascii="Times New Roman" w:hAnsi="Times New Roman" w:cs="Times New Roman"/>
          <w:sz w:val="24"/>
          <w:szCs w:val="24"/>
        </w:rPr>
        <w:t xml:space="preserve">the </w:t>
      </w:r>
      <w:r w:rsidRPr="00692562">
        <w:rPr>
          <w:rFonts w:ascii="Times New Roman" w:hAnsi="Times New Roman" w:cs="Times New Roman"/>
          <w:sz w:val="24"/>
          <w:szCs w:val="24"/>
        </w:rPr>
        <w:t>electrochemical cyclic voltammetry technique.  Binder free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is prepared using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and </w:t>
      </w:r>
      <w:r w:rsidRPr="00C8016F">
        <w:rPr>
          <w:rFonts w:ascii="Times New Roman" w:hAnsi="Times New Roman" w:cs="Times New Roman"/>
          <w:i/>
          <w:sz w:val="24"/>
          <w:szCs w:val="24"/>
        </w:rPr>
        <w:t>tert</w:t>
      </w:r>
      <w:r w:rsidRPr="00692562">
        <w:rPr>
          <w:rFonts w:ascii="Times New Roman" w:hAnsi="Times New Roman" w:cs="Times New Roman"/>
          <w:sz w:val="24"/>
          <w:szCs w:val="24"/>
        </w:rPr>
        <w:t>-butyl alcohol in dilute acidic medium. GQD</w:t>
      </w:r>
      <w:r w:rsidR="001068B5">
        <w:rPr>
          <w:rFonts w:ascii="Times New Roman" w:hAnsi="Times New Roman" w:cs="Times New Roman"/>
          <w:sz w:val="24"/>
          <w:szCs w:val="24"/>
        </w:rPr>
        <w:t>s</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Pr="00692562">
        <w:rPr>
          <w:rFonts w:ascii="Times New Roman" w:hAnsi="Times New Roman" w:cs="Times New Roman"/>
          <w:sz w:val="24"/>
          <w:szCs w:val="24"/>
        </w:rPr>
        <w:t>paste has been used in the fabrication of flexible polymer DSSC and exhibited an efficiency of 4.41</w:t>
      </w:r>
      <w:r w:rsidR="00445599">
        <w:rPr>
          <w:rFonts w:ascii="Times New Roman" w:hAnsi="Times New Roman" w:cs="Times New Roman"/>
          <w:sz w:val="24"/>
          <w:szCs w:val="24"/>
        </w:rPr>
        <w:t xml:space="preserve"> </w:t>
      </w:r>
      <w:r w:rsidRPr="00692562">
        <w:rPr>
          <w:rFonts w:ascii="Times New Roman" w:hAnsi="Times New Roman" w:cs="Times New Roman"/>
          <w:sz w:val="24"/>
          <w:szCs w:val="24"/>
        </w:rPr>
        <w:t>%</w:t>
      </w:r>
      <w:r>
        <w:rPr>
          <w:rFonts w:ascii="Times New Roman" w:hAnsi="Times New Roman" w:cs="Times New Roman"/>
          <w:sz w:val="24"/>
          <w:szCs w:val="24"/>
        </w:rPr>
        <w:t>.</w:t>
      </w:r>
    </w:p>
    <w:p w14:paraId="4FEC6E84" w14:textId="77777777" w:rsidR="00D4607F" w:rsidRPr="00692562" w:rsidRDefault="00D4607F" w:rsidP="00D4607F">
      <w:pPr>
        <w:spacing w:line="480" w:lineRule="auto"/>
        <w:jc w:val="both"/>
        <w:rPr>
          <w:rFonts w:ascii="Times New Roman" w:hAnsi="Times New Roman" w:cs="Times New Roman"/>
          <w:b/>
          <w:sz w:val="28"/>
          <w:szCs w:val="28"/>
        </w:rPr>
      </w:pPr>
      <w:r w:rsidRPr="00692562">
        <w:rPr>
          <w:rFonts w:ascii="Times New Roman" w:hAnsi="Times New Roman" w:cs="Times New Roman"/>
          <w:b/>
          <w:sz w:val="28"/>
          <w:szCs w:val="28"/>
        </w:rPr>
        <w:t>2. Experimental Techniques</w:t>
      </w:r>
    </w:p>
    <w:p w14:paraId="3C589DF0" w14:textId="7777777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t>2.1. Synthesis of Graphene oxide</w:t>
      </w:r>
    </w:p>
    <w:p w14:paraId="2EAFCDD1" w14:textId="74234885" w:rsidR="00D4607F" w:rsidRPr="00692562"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 xml:space="preserve">In the present study all the chemicals </w:t>
      </w:r>
      <w:r>
        <w:rPr>
          <w:rFonts w:ascii="Times New Roman" w:hAnsi="Times New Roman" w:cs="Times New Roman"/>
          <w:sz w:val="24"/>
          <w:szCs w:val="24"/>
        </w:rPr>
        <w:t>were</w:t>
      </w:r>
      <w:r w:rsidRPr="00692562">
        <w:rPr>
          <w:rFonts w:ascii="Times New Roman" w:hAnsi="Times New Roman" w:cs="Times New Roman"/>
          <w:sz w:val="24"/>
          <w:szCs w:val="24"/>
        </w:rPr>
        <w:t xml:space="preserve"> procured from </w:t>
      </w:r>
      <w:r w:rsidR="00947F6A">
        <w:rPr>
          <w:rFonts w:ascii="Times New Roman" w:hAnsi="Times New Roman" w:cs="Times New Roman"/>
          <w:sz w:val="24"/>
          <w:szCs w:val="24"/>
        </w:rPr>
        <w:t>S</w:t>
      </w:r>
      <w:r w:rsidRPr="00692562">
        <w:rPr>
          <w:rFonts w:ascii="Times New Roman" w:hAnsi="Times New Roman" w:cs="Times New Roman"/>
          <w:sz w:val="24"/>
          <w:szCs w:val="24"/>
        </w:rPr>
        <w:t xml:space="preserve">igma-Aldrich and Fisher and used without any further purification. Graphene oxide (GO) </w:t>
      </w:r>
      <w:r>
        <w:rPr>
          <w:rFonts w:ascii="Times New Roman" w:hAnsi="Times New Roman" w:cs="Times New Roman"/>
          <w:sz w:val="24"/>
          <w:szCs w:val="24"/>
        </w:rPr>
        <w:t>was</w:t>
      </w:r>
      <w:r w:rsidRPr="00692562">
        <w:rPr>
          <w:rFonts w:ascii="Times New Roman" w:hAnsi="Times New Roman" w:cs="Times New Roman"/>
          <w:sz w:val="24"/>
          <w:szCs w:val="24"/>
        </w:rPr>
        <w:t xml:space="preserve"> synthesized by the modified Hummer’s method.</w:t>
      </w:r>
      <w:r w:rsidRPr="00692562">
        <w:rPr>
          <w:rStyle w:val="EndnoteReference"/>
          <w:rFonts w:ascii="Times New Roman" w:hAnsi="Times New Roman" w:cs="Times New Roman"/>
          <w:sz w:val="24"/>
          <w:szCs w:val="24"/>
        </w:rPr>
        <w:endnoteReference w:id="24"/>
      </w:r>
      <w:r w:rsidRPr="00692562">
        <w:rPr>
          <w:rFonts w:ascii="Times New Roman" w:hAnsi="Times New Roman" w:cs="Times New Roman"/>
          <w:sz w:val="24"/>
          <w:szCs w:val="24"/>
        </w:rPr>
        <w:t xml:space="preserve"> In this method, 2 g of graphite flakes</w:t>
      </w:r>
      <w:r w:rsidR="0000588D">
        <w:rPr>
          <w:rFonts w:ascii="Times New Roman" w:hAnsi="Times New Roman" w:cs="Times New Roman"/>
          <w:sz w:val="24"/>
          <w:szCs w:val="24"/>
        </w:rPr>
        <w:t xml:space="preserve"> </w:t>
      </w:r>
      <w:r w:rsidR="00C6188D">
        <w:rPr>
          <w:rFonts w:ascii="Times New Roman" w:hAnsi="Times New Roman" w:cs="Times New Roman"/>
          <w:sz w:val="24"/>
          <w:szCs w:val="24"/>
        </w:rPr>
        <w:t>were mixed with</w:t>
      </w:r>
      <w:r w:rsidR="0000588D">
        <w:rPr>
          <w:rFonts w:ascii="Times New Roman" w:hAnsi="Times New Roman" w:cs="Times New Roman"/>
          <w:sz w:val="24"/>
          <w:szCs w:val="24"/>
        </w:rPr>
        <w:t xml:space="preserve"> 1g of NaNO</w:t>
      </w:r>
      <w:r w:rsidR="0000588D" w:rsidRPr="0000588D">
        <w:rPr>
          <w:rFonts w:ascii="Times New Roman" w:hAnsi="Times New Roman" w:cs="Times New Roman"/>
          <w:sz w:val="24"/>
          <w:szCs w:val="24"/>
          <w:vertAlign w:val="subscript"/>
        </w:rPr>
        <w:t>3</w:t>
      </w:r>
      <w:r w:rsidRPr="00692562">
        <w:rPr>
          <w:rFonts w:ascii="Times New Roman" w:hAnsi="Times New Roman" w:cs="Times New Roman"/>
          <w:sz w:val="24"/>
          <w:szCs w:val="24"/>
        </w:rPr>
        <w:t xml:space="preserve"> </w:t>
      </w:r>
      <w:r w:rsidR="00C6188D">
        <w:rPr>
          <w:rFonts w:ascii="Times New Roman" w:hAnsi="Times New Roman" w:cs="Times New Roman"/>
          <w:sz w:val="24"/>
          <w:szCs w:val="24"/>
        </w:rPr>
        <w:t xml:space="preserve">and </w:t>
      </w:r>
      <w:r w:rsidRPr="00692562">
        <w:rPr>
          <w:rFonts w:ascii="Times New Roman" w:hAnsi="Times New Roman" w:cs="Times New Roman"/>
          <w:sz w:val="24"/>
          <w:szCs w:val="24"/>
        </w:rPr>
        <w:t>treated with 100 mL of concentrated H</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SO</w:t>
      </w:r>
      <w:r w:rsidRPr="00692562">
        <w:rPr>
          <w:rFonts w:ascii="Times New Roman" w:hAnsi="Times New Roman" w:cs="Times New Roman"/>
          <w:sz w:val="24"/>
          <w:szCs w:val="24"/>
          <w:vertAlign w:val="subscript"/>
        </w:rPr>
        <w:t>4</w:t>
      </w:r>
      <w:r w:rsidRPr="00692562">
        <w:rPr>
          <w:rFonts w:ascii="Times New Roman" w:hAnsi="Times New Roman" w:cs="Times New Roman"/>
          <w:sz w:val="24"/>
          <w:szCs w:val="24"/>
        </w:rPr>
        <w:t xml:space="preserve"> at 0 °C for 30 min. Then 12 g of KMnO</w:t>
      </w:r>
      <w:r w:rsidRPr="00692562">
        <w:rPr>
          <w:rFonts w:ascii="Times New Roman" w:hAnsi="Times New Roman" w:cs="Times New Roman"/>
          <w:sz w:val="24"/>
          <w:szCs w:val="24"/>
          <w:vertAlign w:val="subscript"/>
        </w:rPr>
        <w:t xml:space="preserve">4 </w:t>
      </w:r>
      <w:r>
        <w:rPr>
          <w:rFonts w:ascii="Times New Roman" w:hAnsi="Times New Roman" w:cs="Times New Roman"/>
          <w:sz w:val="24"/>
          <w:szCs w:val="24"/>
        </w:rPr>
        <w:t>was</w:t>
      </w:r>
      <w:r w:rsidRPr="00692562">
        <w:rPr>
          <w:rFonts w:ascii="Times New Roman" w:hAnsi="Times New Roman" w:cs="Times New Roman"/>
          <w:sz w:val="24"/>
          <w:szCs w:val="24"/>
        </w:rPr>
        <w:t xml:space="preserve"> added to this solution while the temperature of the solution </w:t>
      </w:r>
      <w:r w:rsidR="00796239">
        <w:rPr>
          <w:rFonts w:ascii="Times New Roman" w:hAnsi="Times New Roman" w:cs="Times New Roman"/>
          <w:sz w:val="24"/>
          <w:szCs w:val="24"/>
        </w:rPr>
        <w:t>was</w:t>
      </w:r>
      <w:r w:rsidR="00796239"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maintained below 30 °C. After refluxing for 6 h, the mixture </w:t>
      </w:r>
      <w:r>
        <w:rPr>
          <w:rFonts w:ascii="Times New Roman" w:hAnsi="Times New Roman" w:cs="Times New Roman"/>
          <w:sz w:val="24"/>
          <w:szCs w:val="24"/>
        </w:rPr>
        <w:t>was</w:t>
      </w:r>
      <w:r w:rsidRPr="00692562">
        <w:rPr>
          <w:rFonts w:ascii="Times New Roman" w:hAnsi="Times New Roman" w:cs="Times New Roman"/>
          <w:sz w:val="24"/>
          <w:szCs w:val="24"/>
        </w:rPr>
        <w:t xml:space="preserve"> diluted with DI water (500 mL) containing 10 mL of 30</w:t>
      </w:r>
      <w:r w:rsidR="00331478">
        <w:rPr>
          <w:rFonts w:ascii="Times New Roman" w:hAnsi="Times New Roman" w:cs="Times New Roman"/>
          <w:sz w:val="24"/>
          <w:szCs w:val="24"/>
        </w:rPr>
        <w:t xml:space="preserve"> </w:t>
      </w:r>
      <w:r w:rsidRPr="00692562">
        <w:rPr>
          <w:rFonts w:ascii="Times New Roman" w:hAnsi="Times New Roman" w:cs="Times New Roman"/>
          <w:sz w:val="24"/>
          <w:szCs w:val="24"/>
        </w:rPr>
        <w:t>% H</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to neutralize the excess KMnO</w:t>
      </w:r>
      <w:r w:rsidRPr="00692562">
        <w:rPr>
          <w:rFonts w:ascii="Times New Roman" w:hAnsi="Times New Roman" w:cs="Times New Roman"/>
          <w:sz w:val="24"/>
          <w:szCs w:val="24"/>
          <w:vertAlign w:val="subscript"/>
        </w:rPr>
        <w:t>4</w:t>
      </w:r>
      <w:r w:rsidRPr="00692562">
        <w:rPr>
          <w:rFonts w:ascii="Times New Roman" w:hAnsi="Times New Roman" w:cs="Times New Roman"/>
          <w:sz w:val="24"/>
          <w:szCs w:val="24"/>
        </w:rPr>
        <w:t>. Finally</w:t>
      </w:r>
      <w:r w:rsidR="005818BC">
        <w:rPr>
          <w:rFonts w:ascii="Times New Roman" w:hAnsi="Times New Roman" w:cs="Times New Roman"/>
          <w:sz w:val="24"/>
          <w:szCs w:val="24"/>
        </w:rPr>
        <w:t>,</w:t>
      </w:r>
      <w:r w:rsidRPr="00692562">
        <w:rPr>
          <w:rFonts w:ascii="Times New Roman" w:hAnsi="Times New Roman" w:cs="Times New Roman"/>
          <w:sz w:val="24"/>
          <w:szCs w:val="24"/>
        </w:rPr>
        <w:t xml:space="preserve"> the mixture </w:t>
      </w:r>
      <w:r>
        <w:rPr>
          <w:rFonts w:ascii="Times New Roman" w:hAnsi="Times New Roman" w:cs="Times New Roman"/>
          <w:sz w:val="24"/>
          <w:szCs w:val="24"/>
        </w:rPr>
        <w:t>was</w:t>
      </w:r>
      <w:r w:rsidRPr="00692562">
        <w:rPr>
          <w:rFonts w:ascii="Times New Roman" w:hAnsi="Times New Roman" w:cs="Times New Roman"/>
          <w:sz w:val="24"/>
          <w:szCs w:val="24"/>
        </w:rPr>
        <w:t xml:space="preserve"> washed several times with 1.0 L of 1 M HCl and followed by deionized water. After drying at 60 °C overnight, GO </w:t>
      </w:r>
      <w:r>
        <w:rPr>
          <w:rFonts w:ascii="Times New Roman" w:hAnsi="Times New Roman" w:cs="Times New Roman"/>
          <w:sz w:val="24"/>
          <w:szCs w:val="24"/>
        </w:rPr>
        <w:t>was</w:t>
      </w:r>
      <w:r w:rsidRPr="00692562">
        <w:rPr>
          <w:rFonts w:ascii="Times New Roman" w:hAnsi="Times New Roman" w:cs="Times New Roman"/>
          <w:sz w:val="24"/>
          <w:szCs w:val="24"/>
        </w:rPr>
        <w:t xml:space="preserve"> re-dispersed in DI water</w:t>
      </w:r>
      <w:r w:rsidR="00947F6A">
        <w:rPr>
          <w:rFonts w:ascii="Times New Roman" w:hAnsi="Times New Roman" w:cs="Times New Roman"/>
          <w:sz w:val="24"/>
          <w:szCs w:val="24"/>
        </w:rPr>
        <w:t>,</w:t>
      </w:r>
      <w:r w:rsidRPr="00692562">
        <w:rPr>
          <w:rFonts w:ascii="Times New Roman" w:hAnsi="Times New Roman" w:cs="Times New Roman"/>
          <w:sz w:val="24"/>
          <w:szCs w:val="24"/>
        </w:rPr>
        <w:t xml:space="preserve"> sonicated for 10 min and centrifuged at 4000 rpm to remove unexfoliated GO. The GO solution </w:t>
      </w:r>
      <w:r>
        <w:rPr>
          <w:rFonts w:ascii="Times New Roman" w:hAnsi="Times New Roman" w:cs="Times New Roman"/>
          <w:sz w:val="24"/>
          <w:szCs w:val="24"/>
        </w:rPr>
        <w:t>was</w:t>
      </w:r>
      <w:r w:rsidRPr="00692562">
        <w:rPr>
          <w:rFonts w:ascii="Times New Roman" w:hAnsi="Times New Roman" w:cs="Times New Roman"/>
          <w:sz w:val="24"/>
          <w:szCs w:val="24"/>
        </w:rPr>
        <w:t xml:space="preserve"> drop casted on a p-Si/SiO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substrate and </w:t>
      </w:r>
      <w:r w:rsidRPr="00881C39">
        <w:rPr>
          <w:rFonts w:ascii="Times New Roman" w:hAnsi="Times New Roman" w:cs="Times New Roman"/>
          <w:sz w:val="24"/>
          <w:szCs w:val="24"/>
        </w:rPr>
        <w:t>placed horizontal tube furnace equipped with Ar-H</w:t>
      </w:r>
      <w:r w:rsidRPr="00C8016F">
        <w:rPr>
          <w:rFonts w:ascii="Times New Roman" w:hAnsi="Times New Roman" w:cs="Times New Roman"/>
          <w:sz w:val="24"/>
          <w:szCs w:val="24"/>
          <w:vertAlign w:val="subscript"/>
        </w:rPr>
        <w:t>2</w:t>
      </w:r>
      <w:r w:rsidRPr="00881C39">
        <w:rPr>
          <w:rFonts w:ascii="Times New Roman" w:hAnsi="Times New Roman" w:cs="Times New Roman"/>
          <w:sz w:val="24"/>
          <w:szCs w:val="24"/>
        </w:rPr>
        <w:t xml:space="preserve"> gas supply and annealed at 600 °C with heating rate of 30 °C/min</w:t>
      </w:r>
      <w:r>
        <w:rPr>
          <w:rFonts w:ascii="Times New Roman" w:hAnsi="Times New Roman" w:cs="Times New Roman"/>
          <w:sz w:val="24"/>
          <w:szCs w:val="24"/>
        </w:rPr>
        <w:t xml:space="preserve"> </w:t>
      </w:r>
      <w:r w:rsidRPr="00692562">
        <w:rPr>
          <w:rFonts w:ascii="Times New Roman" w:hAnsi="Times New Roman" w:cs="Times New Roman"/>
          <w:sz w:val="24"/>
          <w:szCs w:val="24"/>
        </w:rPr>
        <w:t xml:space="preserve">to transform </w:t>
      </w:r>
      <w:r>
        <w:rPr>
          <w:rFonts w:ascii="Times New Roman" w:hAnsi="Times New Roman" w:cs="Times New Roman"/>
          <w:sz w:val="24"/>
          <w:szCs w:val="24"/>
        </w:rPr>
        <w:t xml:space="preserve">the material </w:t>
      </w:r>
      <w:r w:rsidRPr="00692562">
        <w:rPr>
          <w:rFonts w:ascii="Times New Roman" w:hAnsi="Times New Roman" w:cs="Times New Roman"/>
          <w:sz w:val="24"/>
          <w:szCs w:val="24"/>
        </w:rPr>
        <w:t xml:space="preserve">into reduced graphene oxide (rGO). </w:t>
      </w:r>
    </w:p>
    <w:p w14:paraId="2977854C" w14:textId="7777777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t>2.2. Synthesis of Graphene Quantum Dots</w:t>
      </w:r>
    </w:p>
    <w:p w14:paraId="69417B31" w14:textId="45363834" w:rsidR="00D4607F" w:rsidRPr="00692562"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lastRenderedPageBreak/>
        <w:t>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w:t>
      </w:r>
      <w:r>
        <w:rPr>
          <w:rFonts w:ascii="Times New Roman" w:hAnsi="Times New Roman" w:cs="Times New Roman"/>
          <w:sz w:val="24"/>
          <w:szCs w:val="24"/>
        </w:rPr>
        <w:t>were</w:t>
      </w:r>
      <w:r w:rsidRPr="00692562">
        <w:rPr>
          <w:rFonts w:ascii="Times New Roman" w:hAnsi="Times New Roman" w:cs="Times New Roman"/>
          <w:sz w:val="24"/>
          <w:szCs w:val="24"/>
        </w:rPr>
        <w:t xml:space="preserve"> synthesized using the electrochemical cyclic </w:t>
      </w:r>
      <w:r w:rsidR="005818BC" w:rsidRPr="00692562">
        <w:rPr>
          <w:rFonts w:ascii="Times New Roman" w:hAnsi="Times New Roman" w:cs="Times New Roman"/>
          <w:sz w:val="24"/>
          <w:szCs w:val="24"/>
        </w:rPr>
        <w:t>voltammetry</w:t>
      </w:r>
      <w:r w:rsidRPr="00692562">
        <w:rPr>
          <w:rFonts w:ascii="Times New Roman" w:hAnsi="Times New Roman" w:cs="Times New Roman"/>
          <w:sz w:val="24"/>
          <w:szCs w:val="24"/>
        </w:rPr>
        <w:t xml:space="preserve"> technique.</w:t>
      </w:r>
      <w:r w:rsidR="008D3374" w:rsidRPr="008D3374">
        <w:rPr>
          <w:rFonts w:ascii="Times New Roman" w:hAnsi="Times New Roman" w:cs="Times New Roman"/>
          <w:sz w:val="24"/>
          <w:szCs w:val="24"/>
          <w:vertAlign w:val="superscript"/>
        </w:rPr>
        <w:fldChar w:fldCharType="begin"/>
      </w:r>
      <w:r w:rsidR="008D3374" w:rsidRPr="008D3374">
        <w:rPr>
          <w:rFonts w:ascii="Times New Roman" w:hAnsi="Times New Roman" w:cs="Times New Roman"/>
          <w:sz w:val="24"/>
          <w:szCs w:val="24"/>
          <w:vertAlign w:val="superscript"/>
        </w:rPr>
        <w:instrText xml:space="preserve"> NOTEREF _Ref508541209 \h </w:instrText>
      </w:r>
      <w:r w:rsidR="008D3374">
        <w:rPr>
          <w:rFonts w:ascii="Times New Roman" w:hAnsi="Times New Roman" w:cs="Times New Roman"/>
          <w:sz w:val="24"/>
          <w:szCs w:val="24"/>
          <w:vertAlign w:val="superscript"/>
        </w:rPr>
        <w:instrText xml:space="preserve"> \* MERGEFORMAT </w:instrText>
      </w:r>
      <w:r w:rsidR="008D3374" w:rsidRPr="008D3374">
        <w:rPr>
          <w:rFonts w:ascii="Times New Roman" w:hAnsi="Times New Roman" w:cs="Times New Roman"/>
          <w:sz w:val="24"/>
          <w:szCs w:val="24"/>
          <w:vertAlign w:val="superscript"/>
        </w:rPr>
      </w:r>
      <w:r w:rsidR="008D3374" w:rsidRPr="008D3374">
        <w:rPr>
          <w:rFonts w:ascii="Times New Roman" w:hAnsi="Times New Roman" w:cs="Times New Roman"/>
          <w:sz w:val="24"/>
          <w:szCs w:val="24"/>
          <w:vertAlign w:val="superscript"/>
        </w:rPr>
        <w:fldChar w:fldCharType="separate"/>
      </w:r>
      <w:r w:rsidR="00052A46">
        <w:rPr>
          <w:rFonts w:ascii="Times New Roman" w:hAnsi="Times New Roman" w:cs="Times New Roman"/>
          <w:sz w:val="24"/>
          <w:szCs w:val="24"/>
          <w:vertAlign w:val="superscript"/>
        </w:rPr>
        <w:t>7</w:t>
      </w:r>
      <w:r w:rsidR="008D3374" w:rsidRPr="008D3374">
        <w:rPr>
          <w:rFonts w:ascii="Times New Roman" w:hAnsi="Times New Roman" w:cs="Times New Roman"/>
          <w:sz w:val="24"/>
          <w:szCs w:val="24"/>
          <w:vertAlign w:val="superscript"/>
        </w:rPr>
        <w:fldChar w:fldCharType="end"/>
      </w:r>
      <w:r w:rsidRPr="00692562">
        <w:rPr>
          <w:rFonts w:ascii="Times New Roman" w:hAnsi="Times New Roman" w:cs="Times New Roman"/>
          <w:sz w:val="24"/>
          <w:szCs w:val="24"/>
          <w:vertAlign w:val="superscript"/>
        </w:rPr>
        <w:t xml:space="preserve"> </w:t>
      </w:r>
      <w:r w:rsidRPr="00692562">
        <w:rPr>
          <w:rFonts w:ascii="Times New Roman" w:hAnsi="Times New Roman" w:cs="Times New Roman"/>
          <w:sz w:val="24"/>
          <w:szCs w:val="24"/>
        </w:rPr>
        <w:t xml:space="preserve">The </w:t>
      </w:r>
      <w:proofErr w:type="spellStart"/>
      <w:r w:rsidRPr="00692562">
        <w:rPr>
          <w:rFonts w:ascii="Times New Roman" w:hAnsi="Times New Roman" w:cs="Times New Roman"/>
          <w:sz w:val="24"/>
          <w:szCs w:val="24"/>
        </w:rPr>
        <w:t>rGO</w:t>
      </w:r>
      <w:proofErr w:type="spellEnd"/>
      <w:r w:rsidRPr="00692562">
        <w:rPr>
          <w:rFonts w:ascii="Times New Roman" w:hAnsi="Times New Roman" w:cs="Times New Roman"/>
          <w:sz w:val="24"/>
          <w:szCs w:val="24"/>
        </w:rPr>
        <w:t xml:space="preserve"> film on the </w:t>
      </w:r>
      <w:r w:rsidR="00331478">
        <w:rPr>
          <w:rFonts w:ascii="Times New Roman" w:hAnsi="Times New Roman" w:cs="Times New Roman"/>
          <w:sz w:val="24"/>
          <w:szCs w:val="24"/>
        </w:rPr>
        <w:t>p-</w:t>
      </w:r>
      <w:r w:rsidRPr="00692562">
        <w:rPr>
          <w:rFonts w:ascii="Times New Roman" w:hAnsi="Times New Roman" w:cs="Times New Roman"/>
          <w:sz w:val="24"/>
          <w:szCs w:val="24"/>
        </w:rPr>
        <w:t>Si/SiO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substrate </w:t>
      </w:r>
      <w:r w:rsidR="005818BC">
        <w:rPr>
          <w:rFonts w:ascii="Times New Roman" w:hAnsi="Times New Roman" w:cs="Times New Roman"/>
          <w:sz w:val="24"/>
          <w:szCs w:val="24"/>
        </w:rPr>
        <w:t>was used</w:t>
      </w:r>
      <w:r w:rsidR="005818BC"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as the working electrode and platinum wire as </w:t>
      </w:r>
      <w:r w:rsidR="005818BC">
        <w:rPr>
          <w:rFonts w:ascii="Times New Roman" w:hAnsi="Times New Roman" w:cs="Times New Roman"/>
          <w:sz w:val="24"/>
          <w:szCs w:val="24"/>
        </w:rPr>
        <w:t>the</w:t>
      </w:r>
      <w:r w:rsidR="005818BC"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counter electrode. The reference electrode </w:t>
      </w:r>
      <w:r>
        <w:rPr>
          <w:rFonts w:ascii="Times New Roman" w:hAnsi="Times New Roman" w:cs="Times New Roman"/>
          <w:sz w:val="24"/>
          <w:szCs w:val="24"/>
        </w:rPr>
        <w:t>was</w:t>
      </w:r>
      <w:r w:rsidRPr="00692562">
        <w:rPr>
          <w:rFonts w:ascii="Times New Roman" w:hAnsi="Times New Roman" w:cs="Times New Roman"/>
          <w:sz w:val="24"/>
          <w:szCs w:val="24"/>
        </w:rPr>
        <w:t xml:space="preserve"> </w:t>
      </w:r>
      <w:r w:rsidR="00331478" w:rsidRPr="00331478">
        <w:rPr>
          <w:rFonts w:ascii="Times New Roman" w:hAnsi="Times New Roman" w:cs="Times New Roman"/>
          <w:sz w:val="24"/>
          <w:szCs w:val="24"/>
        </w:rPr>
        <w:t xml:space="preserve">E vs (Ag/AgCl)/V </w:t>
      </w:r>
      <w:r w:rsidRPr="00692562">
        <w:rPr>
          <w:rFonts w:ascii="Times New Roman" w:hAnsi="Times New Roman" w:cs="Times New Roman"/>
          <w:sz w:val="24"/>
          <w:szCs w:val="24"/>
        </w:rPr>
        <w:t>and the electrolyte was 0.5 M sodium phosphate buffer solution of pH 6.8. The potential window of the volta</w:t>
      </w:r>
      <w:r w:rsidR="00796239">
        <w:rPr>
          <w:rFonts w:ascii="Times New Roman" w:hAnsi="Times New Roman" w:cs="Times New Roman"/>
          <w:sz w:val="24"/>
          <w:szCs w:val="24"/>
        </w:rPr>
        <w:t>mmo</w:t>
      </w:r>
      <w:r w:rsidRPr="00692562">
        <w:rPr>
          <w:rFonts w:ascii="Times New Roman" w:hAnsi="Times New Roman" w:cs="Times New Roman"/>
          <w:sz w:val="24"/>
          <w:szCs w:val="24"/>
        </w:rPr>
        <w:t>gram</w:t>
      </w:r>
      <w:r w:rsidR="00D13CFA">
        <w:rPr>
          <w:rFonts w:ascii="Times New Roman" w:hAnsi="Times New Roman" w:cs="Times New Roman"/>
          <w:sz w:val="24"/>
          <w:szCs w:val="24"/>
        </w:rPr>
        <w:t xml:space="preserve"> (Metrohm Autolab PGSTAT30)</w:t>
      </w:r>
      <w:r w:rsidRPr="00692562">
        <w:rPr>
          <w:rFonts w:ascii="Times New Roman" w:hAnsi="Times New Roman" w:cs="Times New Roman"/>
          <w:sz w:val="24"/>
          <w:szCs w:val="24"/>
        </w:rPr>
        <w:t xml:space="preserve"> </w:t>
      </w:r>
      <w:r>
        <w:rPr>
          <w:rFonts w:ascii="Times New Roman" w:hAnsi="Times New Roman" w:cs="Times New Roman"/>
          <w:sz w:val="24"/>
          <w:szCs w:val="24"/>
        </w:rPr>
        <w:t>was</w:t>
      </w:r>
      <w:r w:rsidRPr="00692562">
        <w:rPr>
          <w:rFonts w:ascii="Times New Roman" w:hAnsi="Times New Roman" w:cs="Times New Roman"/>
          <w:sz w:val="24"/>
          <w:szCs w:val="24"/>
        </w:rPr>
        <w:t xml:space="preserve"> recorded from -3.0</w:t>
      </w:r>
      <w:r>
        <w:rPr>
          <w:rFonts w:ascii="Times New Roman" w:hAnsi="Times New Roman" w:cs="Times New Roman"/>
          <w:sz w:val="24"/>
          <w:szCs w:val="24"/>
        </w:rPr>
        <w:t xml:space="preserve"> </w:t>
      </w:r>
      <w:r w:rsidRPr="00692562">
        <w:rPr>
          <w:rFonts w:ascii="Times New Roman" w:hAnsi="Times New Roman" w:cs="Times New Roman"/>
          <w:sz w:val="24"/>
          <w:szCs w:val="24"/>
        </w:rPr>
        <w:t>V to 3.0</w:t>
      </w:r>
      <w:r>
        <w:rPr>
          <w:rFonts w:ascii="Times New Roman" w:hAnsi="Times New Roman" w:cs="Times New Roman"/>
          <w:sz w:val="24"/>
          <w:szCs w:val="24"/>
        </w:rPr>
        <w:t xml:space="preserve"> </w:t>
      </w:r>
      <w:r w:rsidRPr="00692562">
        <w:rPr>
          <w:rFonts w:ascii="Times New Roman" w:hAnsi="Times New Roman" w:cs="Times New Roman"/>
          <w:sz w:val="24"/>
          <w:szCs w:val="24"/>
        </w:rPr>
        <w:t xml:space="preserve">V for 2000 </w:t>
      </w:r>
      <w:r w:rsidR="00947F6A">
        <w:rPr>
          <w:rFonts w:ascii="Times New Roman" w:hAnsi="Times New Roman" w:cs="Times New Roman"/>
          <w:sz w:val="24"/>
          <w:szCs w:val="24"/>
        </w:rPr>
        <w:t>cycles.</w:t>
      </w:r>
      <w:r w:rsidRPr="00692562">
        <w:rPr>
          <w:rFonts w:ascii="Times New Roman" w:hAnsi="Times New Roman" w:cs="Times New Roman"/>
          <w:sz w:val="24"/>
          <w:szCs w:val="24"/>
        </w:rPr>
        <w:t xml:space="preserve"> After the completion of cyclic </w:t>
      </w:r>
      <w:r w:rsidR="005818BC" w:rsidRPr="00640691">
        <w:rPr>
          <w:rFonts w:ascii="Times New Roman" w:hAnsi="Times New Roman" w:cs="Times New Roman"/>
          <w:sz w:val="24"/>
          <w:szCs w:val="24"/>
        </w:rPr>
        <w:t>voltammetry</w:t>
      </w:r>
      <w:r w:rsidR="00445599" w:rsidRPr="00640691">
        <w:rPr>
          <w:rFonts w:ascii="Times New Roman" w:hAnsi="Times New Roman" w:cs="Times New Roman"/>
          <w:sz w:val="24"/>
          <w:szCs w:val="24"/>
        </w:rPr>
        <w:t xml:space="preserve"> cycles</w:t>
      </w:r>
      <w:r w:rsidRPr="00692562">
        <w:rPr>
          <w:rFonts w:ascii="Times New Roman" w:hAnsi="Times New Roman" w:cs="Times New Roman"/>
          <w:sz w:val="24"/>
          <w:szCs w:val="24"/>
        </w:rPr>
        <w:t xml:space="preserve">, the washings of the rGO substrate and the electrolyte </w:t>
      </w:r>
      <w:r>
        <w:rPr>
          <w:rFonts w:ascii="Times New Roman" w:hAnsi="Times New Roman" w:cs="Times New Roman"/>
          <w:sz w:val="24"/>
          <w:szCs w:val="24"/>
        </w:rPr>
        <w:t>were</w:t>
      </w:r>
      <w:r w:rsidRPr="00692562">
        <w:rPr>
          <w:rFonts w:ascii="Times New Roman" w:hAnsi="Times New Roman" w:cs="Times New Roman"/>
          <w:sz w:val="24"/>
          <w:szCs w:val="24"/>
        </w:rPr>
        <w:t xml:space="preserve"> transferred to </w:t>
      </w:r>
      <w:r>
        <w:rPr>
          <w:rFonts w:ascii="Times New Roman" w:hAnsi="Times New Roman" w:cs="Times New Roman"/>
          <w:sz w:val="24"/>
          <w:szCs w:val="24"/>
        </w:rPr>
        <w:t>a</w:t>
      </w:r>
      <w:r w:rsidRPr="00692562">
        <w:rPr>
          <w:rFonts w:ascii="Times New Roman" w:hAnsi="Times New Roman" w:cs="Times New Roman"/>
          <w:sz w:val="24"/>
          <w:szCs w:val="24"/>
        </w:rPr>
        <w:t xml:space="preserve"> MD 8000-10000 dialysis membrane. The dialysis </w:t>
      </w:r>
      <w:r>
        <w:rPr>
          <w:rFonts w:ascii="Times New Roman" w:hAnsi="Times New Roman" w:cs="Times New Roman"/>
          <w:sz w:val="24"/>
          <w:szCs w:val="24"/>
        </w:rPr>
        <w:t>was</w:t>
      </w:r>
      <w:r w:rsidRPr="00692562">
        <w:rPr>
          <w:rFonts w:ascii="Times New Roman" w:hAnsi="Times New Roman" w:cs="Times New Roman"/>
          <w:sz w:val="24"/>
          <w:szCs w:val="24"/>
        </w:rPr>
        <w:t xml:space="preserve"> carried for two days with frequently changing DI water. Finally</w:t>
      </w:r>
      <w:r w:rsidR="005818BC">
        <w:rPr>
          <w:rFonts w:ascii="Times New Roman" w:hAnsi="Times New Roman" w:cs="Times New Roman"/>
          <w:sz w:val="24"/>
          <w:szCs w:val="24"/>
        </w:rPr>
        <w:t>,</w:t>
      </w:r>
      <w:r w:rsidRPr="00692562">
        <w:rPr>
          <w:rFonts w:ascii="Times New Roman" w:hAnsi="Times New Roman" w:cs="Times New Roman"/>
          <w:sz w:val="24"/>
          <w:szCs w:val="24"/>
        </w:rPr>
        <w:t xml:space="preserve"> the solution </w:t>
      </w:r>
      <w:r w:rsidR="00CC0212">
        <w:rPr>
          <w:rFonts w:ascii="Times New Roman" w:hAnsi="Times New Roman" w:cs="Times New Roman"/>
          <w:sz w:val="24"/>
          <w:szCs w:val="24"/>
        </w:rPr>
        <w:t xml:space="preserve">was </w:t>
      </w:r>
      <w:r w:rsidRPr="00692562">
        <w:rPr>
          <w:rFonts w:ascii="Times New Roman" w:hAnsi="Times New Roman" w:cs="Times New Roman"/>
          <w:sz w:val="24"/>
          <w:szCs w:val="24"/>
        </w:rPr>
        <w:t>concentrated by freeze-drying.</w:t>
      </w:r>
    </w:p>
    <w:p w14:paraId="101FE4B0" w14:textId="1865386E"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t xml:space="preserve">2.3. </w:t>
      </w:r>
      <w:r w:rsidR="005818BC">
        <w:rPr>
          <w:rFonts w:ascii="Times New Roman" w:hAnsi="Times New Roman" w:cs="Times New Roman"/>
          <w:b/>
          <w:sz w:val="24"/>
          <w:szCs w:val="24"/>
        </w:rPr>
        <w:t xml:space="preserve">Procedure for assembling the </w:t>
      </w:r>
      <w:r w:rsidRPr="00692562">
        <w:rPr>
          <w:rFonts w:ascii="Times New Roman" w:hAnsi="Times New Roman" w:cs="Times New Roman"/>
          <w:b/>
          <w:sz w:val="24"/>
          <w:szCs w:val="24"/>
        </w:rPr>
        <w:t xml:space="preserve">DSSC </w:t>
      </w:r>
    </w:p>
    <w:p w14:paraId="3294FE44" w14:textId="2BC2E5E1" w:rsidR="00D4607F" w:rsidRPr="00692562"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Room temperature binder</w:t>
      </w:r>
      <w:r>
        <w:rPr>
          <w:rFonts w:ascii="Times New Roman" w:hAnsi="Times New Roman" w:cs="Times New Roman"/>
          <w:sz w:val="24"/>
          <w:szCs w:val="24"/>
        </w:rPr>
        <w:t>-</w:t>
      </w:r>
      <w:r w:rsidRPr="00692562">
        <w:rPr>
          <w:rFonts w:ascii="Times New Roman" w:hAnsi="Times New Roman" w:cs="Times New Roman"/>
          <w:sz w:val="24"/>
          <w:szCs w:val="24"/>
        </w:rPr>
        <w:t>free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w:t>
      </w:r>
      <w:bookmarkStart w:id="5" w:name="_Ref536858091"/>
      <w:r w:rsidRPr="00692562">
        <w:rPr>
          <w:rStyle w:val="EndnoteReference"/>
          <w:rFonts w:ascii="Times New Roman" w:hAnsi="Times New Roman" w:cs="Times New Roman"/>
          <w:sz w:val="24"/>
          <w:szCs w:val="24"/>
        </w:rPr>
        <w:endnoteReference w:id="25"/>
      </w:r>
      <w:bookmarkEnd w:id="5"/>
      <w:r w:rsidRPr="00692562">
        <w:rPr>
          <w:rFonts w:ascii="Times New Roman" w:hAnsi="Times New Roman" w:cs="Times New Roman"/>
          <w:sz w:val="24"/>
          <w:szCs w:val="24"/>
        </w:rPr>
        <w:t xml:space="preserve"> </w:t>
      </w:r>
      <w:r>
        <w:rPr>
          <w:rFonts w:ascii="Times New Roman" w:hAnsi="Times New Roman" w:cs="Times New Roman"/>
          <w:sz w:val="24"/>
          <w:szCs w:val="24"/>
        </w:rPr>
        <w:t>was</w:t>
      </w:r>
      <w:r w:rsidRPr="00692562">
        <w:rPr>
          <w:rFonts w:ascii="Times New Roman" w:hAnsi="Times New Roman" w:cs="Times New Roman"/>
          <w:sz w:val="24"/>
          <w:szCs w:val="24"/>
        </w:rPr>
        <w:t xml:space="preserve"> prepared by refluxing 0.2 g of Degussa P25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nanoparticles and 1.4 mL of tert-butyl alcohol in 0.2 mL of 0.05 M HNO</w:t>
      </w:r>
      <w:r w:rsidRPr="00692562">
        <w:rPr>
          <w:rFonts w:ascii="Times New Roman" w:hAnsi="Times New Roman" w:cs="Times New Roman"/>
          <w:sz w:val="24"/>
          <w:szCs w:val="24"/>
          <w:vertAlign w:val="subscript"/>
        </w:rPr>
        <w:t xml:space="preserve">3 </w:t>
      </w:r>
      <w:r w:rsidRPr="00692562">
        <w:rPr>
          <w:rFonts w:ascii="Times New Roman" w:hAnsi="Times New Roman" w:cs="Times New Roman"/>
          <w:sz w:val="24"/>
          <w:szCs w:val="24"/>
        </w:rPr>
        <w:t xml:space="preserve">medium with addition of 0.5 mL of </w:t>
      </w:r>
      <w:r w:rsidR="00947F6A">
        <w:rPr>
          <w:rFonts w:ascii="Times New Roman" w:hAnsi="Times New Roman" w:cs="Times New Roman"/>
          <w:sz w:val="24"/>
          <w:szCs w:val="24"/>
        </w:rPr>
        <w:t xml:space="preserve">the </w:t>
      </w:r>
      <w:r w:rsidRPr="00692562">
        <w:rPr>
          <w:rFonts w:ascii="Times New Roman" w:hAnsi="Times New Roman" w:cs="Times New Roman"/>
          <w:sz w:val="24"/>
          <w:szCs w:val="24"/>
        </w:rPr>
        <w:t>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w:t>
      </w:r>
      <w:r w:rsidR="00947F6A">
        <w:rPr>
          <w:rFonts w:ascii="Times New Roman" w:hAnsi="Times New Roman" w:cs="Times New Roman"/>
          <w:sz w:val="24"/>
          <w:szCs w:val="24"/>
        </w:rPr>
        <w:t>dispersion</w:t>
      </w:r>
      <w:r w:rsidRPr="00692562">
        <w:rPr>
          <w:rFonts w:ascii="Times New Roman" w:hAnsi="Times New Roman" w:cs="Times New Roman"/>
          <w:sz w:val="24"/>
          <w:szCs w:val="24"/>
        </w:rPr>
        <w:t xml:space="preserve">. The contents </w:t>
      </w:r>
      <w:r>
        <w:rPr>
          <w:rFonts w:ascii="Times New Roman" w:hAnsi="Times New Roman" w:cs="Times New Roman"/>
          <w:sz w:val="24"/>
          <w:szCs w:val="24"/>
        </w:rPr>
        <w:t>were</w:t>
      </w:r>
      <w:r w:rsidRPr="00692562">
        <w:rPr>
          <w:rFonts w:ascii="Times New Roman" w:hAnsi="Times New Roman" w:cs="Times New Roman"/>
          <w:sz w:val="24"/>
          <w:szCs w:val="24"/>
        </w:rPr>
        <w:t xml:space="preserve"> </w:t>
      </w:r>
      <w:r>
        <w:rPr>
          <w:rFonts w:ascii="Times New Roman" w:hAnsi="Times New Roman" w:cs="Times New Roman"/>
          <w:sz w:val="24"/>
          <w:szCs w:val="24"/>
        </w:rPr>
        <w:t>stirred</w:t>
      </w:r>
      <w:r w:rsidRPr="00692562">
        <w:rPr>
          <w:rFonts w:ascii="Times New Roman" w:hAnsi="Times New Roman" w:cs="Times New Roman"/>
          <w:sz w:val="24"/>
          <w:szCs w:val="24"/>
        </w:rPr>
        <w:t xml:space="preserve"> for 8 h at room temperature. The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films are prepared by doctor blade technique on ITO/PEN films (Peccells, Japan). After each coating, the films </w:t>
      </w:r>
      <w:r w:rsidR="005818BC">
        <w:rPr>
          <w:rFonts w:ascii="Times New Roman" w:hAnsi="Times New Roman" w:cs="Times New Roman"/>
          <w:sz w:val="24"/>
          <w:szCs w:val="24"/>
        </w:rPr>
        <w:t>were</w:t>
      </w:r>
      <w:r w:rsidR="005818BC" w:rsidRPr="00692562">
        <w:rPr>
          <w:rFonts w:ascii="Times New Roman" w:hAnsi="Times New Roman" w:cs="Times New Roman"/>
          <w:sz w:val="24"/>
          <w:szCs w:val="24"/>
        </w:rPr>
        <w:t xml:space="preserve"> </w:t>
      </w:r>
      <w:r w:rsidRPr="00692562">
        <w:rPr>
          <w:rFonts w:ascii="Times New Roman" w:hAnsi="Times New Roman" w:cs="Times New Roman"/>
          <w:sz w:val="24"/>
          <w:szCs w:val="24"/>
        </w:rPr>
        <w:t>subjected to flash annealing for 2 min at 175 °C. Similarly</w:t>
      </w:r>
      <w:r w:rsidR="005818BC">
        <w:rPr>
          <w:rFonts w:ascii="Times New Roman" w:hAnsi="Times New Roman" w:cs="Times New Roman"/>
          <w:sz w:val="24"/>
          <w:szCs w:val="24"/>
        </w:rPr>
        <w:t>,</w:t>
      </w:r>
      <w:r w:rsidRPr="00692562">
        <w:rPr>
          <w:rFonts w:ascii="Times New Roman" w:hAnsi="Times New Roman" w:cs="Times New Roman"/>
          <w:sz w:val="24"/>
          <w:szCs w:val="24"/>
        </w:rPr>
        <w:t xml:space="preserv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films </w:t>
      </w:r>
      <w:r>
        <w:rPr>
          <w:rFonts w:ascii="Times New Roman" w:hAnsi="Times New Roman" w:cs="Times New Roman"/>
          <w:sz w:val="24"/>
          <w:szCs w:val="24"/>
        </w:rPr>
        <w:t>were</w:t>
      </w:r>
      <w:r w:rsidRPr="00692562">
        <w:rPr>
          <w:rFonts w:ascii="Times New Roman" w:hAnsi="Times New Roman" w:cs="Times New Roman"/>
          <w:sz w:val="24"/>
          <w:szCs w:val="24"/>
        </w:rPr>
        <w:t xml:space="preserve"> prepared from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free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which </w:t>
      </w:r>
      <w:r>
        <w:rPr>
          <w:rFonts w:ascii="Times New Roman" w:hAnsi="Times New Roman" w:cs="Times New Roman"/>
          <w:sz w:val="24"/>
          <w:szCs w:val="24"/>
        </w:rPr>
        <w:t>was</w:t>
      </w:r>
      <w:r w:rsidRPr="00692562">
        <w:rPr>
          <w:rFonts w:ascii="Times New Roman" w:hAnsi="Times New Roman" w:cs="Times New Roman"/>
          <w:sz w:val="24"/>
          <w:szCs w:val="24"/>
        </w:rPr>
        <w:t xml:space="preserve"> prepared by adding 0.5 mL of deionised water instead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solution. Then the films </w:t>
      </w:r>
      <w:r>
        <w:rPr>
          <w:rFonts w:ascii="Times New Roman" w:hAnsi="Times New Roman" w:cs="Times New Roman"/>
          <w:sz w:val="24"/>
          <w:szCs w:val="24"/>
        </w:rPr>
        <w:t>were</w:t>
      </w:r>
      <w:r w:rsidRPr="00692562">
        <w:rPr>
          <w:rFonts w:ascii="Times New Roman" w:hAnsi="Times New Roman" w:cs="Times New Roman"/>
          <w:sz w:val="24"/>
          <w:szCs w:val="24"/>
        </w:rPr>
        <w:t xml:space="preserve"> soaked in 0.1</w:t>
      </w:r>
      <w:r w:rsidR="0050230B">
        <w:rPr>
          <w:rFonts w:ascii="Times New Roman" w:hAnsi="Times New Roman" w:cs="Times New Roman"/>
          <w:sz w:val="24"/>
          <w:szCs w:val="24"/>
        </w:rPr>
        <w:t xml:space="preserve"> </w:t>
      </w:r>
      <w:r w:rsidRPr="00692562">
        <w:rPr>
          <w:rFonts w:ascii="Times New Roman" w:hAnsi="Times New Roman" w:cs="Times New Roman"/>
          <w:sz w:val="24"/>
          <w:szCs w:val="24"/>
        </w:rPr>
        <w:t>mM N719</w:t>
      </w:r>
      <w:r w:rsidR="005818BC">
        <w:rPr>
          <w:rFonts w:ascii="Times New Roman" w:hAnsi="Times New Roman" w:cs="Times New Roman"/>
          <w:sz w:val="24"/>
          <w:szCs w:val="24"/>
        </w:rPr>
        <w:t xml:space="preserve"> in absolute ethanol</w:t>
      </w:r>
      <w:r w:rsidRPr="00692562">
        <w:rPr>
          <w:rFonts w:ascii="Times New Roman" w:hAnsi="Times New Roman" w:cs="Times New Roman"/>
          <w:sz w:val="24"/>
          <w:szCs w:val="24"/>
        </w:rPr>
        <w:t xml:space="preserve"> (</w:t>
      </w:r>
      <w:r>
        <w:rPr>
          <w:rFonts w:ascii="Times New Roman" w:hAnsi="Times New Roman" w:cs="Times New Roman"/>
          <w:sz w:val="24"/>
          <w:szCs w:val="24"/>
        </w:rPr>
        <w:t>D</w:t>
      </w:r>
      <w:r w:rsidRPr="00692562">
        <w:rPr>
          <w:rFonts w:ascii="Times New Roman" w:hAnsi="Times New Roman" w:cs="Times New Roman"/>
          <w:sz w:val="24"/>
          <w:szCs w:val="24"/>
        </w:rPr>
        <w:t xml:space="preserve">yesol) dye </w:t>
      </w:r>
      <w:r w:rsidR="005818BC">
        <w:rPr>
          <w:rFonts w:ascii="Times New Roman" w:hAnsi="Times New Roman" w:cs="Times New Roman"/>
          <w:sz w:val="24"/>
          <w:szCs w:val="24"/>
        </w:rPr>
        <w:t>bath</w:t>
      </w:r>
      <w:r w:rsidR="005818BC"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for 20 h. </w:t>
      </w:r>
    </w:p>
    <w:p w14:paraId="18EB57BD" w14:textId="4263BFFB" w:rsidR="00D4607F" w:rsidRPr="00692562"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 xml:space="preserve">The </w:t>
      </w:r>
      <w:r w:rsidR="00CC0212">
        <w:rPr>
          <w:rFonts w:ascii="Times New Roman" w:hAnsi="Times New Roman" w:cs="Times New Roman"/>
          <w:sz w:val="24"/>
          <w:szCs w:val="24"/>
        </w:rPr>
        <w:t>DSSC was assembled by joining the photo</w:t>
      </w:r>
      <w:r>
        <w:rPr>
          <w:rFonts w:ascii="Times New Roman" w:hAnsi="Times New Roman" w:cs="Times New Roman"/>
          <w:sz w:val="24"/>
          <w:szCs w:val="24"/>
        </w:rPr>
        <w:t>anode</w:t>
      </w:r>
      <w:r w:rsidRPr="00692562">
        <w:rPr>
          <w:rFonts w:ascii="Times New Roman" w:hAnsi="Times New Roman" w:cs="Times New Roman"/>
          <w:sz w:val="24"/>
          <w:szCs w:val="24"/>
        </w:rPr>
        <w:t xml:space="preserve"> with platinum coated ITO/PEN counter electrode </w:t>
      </w:r>
      <w:r w:rsidR="00CC0212">
        <w:rPr>
          <w:rFonts w:ascii="Times New Roman" w:hAnsi="Times New Roman" w:cs="Times New Roman"/>
          <w:sz w:val="24"/>
          <w:szCs w:val="24"/>
        </w:rPr>
        <w:t>(</w:t>
      </w:r>
      <w:r w:rsidR="002C64D4">
        <w:rPr>
          <w:rFonts w:ascii="Times New Roman" w:hAnsi="Times New Roman" w:cs="Times New Roman"/>
          <w:sz w:val="24"/>
          <w:szCs w:val="24"/>
        </w:rPr>
        <w:t>Peccells, Japan</w:t>
      </w:r>
      <w:r w:rsidR="00CC0212">
        <w:rPr>
          <w:rFonts w:ascii="Times New Roman" w:hAnsi="Times New Roman" w:cs="Times New Roman"/>
          <w:sz w:val="24"/>
          <w:szCs w:val="24"/>
        </w:rPr>
        <w:t xml:space="preserve">) </w:t>
      </w:r>
      <w:r w:rsidRPr="00692562">
        <w:rPr>
          <w:rFonts w:ascii="Times New Roman" w:hAnsi="Times New Roman" w:cs="Times New Roman"/>
          <w:sz w:val="24"/>
          <w:szCs w:val="24"/>
        </w:rPr>
        <w:t>using 25 µ</w:t>
      </w:r>
      <w:r>
        <w:rPr>
          <w:rFonts w:ascii="Times New Roman" w:hAnsi="Times New Roman" w:cs="Times New Roman"/>
          <w:sz w:val="24"/>
          <w:szCs w:val="24"/>
        </w:rPr>
        <w:t>m</w:t>
      </w:r>
      <w:r w:rsidRPr="00692562">
        <w:rPr>
          <w:rFonts w:ascii="Times New Roman" w:hAnsi="Times New Roman" w:cs="Times New Roman"/>
          <w:sz w:val="24"/>
          <w:szCs w:val="24"/>
        </w:rPr>
        <w:t xml:space="preserve"> </w:t>
      </w:r>
      <w:r>
        <w:rPr>
          <w:rFonts w:ascii="Times New Roman" w:hAnsi="Times New Roman" w:cs="Times New Roman"/>
          <w:sz w:val="24"/>
          <w:szCs w:val="24"/>
        </w:rPr>
        <w:t>S</w:t>
      </w:r>
      <w:r w:rsidRPr="00692562">
        <w:rPr>
          <w:rFonts w:ascii="Times New Roman" w:hAnsi="Times New Roman" w:cs="Times New Roman"/>
          <w:sz w:val="24"/>
          <w:szCs w:val="24"/>
        </w:rPr>
        <w:t xml:space="preserve">urlyn (Solarnix) as </w:t>
      </w:r>
      <w:r w:rsidR="00CC0212">
        <w:rPr>
          <w:rFonts w:ascii="Times New Roman" w:hAnsi="Times New Roman" w:cs="Times New Roman"/>
          <w:sz w:val="24"/>
          <w:szCs w:val="24"/>
        </w:rPr>
        <w:t xml:space="preserve">the </w:t>
      </w:r>
      <w:r w:rsidRPr="00692562">
        <w:rPr>
          <w:rFonts w:ascii="Times New Roman" w:hAnsi="Times New Roman" w:cs="Times New Roman"/>
          <w:sz w:val="24"/>
          <w:szCs w:val="24"/>
        </w:rPr>
        <w:t>spacer. The electrolyte was injected from the platinum face</w:t>
      </w:r>
      <w:r w:rsidR="00CC0212">
        <w:rPr>
          <w:rFonts w:ascii="Times New Roman" w:hAnsi="Times New Roman" w:cs="Times New Roman"/>
          <w:sz w:val="24"/>
          <w:szCs w:val="24"/>
        </w:rPr>
        <w:t xml:space="preserve"> </w:t>
      </w:r>
      <w:r w:rsidR="00CC0212" w:rsidRPr="00692562">
        <w:rPr>
          <w:rFonts w:ascii="Times New Roman" w:hAnsi="Times New Roman" w:cs="Times New Roman"/>
          <w:sz w:val="24"/>
          <w:szCs w:val="24"/>
        </w:rPr>
        <w:t xml:space="preserve">through a hole </w:t>
      </w:r>
      <w:r w:rsidR="00CC0212">
        <w:rPr>
          <w:rFonts w:ascii="Times New Roman" w:hAnsi="Times New Roman" w:cs="Times New Roman"/>
          <w:sz w:val="24"/>
          <w:szCs w:val="24"/>
        </w:rPr>
        <w:t xml:space="preserve">that was </w:t>
      </w:r>
      <w:r w:rsidR="00CC0212" w:rsidRPr="00692562">
        <w:rPr>
          <w:rFonts w:ascii="Times New Roman" w:hAnsi="Times New Roman" w:cs="Times New Roman"/>
          <w:sz w:val="24"/>
          <w:szCs w:val="24"/>
        </w:rPr>
        <w:t>drilled manually</w:t>
      </w:r>
      <w:r w:rsidR="00CC0212">
        <w:rPr>
          <w:rFonts w:ascii="Times New Roman" w:hAnsi="Times New Roman" w:cs="Times New Roman"/>
          <w:sz w:val="24"/>
          <w:szCs w:val="24"/>
        </w:rPr>
        <w:t xml:space="preserve"> before assembling the DSSC</w:t>
      </w:r>
      <w:r w:rsidRPr="00692562">
        <w:rPr>
          <w:rFonts w:ascii="Times New Roman" w:hAnsi="Times New Roman" w:cs="Times New Roman"/>
          <w:sz w:val="24"/>
          <w:szCs w:val="24"/>
        </w:rPr>
        <w:t xml:space="preserve">. The electrolyte </w:t>
      </w:r>
      <w:r>
        <w:rPr>
          <w:rFonts w:ascii="Times New Roman" w:hAnsi="Times New Roman" w:cs="Times New Roman"/>
          <w:sz w:val="24"/>
          <w:szCs w:val="24"/>
        </w:rPr>
        <w:t>w</w:t>
      </w:r>
      <w:r w:rsidRPr="00692562">
        <w:rPr>
          <w:rFonts w:ascii="Times New Roman" w:hAnsi="Times New Roman" w:cs="Times New Roman"/>
          <w:sz w:val="24"/>
          <w:szCs w:val="24"/>
        </w:rPr>
        <w:t xml:space="preserve">as comprised of </w:t>
      </w:r>
      <w:r w:rsidRPr="00692562">
        <w:rPr>
          <w:rFonts w:ascii="Times New Roman" w:hAnsi="Times New Roman"/>
          <w:sz w:val="24"/>
          <w:szCs w:val="24"/>
          <w:lang w:eastAsia="zh-TW"/>
        </w:rPr>
        <w:t xml:space="preserve">0.4 M </w:t>
      </w:r>
      <w:r>
        <w:rPr>
          <w:rFonts w:ascii="Times New Roman" w:hAnsi="Times New Roman"/>
          <w:sz w:val="24"/>
          <w:szCs w:val="24"/>
          <w:lang w:eastAsia="zh-TW"/>
        </w:rPr>
        <w:t>l</w:t>
      </w:r>
      <w:r w:rsidRPr="00692562">
        <w:rPr>
          <w:rFonts w:ascii="Times New Roman" w:hAnsi="Times New Roman"/>
          <w:sz w:val="24"/>
          <w:szCs w:val="24"/>
          <w:lang w:eastAsia="zh-TW"/>
        </w:rPr>
        <w:t xml:space="preserve">ithium </w:t>
      </w:r>
      <w:r>
        <w:rPr>
          <w:rFonts w:ascii="Times New Roman" w:hAnsi="Times New Roman"/>
          <w:sz w:val="24"/>
          <w:szCs w:val="24"/>
          <w:lang w:eastAsia="zh-TW"/>
        </w:rPr>
        <w:t>i</w:t>
      </w:r>
      <w:r w:rsidRPr="00692562">
        <w:rPr>
          <w:rFonts w:ascii="Times New Roman" w:hAnsi="Times New Roman"/>
          <w:sz w:val="24"/>
          <w:szCs w:val="24"/>
          <w:lang w:eastAsia="zh-TW"/>
        </w:rPr>
        <w:t>odide (</w:t>
      </w:r>
      <w:proofErr w:type="spellStart"/>
      <w:r w:rsidRPr="00692562">
        <w:rPr>
          <w:rFonts w:ascii="Times New Roman" w:hAnsi="Times New Roman"/>
          <w:sz w:val="24"/>
          <w:szCs w:val="24"/>
          <w:lang w:eastAsia="zh-TW"/>
        </w:rPr>
        <w:t>LiI</w:t>
      </w:r>
      <w:proofErr w:type="spellEnd"/>
      <w:r w:rsidRPr="00692562">
        <w:rPr>
          <w:rFonts w:ascii="Times New Roman" w:hAnsi="Times New Roman"/>
          <w:sz w:val="24"/>
          <w:szCs w:val="24"/>
          <w:lang w:eastAsia="zh-TW"/>
        </w:rPr>
        <w:t xml:space="preserve">), 0.4 M </w:t>
      </w:r>
      <w:proofErr w:type="spellStart"/>
      <w:r>
        <w:rPr>
          <w:rFonts w:ascii="Times New Roman" w:hAnsi="Times New Roman"/>
          <w:sz w:val="24"/>
          <w:szCs w:val="24"/>
          <w:lang w:eastAsia="zh-TW"/>
        </w:rPr>
        <w:lastRenderedPageBreak/>
        <w:t>t</w:t>
      </w:r>
      <w:r w:rsidRPr="00692562">
        <w:rPr>
          <w:rFonts w:ascii="Times New Roman" w:hAnsi="Times New Roman"/>
          <w:sz w:val="24"/>
          <w:szCs w:val="24"/>
          <w:lang w:eastAsia="zh-TW"/>
        </w:rPr>
        <w:t>etrabutylammoniumiodide</w:t>
      </w:r>
      <w:proofErr w:type="spellEnd"/>
      <w:r w:rsidRPr="00692562">
        <w:rPr>
          <w:rFonts w:ascii="Times New Roman" w:hAnsi="Times New Roman"/>
          <w:sz w:val="24"/>
          <w:szCs w:val="24"/>
          <w:lang w:eastAsia="zh-TW"/>
        </w:rPr>
        <w:t xml:space="preserve">, 0.04 M </w:t>
      </w:r>
      <w:r>
        <w:rPr>
          <w:rFonts w:ascii="Times New Roman" w:hAnsi="Times New Roman"/>
          <w:sz w:val="24"/>
          <w:szCs w:val="24"/>
          <w:lang w:eastAsia="zh-TW"/>
        </w:rPr>
        <w:t>i</w:t>
      </w:r>
      <w:r w:rsidRPr="00692562">
        <w:rPr>
          <w:rFonts w:ascii="Times New Roman" w:hAnsi="Times New Roman"/>
          <w:sz w:val="24"/>
          <w:szCs w:val="24"/>
          <w:lang w:eastAsia="zh-TW"/>
        </w:rPr>
        <w:t xml:space="preserve">odine, and 0.3 M </w:t>
      </w:r>
      <w:r>
        <w:rPr>
          <w:rFonts w:ascii="Times New Roman" w:hAnsi="Times New Roman"/>
          <w:sz w:val="24"/>
          <w:szCs w:val="24"/>
          <w:lang w:eastAsia="zh-TW"/>
        </w:rPr>
        <w:t>m</w:t>
      </w:r>
      <w:r w:rsidRPr="00692562">
        <w:rPr>
          <w:rFonts w:ascii="Times New Roman" w:hAnsi="Times New Roman"/>
          <w:sz w:val="24"/>
          <w:szCs w:val="24"/>
          <w:lang w:eastAsia="zh-TW"/>
        </w:rPr>
        <w:t xml:space="preserve">ethylbenzimidazole in a mixture of </w:t>
      </w:r>
      <w:r>
        <w:rPr>
          <w:rFonts w:ascii="Times New Roman" w:hAnsi="Times New Roman"/>
          <w:sz w:val="24"/>
          <w:szCs w:val="24"/>
          <w:lang w:eastAsia="zh-TW"/>
        </w:rPr>
        <w:t>a</w:t>
      </w:r>
      <w:r w:rsidRPr="00692562">
        <w:rPr>
          <w:rFonts w:ascii="Times New Roman" w:hAnsi="Times New Roman"/>
          <w:sz w:val="24"/>
          <w:szCs w:val="24"/>
          <w:lang w:eastAsia="zh-TW"/>
        </w:rPr>
        <w:t>cetonitrile and 3-methoxy propionitrile (MPN) of ratio of 1:1</w:t>
      </w:r>
      <w:r>
        <w:rPr>
          <w:rFonts w:ascii="Times New Roman" w:hAnsi="Times New Roman"/>
          <w:sz w:val="24"/>
          <w:szCs w:val="24"/>
          <w:lang w:eastAsia="zh-TW"/>
        </w:rPr>
        <w:t xml:space="preserve"> (v/v)</w:t>
      </w:r>
      <w:r w:rsidRPr="00692562">
        <w:rPr>
          <w:rFonts w:ascii="Times New Roman" w:hAnsi="Times New Roman"/>
          <w:sz w:val="24"/>
          <w:szCs w:val="24"/>
          <w:lang w:eastAsia="zh-TW"/>
        </w:rPr>
        <w:t>.</w:t>
      </w:r>
    </w:p>
    <w:p w14:paraId="1791A9C1" w14:textId="7777777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t>2.4. Characterisation Techniques</w:t>
      </w:r>
    </w:p>
    <w:p w14:paraId="4A2A1E84" w14:textId="07C8D202" w:rsidR="00D4607F" w:rsidRPr="00692562"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The phase purity and crystallographic structure of GO, rGO and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w:t>
      </w:r>
      <w:r>
        <w:rPr>
          <w:rFonts w:ascii="Times New Roman" w:hAnsi="Times New Roman" w:cs="Times New Roman"/>
          <w:sz w:val="24"/>
          <w:szCs w:val="24"/>
        </w:rPr>
        <w:t>were</w:t>
      </w:r>
      <w:r w:rsidRPr="00692562">
        <w:rPr>
          <w:rFonts w:ascii="Times New Roman" w:hAnsi="Times New Roman" w:cs="Times New Roman"/>
          <w:sz w:val="24"/>
          <w:szCs w:val="24"/>
        </w:rPr>
        <w:t xml:space="preserve"> determined using </w:t>
      </w:r>
      <w:r>
        <w:rPr>
          <w:rFonts w:ascii="Times New Roman" w:hAnsi="Times New Roman" w:cs="Times New Roman"/>
          <w:sz w:val="24"/>
          <w:szCs w:val="24"/>
        </w:rPr>
        <w:t xml:space="preserve">an </w:t>
      </w:r>
      <w:r w:rsidRPr="00692562">
        <w:rPr>
          <w:rFonts w:ascii="Times New Roman" w:hAnsi="Times New Roman" w:cs="Times New Roman"/>
          <w:sz w:val="24"/>
          <w:szCs w:val="24"/>
        </w:rPr>
        <w:t xml:space="preserve">automated Rigaku D/max 2400 X-ray diffractometer with rotating anode using Cu Kα radiation (0.15416 nm). The graphene oxide </w:t>
      </w:r>
      <w:r>
        <w:rPr>
          <w:rFonts w:ascii="Times New Roman" w:hAnsi="Times New Roman" w:cs="Times New Roman"/>
          <w:sz w:val="24"/>
          <w:szCs w:val="24"/>
        </w:rPr>
        <w:t>was</w:t>
      </w:r>
      <w:r w:rsidRPr="00692562">
        <w:rPr>
          <w:rFonts w:ascii="Times New Roman" w:hAnsi="Times New Roman" w:cs="Times New Roman"/>
          <w:sz w:val="24"/>
          <w:szCs w:val="24"/>
        </w:rPr>
        <w:t xml:space="preserve"> dispersed on the standard copper metal sample holder and the measurement was recorded from 5</w:t>
      </w:r>
      <w:r>
        <w:rPr>
          <w:rFonts w:ascii="Times New Roman" w:hAnsi="Times New Roman" w:cs="Times New Roman"/>
          <w:sz w:val="24"/>
          <w:szCs w:val="24"/>
        </w:rPr>
        <w:t xml:space="preserve"> </w:t>
      </w:r>
      <w:r w:rsidRPr="00692562">
        <w:rPr>
          <w:rFonts w:ascii="Times New Roman" w:hAnsi="Times New Roman" w:cs="Times New Roman"/>
          <w:sz w:val="24"/>
          <w:szCs w:val="24"/>
        </w:rPr>
        <w:t>° to 30</w:t>
      </w:r>
      <w:r>
        <w:rPr>
          <w:rFonts w:ascii="Times New Roman" w:hAnsi="Times New Roman" w:cs="Times New Roman"/>
          <w:sz w:val="24"/>
          <w:szCs w:val="24"/>
        </w:rPr>
        <w:t xml:space="preserve"> </w:t>
      </w:r>
      <w:r w:rsidRPr="00692562">
        <w:rPr>
          <w:rFonts w:ascii="Times New Roman" w:hAnsi="Times New Roman" w:cs="Times New Roman"/>
          <w:sz w:val="24"/>
          <w:szCs w:val="24"/>
        </w:rPr>
        <w:t xml:space="preserve">° </w:t>
      </w:r>
      <w:r>
        <w:rPr>
          <w:rFonts w:ascii="Times New Roman" w:hAnsi="Times New Roman" w:cs="Times New Roman"/>
          <w:sz w:val="24"/>
          <w:szCs w:val="24"/>
        </w:rPr>
        <w:t>at a</w:t>
      </w:r>
      <w:r w:rsidRPr="00692562">
        <w:rPr>
          <w:rFonts w:ascii="Times New Roman" w:hAnsi="Times New Roman" w:cs="Times New Roman"/>
          <w:sz w:val="24"/>
          <w:szCs w:val="24"/>
        </w:rPr>
        <w:t xml:space="preserve"> scan rate of 3 °/min. </w:t>
      </w:r>
      <w:r>
        <w:rPr>
          <w:rFonts w:ascii="Times New Roman" w:hAnsi="Times New Roman" w:cs="Times New Roman"/>
          <w:sz w:val="24"/>
          <w:szCs w:val="24"/>
        </w:rPr>
        <w:t>A</w:t>
      </w:r>
      <w:r w:rsidRPr="00692562">
        <w:rPr>
          <w:rFonts w:ascii="Times New Roman" w:hAnsi="Times New Roman" w:cs="Times New Roman"/>
          <w:sz w:val="24"/>
          <w:szCs w:val="24"/>
        </w:rPr>
        <w:t>bsorbance spectr</w:t>
      </w:r>
      <w:r>
        <w:rPr>
          <w:rFonts w:ascii="Times New Roman" w:hAnsi="Times New Roman" w:cs="Times New Roman"/>
          <w:sz w:val="24"/>
          <w:szCs w:val="24"/>
        </w:rPr>
        <w:t>a</w:t>
      </w:r>
      <w:r w:rsidRPr="00692562">
        <w:rPr>
          <w:rFonts w:ascii="Times New Roman" w:hAnsi="Times New Roman" w:cs="Times New Roman"/>
          <w:sz w:val="24"/>
          <w:szCs w:val="24"/>
        </w:rPr>
        <w:t xml:space="preserve"> </w:t>
      </w:r>
      <w:r>
        <w:rPr>
          <w:rFonts w:ascii="Times New Roman" w:hAnsi="Times New Roman" w:cs="Times New Roman"/>
          <w:sz w:val="24"/>
          <w:szCs w:val="24"/>
        </w:rPr>
        <w:t>were</w:t>
      </w:r>
      <w:r w:rsidRPr="00692562">
        <w:rPr>
          <w:rFonts w:ascii="Times New Roman" w:hAnsi="Times New Roman" w:cs="Times New Roman"/>
          <w:sz w:val="24"/>
          <w:szCs w:val="24"/>
        </w:rPr>
        <w:t xml:space="preserve"> recorded using Shimadzu 2450 UV-Vis spectrophotometer and photoluminescence excitation and emission spectra </w:t>
      </w:r>
      <w:r>
        <w:rPr>
          <w:rFonts w:ascii="Times New Roman" w:hAnsi="Times New Roman" w:cs="Times New Roman"/>
          <w:sz w:val="24"/>
          <w:szCs w:val="24"/>
        </w:rPr>
        <w:t>were</w:t>
      </w:r>
      <w:r w:rsidRPr="00692562">
        <w:rPr>
          <w:rFonts w:ascii="Times New Roman" w:hAnsi="Times New Roman" w:cs="Times New Roman"/>
          <w:sz w:val="24"/>
          <w:szCs w:val="24"/>
        </w:rPr>
        <w:t xml:space="preserve"> recorded using HORIBA Jobin</w:t>
      </w:r>
      <w:r>
        <w:rPr>
          <w:rFonts w:ascii="Times New Roman" w:hAnsi="Times New Roman" w:cs="Times New Roman"/>
          <w:sz w:val="24"/>
          <w:szCs w:val="24"/>
        </w:rPr>
        <w:t xml:space="preserve"> </w:t>
      </w:r>
      <w:r w:rsidRPr="00692562">
        <w:rPr>
          <w:rFonts w:ascii="Times New Roman" w:hAnsi="Times New Roman" w:cs="Times New Roman"/>
          <w:sz w:val="24"/>
          <w:szCs w:val="24"/>
        </w:rPr>
        <w:t>Yvon</w:t>
      </w:r>
      <w:r>
        <w:rPr>
          <w:rFonts w:ascii="Times New Roman" w:hAnsi="Times New Roman" w:cs="Times New Roman"/>
          <w:sz w:val="24"/>
          <w:szCs w:val="24"/>
        </w:rPr>
        <w:t xml:space="preserve"> </w:t>
      </w:r>
      <w:proofErr w:type="spellStart"/>
      <w:r w:rsidRPr="00692562">
        <w:rPr>
          <w:rFonts w:ascii="Times New Roman" w:hAnsi="Times New Roman" w:cs="Times New Roman"/>
          <w:sz w:val="24"/>
          <w:szCs w:val="24"/>
        </w:rPr>
        <w:t>Fluoro</w:t>
      </w:r>
      <w:r>
        <w:rPr>
          <w:rFonts w:ascii="Times New Roman" w:hAnsi="Times New Roman" w:cs="Times New Roman"/>
          <w:sz w:val="24"/>
          <w:szCs w:val="24"/>
        </w:rPr>
        <w:t>L</w:t>
      </w:r>
      <w:r w:rsidR="00D01E8C">
        <w:rPr>
          <w:rFonts w:ascii="Times New Roman" w:hAnsi="Times New Roman" w:cs="Times New Roman"/>
          <w:sz w:val="24"/>
          <w:szCs w:val="24"/>
        </w:rPr>
        <w:t>og</w:t>
      </w:r>
      <w:proofErr w:type="spellEnd"/>
      <w:r w:rsidR="00D01E8C">
        <w:rPr>
          <w:rFonts w:ascii="Times New Roman" w:hAnsi="Times New Roman" w:cs="Times New Roman"/>
          <w:sz w:val="24"/>
          <w:szCs w:val="24"/>
        </w:rPr>
        <w:t xml:space="preserve"> 3 fluorometer. The life</w:t>
      </w:r>
      <w:r w:rsidRPr="00692562">
        <w:rPr>
          <w:rFonts w:ascii="Times New Roman" w:hAnsi="Times New Roman" w:cs="Times New Roman"/>
          <w:sz w:val="24"/>
          <w:szCs w:val="24"/>
        </w:rPr>
        <w:t xml:space="preserve">time decay measurements </w:t>
      </w:r>
      <w:r>
        <w:rPr>
          <w:rFonts w:ascii="Times New Roman" w:hAnsi="Times New Roman" w:cs="Times New Roman"/>
          <w:sz w:val="24"/>
          <w:szCs w:val="24"/>
        </w:rPr>
        <w:t>were</w:t>
      </w:r>
      <w:r w:rsidRPr="00692562">
        <w:rPr>
          <w:rFonts w:ascii="Times New Roman" w:hAnsi="Times New Roman" w:cs="Times New Roman"/>
          <w:sz w:val="24"/>
          <w:szCs w:val="24"/>
        </w:rPr>
        <w:t xml:space="preserve"> obtained by using Edinburgh Instruments OD470 single-photon counting spectrometer using a 371 nm picosecond pulse diode laser with a high</w:t>
      </w:r>
      <w:r>
        <w:rPr>
          <w:rFonts w:ascii="Times New Roman" w:hAnsi="Times New Roman" w:cs="Times New Roman"/>
          <w:sz w:val="24"/>
          <w:szCs w:val="24"/>
        </w:rPr>
        <w:t>-</w:t>
      </w:r>
      <w:r w:rsidRPr="00692562">
        <w:rPr>
          <w:rFonts w:ascii="Times New Roman" w:hAnsi="Times New Roman" w:cs="Times New Roman"/>
          <w:sz w:val="24"/>
          <w:szCs w:val="24"/>
        </w:rPr>
        <w:t xml:space="preserve">speed red detector. Raman spectra </w:t>
      </w:r>
      <w:r>
        <w:rPr>
          <w:rFonts w:ascii="Times New Roman" w:hAnsi="Times New Roman" w:cs="Times New Roman"/>
          <w:sz w:val="24"/>
          <w:szCs w:val="24"/>
        </w:rPr>
        <w:t>were</w:t>
      </w:r>
      <w:r w:rsidRPr="00692562">
        <w:rPr>
          <w:rFonts w:ascii="Times New Roman" w:hAnsi="Times New Roman" w:cs="Times New Roman"/>
          <w:sz w:val="24"/>
          <w:szCs w:val="24"/>
        </w:rPr>
        <w:t xml:space="preserve"> collected on Horiba Jobin-YvonT-6400 Raman microprobe </w:t>
      </w:r>
      <w:r>
        <w:rPr>
          <w:rFonts w:ascii="Times New Roman" w:hAnsi="Times New Roman" w:cs="Times New Roman"/>
          <w:sz w:val="24"/>
          <w:szCs w:val="24"/>
        </w:rPr>
        <w:t>with</w:t>
      </w:r>
      <w:r w:rsidRPr="00692562">
        <w:rPr>
          <w:rFonts w:ascii="Times New Roman" w:hAnsi="Times New Roman" w:cs="Times New Roman"/>
          <w:sz w:val="24"/>
          <w:szCs w:val="24"/>
        </w:rPr>
        <w:t xml:space="preserve"> a Coherent Innova99 </w:t>
      </w:r>
      <w:proofErr w:type="spellStart"/>
      <w:r w:rsidRPr="00692562">
        <w:rPr>
          <w:rFonts w:ascii="Times New Roman" w:hAnsi="Times New Roman" w:cs="Times New Roman"/>
          <w:sz w:val="24"/>
          <w:szCs w:val="24"/>
        </w:rPr>
        <w:t>Ar</w:t>
      </w:r>
      <w:proofErr w:type="spellEnd"/>
      <w:r w:rsidRPr="00692562">
        <w:rPr>
          <w:rFonts w:ascii="Times New Roman" w:hAnsi="Times New Roman" w:cs="Times New Roman"/>
          <w:sz w:val="24"/>
          <w:szCs w:val="24"/>
          <w:vertAlign w:val="superscript"/>
        </w:rPr>
        <w:t>+</w:t>
      </w:r>
      <w:r w:rsidRPr="00692562">
        <w:rPr>
          <w:rFonts w:ascii="Times New Roman" w:hAnsi="Times New Roman" w:cs="Times New Roman"/>
          <w:sz w:val="24"/>
          <w:szCs w:val="24"/>
        </w:rPr>
        <w:t xml:space="preserve"> laser </w:t>
      </w:r>
      <w:r>
        <w:rPr>
          <w:rFonts w:ascii="Times New Roman" w:hAnsi="Times New Roman" w:cs="Times New Roman"/>
          <w:sz w:val="24"/>
          <w:szCs w:val="24"/>
        </w:rPr>
        <w:t>at</w:t>
      </w:r>
      <w:r w:rsidRPr="00692562">
        <w:rPr>
          <w:rFonts w:ascii="Times New Roman" w:hAnsi="Times New Roman" w:cs="Times New Roman"/>
          <w:sz w:val="24"/>
          <w:szCs w:val="24"/>
        </w:rPr>
        <w:t xml:space="preserve"> a wavelength of 514.5 nm. </w:t>
      </w:r>
      <w:r>
        <w:rPr>
          <w:rFonts w:ascii="Times New Roman" w:hAnsi="Times New Roman" w:cs="Times New Roman"/>
          <w:sz w:val="24"/>
          <w:szCs w:val="24"/>
        </w:rPr>
        <w:t>S</w:t>
      </w:r>
      <w:r w:rsidRPr="00692562">
        <w:rPr>
          <w:rFonts w:ascii="Times New Roman" w:hAnsi="Times New Roman" w:cs="Times New Roman"/>
          <w:sz w:val="24"/>
          <w:szCs w:val="24"/>
        </w:rPr>
        <w:t>tructural and morphology investigations are carried using a transmission electron microscope JEOL JEM-2200FS operated at 200 kV and a scanning electron microscopy FESEM</w:t>
      </w:r>
      <w:r>
        <w:rPr>
          <w:rFonts w:ascii="Times New Roman" w:hAnsi="Times New Roman" w:cs="Times New Roman"/>
          <w:sz w:val="24"/>
          <w:szCs w:val="24"/>
        </w:rPr>
        <w:t xml:space="preserve"> </w:t>
      </w:r>
      <w:r w:rsidRPr="00692562">
        <w:rPr>
          <w:rFonts w:ascii="Times New Roman" w:hAnsi="Times New Roman" w:cs="Times New Roman"/>
          <w:sz w:val="24"/>
          <w:szCs w:val="24"/>
        </w:rPr>
        <w:t xml:space="preserve">JEOL JSM-7500F, respectively. J-V measurements </w:t>
      </w:r>
      <w:r>
        <w:rPr>
          <w:rFonts w:ascii="Times New Roman" w:hAnsi="Times New Roman" w:cs="Times New Roman"/>
          <w:sz w:val="24"/>
          <w:szCs w:val="24"/>
        </w:rPr>
        <w:t>were</w:t>
      </w:r>
      <w:r w:rsidRPr="00692562">
        <w:rPr>
          <w:rFonts w:ascii="Times New Roman" w:hAnsi="Times New Roman" w:cs="Times New Roman"/>
          <w:sz w:val="24"/>
          <w:szCs w:val="24"/>
        </w:rPr>
        <w:t xml:space="preserve"> carried with </w:t>
      </w:r>
      <w:r w:rsidRPr="00692562">
        <w:rPr>
          <w:rFonts w:ascii="Times New Roman" w:hAnsi="Times New Roman"/>
          <w:sz w:val="24"/>
          <w:szCs w:val="24"/>
          <w:lang w:eastAsia="zh-TW"/>
        </w:rPr>
        <w:t>Newport 92250A-1000 Solar Simulator under AM1.5G condition</w:t>
      </w:r>
      <w:r>
        <w:rPr>
          <w:rFonts w:ascii="Times New Roman" w:hAnsi="Times New Roman"/>
          <w:sz w:val="24"/>
          <w:szCs w:val="24"/>
          <w:lang w:eastAsia="zh-TW"/>
        </w:rPr>
        <w:t>s</w:t>
      </w:r>
      <w:r w:rsidRPr="00692562">
        <w:rPr>
          <w:rFonts w:ascii="Times New Roman" w:hAnsi="Times New Roman"/>
          <w:sz w:val="24"/>
          <w:szCs w:val="24"/>
          <w:lang w:eastAsia="zh-TW"/>
        </w:rPr>
        <w:t xml:space="preserve">. The electrochemical impedance spectroscopy (EIS) </w:t>
      </w:r>
      <w:r>
        <w:rPr>
          <w:rFonts w:ascii="Times New Roman" w:hAnsi="Times New Roman"/>
          <w:sz w:val="24"/>
          <w:szCs w:val="24"/>
          <w:lang w:eastAsia="zh-TW"/>
        </w:rPr>
        <w:t>were</w:t>
      </w:r>
      <w:r w:rsidRPr="00692562">
        <w:rPr>
          <w:rFonts w:ascii="Times New Roman" w:hAnsi="Times New Roman"/>
          <w:sz w:val="24"/>
          <w:szCs w:val="24"/>
          <w:lang w:eastAsia="zh-TW"/>
        </w:rPr>
        <w:t xml:space="preserve"> carried out using </w:t>
      </w:r>
      <w:r w:rsidR="00FE082B">
        <w:rPr>
          <w:rFonts w:ascii="Times New Roman" w:hAnsi="Times New Roman"/>
          <w:sz w:val="24"/>
          <w:szCs w:val="24"/>
          <w:lang w:eastAsia="zh-TW"/>
        </w:rPr>
        <w:t xml:space="preserve">Metrohm </w:t>
      </w:r>
      <w:r w:rsidRPr="00692562">
        <w:rPr>
          <w:rFonts w:ascii="Times New Roman" w:hAnsi="Times New Roman"/>
          <w:sz w:val="24"/>
          <w:szCs w:val="24"/>
          <w:lang w:eastAsia="zh-TW"/>
        </w:rPr>
        <w:t xml:space="preserve">Autolab PGSTAT30 with amplitude signal of 50 mV in the frequency range of 1 MHz to 0.1 Hz at -0.7 V in the dark. </w:t>
      </w:r>
    </w:p>
    <w:p w14:paraId="4CE179C8" w14:textId="77777777" w:rsidR="00D4607F" w:rsidRPr="00692562" w:rsidRDefault="00D4607F" w:rsidP="00D4607F">
      <w:pPr>
        <w:spacing w:line="480" w:lineRule="auto"/>
        <w:jc w:val="both"/>
        <w:rPr>
          <w:rFonts w:ascii="Times New Roman" w:hAnsi="Times New Roman" w:cs="Times New Roman"/>
          <w:b/>
          <w:sz w:val="28"/>
          <w:szCs w:val="28"/>
        </w:rPr>
      </w:pPr>
      <w:r w:rsidRPr="00692562">
        <w:rPr>
          <w:rFonts w:ascii="Times New Roman" w:hAnsi="Times New Roman" w:cs="Times New Roman"/>
          <w:b/>
          <w:sz w:val="28"/>
          <w:szCs w:val="28"/>
        </w:rPr>
        <w:t>3. Results and Discussions</w:t>
      </w:r>
    </w:p>
    <w:p w14:paraId="0109C09B" w14:textId="7777777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t>3.1. Structural, optical and morphological characterisation of graphene quantum dots</w:t>
      </w:r>
    </w:p>
    <w:p w14:paraId="6E2EB0B4" w14:textId="7777777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t>3.1.1. X-ray Diffraction studies</w:t>
      </w:r>
    </w:p>
    <w:p w14:paraId="103DE4A7" w14:textId="6A1E6E9C" w:rsidR="00D4607F" w:rsidRPr="00692562" w:rsidRDefault="00D4607F" w:rsidP="00D4607F">
      <w:pPr>
        <w:spacing w:line="480" w:lineRule="auto"/>
        <w:ind w:firstLine="720"/>
        <w:jc w:val="both"/>
      </w:pPr>
      <w:r w:rsidRPr="00692562">
        <w:rPr>
          <w:rFonts w:ascii="Times New Roman" w:hAnsi="Times New Roman" w:cs="Times New Roman"/>
          <w:sz w:val="24"/>
          <w:szCs w:val="24"/>
        </w:rPr>
        <w:lastRenderedPageBreak/>
        <w:t>Fig. 1 shows XRD profiles of the GO</w:t>
      </w:r>
      <w:r w:rsidR="0038142B">
        <w:rPr>
          <w:rFonts w:ascii="Times New Roman" w:hAnsi="Times New Roman" w:cs="Times New Roman"/>
          <w:sz w:val="24"/>
          <w:szCs w:val="24"/>
        </w:rPr>
        <w:t xml:space="preserve"> (green)</w:t>
      </w:r>
      <w:r w:rsidRPr="00692562">
        <w:rPr>
          <w:rFonts w:ascii="Times New Roman" w:hAnsi="Times New Roman" w:cs="Times New Roman"/>
          <w:sz w:val="24"/>
          <w:szCs w:val="24"/>
        </w:rPr>
        <w:t xml:space="preserve">, rGO </w:t>
      </w:r>
      <w:r w:rsidR="0038142B">
        <w:rPr>
          <w:rFonts w:ascii="Times New Roman" w:hAnsi="Times New Roman" w:cs="Times New Roman"/>
          <w:sz w:val="24"/>
          <w:szCs w:val="24"/>
        </w:rPr>
        <w:t xml:space="preserve">(black) </w:t>
      </w:r>
      <w:r w:rsidRPr="00692562">
        <w:rPr>
          <w:rFonts w:ascii="Times New Roman" w:hAnsi="Times New Roman" w:cs="Times New Roman"/>
          <w:sz w:val="24"/>
          <w:szCs w:val="24"/>
        </w:rPr>
        <w:t>and GQD</w:t>
      </w:r>
      <w:r w:rsidR="001068B5">
        <w:rPr>
          <w:rFonts w:ascii="Times New Roman" w:hAnsi="Times New Roman" w:cs="Times New Roman"/>
          <w:sz w:val="24"/>
          <w:szCs w:val="24"/>
        </w:rPr>
        <w:t>s</w:t>
      </w:r>
      <w:r w:rsidR="0038142B">
        <w:rPr>
          <w:rFonts w:ascii="Times New Roman" w:hAnsi="Times New Roman" w:cs="Times New Roman"/>
          <w:sz w:val="24"/>
          <w:szCs w:val="24"/>
        </w:rPr>
        <w:t xml:space="preserve"> (red) samples</w:t>
      </w:r>
      <w:r w:rsidRPr="00692562">
        <w:rPr>
          <w:rFonts w:ascii="Times New Roman" w:hAnsi="Times New Roman" w:cs="Times New Roman"/>
          <w:sz w:val="24"/>
          <w:szCs w:val="24"/>
        </w:rPr>
        <w:t xml:space="preserve">. </w:t>
      </w:r>
      <w:r w:rsidR="0038142B">
        <w:rPr>
          <w:rFonts w:ascii="Times New Roman" w:hAnsi="Times New Roman" w:cs="Times New Roman"/>
          <w:sz w:val="24"/>
          <w:szCs w:val="24"/>
        </w:rPr>
        <w:t>T</w:t>
      </w:r>
      <w:r w:rsidRPr="00692562">
        <w:rPr>
          <w:rFonts w:ascii="Times New Roman" w:hAnsi="Times New Roman" w:cs="Times New Roman"/>
          <w:sz w:val="24"/>
          <w:szCs w:val="24"/>
        </w:rPr>
        <w:t>he peak at 2θ = 9.48</w:t>
      </w:r>
      <w:r>
        <w:rPr>
          <w:rFonts w:ascii="Times New Roman" w:hAnsi="Times New Roman" w:cs="Times New Roman"/>
          <w:sz w:val="24"/>
          <w:szCs w:val="24"/>
        </w:rPr>
        <w:t xml:space="preserve"> </w:t>
      </w:r>
      <w:r w:rsidRPr="00692562">
        <w:rPr>
          <w:rFonts w:ascii="Times New Roman" w:hAnsi="Times New Roman" w:cs="Times New Roman"/>
          <w:sz w:val="24"/>
          <w:szCs w:val="24"/>
        </w:rPr>
        <w:t xml:space="preserve">° </w:t>
      </w:r>
      <w:r>
        <w:rPr>
          <w:rFonts w:ascii="Times New Roman" w:hAnsi="Times New Roman" w:cs="Times New Roman"/>
          <w:sz w:val="24"/>
          <w:szCs w:val="24"/>
        </w:rPr>
        <w:t xml:space="preserve">(d = 0.93 nm) </w:t>
      </w:r>
      <w:r w:rsidR="0038142B">
        <w:rPr>
          <w:rFonts w:ascii="Times New Roman" w:hAnsi="Times New Roman" w:cs="Times New Roman"/>
          <w:sz w:val="24"/>
          <w:szCs w:val="24"/>
        </w:rPr>
        <w:t>in the green</w:t>
      </w:r>
      <w:r w:rsidR="0038142B" w:rsidRPr="00692562">
        <w:rPr>
          <w:rFonts w:ascii="Times New Roman" w:hAnsi="Times New Roman" w:cs="Times New Roman"/>
          <w:sz w:val="24"/>
          <w:szCs w:val="24"/>
        </w:rPr>
        <w:t xml:space="preserve"> </w:t>
      </w:r>
      <w:r w:rsidR="00947F6A">
        <w:rPr>
          <w:rFonts w:ascii="Times New Roman" w:hAnsi="Times New Roman" w:cs="Times New Roman"/>
          <w:sz w:val="24"/>
          <w:szCs w:val="24"/>
        </w:rPr>
        <w:t>curve</w:t>
      </w:r>
      <w:r w:rsidR="0038142B">
        <w:rPr>
          <w:rFonts w:ascii="Times New Roman" w:hAnsi="Times New Roman" w:cs="Times New Roman"/>
          <w:sz w:val="24"/>
          <w:szCs w:val="24"/>
        </w:rPr>
        <w:t xml:space="preserve"> corresponding to the (001) orientation and </w:t>
      </w:r>
      <w:r w:rsidRPr="00692562">
        <w:rPr>
          <w:rFonts w:ascii="Times New Roman" w:hAnsi="Times New Roman" w:cs="Times New Roman"/>
          <w:sz w:val="24"/>
          <w:szCs w:val="24"/>
        </w:rPr>
        <w:t>confirms the presence of GO.</w:t>
      </w:r>
      <w:r w:rsidR="00A82EC2">
        <w:rPr>
          <w:rStyle w:val="EndnoteReference"/>
          <w:rFonts w:ascii="Times New Roman" w:hAnsi="Times New Roman" w:cs="Times New Roman"/>
          <w:sz w:val="24"/>
          <w:szCs w:val="24"/>
        </w:rPr>
        <w:endnoteReference w:id="26"/>
      </w:r>
      <w:r w:rsidRPr="00692562">
        <w:rPr>
          <w:rFonts w:ascii="Times New Roman" w:hAnsi="Times New Roman" w:cs="Times New Roman"/>
          <w:sz w:val="24"/>
          <w:szCs w:val="24"/>
        </w:rPr>
        <w:t xml:space="preserve"> </w:t>
      </w:r>
      <w:r w:rsidR="0038142B">
        <w:rPr>
          <w:rFonts w:ascii="Times New Roman" w:hAnsi="Times New Roman" w:cs="Times New Roman"/>
          <w:sz w:val="24"/>
          <w:szCs w:val="24"/>
        </w:rPr>
        <w:t xml:space="preserve">On the other hand, </w:t>
      </w:r>
      <w:r w:rsidRPr="00692562">
        <w:rPr>
          <w:rFonts w:ascii="Times New Roman" w:hAnsi="Times New Roman" w:cs="Times New Roman"/>
          <w:sz w:val="24"/>
          <w:szCs w:val="24"/>
        </w:rPr>
        <w:t>there is a broad peak at 2θ = 26.3</w:t>
      </w:r>
      <w:r>
        <w:rPr>
          <w:rFonts w:ascii="Times New Roman" w:hAnsi="Times New Roman" w:cs="Times New Roman"/>
          <w:sz w:val="24"/>
          <w:szCs w:val="24"/>
        </w:rPr>
        <w:t xml:space="preserve"> </w:t>
      </w:r>
      <w:r w:rsidRPr="00692562">
        <w:rPr>
          <w:rFonts w:ascii="Times New Roman" w:hAnsi="Times New Roman" w:cs="Times New Roman"/>
          <w:sz w:val="24"/>
          <w:szCs w:val="24"/>
        </w:rPr>
        <w:t>°</w:t>
      </w:r>
      <w:r>
        <w:rPr>
          <w:rFonts w:ascii="Times New Roman" w:hAnsi="Times New Roman" w:cs="Times New Roman"/>
          <w:sz w:val="24"/>
          <w:szCs w:val="24"/>
        </w:rPr>
        <w:t xml:space="preserve"> (d = 0.34 nm)</w:t>
      </w:r>
      <w:r w:rsidR="00D92418">
        <w:rPr>
          <w:rFonts w:ascii="Times New Roman" w:hAnsi="Times New Roman" w:cs="Times New Roman"/>
          <w:sz w:val="24"/>
          <w:szCs w:val="24"/>
        </w:rPr>
        <w:t xml:space="preserve"> in the black</w:t>
      </w:r>
      <w:r w:rsidR="00D92418" w:rsidRPr="00692562">
        <w:rPr>
          <w:rFonts w:ascii="Times New Roman" w:hAnsi="Times New Roman" w:cs="Times New Roman"/>
          <w:sz w:val="24"/>
          <w:szCs w:val="24"/>
        </w:rPr>
        <w:t xml:space="preserve"> </w:t>
      </w:r>
      <w:r w:rsidR="00947F6A">
        <w:rPr>
          <w:rFonts w:ascii="Times New Roman" w:hAnsi="Times New Roman" w:cs="Times New Roman"/>
          <w:sz w:val="24"/>
          <w:szCs w:val="24"/>
        </w:rPr>
        <w:t>curve</w:t>
      </w:r>
      <w:r w:rsidR="00D92418">
        <w:rPr>
          <w:rFonts w:ascii="Times New Roman" w:hAnsi="Times New Roman" w:cs="Times New Roman"/>
          <w:sz w:val="24"/>
          <w:szCs w:val="24"/>
        </w:rPr>
        <w:t xml:space="preserve"> corresponding to the (002) orientation </w:t>
      </w:r>
      <w:r w:rsidRPr="00692562">
        <w:rPr>
          <w:rFonts w:ascii="Times New Roman" w:hAnsi="Times New Roman" w:cs="Times New Roman"/>
          <w:sz w:val="24"/>
          <w:szCs w:val="24"/>
        </w:rPr>
        <w:t>revealing that the graphene oxide lost oxygen molecules during the transformation into reduced form.</w:t>
      </w:r>
      <w:r w:rsidRPr="00692562">
        <w:rPr>
          <w:rStyle w:val="EndnoteReference"/>
          <w:rFonts w:ascii="Times New Roman" w:hAnsi="Times New Roman" w:cs="Times New Roman"/>
          <w:sz w:val="24"/>
          <w:szCs w:val="24"/>
        </w:rPr>
        <w:endnoteReference w:id="27"/>
      </w:r>
      <w:r w:rsidRPr="00692562">
        <w:rPr>
          <w:rFonts w:ascii="Times New Roman" w:hAnsi="Times New Roman" w:cs="Times New Roman"/>
          <w:sz w:val="24"/>
          <w:szCs w:val="24"/>
        </w:rPr>
        <w:t xml:space="preserve"> In the XRD </w:t>
      </w:r>
      <w:r w:rsidR="002C5A91">
        <w:rPr>
          <w:rFonts w:ascii="Times New Roman" w:hAnsi="Times New Roman" w:cs="Times New Roman"/>
          <w:sz w:val="24"/>
          <w:szCs w:val="24"/>
        </w:rPr>
        <w:t>plot for GQDs</w:t>
      </w:r>
      <w:r w:rsidR="002C5A91"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(red </w:t>
      </w:r>
      <w:r w:rsidR="002C5A91">
        <w:rPr>
          <w:rFonts w:ascii="Times New Roman" w:hAnsi="Times New Roman" w:cs="Times New Roman"/>
          <w:sz w:val="24"/>
          <w:szCs w:val="24"/>
        </w:rPr>
        <w:t>curve</w:t>
      </w:r>
      <w:r w:rsidRPr="00692562">
        <w:rPr>
          <w:rFonts w:ascii="Times New Roman" w:hAnsi="Times New Roman" w:cs="Times New Roman"/>
          <w:sz w:val="24"/>
          <w:szCs w:val="24"/>
        </w:rPr>
        <w:t>), the position of</w:t>
      </w:r>
      <w:r w:rsidR="002C5A91">
        <w:rPr>
          <w:rFonts w:ascii="Times New Roman" w:hAnsi="Times New Roman" w:cs="Times New Roman"/>
          <w:sz w:val="24"/>
          <w:szCs w:val="24"/>
        </w:rPr>
        <w:t xml:space="preserve"> (002) peak is shifted to lower </w:t>
      </w:r>
      <w:r w:rsidRPr="00692562">
        <w:rPr>
          <w:rFonts w:ascii="Times New Roman" w:hAnsi="Times New Roman" w:cs="Times New Roman"/>
          <w:sz w:val="24"/>
          <w:szCs w:val="24"/>
        </w:rPr>
        <w:t>2θ to 26.11</w:t>
      </w:r>
      <w:r>
        <w:rPr>
          <w:rFonts w:ascii="Times New Roman" w:hAnsi="Times New Roman" w:cs="Times New Roman"/>
          <w:sz w:val="24"/>
          <w:szCs w:val="24"/>
        </w:rPr>
        <w:t xml:space="preserve"> </w:t>
      </w:r>
      <w:r w:rsidRPr="00692562">
        <w:rPr>
          <w:rFonts w:ascii="Times New Roman" w:hAnsi="Times New Roman" w:cs="Times New Roman"/>
          <w:sz w:val="24"/>
          <w:szCs w:val="24"/>
        </w:rPr>
        <w:t xml:space="preserve">° </w:t>
      </w:r>
      <w:r>
        <w:rPr>
          <w:rFonts w:ascii="Times New Roman" w:hAnsi="Times New Roman" w:cs="Times New Roman"/>
          <w:sz w:val="24"/>
          <w:szCs w:val="24"/>
        </w:rPr>
        <w:t xml:space="preserve">(d = </w:t>
      </w:r>
      <w:r w:rsidR="00E722BA">
        <w:rPr>
          <w:rFonts w:ascii="Times New Roman" w:hAnsi="Times New Roman" w:cs="Times New Roman"/>
          <w:sz w:val="24"/>
          <w:szCs w:val="24"/>
        </w:rPr>
        <w:t>0.</w:t>
      </w:r>
      <w:r>
        <w:rPr>
          <w:rFonts w:ascii="Times New Roman" w:hAnsi="Times New Roman" w:cs="Times New Roman"/>
          <w:sz w:val="24"/>
          <w:szCs w:val="24"/>
        </w:rPr>
        <w:t xml:space="preserve">34 nm) </w:t>
      </w:r>
      <w:r w:rsidRPr="00692562">
        <w:rPr>
          <w:rFonts w:ascii="Times New Roman" w:hAnsi="Times New Roman" w:cs="Times New Roman"/>
          <w:sz w:val="24"/>
          <w:szCs w:val="24"/>
        </w:rPr>
        <w:t xml:space="preserve">and the peak is also broadened when compared to rGO (black </w:t>
      </w:r>
      <w:r w:rsidR="002C5A91">
        <w:rPr>
          <w:rFonts w:ascii="Times New Roman" w:hAnsi="Times New Roman" w:cs="Times New Roman"/>
          <w:sz w:val="24"/>
          <w:szCs w:val="24"/>
        </w:rPr>
        <w:t>curve</w:t>
      </w:r>
      <w:r w:rsidRPr="00692562">
        <w:rPr>
          <w:rFonts w:ascii="Times New Roman" w:hAnsi="Times New Roman" w:cs="Times New Roman"/>
          <w:sz w:val="24"/>
          <w:szCs w:val="24"/>
        </w:rPr>
        <w:t xml:space="preserve">). </w:t>
      </w:r>
      <w:r>
        <w:rPr>
          <w:rFonts w:ascii="Times New Roman" w:hAnsi="Times New Roman" w:cs="Times New Roman"/>
          <w:sz w:val="24"/>
          <w:szCs w:val="24"/>
        </w:rPr>
        <w:t>When compared to graphene, GQD</w:t>
      </w:r>
      <w:r w:rsidR="001068B5">
        <w:rPr>
          <w:rFonts w:ascii="Times New Roman" w:hAnsi="Times New Roman" w:cs="Times New Roman"/>
          <w:sz w:val="24"/>
          <w:szCs w:val="24"/>
        </w:rPr>
        <w:t>s</w:t>
      </w:r>
      <w:r>
        <w:rPr>
          <w:rFonts w:ascii="Times New Roman" w:hAnsi="Times New Roman" w:cs="Times New Roman"/>
          <w:sz w:val="24"/>
          <w:szCs w:val="24"/>
        </w:rPr>
        <w:t xml:space="preserve"> have a broader XRD peak and this</w:t>
      </w:r>
      <w:r w:rsidRPr="00692562">
        <w:rPr>
          <w:rFonts w:ascii="Times New Roman" w:hAnsi="Times New Roman" w:cs="Times New Roman"/>
          <w:sz w:val="24"/>
          <w:szCs w:val="24"/>
        </w:rPr>
        <w:t xml:space="preserve"> indicates that an electrochemical process has introduced more active site</w:t>
      </w:r>
      <w:r>
        <w:rPr>
          <w:rFonts w:ascii="Times New Roman" w:hAnsi="Times New Roman" w:cs="Times New Roman"/>
          <w:sz w:val="24"/>
          <w:szCs w:val="24"/>
        </w:rPr>
        <w:t>s</w:t>
      </w:r>
      <w:r w:rsidRPr="00692562">
        <w:rPr>
          <w:rFonts w:ascii="Times New Roman" w:hAnsi="Times New Roman" w:cs="Times New Roman"/>
          <w:sz w:val="24"/>
          <w:szCs w:val="24"/>
        </w:rPr>
        <w:t xml:space="preserve"> </w:t>
      </w:r>
      <w:r>
        <w:rPr>
          <w:rFonts w:ascii="Times New Roman" w:hAnsi="Times New Roman" w:cs="Times New Roman"/>
          <w:sz w:val="24"/>
          <w:szCs w:val="24"/>
        </w:rPr>
        <w:t xml:space="preserve">on </w:t>
      </w:r>
      <w:r w:rsidR="00947F6A">
        <w:rPr>
          <w:rFonts w:ascii="Times New Roman" w:hAnsi="Times New Roman" w:cs="Times New Roman"/>
          <w:sz w:val="24"/>
          <w:szCs w:val="24"/>
        </w:rPr>
        <w:t xml:space="preserve">the </w:t>
      </w:r>
      <w:r>
        <w:rPr>
          <w:rFonts w:ascii="Times New Roman" w:hAnsi="Times New Roman" w:cs="Times New Roman"/>
          <w:sz w:val="24"/>
          <w:szCs w:val="24"/>
        </w:rPr>
        <w:t>GQD surface</w:t>
      </w:r>
      <w:r w:rsidRPr="00692562">
        <w:rPr>
          <w:rFonts w:ascii="Times New Roman" w:hAnsi="Times New Roman" w:cs="Times New Roman"/>
          <w:sz w:val="24"/>
          <w:szCs w:val="24"/>
        </w:rPr>
        <w:t>.</w:t>
      </w:r>
      <w:r w:rsidR="00EB4295" w:rsidRPr="00EB4295">
        <w:rPr>
          <w:rFonts w:ascii="Times New Roman" w:hAnsi="Times New Roman" w:cs="Times New Roman"/>
          <w:sz w:val="24"/>
          <w:szCs w:val="24"/>
          <w:vertAlign w:val="superscript"/>
        </w:rPr>
        <w:fldChar w:fldCharType="begin"/>
      </w:r>
      <w:r w:rsidR="00EB4295" w:rsidRPr="00EB4295">
        <w:rPr>
          <w:rFonts w:ascii="Times New Roman" w:hAnsi="Times New Roman" w:cs="Times New Roman"/>
          <w:sz w:val="24"/>
          <w:szCs w:val="24"/>
          <w:vertAlign w:val="superscript"/>
        </w:rPr>
        <w:instrText xml:space="preserve"> NOTEREF _Ref508540411 \h </w:instrText>
      </w:r>
      <w:r w:rsidR="00EB4295">
        <w:rPr>
          <w:rFonts w:ascii="Times New Roman" w:hAnsi="Times New Roman" w:cs="Times New Roman"/>
          <w:sz w:val="24"/>
          <w:szCs w:val="24"/>
          <w:vertAlign w:val="superscript"/>
        </w:rPr>
        <w:instrText xml:space="preserve"> \* MERGEFORMAT </w:instrText>
      </w:r>
      <w:r w:rsidR="00EB4295" w:rsidRPr="00EB4295">
        <w:rPr>
          <w:rFonts w:ascii="Times New Roman" w:hAnsi="Times New Roman" w:cs="Times New Roman"/>
          <w:sz w:val="24"/>
          <w:szCs w:val="24"/>
          <w:vertAlign w:val="superscript"/>
        </w:rPr>
      </w:r>
      <w:r w:rsidR="00EB4295" w:rsidRPr="00EB4295">
        <w:rPr>
          <w:rFonts w:ascii="Times New Roman" w:hAnsi="Times New Roman" w:cs="Times New Roman"/>
          <w:sz w:val="24"/>
          <w:szCs w:val="24"/>
          <w:vertAlign w:val="superscript"/>
        </w:rPr>
        <w:fldChar w:fldCharType="separate"/>
      </w:r>
      <w:r w:rsidR="00052A46">
        <w:rPr>
          <w:rFonts w:ascii="Times New Roman" w:hAnsi="Times New Roman" w:cs="Times New Roman"/>
          <w:sz w:val="24"/>
          <w:szCs w:val="24"/>
          <w:vertAlign w:val="superscript"/>
        </w:rPr>
        <w:t>16</w:t>
      </w:r>
      <w:r w:rsidR="00EB4295" w:rsidRPr="00EB4295">
        <w:rPr>
          <w:rFonts w:ascii="Times New Roman" w:hAnsi="Times New Roman" w:cs="Times New Roman"/>
          <w:sz w:val="24"/>
          <w:szCs w:val="24"/>
          <w:vertAlign w:val="superscript"/>
        </w:rPr>
        <w:fldChar w:fldCharType="end"/>
      </w:r>
      <w:r w:rsidR="00EB4295" w:rsidRPr="00692562">
        <w:t xml:space="preserve"> </w:t>
      </w:r>
    </w:p>
    <w:p w14:paraId="3179920B" w14:textId="77777777" w:rsidR="00D4607F" w:rsidRPr="00692562" w:rsidRDefault="00D4607F" w:rsidP="00D4607F">
      <w:pPr>
        <w:spacing w:line="480" w:lineRule="auto"/>
        <w:ind w:firstLine="720"/>
        <w:jc w:val="both"/>
      </w:pPr>
      <w:r w:rsidRPr="00692562">
        <w:rPr>
          <w:rFonts w:ascii="Times New Roman" w:hAnsi="Times New Roman" w:cs="Times New Roman"/>
          <w:noProof/>
          <w:sz w:val="24"/>
          <w:szCs w:val="24"/>
          <w:lang w:val="en-US"/>
        </w:rPr>
        <w:drawing>
          <wp:anchor distT="0" distB="0" distL="114300" distR="114300" simplePos="0" relativeHeight="251656704" behindDoc="1" locked="0" layoutInCell="1" allowOverlap="1" wp14:anchorId="5F0746ED" wp14:editId="37AD4F61">
            <wp:simplePos x="0" y="0"/>
            <wp:positionH relativeFrom="column">
              <wp:posOffset>952500</wp:posOffset>
            </wp:positionH>
            <wp:positionV relativeFrom="paragraph">
              <wp:posOffset>142875</wp:posOffset>
            </wp:positionV>
            <wp:extent cx="3546475" cy="3057525"/>
            <wp:effectExtent l="0" t="0" r="0" b="0"/>
            <wp:wrapTight wrapText="bothSides">
              <wp:wrapPolygon edited="0">
                <wp:start x="0" y="0"/>
                <wp:lineTo x="0" y="21533"/>
                <wp:lineTo x="21465" y="21533"/>
                <wp:lineTo x="2146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tif"/>
                    <pic:cNvPicPr/>
                  </pic:nvPicPr>
                  <pic:blipFill>
                    <a:blip r:embed="rId9" cstate="print">
                      <a:extLst>
                        <a:ext uri="{28A0092B-C50C-407E-A947-70E740481C1C}">
                          <a14:useLocalDpi xmlns:a14="http://schemas.microsoft.com/office/drawing/2010/main" val="0"/>
                        </a:ext>
                      </a:extLst>
                    </a:blip>
                    <a:srcRect l="8782" t="6851" r="10524" b="2965"/>
                    <a:stretch>
                      <a:fillRect/>
                    </a:stretch>
                  </pic:blipFill>
                  <pic:spPr>
                    <a:xfrm>
                      <a:off x="0" y="0"/>
                      <a:ext cx="3546475" cy="3057525"/>
                    </a:xfrm>
                    <a:prstGeom prst="rect">
                      <a:avLst/>
                    </a:prstGeom>
                  </pic:spPr>
                </pic:pic>
              </a:graphicData>
            </a:graphic>
            <wp14:sizeRelH relativeFrom="margin">
              <wp14:pctWidth>0</wp14:pctWidth>
            </wp14:sizeRelH>
            <wp14:sizeRelV relativeFrom="margin">
              <wp14:pctHeight>0</wp14:pctHeight>
            </wp14:sizeRelV>
          </wp:anchor>
        </w:drawing>
      </w:r>
    </w:p>
    <w:p w14:paraId="1FE46C64" w14:textId="77777777" w:rsidR="00D4607F" w:rsidRPr="00692562" w:rsidRDefault="00D4607F" w:rsidP="00D4607F">
      <w:pPr>
        <w:spacing w:line="480" w:lineRule="auto"/>
        <w:ind w:firstLine="720"/>
        <w:jc w:val="both"/>
      </w:pPr>
    </w:p>
    <w:p w14:paraId="191EFB3E" w14:textId="77777777" w:rsidR="00D4607F" w:rsidRPr="00692562" w:rsidRDefault="00D4607F" w:rsidP="00D4607F">
      <w:pPr>
        <w:jc w:val="both"/>
        <w:rPr>
          <w:rFonts w:ascii="Times New Roman" w:hAnsi="Times New Roman" w:cs="Times New Roman"/>
          <w:sz w:val="24"/>
          <w:szCs w:val="24"/>
        </w:rPr>
      </w:pPr>
    </w:p>
    <w:p w14:paraId="549934DE" w14:textId="77777777" w:rsidR="00D4607F" w:rsidRPr="00692562" w:rsidRDefault="00D4607F" w:rsidP="00D4607F">
      <w:pPr>
        <w:jc w:val="both"/>
        <w:rPr>
          <w:rFonts w:ascii="Times New Roman" w:hAnsi="Times New Roman" w:cs="Times New Roman"/>
          <w:sz w:val="24"/>
          <w:szCs w:val="24"/>
        </w:rPr>
      </w:pPr>
    </w:p>
    <w:p w14:paraId="148DFD18" w14:textId="77777777" w:rsidR="00D4607F" w:rsidRPr="00692562" w:rsidRDefault="00D4607F" w:rsidP="00D4607F">
      <w:pPr>
        <w:jc w:val="both"/>
        <w:rPr>
          <w:rFonts w:ascii="Times New Roman" w:hAnsi="Times New Roman" w:cs="Times New Roman"/>
          <w:sz w:val="24"/>
          <w:szCs w:val="24"/>
        </w:rPr>
      </w:pPr>
    </w:p>
    <w:p w14:paraId="26335065" w14:textId="77777777" w:rsidR="00D4607F" w:rsidRPr="00692562" w:rsidRDefault="00D4607F" w:rsidP="00D4607F">
      <w:pPr>
        <w:jc w:val="both"/>
        <w:rPr>
          <w:rFonts w:ascii="Times New Roman" w:hAnsi="Times New Roman" w:cs="Times New Roman"/>
          <w:sz w:val="24"/>
          <w:szCs w:val="24"/>
        </w:rPr>
      </w:pPr>
    </w:p>
    <w:p w14:paraId="19A001E5" w14:textId="77777777" w:rsidR="00D4607F" w:rsidRDefault="00D4607F" w:rsidP="00D4607F">
      <w:pPr>
        <w:rPr>
          <w:rFonts w:ascii="Times New Roman" w:hAnsi="Times New Roman" w:cs="Times New Roman"/>
          <w:sz w:val="24"/>
          <w:szCs w:val="24"/>
        </w:rPr>
      </w:pPr>
    </w:p>
    <w:p w14:paraId="2A756172" w14:textId="77777777" w:rsidR="00D4607F" w:rsidRDefault="00D4607F" w:rsidP="00D4607F">
      <w:pPr>
        <w:rPr>
          <w:rFonts w:ascii="Times New Roman" w:hAnsi="Times New Roman" w:cs="Times New Roman"/>
          <w:sz w:val="24"/>
          <w:szCs w:val="24"/>
        </w:rPr>
      </w:pPr>
    </w:p>
    <w:p w14:paraId="74280F2E" w14:textId="77777777" w:rsidR="00D4607F" w:rsidRDefault="00D4607F" w:rsidP="00D4607F">
      <w:pPr>
        <w:rPr>
          <w:rFonts w:ascii="Times New Roman" w:hAnsi="Times New Roman" w:cs="Times New Roman"/>
          <w:sz w:val="24"/>
          <w:szCs w:val="24"/>
        </w:rPr>
      </w:pPr>
    </w:p>
    <w:p w14:paraId="3FDB3D77" w14:textId="77777777" w:rsidR="00D4607F" w:rsidRDefault="00D4607F" w:rsidP="00D4607F">
      <w:pPr>
        <w:rPr>
          <w:rFonts w:ascii="Times New Roman" w:hAnsi="Times New Roman" w:cs="Times New Roman"/>
          <w:sz w:val="24"/>
          <w:szCs w:val="24"/>
        </w:rPr>
      </w:pPr>
    </w:p>
    <w:p w14:paraId="58D1CB7B" w14:textId="76620401" w:rsidR="00D4607F" w:rsidRPr="00692562" w:rsidRDefault="00D4607F" w:rsidP="00D4607F">
      <w:pPr>
        <w:rPr>
          <w:rFonts w:ascii="Times New Roman" w:hAnsi="Times New Roman" w:cs="Times New Roman"/>
          <w:sz w:val="24"/>
          <w:szCs w:val="24"/>
        </w:rPr>
      </w:pPr>
      <w:r w:rsidRPr="00692562">
        <w:rPr>
          <w:rFonts w:ascii="Times New Roman" w:hAnsi="Times New Roman" w:cs="Times New Roman"/>
          <w:sz w:val="24"/>
          <w:szCs w:val="24"/>
        </w:rPr>
        <w:t xml:space="preserve">Fig. 1:  X-ray diffraction (XRD) pattern of GO </w:t>
      </w:r>
      <w:r w:rsidR="00A220FD">
        <w:rPr>
          <w:rFonts w:ascii="Times New Roman" w:hAnsi="Times New Roman" w:cs="Times New Roman"/>
          <w:sz w:val="24"/>
          <w:szCs w:val="24"/>
        </w:rPr>
        <w:t>[</w:t>
      </w:r>
      <w:r w:rsidRPr="00692562">
        <w:rPr>
          <w:rFonts w:ascii="Times New Roman" w:hAnsi="Times New Roman" w:cs="Times New Roman"/>
          <w:sz w:val="24"/>
          <w:szCs w:val="24"/>
        </w:rPr>
        <w:t>2θ = 9.48°</w:t>
      </w:r>
      <w:r w:rsidR="00A220FD">
        <w:rPr>
          <w:rFonts w:ascii="Times New Roman" w:hAnsi="Times New Roman" w:cs="Times New Roman"/>
          <w:sz w:val="24"/>
          <w:szCs w:val="24"/>
        </w:rPr>
        <w:t xml:space="preserve"> corresponds to the (001) planes]</w:t>
      </w:r>
      <w:r w:rsidRPr="00692562">
        <w:rPr>
          <w:rFonts w:ascii="Times New Roman" w:hAnsi="Times New Roman" w:cs="Times New Roman"/>
          <w:sz w:val="24"/>
          <w:szCs w:val="24"/>
        </w:rPr>
        <w:t xml:space="preserve">, rGO </w:t>
      </w:r>
      <w:r w:rsidR="00A220FD">
        <w:rPr>
          <w:rFonts w:ascii="Times New Roman" w:hAnsi="Times New Roman" w:cs="Times New Roman"/>
          <w:sz w:val="24"/>
          <w:szCs w:val="24"/>
        </w:rPr>
        <w:t>[</w:t>
      </w:r>
      <w:r w:rsidRPr="00692562">
        <w:rPr>
          <w:rFonts w:ascii="Times New Roman" w:hAnsi="Times New Roman" w:cs="Times New Roman"/>
          <w:sz w:val="24"/>
          <w:szCs w:val="24"/>
        </w:rPr>
        <w:t>2θ = 26.3°</w:t>
      </w:r>
      <w:r w:rsidR="00A220FD">
        <w:rPr>
          <w:rFonts w:ascii="Times New Roman" w:hAnsi="Times New Roman" w:cs="Times New Roman"/>
          <w:sz w:val="24"/>
          <w:szCs w:val="24"/>
        </w:rPr>
        <w:t xml:space="preserve"> corresponds to the (002</w:t>
      </w:r>
      <w:r w:rsidRPr="00692562">
        <w:rPr>
          <w:rFonts w:ascii="Times New Roman" w:hAnsi="Times New Roman" w:cs="Times New Roman"/>
          <w:sz w:val="24"/>
          <w:szCs w:val="24"/>
        </w:rPr>
        <w:t>)</w:t>
      </w:r>
      <w:r w:rsidR="00A220FD">
        <w:rPr>
          <w:rFonts w:ascii="Times New Roman" w:hAnsi="Times New Roman" w:cs="Times New Roman"/>
          <w:sz w:val="24"/>
          <w:szCs w:val="24"/>
        </w:rPr>
        <w:t xml:space="preserve"> planes]</w:t>
      </w:r>
      <w:r w:rsidRPr="00692562">
        <w:rPr>
          <w:rFonts w:ascii="Times New Roman" w:hAnsi="Times New Roman" w:cs="Times New Roman"/>
          <w:sz w:val="24"/>
          <w:szCs w:val="24"/>
        </w:rPr>
        <w:t xml:space="preserve"> and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(2θ = 26.11°</w:t>
      </w:r>
      <w:r w:rsidR="00A220FD">
        <w:rPr>
          <w:rFonts w:ascii="Times New Roman" w:hAnsi="Times New Roman" w:cs="Times New Roman"/>
          <w:sz w:val="24"/>
          <w:szCs w:val="24"/>
        </w:rPr>
        <w:t xml:space="preserve"> corresponds to the (002) planes]</w:t>
      </w:r>
      <w:r w:rsidRPr="00692562">
        <w:rPr>
          <w:rFonts w:ascii="Times New Roman" w:hAnsi="Times New Roman" w:cs="Times New Roman"/>
          <w:sz w:val="24"/>
          <w:szCs w:val="24"/>
        </w:rPr>
        <w:t>.</w:t>
      </w:r>
    </w:p>
    <w:p w14:paraId="037811F1" w14:textId="01C774D5" w:rsidR="00D4607F" w:rsidRDefault="00D4607F" w:rsidP="00D4607F">
      <w:pPr>
        <w:spacing w:line="480" w:lineRule="auto"/>
        <w:rPr>
          <w:rFonts w:ascii="Times New Roman" w:hAnsi="Times New Roman" w:cs="Times New Roman"/>
          <w:b/>
          <w:sz w:val="24"/>
          <w:szCs w:val="24"/>
        </w:rPr>
      </w:pPr>
    </w:p>
    <w:p w14:paraId="3054FF60" w14:textId="77777777" w:rsidR="00D4607F" w:rsidRPr="00692562" w:rsidRDefault="00D4607F" w:rsidP="00D4607F">
      <w:pPr>
        <w:spacing w:line="480" w:lineRule="auto"/>
        <w:rPr>
          <w:rFonts w:ascii="Times New Roman" w:hAnsi="Times New Roman" w:cs="Times New Roman"/>
          <w:b/>
        </w:rPr>
      </w:pPr>
      <w:r w:rsidRPr="00692562">
        <w:rPr>
          <w:rFonts w:ascii="Times New Roman" w:hAnsi="Times New Roman" w:cs="Times New Roman"/>
          <w:b/>
          <w:sz w:val="24"/>
          <w:szCs w:val="24"/>
        </w:rPr>
        <w:lastRenderedPageBreak/>
        <w:t>3.1.2. Raman Spectroscopy</w:t>
      </w:r>
    </w:p>
    <w:p w14:paraId="47D5E1E3" w14:textId="4146898D" w:rsidR="00D4607F" w:rsidRPr="000C057F"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 xml:space="preserve">Raman scattering is a strong, powerful non-invasive and essential tool to characterize graphite and graphene related materials. </w:t>
      </w:r>
      <w:r>
        <w:rPr>
          <w:rFonts w:ascii="Times New Roman" w:hAnsi="Times New Roman" w:cs="Times New Roman"/>
          <w:sz w:val="24"/>
          <w:szCs w:val="24"/>
        </w:rPr>
        <w:t xml:space="preserve">Graphene and its related materials </w:t>
      </w:r>
      <w:r w:rsidR="00947F6A">
        <w:rPr>
          <w:rFonts w:ascii="Times New Roman" w:hAnsi="Times New Roman" w:cs="Times New Roman"/>
          <w:sz w:val="24"/>
          <w:szCs w:val="24"/>
        </w:rPr>
        <w:t>are</w:t>
      </w:r>
      <w:r>
        <w:rPr>
          <w:rFonts w:ascii="Times New Roman" w:hAnsi="Times New Roman" w:cs="Times New Roman"/>
          <w:sz w:val="24"/>
          <w:szCs w:val="24"/>
        </w:rPr>
        <w:t xml:space="preserve"> allotrope forms of carbon. </w:t>
      </w:r>
      <w:r w:rsidR="00947F6A">
        <w:rPr>
          <w:rFonts w:ascii="Times New Roman" w:hAnsi="Times New Roman" w:cs="Times New Roman"/>
          <w:sz w:val="24"/>
          <w:szCs w:val="24"/>
        </w:rPr>
        <w:t>From the</w:t>
      </w:r>
      <w:r>
        <w:rPr>
          <w:rFonts w:ascii="Times New Roman" w:hAnsi="Times New Roman" w:cs="Times New Roman"/>
          <w:sz w:val="24"/>
          <w:szCs w:val="24"/>
        </w:rPr>
        <w:t xml:space="preserve"> molecular perspective, these carbon allotropes </w:t>
      </w:r>
      <w:r w:rsidR="00947F6A">
        <w:rPr>
          <w:rFonts w:ascii="Times New Roman" w:hAnsi="Times New Roman" w:cs="Times New Roman"/>
          <w:sz w:val="24"/>
          <w:szCs w:val="24"/>
        </w:rPr>
        <w:t>are</w:t>
      </w:r>
      <w:r>
        <w:rPr>
          <w:rFonts w:ascii="Times New Roman" w:hAnsi="Times New Roman" w:cs="Times New Roman"/>
          <w:sz w:val="24"/>
          <w:szCs w:val="24"/>
        </w:rPr>
        <w:t xml:space="preserve"> composed with C- C bonds. </w:t>
      </w:r>
      <w:r w:rsidR="00947F6A">
        <w:rPr>
          <w:rFonts w:ascii="Times New Roman" w:hAnsi="Times New Roman" w:cs="Times New Roman"/>
          <w:sz w:val="24"/>
          <w:szCs w:val="24"/>
        </w:rPr>
        <w:t>Nonetheless,</w:t>
      </w:r>
      <w:r>
        <w:rPr>
          <w:rFonts w:ascii="Times New Roman" w:hAnsi="Times New Roman" w:cs="Times New Roman"/>
          <w:sz w:val="24"/>
          <w:szCs w:val="24"/>
        </w:rPr>
        <w:t xml:space="preserve"> in these allotropes, </w:t>
      </w:r>
      <w:r w:rsidR="00947F6A">
        <w:rPr>
          <w:rFonts w:ascii="Times New Roman" w:hAnsi="Times New Roman" w:cs="Times New Roman"/>
          <w:sz w:val="24"/>
          <w:szCs w:val="24"/>
        </w:rPr>
        <w:t>the hybridization</w:t>
      </w:r>
      <w:r>
        <w:rPr>
          <w:rFonts w:ascii="Times New Roman" w:hAnsi="Times New Roman" w:cs="Times New Roman"/>
          <w:sz w:val="24"/>
          <w:szCs w:val="24"/>
        </w:rPr>
        <w:t xml:space="preserve"> of these bonds </w:t>
      </w:r>
      <w:r w:rsidR="00947F6A">
        <w:rPr>
          <w:rFonts w:ascii="Times New Roman" w:hAnsi="Times New Roman" w:cs="Times New Roman"/>
          <w:sz w:val="24"/>
          <w:szCs w:val="24"/>
        </w:rPr>
        <w:t>can differ.</w:t>
      </w:r>
      <w:r>
        <w:rPr>
          <w:rFonts w:ascii="Times New Roman" w:hAnsi="Times New Roman" w:cs="Times New Roman"/>
          <w:sz w:val="24"/>
          <w:szCs w:val="24"/>
        </w:rPr>
        <w:t xml:space="preserve"> Raman spectroscopy </w:t>
      </w:r>
      <w:r w:rsidR="00796239">
        <w:rPr>
          <w:rFonts w:ascii="Times New Roman" w:hAnsi="Times New Roman" w:cs="Times New Roman"/>
          <w:sz w:val="24"/>
          <w:szCs w:val="24"/>
        </w:rPr>
        <w:t xml:space="preserve">is </w:t>
      </w:r>
      <w:r>
        <w:rPr>
          <w:rFonts w:ascii="Times New Roman" w:hAnsi="Times New Roman" w:cs="Times New Roman"/>
          <w:sz w:val="24"/>
          <w:szCs w:val="24"/>
        </w:rPr>
        <w:t>a powerful and sensitive technique for the characterisation of carbon allotropes and can detect slight modifications in C- C bonds.</w:t>
      </w:r>
      <w:r>
        <w:rPr>
          <w:rStyle w:val="EndnoteReference"/>
          <w:rFonts w:ascii="Times New Roman" w:hAnsi="Times New Roman" w:cs="Times New Roman"/>
          <w:sz w:val="24"/>
          <w:szCs w:val="24"/>
        </w:rPr>
        <w:endnoteReference w:id="28"/>
      </w:r>
      <w:r>
        <w:rPr>
          <w:rFonts w:ascii="Times New Roman" w:hAnsi="Times New Roman" w:cs="Times New Roman"/>
          <w:sz w:val="24"/>
          <w:szCs w:val="24"/>
        </w:rPr>
        <w:t xml:space="preserve"> </w:t>
      </w:r>
      <w:r w:rsidRPr="00692562">
        <w:rPr>
          <w:rFonts w:ascii="Times New Roman" w:hAnsi="Times New Roman" w:cs="Times New Roman"/>
          <w:sz w:val="24"/>
          <w:szCs w:val="24"/>
        </w:rPr>
        <w:t>In Fig. 2, the peak at 1351 cm</w:t>
      </w:r>
      <w:r w:rsidRPr="00692562">
        <w:rPr>
          <w:rFonts w:ascii="Times New Roman" w:hAnsi="Times New Roman" w:cs="Times New Roman"/>
          <w:sz w:val="24"/>
          <w:szCs w:val="24"/>
          <w:vertAlign w:val="superscript"/>
        </w:rPr>
        <w:t>-1</w:t>
      </w:r>
      <w:r w:rsidRPr="00692562">
        <w:rPr>
          <w:rFonts w:ascii="Times New Roman" w:hAnsi="Times New Roman" w:cs="Times New Roman"/>
          <w:sz w:val="24"/>
          <w:szCs w:val="24"/>
        </w:rPr>
        <w:t xml:space="preserve"> is related to the D-band </w:t>
      </w:r>
      <w:r>
        <w:rPr>
          <w:rFonts w:ascii="Times New Roman" w:hAnsi="Times New Roman" w:cs="Times New Roman"/>
          <w:sz w:val="24"/>
          <w:szCs w:val="24"/>
        </w:rPr>
        <w:t xml:space="preserve">and </w:t>
      </w:r>
      <w:r w:rsidRPr="00692562">
        <w:rPr>
          <w:rFonts w:ascii="Times New Roman" w:hAnsi="Times New Roman" w:cs="Times New Roman"/>
          <w:sz w:val="24"/>
          <w:szCs w:val="24"/>
        </w:rPr>
        <w:t>corresponds to the A</w:t>
      </w:r>
      <w:r w:rsidRPr="00692562">
        <w:rPr>
          <w:rFonts w:ascii="Times New Roman" w:hAnsi="Times New Roman" w:cs="Times New Roman"/>
          <w:sz w:val="24"/>
          <w:szCs w:val="24"/>
          <w:vertAlign w:val="subscript"/>
        </w:rPr>
        <w:t>1g</w:t>
      </w:r>
      <w:r w:rsidRPr="00692562">
        <w:rPr>
          <w:rFonts w:ascii="Times New Roman" w:hAnsi="Times New Roman" w:cs="Times New Roman"/>
          <w:sz w:val="24"/>
          <w:szCs w:val="24"/>
        </w:rPr>
        <w:t xml:space="preserve"> mode which represents the vibrations of carbon atoms with dangling bonds of disordered graphite. The presence of the G-band at 1592 cm</w:t>
      </w:r>
      <w:r w:rsidRPr="00692562">
        <w:rPr>
          <w:rFonts w:ascii="Times New Roman" w:hAnsi="Times New Roman" w:cs="Times New Roman"/>
          <w:sz w:val="24"/>
          <w:szCs w:val="24"/>
          <w:vertAlign w:val="superscript"/>
        </w:rPr>
        <w:t>-1</w:t>
      </w:r>
      <w:r w:rsidR="004E7E0E">
        <w:rPr>
          <w:rFonts w:ascii="Times New Roman" w:hAnsi="Times New Roman" w:cs="Times New Roman"/>
          <w:sz w:val="24"/>
          <w:szCs w:val="24"/>
          <w:vertAlign w:val="superscript"/>
        </w:rPr>
        <w:t xml:space="preserve"> </w:t>
      </w:r>
      <w:r w:rsidRPr="00692562">
        <w:rPr>
          <w:rFonts w:ascii="Times New Roman" w:hAnsi="Times New Roman" w:cs="Times New Roman"/>
          <w:sz w:val="24"/>
          <w:szCs w:val="24"/>
        </w:rPr>
        <w:t>corresponds to the E</w:t>
      </w:r>
      <w:r w:rsidRPr="00692562">
        <w:rPr>
          <w:rFonts w:ascii="Times New Roman" w:hAnsi="Times New Roman" w:cs="Times New Roman"/>
          <w:sz w:val="24"/>
          <w:szCs w:val="24"/>
          <w:vertAlign w:val="subscript"/>
        </w:rPr>
        <w:t>2g</w:t>
      </w:r>
      <w:r w:rsidRPr="00692562">
        <w:rPr>
          <w:rFonts w:ascii="Times New Roman" w:hAnsi="Times New Roman" w:cs="Times New Roman"/>
          <w:sz w:val="24"/>
          <w:szCs w:val="24"/>
        </w:rPr>
        <w:t xml:space="preserve"> mode of graphite which in turn is related to the vibration of the sp2 bonded carbon atoms. From comparison of the Raman spectrum of GO and rGO it is evident that the thermal treatment of GO results in the change in intensities of the D-band and the G-band pre</w:t>
      </w:r>
      <w:r w:rsidR="00012007">
        <w:rPr>
          <w:rFonts w:ascii="Times New Roman" w:hAnsi="Times New Roman" w:cs="Times New Roman"/>
          <w:sz w:val="24"/>
          <w:szCs w:val="24"/>
        </w:rPr>
        <w:t>-</w:t>
      </w:r>
      <w:r w:rsidRPr="00692562">
        <w:rPr>
          <w:rFonts w:ascii="Times New Roman" w:hAnsi="Times New Roman" w:cs="Times New Roman"/>
          <w:sz w:val="24"/>
          <w:szCs w:val="24"/>
        </w:rPr>
        <w:t xml:space="preserve"> and pos</w:t>
      </w:r>
      <w:r w:rsidR="00A220FD">
        <w:rPr>
          <w:rFonts w:ascii="Times New Roman" w:hAnsi="Times New Roman" w:cs="Times New Roman"/>
          <w:sz w:val="24"/>
          <w:szCs w:val="24"/>
        </w:rPr>
        <w:t>t-</w:t>
      </w:r>
      <w:r w:rsidRPr="00692562">
        <w:rPr>
          <w:rFonts w:ascii="Times New Roman" w:hAnsi="Times New Roman" w:cs="Times New Roman"/>
          <w:sz w:val="24"/>
          <w:szCs w:val="24"/>
        </w:rPr>
        <w:t>treatment.</w:t>
      </w:r>
      <w:r>
        <w:rPr>
          <w:rFonts w:ascii="Times New Roman" w:hAnsi="Times New Roman" w:cs="Times New Roman"/>
          <w:sz w:val="24"/>
          <w:szCs w:val="24"/>
        </w:rPr>
        <w:t xml:space="preserve"> </w:t>
      </w:r>
      <w:r w:rsidRPr="000C057F">
        <w:rPr>
          <w:rFonts w:ascii="Times New Roman" w:hAnsi="Times New Roman" w:cs="Times New Roman"/>
          <w:sz w:val="24"/>
          <w:szCs w:val="24"/>
        </w:rPr>
        <w:t xml:space="preserve">The ratio of relative intensities of D band and G band in GO was 1.24 </w:t>
      </w:r>
      <w:r w:rsidRPr="000C057F">
        <w:rPr>
          <w:rFonts w:ascii="Times New Roman" w:hAnsi="Times New Roman" w:cs="Times New Roman"/>
          <w:color w:val="222222"/>
          <w:sz w:val="24"/>
          <w:szCs w:val="24"/>
          <w:shd w:val="clear" w:color="auto" w:fill="FFFFFF"/>
        </w:rPr>
        <w:t>indicating the presence of high proportion of defects</w:t>
      </w:r>
      <w:r w:rsidRPr="000C057F">
        <w:rPr>
          <w:rFonts w:ascii="Times New Roman" w:hAnsi="Times New Roman" w:cs="Times New Roman"/>
          <w:sz w:val="24"/>
          <w:szCs w:val="24"/>
        </w:rPr>
        <w:t xml:space="preserve"> and edge functional groups.</w:t>
      </w:r>
      <w:bookmarkStart w:id="6" w:name="_Ref483224346"/>
      <w:r w:rsidRPr="000C057F">
        <w:rPr>
          <w:rStyle w:val="EndnoteReference"/>
          <w:rFonts w:ascii="Times New Roman" w:hAnsi="Times New Roman" w:cs="Times New Roman"/>
          <w:sz w:val="24"/>
          <w:szCs w:val="24"/>
        </w:rPr>
        <w:endnoteReference w:id="29"/>
      </w:r>
      <w:bookmarkEnd w:id="6"/>
    </w:p>
    <w:p w14:paraId="73479D66" w14:textId="77777777" w:rsidR="00D4607F" w:rsidRPr="00692562" w:rsidRDefault="00D4607F" w:rsidP="00D4607F">
      <w:pPr>
        <w:spacing w:line="480" w:lineRule="auto"/>
        <w:jc w:val="both"/>
        <w:rPr>
          <w:rFonts w:ascii="Times New Roman" w:hAnsi="Times New Roman" w:cs="Times New Roman"/>
          <w:sz w:val="24"/>
          <w:szCs w:val="24"/>
        </w:rPr>
      </w:pPr>
      <w:r w:rsidRPr="00692562">
        <w:rPr>
          <w:rFonts w:ascii="Times New Roman" w:hAnsi="Times New Roman" w:cs="Times New Roman"/>
          <w:noProof/>
          <w:sz w:val="24"/>
          <w:szCs w:val="24"/>
          <w:lang w:val="en-US"/>
        </w:rPr>
        <w:drawing>
          <wp:anchor distT="0" distB="0" distL="114300" distR="114300" simplePos="0" relativeHeight="251654144" behindDoc="1" locked="0" layoutInCell="1" allowOverlap="1" wp14:anchorId="63137865" wp14:editId="0ECAFF4D">
            <wp:simplePos x="0" y="0"/>
            <wp:positionH relativeFrom="column">
              <wp:posOffset>685800</wp:posOffset>
            </wp:positionH>
            <wp:positionV relativeFrom="paragraph">
              <wp:posOffset>19685</wp:posOffset>
            </wp:positionV>
            <wp:extent cx="3381375" cy="3031490"/>
            <wp:effectExtent l="0" t="0" r="0" b="0"/>
            <wp:wrapTight wrapText="bothSides">
              <wp:wrapPolygon edited="0">
                <wp:start x="0" y="0"/>
                <wp:lineTo x="0" y="21446"/>
                <wp:lineTo x="21539" y="21446"/>
                <wp:lineTo x="215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tif"/>
                    <pic:cNvPicPr/>
                  </pic:nvPicPr>
                  <pic:blipFill>
                    <a:blip r:embed="rId10" cstate="print">
                      <a:extLst>
                        <a:ext uri="{28A0092B-C50C-407E-A947-70E740481C1C}">
                          <a14:useLocalDpi xmlns:a14="http://schemas.microsoft.com/office/drawing/2010/main" val="0"/>
                        </a:ext>
                      </a:extLst>
                    </a:blip>
                    <a:srcRect l="9390" t="8026" r="12000"/>
                    <a:stretch>
                      <a:fillRect/>
                    </a:stretch>
                  </pic:blipFill>
                  <pic:spPr>
                    <a:xfrm>
                      <a:off x="0" y="0"/>
                      <a:ext cx="3381375" cy="3031490"/>
                    </a:xfrm>
                    <a:prstGeom prst="rect">
                      <a:avLst/>
                    </a:prstGeom>
                  </pic:spPr>
                </pic:pic>
              </a:graphicData>
            </a:graphic>
            <wp14:sizeRelH relativeFrom="margin">
              <wp14:pctWidth>0</wp14:pctWidth>
            </wp14:sizeRelH>
            <wp14:sizeRelV relativeFrom="margin">
              <wp14:pctHeight>0</wp14:pctHeight>
            </wp14:sizeRelV>
          </wp:anchor>
        </w:drawing>
      </w:r>
    </w:p>
    <w:p w14:paraId="1D6E4D64" w14:textId="77777777" w:rsidR="00D4607F" w:rsidRPr="00692562" w:rsidRDefault="00D4607F" w:rsidP="00D4607F">
      <w:pPr>
        <w:spacing w:line="480" w:lineRule="auto"/>
        <w:jc w:val="both"/>
        <w:rPr>
          <w:rFonts w:ascii="Times New Roman" w:hAnsi="Times New Roman" w:cs="Times New Roman"/>
          <w:sz w:val="24"/>
          <w:szCs w:val="24"/>
        </w:rPr>
      </w:pPr>
    </w:p>
    <w:p w14:paraId="2B9BA835" w14:textId="77777777" w:rsidR="00D4607F" w:rsidRPr="00692562" w:rsidRDefault="00D4607F" w:rsidP="00D4607F">
      <w:pPr>
        <w:spacing w:line="480" w:lineRule="auto"/>
        <w:jc w:val="both"/>
        <w:rPr>
          <w:rFonts w:ascii="Times New Roman" w:hAnsi="Times New Roman" w:cs="Times New Roman"/>
          <w:sz w:val="24"/>
          <w:szCs w:val="24"/>
        </w:rPr>
      </w:pPr>
    </w:p>
    <w:p w14:paraId="0D90B98C" w14:textId="77777777" w:rsidR="00D4607F" w:rsidRPr="00692562" w:rsidRDefault="00D4607F" w:rsidP="00D4607F">
      <w:pPr>
        <w:spacing w:line="480" w:lineRule="auto"/>
        <w:jc w:val="both"/>
        <w:rPr>
          <w:rFonts w:ascii="Times New Roman" w:hAnsi="Times New Roman" w:cs="Times New Roman"/>
          <w:sz w:val="24"/>
          <w:szCs w:val="24"/>
        </w:rPr>
      </w:pPr>
    </w:p>
    <w:p w14:paraId="042ADD7F" w14:textId="77777777" w:rsidR="00D4607F" w:rsidRPr="00692562" w:rsidRDefault="00D4607F" w:rsidP="00D4607F">
      <w:pPr>
        <w:spacing w:line="480" w:lineRule="auto"/>
        <w:jc w:val="both"/>
        <w:rPr>
          <w:rFonts w:ascii="Times New Roman" w:hAnsi="Times New Roman" w:cs="Times New Roman"/>
          <w:sz w:val="24"/>
          <w:szCs w:val="24"/>
        </w:rPr>
      </w:pPr>
    </w:p>
    <w:p w14:paraId="7B7FF600" w14:textId="77777777" w:rsidR="00D4607F" w:rsidRPr="00692562" w:rsidRDefault="00D4607F" w:rsidP="00D4607F">
      <w:pPr>
        <w:spacing w:line="480" w:lineRule="auto"/>
        <w:rPr>
          <w:rFonts w:ascii="Times New Roman" w:hAnsi="Times New Roman" w:cs="Times New Roman"/>
          <w:sz w:val="24"/>
          <w:szCs w:val="24"/>
        </w:rPr>
      </w:pPr>
    </w:p>
    <w:p w14:paraId="53406C8A" w14:textId="4E9B555B" w:rsidR="00D4607F" w:rsidRPr="00692562" w:rsidRDefault="00D4607F" w:rsidP="00D4607F">
      <w:pPr>
        <w:spacing w:line="480" w:lineRule="auto"/>
        <w:rPr>
          <w:rFonts w:ascii="Times New Roman" w:hAnsi="Times New Roman" w:cs="Times New Roman"/>
          <w:sz w:val="24"/>
          <w:szCs w:val="24"/>
        </w:rPr>
      </w:pPr>
      <w:r w:rsidRPr="00692562">
        <w:rPr>
          <w:rFonts w:ascii="Times New Roman" w:hAnsi="Times New Roman" w:cs="Times New Roman"/>
          <w:sz w:val="24"/>
          <w:szCs w:val="24"/>
        </w:rPr>
        <w:lastRenderedPageBreak/>
        <w:t>Fig. 2: Raman spectrum of GO and rGO represents D band at 1351</w:t>
      </w:r>
      <w:r>
        <w:rPr>
          <w:rFonts w:ascii="Times New Roman" w:hAnsi="Times New Roman" w:cs="Times New Roman"/>
          <w:sz w:val="24"/>
          <w:szCs w:val="24"/>
        </w:rPr>
        <w:t xml:space="preserve"> </w:t>
      </w:r>
      <w:r w:rsidRPr="00692562">
        <w:rPr>
          <w:rFonts w:ascii="Times New Roman" w:hAnsi="Times New Roman" w:cs="Times New Roman"/>
          <w:sz w:val="24"/>
          <w:szCs w:val="24"/>
        </w:rPr>
        <w:t>cm</w:t>
      </w:r>
      <w:r w:rsidRPr="00692562">
        <w:rPr>
          <w:rFonts w:ascii="Times New Roman" w:hAnsi="Times New Roman" w:cs="Times New Roman"/>
          <w:sz w:val="24"/>
          <w:szCs w:val="24"/>
          <w:vertAlign w:val="superscript"/>
        </w:rPr>
        <w:t>-1</w:t>
      </w:r>
      <w:r w:rsidR="00851159">
        <w:rPr>
          <w:rFonts w:ascii="Times New Roman" w:hAnsi="Times New Roman" w:cs="Times New Roman"/>
          <w:sz w:val="24"/>
          <w:szCs w:val="24"/>
          <w:vertAlign w:val="superscript"/>
        </w:rPr>
        <w:t xml:space="preserve"> </w:t>
      </w:r>
      <w:r w:rsidRPr="00692562">
        <w:rPr>
          <w:rFonts w:ascii="Times New Roman" w:hAnsi="Times New Roman" w:cs="Times New Roman"/>
          <w:sz w:val="24"/>
          <w:szCs w:val="24"/>
        </w:rPr>
        <w:t>and G band at 1592</w:t>
      </w:r>
      <w:r>
        <w:rPr>
          <w:rFonts w:ascii="Times New Roman" w:hAnsi="Times New Roman" w:cs="Times New Roman"/>
          <w:sz w:val="24"/>
          <w:szCs w:val="24"/>
        </w:rPr>
        <w:t xml:space="preserve"> </w:t>
      </w:r>
      <w:r w:rsidRPr="00692562">
        <w:rPr>
          <w:rFonts w:ascii="Times New Roman" w:hAnsi="Times New Roman" w:cs="Times New Roman"/>
          <w:sz w:val="24"/>
          <w:szCs w:val="24"/>
        </w:rPr>
        <w:t>cm</w:t>
      </w:r>
      <w:r w:rsidRPr="00692562">
        <w:rPr>
          <w:rFonts w:ascii="Times New Roman" w:hAnsi="Times New Roman" w:cs="Times New Roman"/>
          <w:sz w:val="24"/>
          <w:szCs w:val="24"/>
          <w:vertAlign w:val="superscript"/>
        </w:rPr>
        <w:t>-1</w:t>
      </w:r>
      <w:r w:rsidRPr="00692562">
        <w:rPr>
          <w:rFonts w:ascii="Times New Roman" w:hAnsi="Times New Roman" w:cs="Times New Roman"/>
          <w:sz w:val="24"/>
          <w:szCs w:val="24"/>
        </w:rPr>
        <w:t>.</w:t>
      </w:r>
    </w:p>
    <w:p w14:paraId="6990C312" w14:textId="09378E67" w:rsidR="00D4607F" w:rsidRPr="00692562"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 xml:space="preserve">After thermal treatment, the G-band has become broader compared to GO and the ratio of the D/G intensity </w:t>
      </w:r>
      <w:r>
        <w:rPr>
          <w:rFonts w:ascii="Times New Roman" w:hAnsi="Times New Roman" w:cs="Times New Roman"/>
          <w:sz w:val="24"/>
          <w:szCs w:val="24"/>
        </w:rPr>
        <w:t xml:space="preserve">of rGO </w:t>
      </w:r>
      <w:r w:rsidRPr="00692562">
        <w:rPr>
          <w:rFonts w:ascii="Times New Roman" w:hAnsi="Times New Roman" w:cs="Times New Roman"/>
          <w:sz w:val="24"/>
          <w:szCs w:val="24"/>
        </w:rPr>
        <w:t>has been slightly increased</w:t>
      </w:r>
      <w:r>
        <w:rPr>
          <w:rFonts w:ascii="Times New Roman" w:hAnsi="Times New Roman" w:cs="Times New Roman"/>
          <w:sz w:val="24"/>
          <w:szCs w:val="24"/>
        </w:rPr>
        <w:t xml:space="preserve"> to</w:t>
      </w:r>
      <w:r w:rsidRPr="000C057F">
        <w:rPr>
          <w:rFonts w:ascii="Times New Roman" w:hAnsi="Times New Roman" w:cs="Times New Roman"/>
          <w:sz w:val="24"/>
          <w:szCs w:val="24"/>
        </w:rPr>
        <w:t xml:space="preserve"> 1.</w:t>
      </w:r>
      <w:r w:rsidRPr="000C057F">
        <w:rPr>
          <w:rFonts w:ascii="Times New Roman" w:hAnsi="Times New Roman" w:cs="Times New Roman"/>
          <w:color w:val="222222"/>
          <w:sz w:val="24"/>
          <w:szCs w:val="24"/>
          <w:shd w:val="clear" w:color="auto" w:fill="FFFFFF"/>
        </w:rPr>
        <w:t>38</w:t>
      </w:r>
      <w:r>
        <w:rPr>
          <w:rFonts w:ascii="Times New Roman" w:hAnsi="Times New Roman" w:cs="Times New Roman"/>
          <w:color w:val="222222"/>
          <w:sz w:val="24"/>
          <w:szCs w:val="24"/>
          <w:shd w:val="clear" w:color="auto" w:fill="FFFFFF"/>
        </w:rPr>
        <w:t>.</w:t>
      </w:r>
      <w:r w:rsidRPr="000C057F">
        <w:rPr>
          <w:rFonts w:ascii="Times New Roman" w:hAnsi="Times New Roman" w:cs="Times New Roman"/>
          <w:color w:val="222222"/>
          <w:sz w:val="24"/>
          <w:szCs w:val="24"/>
          <w:shd w:val="clear" w:color="auto" w:fill="FFFFFF"/>
        </w:rPr>
        <w:t xml:space="preserve"> </w:t>
      </w:r>
      <w:r w:rsidRPr="00692562">
        <w:rPr>
          <w:rFonts w:ascii="Times New Roman" w:hAnsi="Times New Roman" w:cs="Times New Roman"/>
          <w:sz w:val="24"/>
          <w:szCs w:val="24"/>
        </w:rPr>
        <w:t xml:space="preserve"> </w:t>
      </w:r>
      <w:r w:rsidRPr="00990B8B">
        <w:rPr>
          <w:rFonts w:ascii="Times New Roman" w:hAnsi="Times New Roman" w:cs="Times New Roman"/>
          <w:sz w:val="24"/>
          <w:szCs w:val="24"/>
        </w:rPr>
        <w:t>This phenomenon can be explained due to the change in</w:t>
      </w:r>
      <w:r w:rsidR="00420087">
        <w:rPr>
          <w:rFonts w:ascii="Times New Roman" w:hAnsi="Times New Roman" w:cs="Times New Roman"/>
          <w:sz w:val="24"/>
          <w:szCs w:val="24"/>
        </w:rPr>
        <w:t xml:space="preserve"> the</w:t>
      </w:r>
      <w:r w:rsidRPr="00990B8B">
        <w:rPr>
          <w:rFonts w:ascii="Times New Roman" w:hAnsi="Times New Roman" w:cs="Times New Roman"/>
          <w:sz w:val="24"/>
          <w:szCs w:val="24"/>
        </w:rPr>
        <w:t xml:space="preserve"> sp2 domains due to oxidation and exfoliation, </w:t>
      </w:r>
      <w:r w:rsidRPr="00692562">
        <w:rPr>
          <w:rFonts w:ascii="Times New Roman" w:hAnsi="Times New Roman" w:cs="Times New Roman"/>
          <w:sz w:val="24"/>
          <w:szCs w:val="24"/>
        </w:rPr>
        <w:t>and partially disordered graphite crystal structure of graphene films</w:t>
      </w:r>
      <w:r>
        <w:rPr>
          <w:rFonts w:ascii="Times New Roman" w:hAnsi="Times New Roman" w:cs="Times New Roman"/>
          <w:sz w:val="24"/>
          <w:szCs w:val="24"/>
        </w:rPr>
        <w:t xml:space="preserve"> after reduction</w:t>
      </w:r>
      <w:r w:rsidRPr="00692562">
        <w:rPr>
          <w:rFonts w:ascii="Times New Roman" w:hAnsi="Times New Roman" w:cs="Times New Roman"/>
          <w:sz w:val="24"/>
          <w:szCs w:val="24"/>
        </w:rPr>
        <w:t>.</w:t>
      </w:r>
      <w:r w:rsidRPr="00692562">
        <w:rPr>
          <w:rStyle w:val="EndnoteReference"/>
          <w:rFonts w:ascii="Times New Roman" w:hAnsi="Times New Roman" w:cs="Times New Roman"/>
          <w:sz w:val="24"/>
          <w:szCs w:val="24"/>
        </w:rPr>
        <w:endnoteReference w:id="30"/>
      </w:r>
    </w:p>
    <w:p w14:paraId="1276436E" w14:textId="06A8C6E2" w:rsidR="00D4607F" w:rsidRPr="00692562" w:rsidRDefault="00D4607F" w:rsidP="00D4607F">
      <w:pPr>
        <w:spacing w:line="480" w:lineRule="auto"/>
        <w:rPr>
          <w:rFonts w:ascii="Times New Roman" w:hAnsi="Times New Roman" w:cs="Times New Roman"/>
          <w:b/>
          <w:sz w:val="24"/>
          <w:szCs w:val="24"/>
        </w:rPr>
      </w:pPr>
      <w:r w:rsidRPr="00692562">
        <w:rPr>
          <w:rFonts w:ascii="Times New Roman" w:hAnsi="Times New Roman" w:cs="Times New Roman"/>
          <w:b/>
          <w:sz w:val="24"/>
          <w:szCs w:val="24"/>
        </w:rPr>
        <w:t>3.1.3. UV-Vis Absorption spectroscopy</w:t>
      </w:r>
    </w:p>
    <w:p w14:paraId="5E05910A" w14:textId="364DFB44" w:rsidR="00D4607F" w:rsidRPr="00692562" w:rsidRDefault="00D015FA" w:rsidP="00D460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w:t>
      </w:r>
      <w:r w:rsidR="00D4607F" w:rsidRPr="00692562">
        <w:rPr>
          <w:rFonts w:ascii="Times New Roman" w:hAnsi="Times New Roman" w:cs="Times New Roman"/>
          <w:sz w:val="24"/>
          <w:szCs w:val="24"/>
        </w:rPr>
        <w:t>3 shows the UV-Vis spectrum of the GQD</w:t>
      </w:r>
      <w:r w:rsidR="001068B5">
        <w:rPr>
          <w:rFonts w:ascii="Times New Roman" w:hAnsi="Times New Roman" w:cs="Times New Roman"/>
          <w:sz w:val="24"/>
          <w:szCs w:val="24"/>
        </w:rPr>
        <w:t>s</w:t>
      </w:r>
      <w:r w:rsidR="00D4607F" w:rsidRPr="00692562">
        <w:rPr>
          <w:rFonts w:ascii="Times New Roman" w:hAnsi="Times New Roman" w:cs="Times New Roman"/>
          <w:sz w:val="24"/>
          <w:szCs w:val="24"/>
        </w:rPr>
        <w:t xml:space="preserve"> solution. The absorbance is recorded in the range of 200 nm to 500 nm. In the spectrum, a </w:t>
      </w:r>
      <w:r w:rsidR="00420087">
        <w:rPr>
          <w:rFonts w:ascii="Times New Roman" w:hAnsi="Times New Roman" w:cs="Times New Roman"/>
          <w:sz w:val="24"/>
          <w:szCs w:val="24"/>
        </w:rPr>
        <w:t xml:space="preserve">shoulder </w:t>
      </w:r>
      <w:r w:rsidR="00D4607F" w:rsidRPr="00692562">
        <w:rPr>
          <w:rFonts w:ascii="Times New Roman" w:hAnsi="Times New Roman" w:cs="Times New Roman"/>
          <w:sz w:val="24"/>
          <w:szCs w:val="24"/>
        </w:rPr>
        <w:t>at 270</w:t>
      </w:r>
      <w:r w:rsidR="00D4607F">
        <w:rPr>
          <w:rFonts w:ascii="Times New Roman" w:hAnsi="Times New Roman" w:cs="Times New Roman"/>
          <w:sz w:val="24"/>
          <w:szCs w:val="24"/>
        </w:rPr>
        <w:t xml:space="preserve"> </w:t>
      </w:r>
      <w:r w:rsidR="00D4607F" w:rsidRPr="00692562">
        <w:rPr>
          <w:rFonts w:ascii="Times New Roman" w:hAnsi="Times New Roman" w:cs="Times New Roman"/>
          <w:sz w:val="24"/>
          <w:szCs w:val="24"/>
        </w:rPr>
        <w:t>nm (4.55 eV) is observed because of the interband transitions of the graphene sheet and excitonic effects.</w:t>
      </w:r>
      <w:r w:rsidR="00D4607F" w:rsidRPr="00692562">
        <w:rPr>
          <w:rStyle w:val="EndnoteReference"/>
          <w:rFonts w:ascii="Times New Roman" w:hAnsi="Times New Roman" w:cs="Times New Roman"/>
          <w:sz w:val="24"/>
          <w:szCs w:val="24"/>
        </w:rPr>
        <w:endnoteReference w:id="31"/>
      </w:r>
      <w:r w:rsidR="00C30B98">
        <w:rPr>
          <w:rFonts w:ascii="Times New Roman" w:hAnsi="Times New Roman" w:cs="Times New Roman"/>
          <w:sz w:val="24"/>
          <w:szCs w:val="24"/>
        </w:rPr>
        <w:t xml:space="preserve"> This is </w:t>
      </w:r>
      <w:r w:rsidR="00420087">
        <w:rPr>
          <w:rFonts w:ascii="Times New Roman" w:hAnsi="Times New Roman" w:cs="Times New Roman"/>
          <w:sz w:val="24"/>
          <w:szCs w:val="24"/>
        </w:rPr>
        <w:t>a</w:t>
      </w:r>
      <w:r w:rsidR="00C30B98">
        <w:rPr>
          <w:rFonts w:ascii="Times New Roman" w:hAnsi="Times New Roman" w:cs="Times New Roman"/>
          <w:sz w:val="24"/>
          <w:szCs w:val="24"/>
        </w:rPr>
        <w:t xml:space="preserve"> characteristic feature of the GQDs.</w:t>
      </w:r>
    </w:p>
    <w:p w14:paraId="169A0610" w14:textId="048862A3" w:rsidR="00D4607F" w:rsidRPr="00692562" w:rsidRDefault="00E85D32"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noProof/>
          <w:sz w:val="24"/>
          <w:szCs w:val="24"/>
          <w:lang w:val="en-US"/>
        </w:rPr>
        <w:drawing>
          <wp:anchor distT="0" distB="0" distL="114300" distR="114300" simplePos="0" relativeHeight="251658752" behindDoc="1" locked="0" layoutInCell="1" allowOverlap="1" wp14:anchorId="50D3B1B4" wp14:editId="5B469A8F">
            <wp:simplePos x="0" y="0"/>
            <wp:positionH relativeFrom="column">
              <wp:posOffset>852170</wp:posOffset>
            </wp:positionH>
            <wp:positionV relativeFrom="paragraph">
              <wp:posOffset>120015</wp:posOffset>
            </wp:positionV>
            <wp:extent cx="3714750" cy="3008630"/>
            <wp:effectExtent l="0" t="0" r="0" b="1270"/>
            <wp:wrapTight wrapText="bothSides">
              <wp:wrapPolygon edited="0">
                <wp:start x="0" y="0"/>
                <wp:lineTo x="0" y="21472"/>
                <wp:lineTo x="21489" y="21472"/>
                <wp:lineTo x="2148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tif"/>
                    <pic:cNvPicPr/>
                  </pic:nvPicPr>
                  <pic:blipFill>
                    <a:blip r:embed="rId11" cstate="print">
                      <a:extLst>
                        <a:ext uri="{28A0092B-C50C-407E-A947-70E740481C1C}">
                          <a14:useLocalDpi xmlns:a14="http://schemas.microsoft.com/office/drawing/2010/main" val="0"/>
                        </a:ext>
                      </a:extLst>
                    </a:blip>
                    <a:srcRect l="5707" t="9719" r="10524" b="2328"/>
                    <a:stretch>
                      <a:fillRect/>
                    </a:stretch>
                  </pic:blipFill>
                  <pic:spPr>
                    <a:xfrm>
                      <a:off x="0" y="0"/>
                      <a:ext cx="3714750" cy="3008630"/>
                    </a:xfrm>
                    <a:prstGeom prst="rect">
                      <a:avLst/>
                    </a:prstGeom>
                  </pic:spPr>
                </pic:pic>
              </a:graphicData>
            </a:graphic>
            <wp14:sizeRelH relativeFrom="margin">
              <wp14:pctWidth>0</wp14:pctWidth>
            </wp14:sizeRelH>
            <wp14:sizeRelV relativeFrom="margin">
              <wp14:pctHeight>0</wp14:pctHeight>
            </wp14:sizeRelV>
          </wp:anchor>
        </w:drawing>
      </w:r>
    </w:p>
    <w:p w14:paraId="2DE7524E" w14:textId="77777777" w:rsidR="00D4607F" w:rsidRPr="00692562" w:rsidRDefault="00D4607F" w:rsidP="00D4607F">
      <w:pPr>
        <w:spacing w:line="480" w:lineRule="auto"/>
        <w:ind w:firstLine="720"/>
        <w:jc w:val="both"/>
        <w:rPr>
          <w:rFonts w:ascii="Times New Roman" w:hAnsi="Times New Roman" w:cs="Times New Roman"/>
          <w:sz w:val="24"/>
          <w:szCs w:val="24"/>
        </w:rPr>
      </w:pPr>
    </w:p>
    <w:p w14:paraId="1E4D408C" w14:textId="77777777" w:rsidR="00D4607F" w:rsidRPr="00692562" w:rsidRDefault="00D4607F" w:rsidP="00D4607F">
      <w:pPr>
        <w:spacing w:line="480" w:lineRule="auto"/>
        <w:ind w:firstLine="720"/>
        <w:jc w:val="both"/>
        <w:rPr>
          <w:rFonts w:ascii="Times New Roman" w:hAnsi="Times New Roman" w:cs="Times New Roman"/>
          <w:sz w:val="24"/>
          <w:szCs w:val="24"/>
        </w:rPr>
      </w:pPr>
    </w:p>
    <w:p w14:paraId="14B1F5E8" w14:textId="77777777" w:rsidR="00D4607F" w:rsidRPr="00692562" w:rsidRDefault="00D4607F" w:rsidP="00D4607F">
      <w:pPr>
        <w:spacing w:line="480" w:lineRule="auto"/>
        <w:ind w:firstLine="720"/>
        <w:jc w:val="both"/>
        <w:rPr>
          <w:rFonts w:ascii="Times New Roman" w:hAnsi="Times New Roman" w:cs="Times New Roman"/>
          <w:sz w:val="24"/>
          <w:szCs w:val="24"/>
        </w:rPr>
      </w:pPr>
    </w:p>
    <w:p w14:paraId="0A337DDB" w14:textId="77777777" w:rsidR="00D4607F" w:rsidRPr="00692562" w:rsidRDefault="00D4607F" w:rsidP="00D4607F">
      <w:pPr>
        <w:spacing w:line="480" w:lineRule="auto"/>
        <w:ind w:firstLine="720"/>
        <w:jc w:val="both"/>
        <w:rPr>
          <w:rFonts w:ascii="Times New Roman" w:hAnsi="Times New Roman" w:cs="Times New Roman"/>
          <w:sz w:val="24"/>
          <w:szCs w:val="24"/>
        </w:rPr>
      </w:pPr>
    </w:p>
    <w:p w14:paraId="746FF35A" w14:textId="77777777" w:rsidR="00D4607F" w:rsidRPr="00692562" w:rsidRDefault="00D4607F" w:rsidP="00D4607F">
      <w:pPr>
        <w:spacing w:line="480" w:lineRule="auto"/>
        <w:jc w:val="both"/>
        <w:rPr>
          <w:rFonts w:ascii="Times New Roman" w:hAnsi="Times New Roman" w:cs="Times New Roman"/>
          <w:sz w:val="24"/>
          <w:szCs w:val="24"/>
        </w:rPr>
      </w:pPr>
    </w:p>
    <w:p w14:paraId="05D7B7C3" w14:textId="77777777" w:rsidR="00D4607F" w:rsidRPr="00692562" w:rsidRDefault="00D4607F" w:rsidP="00D4607F">
      <w:pPr>
        <w:spacing w:line="480" w:lineRule="auto"/>
        <w:jc w:val="both"/>
        <w:rPr>
          <w:rFonts w:ascii="Times New Roman" w:hAnsi="Times New Roman" w:cs="Times New Roman"/>
          <w:sz w:val="24"/>
          <w:szCs w:val="24"/>
        </w:rPr>
      </w:pPr>
    </w:p>
    <w:p w14:paraId="3FB17541" w14:textId="073300E4" w:rsidR="00D4607F" w:rsidRPr="00692562" w:rsidRDefault="00D4607F" w:rsidP="00D4607F">
      <w:pPr>
        <w:spacing w:line="480" w:lineRule="auto"/>
        <w:rPr>
          <w:rFonts w:ascii="Times New Roman" w:hAnsi="Times New Roman" w:cs="Times New Roman"/>
          <w:sz w:val="24"/>
          <w:szCs w:val="24"/>
        </w:rPr>
      </w:pPr>
      <w:r w:rsidRPr="00692562">
        <w:rPr>
          <w:rFonts w:ascii="Times New Roman" w:hAnsi="Times New Roman" w:cs="Times New Roman"/>
          <w:sz w:val="24"/>
          <w:szCs w:val="24"/>
        </w:rPr>
        <w:t>Fig. 3: UV-Vis absorption spectr</w:t>
      </w:r>
      <w:r>
        <w:rPr>
          <w:rFonts w:ascii="Times New Roman" w:hAnsi="Times New Roman" w:cs="Times New Roman"/>
          <w:sz w:val="24"/>
          <w:szCs w:val="24"/>
        </w:rPr>
        <w:t>um</w:t>
      </w:r>
      <w:r w:rsidRPr="00692562">
        <w:rPr>
          <w:rFonts w:ascii="Times New Roman" w:hAnsi="Times New Roman" w:cs="Times New Roman"/>
          <w:sz w:val="24"/>
          <w:szCs w:val="24"/>
        </w:rPr>
        <w:t xml:space="preserve"> of GQD</w:t>
      </w:r>
      <w:r w:rsidR="001068B5">
        <w:rPr>
          <w:rFonts w:ascii="Times New Roman" w:hAnsi="Times New Roman" w:cs="Times New Roman"/>
          <w:sz w:val="24"/>
          <w:szCs w:val="24"/>
        </w:rPr>
        <w:t>s</w:t>
      </w:r>
      <w:r w:rsidR="00C30B98">
        <w:rPr>
          <w:rFonts w:ascii="Times New Roman" w:hAnsi="Times New Roman" w:cs="Times New Roman"/>
          <w:sz w:val="24"/>
          <w:szCs w:val="24"/>
        </w:rPr>
        <w:t xml:space="preserve"> exhibiting characteristic </w:t>
      </w:r>
      <w:r w:rsidR="00420087">
        <w:rPr>
          <w:rFonts w:ascii="Times New Roman" w:hAnsi="Times New Roman" w:cs="Times New Roman"/>
          <w:sz w:val="24"/>
          <w:szCs w:val="24"/>
        </w:rPr>
        <w:t xml:space="preserve">shoulder </w:t>
      </w:r>
      <w:r w:rsidR="00C30B98">
        <w:rPr>
          <w:rFonts w:ascii="Times New Roman" w:hAnsi="Times New Roman" w:cs="Times New Roman"/>
          <w:sz w:val="24"/>
          <w:szCs w:val="24"/>
        </w:rPr>
        <w:t>at 270nm</w:t>
      </w:r>
      <w:r w:rsidR="00C84E3B">
        <w:rPr>
          <w:rFonts w:ascii="Times New Roman" w:hAnsi="Times New Roman" w:cs="Times New Roman"/>
          <w:sz w:val="24"/>
          <w:szCs w:val="24"/>
        </w:rPr>
        <w:t>.</w:t>
      </w:r>
    </w:p>
    <w:p w14:paraId="15EC080C" w14:textId="7777777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lastRenderedPageBreak/>
        <w:t>3.1.4. Photoluminescence spectroscopy</w:t>
      </w:r>
    </w:p>
    <w:p w14:paraId="1AFD6823" w14:textId="4867D207" w:rsidR="00D4607F" w:rsidRDefault="00D4607F" w:rsidP="00D4607F">
      <w:pPr>
        <w:spacing w:line="480" w:lineRule="auto"/>
        <w:ind w:firstLine="720"/>
        <w:jc w:val="both"/>
        <w:rPr>
          <w:rFonts w:ascii="Times New Roman" w:hAnsi="Times New Roman" w:cs="Times New Roman"/>
          <w:sz w:val="24"/>
          <w:szCs w:val="24"/>
          <w:vertAlign w:val="superscript"/>
        </w:rPr>
      </w:pPr>
      <w:r w:rsidRPr="00692562">
        <w:rPr>
          <w:rFonts w:ascii="Times New Roman" w:hAnsi="Times New Roman" w:cs="Times New Roman"/>
          <w:sz w:val="24"/>
          <w:szCs w:val="24"/>
        </w:rPr>
        <w:t xml:space="preserve">Fig. 4 shows the photoluminescence </w:t>
      </w:r>
      <w:r w:rsidR="00C125C5">
        <w:rPr>
          <w:rFonts w:ascii="Times New Roman" w:hAnsi="Times New Roman" w:cs="Times New Roman"/>
          <w:sz w:val="24"/>
          <w:szCs w:val="24"/>
        </w:rPr>
        <w:t xml:space="preserve">(PL) </w:t>
      </w:r>
      <w:r w:rsidRPr="00692562">
        <w:rPr>
          <w:rFonts w:ascii="Times New Roman" w:hAnsi="Times New Roman" w:cs="Times New Roman"/>
          <w:sz w:val="24"/>
          <w:szCs w:val="24"/>
        </w:rPr>
        <w:t>spectra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The sample is subjected to excitation in the range of 300 nm to 372 nm with interval of 8 nm. The emission peaks are observed in the range 420 nm to 450 nm. </w:t>
      </w:r>
      <w:r w:rsidR="00E2150E">
        <w:rPr>
          <w:rFonts w:ascii="Times New Roman" w:hAnsi="Times New Roman" w:cs="Times New Roman"/>
          <w:sz w:val="24"/>
          <w:szCs w:val="24"/>
        </w:rPr>
        <w:t xml:space="preserve">With the increase in the excitation wavelength the photoluminescence peak increases in intensity and shifts to higher wavelength, reaches a maximum </w:t>
      </w:r>
      <w:r w:rsidR="00C125C5">
        <w:rPr>
          <w:rFonts w:ascii="Times New Roman" w:hAnsi="Times New Roman" w:cs="Times New Roman"/>
          <w:sz w:val="24"/>
          <w:szCs w:val="24"/>
        </w:rPr>
        <w:t>at 430 nm corresponding to the excitation wavelength of 340 nm. For excitation wavelength greater than 340 nm, the PL emission peak decreases in intensity and shi</w:t>
      </w:r>
      <w:r w:rsidR="00860855">
        <w:rPr>
          <w:rFonts w:ascii="Times New Roman" w:hAnsi="Times New Roman" w:cs="Times New Roman"/>
          <w:sz w:val="24"/>
          <w:szCs w:val="24"/>
        </w:rPr>
        <w:t>ft</w:t>
      </w:r>
      <w:r w:rsidR="00C125C5">
        <w:rPr>
          <w:rFonts w:ascii="Times New Roman" w:hAnsi="Times New Roman" w:cs="Times New Roman"/>
          <w:sz w:val="24"/>
          <w:szCs w:val="24"/>
        </w:rPr>
        <w:t xml:space="preserve">s </w:t>
      </w:r>
      <w:r w:rsidR="00860855">
        <w:rPr>
          <w:rFonts w:ascii="Times New Roman" w:hAnsi="Times New Roman" w:cs="Times New Roman"/>
          <w:sz w:val="24"/>
          <w:szCs w:val="24"/>
        </w:rPr>
        <w:t>to</w:t>
      </w:r>
      <w:r w:rsidR="00C125C5">
        <w:rPr>
          <w:rFonts w:ascii="Times New Roman" w:hAnsi="Times New Roman" w:cs="Times New Roman"/>
          <w:sz w:val="24"/>
          <w:szCs w:val="24"/>
        </w:rPr>
        <w:t xml:space="preserve"> higher wavelength range. </w:t>
      </w:r>
      <w:r>
        <w:rPr>
          <w:rFonts w:ascii="Times New Roman" w:hAnsi="Times New Roman" w:cs="Times New Roman"/>
          <w:sz w:val="24"/>
          <w:szCs w:val="24"/>
        </w:rPr>
        <w:t>It has been reported that t</w:t>
      </w:r>
      <w:r w:rsidRPr="00692562">
        <w:rPr>
          <w:rFonts w:ascii="Times New Roman" w:hAnsi="Times New Roman" w:cs="Times New Roman"/>
          <w:sz w:val="24"/>
          <w:szCs w:val="24"/>
        </w:rPr>
        <w:t>he recombination of electron-hole pairs in the sp</w:t>
      </w:r>
      <w:r w:rsidRPr="00692562">
        <w:rPr>
          <w:rFonts w:ascii="Times New Roman" w:hAnsi="Times New Roman" w:cs="Times New Roman"/>
          <w:sz w:val="24"/>
          <w:szCs w:val="24"/>
          <w:vertAlign w:val="superscript"/>
        </w:rPr>
        <w:t>2</w:t>
      </w:r>
      <w:r w:rsidRPr="00692562">
        <w:rPr>
          <w:rFonts w:ascii="Times New Roman" w:hAnsi="Times New Roman" w:cs="Times New Roman"/>
          <w:sz w:val="24"/>
          <w:szCs w:val="24"/>
        </w:rPr>
        <w:t xml:space="preserve"> clusters leads to PL emission in the carbonous materials</w:t>
      </w:r>
      <w:r w:rsidR="004E7E0E">
        <w:rPr>
          <w:rFonts w:ascii="Times New Roman" w:hAnsi="Times New Roman" w:cs="Times New Roman"/>
          <w:sz w:val="24"/>
          <w:szCs w:val="24"/>
        </w:rPr>
        <w:t>,</w:t>
      </w:r>
      <w:r w:rsidRPr="00692562">
        <w:rPr>
          <w:rStyle w:val="EndnoteReference"/>
          <w:rFonts w:ascii="Times New Roman" w:hAnsi="Times New Roman" w:cs="Times New Roman"/>
          <w:sz w:val="24"/>
          <w:szCs w:val="24"/>
        </w:rPr>
        <w:endnoteReference w:id="32"/>
      </w:r>
      <w:r w:rsidRPr="00692562">
        <w:rPr>
          <w:rFonts w:ascii="Times New Roman" w:hAnsi="Times New Roman" w:cs="Times New Roman"/>
          <w:sz w:val="24"/>
          <w:szCs w:val="24"/>
        </w:rPr>
        <w:t xml:space="preserve"> and PL emission of the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follows an excitation dependent feature which is commonly observed in carbon materials.</w:t>
      </w:r>
      <w:r w:rsidR="001D40E3" w:rsidRPr="001D40E3">
        <w:rPr>
          <w:rFonts w:ascii="Times New Roman" w:hAnsi="Times New Roman" w:cs="Times New Roman"/>
          <w:sz w:val="24"/>
          <w:szCs w:val="24"/>
          <w:vertAlign w:val="superscript"/>
        </w:rPr>
        <w:fldChar w:fldCharType="begin"/>
      </w:r>
      <w:r w:rsidR="001D40E3" w:rsidRPr="001D40E3">
        <w:rPr>
          <w:rFonts w:ascii="Times New Roman" w:hAnsi="Times New Roman" w:cs="Times New Roman"/>
          <w:sz w:val="24"/>
          <w:szCs w:val="24"/>
          <w:vertAlign w:val="superscript"/>
        </w:rPr>
        <w:instrText xml:space="preserve"> NOTEREF _Ref508623994 \h </w:instrText>
      </w:r>
      <w:r w:rsidR="001D40E3">
        <w:rPr>
          <w:rFonts w:ascii="Times New Roman" w:hAnsi="Times New Roman" w:cs="Times New Roman"/>
          <w:sz w:val="24"/>
          <w:szCs w:val="24"/>
          <w:vertAlign w:val="superscript"/>
        </w:rPr>
        <w:instrText xml:space="preserve"> \* MERGEFORMAT </w:instrText>
      </w:r>
      <w:r w:rsidR="001D40E3" w:rsidRPr="001D40E3">
        <w:rPr>
          <w:rFonts w:ascii="Times New Roman" w:hAnsi="Times New Roman" w:cs="Times New Roman"/>
          <w:sz w:val="24"/>
          <w:szCs w:val="24"/>
          <w:vertAlign w:val="superscript"/>
        </w:rPr>
      </w:r>
      <w:r w:rsidR="001D40E3" w:rsidRPr="001D40E3">
        <w:rPr>
          <w:rFonts w:ascii="Times New Roman" w:hAnsi="Times New Roman" w:cs="Times New Roman"/>
          <w:sz w:val="24"/>
          <w:szCs w:val="24"/>
          <w:vertAlign w:val="superscript"/>
        </w:rPr>
        <w:fldChar w:fldCharType="separate"/>
      </w:r>
      <w:r w:rsidR="00052A46">
        <w:rPr>
          <w:rFonts w:ascii="Times New Roman" w:hAnsi="Times New Roman" w:cs="Times New Roman"/>
          <w:sz w:val="24"/>
          <w:szCs w:val="24"/>
          <w:vertAlign w:val="superscript"/>
        </w:rPr>
        <w:t>19</w:t>
      </w:r>
      <w:r w:rsidR="001D40E3" w:rsidRPr="001D40E3">
        <w:rPr>
          <w:rFonts w:ascii="Times New Roman" w:hAnsi="Times New Roman" w:cs="Times New Roman"/>
          <w:sz w:val="24"/>
          <w:szCs w:val="24"/>
          <w:vertAlign w:val="superscript"/>
        </w:rPr>
        <w:fldChar w:fldCharType="end"/>
      </w:r>
    </w:p>
    <w:p w14:paraId="0690CDE7" w14:textId="77777777" w:rsidR="00D4607F" w:rsidRDefault="00D4607F" w:rsidP="00D4607F">
      <w:pPr>
        <w:spacing w:line="480" w:lineRule="auto"/>
        <w:ind w:firstLine="720"/>
        <w:jc w:val="both"/>
        <w:rPr>
          <w:rFonts w:ascii="Times New Roman" w:hAnsi="Times New Roman" w:cs="Times New Roman"/>
          <w:sz w:val="24"/>
          <w:szCs w:val="24"/>
          <w:vertAlign w:val="superscript"/>
        </w:rPr>
      </w:pPr>
      <w:r>
        <w:rPr>
          <w:rFonts w:ascii="Times New Roman" w:hAnsi="Times New Roman" w:cs="Times New Roman"/>
          <w:noProof/>
          <w:sz w:val="24"/>
          <w:szCs w:val="24"/>
          <w:vertAlign w:val="superscript"/>
          <w:lang w:val="en-US"/>
        </w:rPr>
        <w:drawing>
          <wp:inline distT="0" distB="0" distL="0" distR="0" wp14:anchorId="3071CCBA" wp14:editId="4BE3E7D1">
            <wp:extent cx="4267200" cy="32975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qd-p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3853" cy="3302647"/>
                    </a:xfrm>
                    <a:prstGeom prst="rect">
                      <a:avLst/>
                    </a:prstGeom>
                  </pic:spPr>
                </pic:pic>
              </a:graphicData>
            </a:graphic>
          </wp:inline>
        </w:drawing>
      </w:r>
    </w:p>
    <w:p w14:paraId="7C37B975" w14:textId="5BA8D37B" w:rsidR="00D4607F" w:rsidRDefault="00D4607F" w:rsidP="00D4607F">
      <w:pPr>
        <w:rPr>
          <w:rFonts w:ascii="Times New Roman" w:hAnsi="Times New Roman" w:cs="Times New Roman"/>
          <w:sz w:val="24"/>
          <w:szCs w:val="24"/>
        </w:rPr>
      </w:pPr>
      <w:r w:rsidRPr="00692562">
        <w:rPr>
          <w:rFonts w:ascii="Times New Roman" w:hAnsi="Times New Roman" w:cs="Times New Roman"/>
          <w:sz w:val="24"/>
          <w:szCs w:val="24"/>
        </w:rPr>
        <w:t>Fig. 4: Photoluminescence spectra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in water excited at wavelengths from 300 nm to 372 nm with intervals of </w:t>
      </w:r>
      <w:r w:rsidR="001068B5">
        <w:rPr>
          <w:rFonts w:ascii="Times New Roman" w:hAnsi="Times New Roman" w:cs="Times New Roman"/>
          <w:sz w:val="24"/>
          <w:szCs w:val="24"/>
        </w:rPr>
        <w:t>8</w:t>
      </w:r>
      <w:r w:rsidR="001068B5" w:rsidRPr="00692562">
        <w:rPr>
          <w:rFonts w:ascii="Times New Roman" w:hAnsi="Times New Roman" w:cs="Times New Roman"/>
          <w:sz w:val="24"/>
          <w:szCs w:val="24"/>
        </w:rPr>
        <w:t xml:space="preserve"> </w:t>
      </w:r>
      <w:r w:rsidRPr="00692562">
        <w:rPr>
          <w:rFonts w:ascii="Times New Roman" w:hAnsi="Times New Roman" w:cs="Times New Roman"/>
          <w:sz w:val="24"/>
          <w:szCs w:val="24"/>
        </w:rPr>
        <w:t>nm.</w:t>
      </w:r>
    </w:p>
    <w:p w14:paraId="00D2B398" w14:textId="77777777" w:rsidR="00D4607F" w:rsidRPr="00692562" w:rsidRDefault="00D4607F" w:rsidP="00D4607F">
      <w:pPr>
        <w:rPr>
          <w:rFonts w:ascii="Times New Roman" w:hAnsi="Times New Roman" w:cs="Times New Roman"/>
          <w:sz w:val="24"/>
          <w:szCs w:val="24"/>
        </w:rPr>
      </w:pPr>
    </w:p>
    <w:p w14:paraId="2E408BE3" w14:textId="73ED62D0" w:rsidR="00D4607F" w:rsidRPr="00692562" w:rsidRDefault="00DB6CAE" w:rsidP="00D4607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Fig. 5, t</w:t>
      </w:r>
      <w:r w:rsidR="00D4607F" w:rsidRPr="00692562">
        <w:rPr>
          <w:rFonts w:ascii="Times New Roman" w:hAnsi="Times New Roman" w:cs="Times New Roman"/>
          <w:sz w:val="24"/>
          <w:szCs w:val="24"/>
        </w:rPr>
        <w:t xml:space="preserve">he </w:t>
      </w:r>
      <w:r w:rsidR="00420087">
        <w:rPr>
          <w:rFonts w:ascii="Times New Roman" w:hAnsi="Times New Roman" w:cs="Times New Roman"/>
          <w:sz w:val="24"/>
          <w:szCs w:val="24"/>
        </w:rPr>
        <w:t xml:space="preserve">decay of the emissive state in </w:t>
      </w:r>
      <w:r w:rsidR="00D4607F" w:rsidRPr="00692562">
        <w:rPr>
          <w:rFonts w:ascii="Times New Roman" w:hAnsi="Times New Roman" w:cs="Times New Roman"/>
          <w:sz w:val="24"/>
          <w:szCs w:val="24"/>
        </w:rPr>
        <w:t>GQD</w:t>
      </w:r>
      <w:r w:rsidR="001068B5">
        <w:rPr>
          <w:rFonts w:ascii="Times New Roman" w:hAnsi="Times New Roman" w:cs="Times New Roman"/>
          <w:sz w:val="24"/>
          <w:szCs w:val="24"/>
        </w:rPr>
        <w:t>s</w:t>
      </w:r>
      <w:r w:rsidR="00D4607F" w:rsidRPr="00692562">
        <w:rPr>
          <w:rFonts w:ascii="Times New Roman" w:hAnsi="Times New Roman" w:cs="Times New Roman"/>
          <w:sz w:val="24"/>
          <w:szCs w:val="24"/>
        </w:rPr>
        <w:t xml:space="preserve"> </w:t>
      </w:r>
      <w:r w:rsidR="007677C4">
        <w:rPr>
          <w:rFonts w:ascii="Times New Roman" w:hAnsi="Times New Roman" w:cs="Times New Roman"/>
          <w:sz w:val="24"/>
          <w:szCs w:val="24"/>
        </w:rPr>
        <w:t>is</w:t>
      </w:r>
      <w:r w:rsidR="00D4607F" w:rsidRPr="00692562">
        <w:rPr>
          <w:rFonts w:ascii="Times New Roman" w:hAnsi="Times New Roman" w:cs="Times New Roman"/>
          <w:sz w:val="24"/>
          <w:szCs w:val="24"/>
        </w:rPr>
        <w:t xml:space="preserve"> studied by </w:t>
      </w:r>
      <w:r w:rsidR="00420087">
        <w:rPr>
          <w:rFonts w:ascii="Times New Roman" w:hAnsi="Times New Roman" w:cs="Times New Roman"/>
          <w:sz w:val="24"/>
          <w:szCs w:val="24"/>
        </w:rPr>
        <w:t xml:space="preserve">time resolved luminescence </w:t>
      </w:r>
      <w:r w:rsidR="00420087">
        <w:rPr>
          <w:rFonts w:ascii="Times New Roman" w:hAnsi="Times New Roman" w:cs="Times New Roman"/>
          <w:sz w:val="24"/>
          <w:szCs w:val="24"/>
        </w:rPr>
        <w:tab/>
      </w:r>
      <w:r w:rsidR="00D4607F" w:rsidRPr="00692562">
        <w:rPr>
          <w:rFonts w:ascii="Times New Roman" w:hAnsi="Times New Roman" w:cs="Times New Roman"/>
          <w:sz w:val="24"/>
          <w:szCs w:val="24"/>
        </w:rPr>
        <w:t xml:space="preserve">fluorescence decay after excitation </w:t>
      </w:r>
      <w:r w:rsidR="00420087">
        <w:rPr>
          <w:rFonts w:ascii="Times New Roman" w:hAnsi="Times New Roman" w:cs="Times New Roman"/>
          <w:sz w:val="24"/>
          <w:szCs w:val="24"/>
        </w:rPr>
        <w:t xml:space="preserve">with </w:t>
      </w:r>
      <w:r w:rsidR="00D4607F" w:rsidRPr="00692562">
        <w:rPr>
          <w:rFonts w:ascii="Times New Roman" w:hAnsi="Times New Roman" w:cs="Times New Roman"/>
          <w:sz w:val="24"/>
          <w:szCs w:val="24"/>
        </w:rPr>
        <w:t xml:space="preserve">a wavelength of </w:t>
      </w:r>
      <w:r w:rsidR="00420087">
        <w:rPr>
          <w:rFonts w:ascii="Times New Roman" w:hAnsi="Times New Roman" w:cs="Times New Roman"/>
          <w:sz w:val="24"/>
          <w:szCs w:val="24"/>
        </w:rPr>
        <w:t xml:space="preserve">picosecond </w:t>
      </w:r>
      <w:r w:rsidR="00D4607F" w:rsidRPr="00692562">
        <w:rPr>
          <w:rFonts w:ascii="Times New Roman" w:hAnsi="Times New Roman" w:cs="Times New Roman"/>
          <w:sz w:val="24"/>
          <w:szCs w:val="24"/>
        </w:rPr>
        <w:t>371 nm</w:t>
      </w:r>
      <w:r w:rsidR="00420087">
        <w:rPr>
          <w:rFonts w:ascii="Times New Roman" w:hAnsi="Times New Roman" w:cs="Times New Roman"/>
          <w:sz w:val="24"/>
          <w:szCs w:val="24"/>
        </w:rPr>
        <w:t xml:space="preserve"> laser pulse</w:t>
      </w:r>
      <w:r>
        <w:rPr>
          <w:rFonts w:ascii="Times New Roman" w:hAnsi="Times New Roman" w:cs="Times New Roman"/>
          <w:sz w:val="24"/>
          <w:szCs w:val="24"/>
        </w:rPr>
        <w:t>.</w:t>
      </w:r>
      <w:r w:rsidR="00D4607F" w:rsidRPr="00692562">
        <w:rPr>
          <w:rFonts w:ascii="Times New Roman" w:hAnsi="Times New Roman" w:cs="Times New Roman"/>
          <w:sz w:val="24"/>
          <w:szCs w:val="24"/>
        </w:rPr>
        <w:t xml:space="preserve"> The </w:t>
      </w:r>
      <w:r w:rsidR="00420087">
        <w:rPr>
          <w:rFonts w:ascii="Times New Roman" w:hAnsi="Times New Roman" w:cs="Times New Roman"/>
          <w:sz w:val="24"/>
          <w:szCs w:val="24"/>
        </w:rPr>
        <w:t xml:space="preserve">photoluminescence decay is </w:t>
      </w:r>
      <w:r w:rsidR="00D4607F" w:rsidRPr="00692562">
        <w:rPr>
          <w:rFonts w:ascii="Times New Roman" w:hAnsi="Times New Roman" w:cs="Times New Roman"/>
          <w:sz w:val="24"/>
          <w:szCs w:val="24"/>
        </w:rPr>
        <w:t>biexponential having a short (</w:t>
      </w:r>
      <w:r w:rsidR="00D4607F" w:rsidRPr="00692562">
        <w:rPr>
          <w:rFonts w:ascii="Calibri" w:hAnsi="Calibri" w:cs="Times New Roman"/>
          <w:sz w:val="24"/>
          <w:szCs w:val="24"/>
        </w:rPr>
        <w:t>τ</w:t>
      </w:r>
      <w:r w:rsidR="00D4607F" w:rsidRPr="00692562">
        <w:rPr>
          <w:rFonts w:ascii="Times New Roman" w:hAnsi="Times New Roman" w:cs="Times New Roman"/>
          <w:sz w:val="24"/>
          <w:szCs w:val="24"/>
          <w:vertAlign w:val="subscript"/>
        </w:rPr>
        <w:t>1</w:t>
      </w:r>
      <w:r w:rsidR="00D4607F" w:rsidRPr="00692562">
        <w:rPr>
          <w:rFonts w:ascii="Times New Roman" w:hAnsi="Times New Roman" w:cs="Times New Roman"/>
          <w:sz w:val="24"/>
          <w:szCs w:val="24"/>
        </w:rPr>
        <w:t>) and long (</w:t>
      </w:r>
      <w:r w:rsidR="00D4607F" w:rsidRPr="00692562">
        <w:rPr>
          <w:rFonts w:ascii="Calibri" w:hAnsi="Calibri" w:cs="Times New Roman"/>
          <w:sz w:val="24"/>
          <w:szCs w:val="24"/>
        </w:rPr>
        <w:t>τ</w:t>
      </w:r>
      <w:r w:rsidR="00D4607F" w:rsidRPr="00692562">
        <w:rPr>
          <w:rFonts w:ascii="Times New Roman" w:hAnsi="Times New Roman" w:cs="Times New Roman"/>
          <w:sz w:val="24"/>
          <w:szCs w:val="24"/>
          <w:vertAlign w:val="subscript"/>
        </w:rPr>
        <w:t>2</w:t>
      </w:r>
      <w:r w:rsidR="00D4607F" w:rsidRPr="00692562">
        <w:rPr>
          <w:rFonts w:ascii="Times New Roman" w:hAnsi="Times New Roman" w:cs="Times New Roman"/>
          <w:sz w:val="24"/>
          <w:szCs w:val="24"/>
        </w:rPr>
        <w:t>) lifetime components</w:t>
      </w:r>
      <w:r w:rsidR="00420087">
        <w:rPr>
          <w:rFonts w:ascii="Times New Roman" w:hAnsi="Times New Roman" w:cs="Times New Roman"/>
          <w:sz w:val="24"/>
          <w:szCs w:val="24"/>
        </w:rPr>
        <w:t>.</w:t>
      </w:r>
      <w:r w:rsidR="00C264ED">
        <w:rPr>
          <w:rStyle w:val="EndnoteReference"/>
          <w:rFonts w:ascii="Times New Roman" w:hAnsi="Times New Roman" w:cs="Times New Roman"/>
          <w:sz w:val="24"/>
          <w:szCs w:val="24"/>
        </w:rPr>
        <w:endnoteReference w:id="33"/>
      </w:r>
      <w:r w:rsidR="00D4607F" w:rsidRPr="00692562">
        <w:rPr>
          <w:rFonts w:ascii="Times New Roman" w:hAnsi="Times New Roman" w:cs="Times New Roman"/>
          <w:sz w:val="24"/>
          <w:szCs w:val="24"/>
        </w:rPr>
        <w:t xml:space="preserve"> The </w:t>
      </w:r>
      <w:r w:rsidR="00420087">
        <w:rPr>
          <w:rFonts w:ascii="Times New Roman" w:hAnsi="Times New Roman" w:cs="Times New Roman"/>
          <w:sz w:val="24"/>
          <w:szCs w:val="24"/>
        </w:rPr>
        <w:t>multi</w:t>
      </w:r>
      <w:r w:rsidR="0066121B">
        <w:rPr>
          <w:rFonts w:ascii="Times New Roman" w:hAnsi="Times New Roman" w:cs="Times New Roman"/>
          <w:sz w:val="24"/>
          <w:szCs w:val="24"/>
        </w:rPr>
        <w:t>-</w:t>
      </w:r>
      <w:r w:rsidR="00420087">
        <w:rPr>
          <w:rFonts w:ascii="Times New Roman" w:hAnsi="Times New Roman" w:cs="Times New Roman"/>
          <w:sz w:val="24"/>
          <w:szCs w:val="24"/>
        </w:rPr>
        <w:t xml:space="preserve">exponential life time is associated with a variety of factors that can include </w:t>
      </w:r>
      <w:r w:rsidR="00D4607F" w:rsidRPr="00692562">
        <w:rPr>
          <w:rFonts w:ascii="Times New Roman" w:hAnsi="Times New Roman" w:cs="Times New Roman"/>
          <w:sz w:val="24"/>
          <w:szCs w:val="24"/>
        </w:rPr>
        <w:t>band to band transitions</w:t>
      </w:r>
      <w:r w:rsidR="00420087">
        <w:rPr>
          <w:rFonts w:ascii="Times New Roman" w:hAnsi="Times New Roman" w:cs="Times New Roman"/>
          <w:sz w:val="24"/>
          <w:szCs w:val="24"/>
        </w:rPr>
        <w:t>, the presence of defect sites, and edge functionalities</w:t>
      </w:r>
      <w:r w:rsidR="00D4607F" w:rsidRPr="00692562">
        <w:rPr>
          <w:rFonts w:ascii="Times New Roman" w:hAnsi="Times New Roman" w:cs="Times New Roman"/>
          <w:sz w:val="24"/>
          <w:szCs w:val="24"/>
        </w:rPr>
        <w:t>.</w:t>
      </w:r>
      <w:r w:rsidR="00D4607F" w:rsidRPr="00692562">
        <w:rPr>
          <w:rStyle w:val="EndnoteReference"/>
          <w:rFonts w:ascii="Times New Roman" w:hAnsi="Times New Roman" w:cs="Times New Roman"/>
          <w:sz w:val="24"/>
          <w:szCs w:val="24"/>
        </w:rPr>
        <w:endnoteReference w:id="34"/>
      </w:r>
      <w:r w:rsidR="00D81975">
        <w:rPr>
          <w:rFonts w:ascii="Times New Roman" w:hAnsi="Times New Roman" w:cs="Times New Roman"/>
          <w:sz w:val="24"/>
          <w:szCs w:val="24"/>
        </w:rPr>
        <w:t xml:space="preserve"> </w:t>
      </w:r>
      <w:r w:rsidR="007677C4">
        <w:rPr>
          <w:rFonts w:ascii="Times New Roman" w:hAnsi="Times New Roman" w:cs="Times New Roman"/>
          <w:sz w:val="24"/>
          <w:szCs w:val="24"/>
        </w:rPr>
        <w:t>The average lifetime decay value is found to be 4.8 ns which is well comparable to the literature reports.</w:t>
      </w:r>
      <w:r w:rsidR="00461186">
        <w:rPr>
          <w:rStyle w:val="EndnoteReference"/>
          <w:rFonts w:ascii="Times New Roman" w:hAnsi="Times New Roman" w:cs="Times New Roman"/>
          <w:sz w:val="24"/>
          <w:szCs w:val="24"/>
        </w:rPr>
        <w:endnoteReference w:id="35"/>
      </w:r>
      <w:r w:rsidR="00461186" w:rsidRPr="004E7E0E">
        <w:rPr>
          <w:rFonts w:ascii="Times New Roman" w:hAnsi="Times New Roman" w:cs="Times New Roman"/>
          <w:sz w:val="24"/>
          <w:szCs w:val="24"/>
          <w:vertAlign w:val="superscript"/>
        </w:rPr>
        <w:t>,</w:t>
      </w:r>
      <w:r w:rsidR="00461186">
        <w:rPr>
          <w:rStyle w:val="EndnoteReference"/>
          <w:rFonts w:ascii="Times New Roman" w:hAnsi="Times New Roman" w:cs="Times New Roman"/>
          <w:sz w:val="24"/>
          <w:szCs w:val="24"/>
        </w:rPr>
        <w:endnoteReference w:id="36"/>
      </w:r>
    </w:p>
    <w:p w14:paraId="7D4349BF" w14:textId="77777777" w:rsidR="00D4607F" w:rsidRPr="0016513B" w:rsidRDefault="00D4607F" w:rsidP="00D4607F">
      <w:pPr>
        <w:spacing w:line="480" w:lineRule="auto"/>
        <w:jc w:val="center"/>
        <w:rPr>
          <w:rFonts w:ascii="Times New Roman" w:hAnsi="Times New Roman" w:cs="Times New Roman"/>
          <w:sz w:val="24"/>
          <w:szCs w:val="24"/>
        </w:rPr>
      </w:pPr>
      <w:r w:rsidRPr="0016513B">
        <w:rPr>
          <w:rFonts w:ascii="Times New Roman" w:hAnsi="Times New Roman" w:cs="Times New Roman"/>
          <w:sz w:val="24"/>
          <w:szCs w:val="24"/>
        </w:rPr>
        <w:t>τ</w:t>
      </w:r>
      <w:r w:rsidRPr="0016513B">
        <w:rPr>
          <w:rFonts w:ascii="Times New Roman" w:hAnsi="Times New Roman" w:cs="Times New Roman"/>
          <w:sz w:val="24"/>
          <w:szCs w:val="24"/>
          <w:vertAlign w:val="subscript"/>
        </w:rPr>
        <w:t>1</w:t>
      </w:r>
      <w:r w:rsidRPr="0016513B">
        <w:rPr>
          <w:rFonts w:ascii="Times New Roman" w:hAnsi="Times New Roman" w:cs="Times New Roman"/>
          <w:sz w:val="24"/>
          <w:szCs w:val="24"/>
        </w:rPr>
        <w:t>=1.98±0.03</w:t>
      </w:r>
      <w:r>
        <w:rPr>
          <w:rFonts w:ascii="Times New Roman" w:hAnsi="Times New Roman" w:cs="Times New Roman"/>
          <w:sz w:val="24"/>
          <w:szCs w:val="24"/>
        </w:rPr>
        <w:t xml:space="preserve"> </w:t>
      </w:r>
      <w:r w:rsidRPr="0016513B">
        <w:rPr>
          <w:rFonts w:ascii="Times New Roman" w:hAnsi="Times New Roman" w:cs="Times New Roman"/>
          <w:sz w:val="24"/>
          <w:szCs w:val="24"/>
        </w:rPr>
        <w:t>ns</w:t>
      </w:r>
      <w:r>
        <w:rPr>
          <w:rFonts w:ascii="Times New Roman" w:hAnsi="Times New Roman" w:cs="Times New Roman"/>
          <w:sz w:val="24"/>
          <w:szCs w:val="24"/>
        </w:rPr>
        <w:t xml:space="preserve"> </w:t>
      </w:r>
      <w:r w:rsidRPr="0016513B">
        <w:rPr>
          <w:rFonts w:ascii="Times New Roman" w:hAnsi="Times New Roman" w:cs="Times New Roman"/>
          <w:sz w:val="24"/>
          <w:szCs w:val="24"/>
        </w:rPr>
        <w:t>(40%)…………(3)</w:t>
      </w:r>
    </w:p>
    <w:p w14:paraId="19711844" w14:textId="77777777" w:rsidR="00D4607F" w:rsidRPr="0016513B" w:rsidRDefault="00D4607F" w:rsidP="00D4607F">
      <w:pPr>
        <w:spacing w:line="480" w:lineRule="auto"/>
        <w:jc w:val="center"/>
        <w:rPr>
          <w:rFonts w:ascii="Times New Roman" w:hAnsi="Times New Roman" w:cs="Times New Roman"/>
          <w:sz w:val="24"/>
          <w:szCs w:val="24"/>
        </w:rPr>
      </w:pPr>
      <w:r w:rsidRPr="0016513B">
        <w:rPr>
          <w:rFonts w:ascii="Times New Roman" w:hAnsi="Times New Roman" w:cs="Times New Roman"/>
          <w:sz w:val="24"/>
          <w:szCs w:val="24"/>
        </w:rPr>
        <w:t>τ</w:t>
      </w:r>
      <w:r w:rsidRPr="0016513B">
        <w:rPr>
          <w:rFonts w:ascii="Times New Roman" w:hAnsi="Times New Roman" w:cs="Times New Roman"/>
          <w:sz w:val="24"/>
          <w:szCs w:val="24"/>
          <w:vertAlign w:val="subscript"/>
        </w:rPr>
        <w:t>2</w:t>
      </w:r>
      <w:r w:rsidRPr="0016513B">
        <w:rPr>
          <w:rFonts w:ascii="Times New Roman" w:hAnsi="Times New Roman" w:cs="Times New Roman"/>
          <w:sz w:val="24"/>
          <w:szCs w:val="24"/>
        </w:rPr>
        <w:t>=7.37±0.05</w:t>
      </w:r>
      <w:r>
        <w:rPr>
          <w:rFonts w:ascii="Times New Roman" w:hAnsi="Times New Roman" w:cs="Times New Roman"/>
          <w:sz w:val="24"/>
          <w:szCs w:val="24"/>
        </w:rPr>
        <w:t xml:space="preserve"> </w:t>
      </w:r>
      <w:r w:rsidRPr="0016513B">
        <w:rPr>
          <w:rFonts w:ascii="Times New Roman" w:hAnsi="Times New Roman" w:cs="Times New Roman"/>
          <w:sz w:val="24"/>
          <w:szCs w:val="24"/>
        </w:rPr>
        <w:t>ns</w:t>
      </w:r>
      <w:r>
        <w:rPr>
          <w:rFonts w:ascii="Times New Roman" w:hAnsi="Times New Roman" w:cs="Times New Roman"/>
          <w:sz w:val="24"/>
          <w:szCs w:val="24"/>
        </w:rPr>
        <w:t xml:space="preserve"> </w:t>
      </w:r>
      <w:r w:rsidRPr="0016513B">
        <w:rPr>
          <w:rFonts w:ascii="Times New Roman" w:hAnsi="Times New Roman" w:cs="Times New Roman"/>
          <w:sz w:val="24"/>
          <w:szCs w:val="24"/>
        </w:rPr>
        <w:t>(60%)…………(4)</w:t>
      </w:r>
    </w:p>
    <w:p w14:paraId="22BCABEA" w14:textId="5A3AB100" w:rsidR="00D4607F" w:rsidRPr="00692562" w:rsidRDefault="00D4607F" w:rsidP="00D4607F">
      <w:pPr>
        <w:spacing w:line="480" w:lineRule="auto"/>
        <w:jc w:val="center"/>
        <w:rPr>
          <w:rFonts w:ascii="Times New Roman" w:hAnsi="Times New Roman" w:cs="Times New Roman"/>
          <w:sz w:val="24"/>
          <w:szCs w:val="24"/>
        </w:rPr>
      </w:pPr>
      <w:r w:rsidRPr="00692562">
        <w:rPr>
          <w:rFonts w:ascii="Times New Roman" w:hAnsi="Times New Roman" w:cs="Times New Roman"/>
          <w:noProof/>
          <w:sz w:val="24"/>
          <w:szCs w:val="24"/>
          <w:lang w:val="en-US"/>
        </w:rPr>
        <w:drawing>
          <wp:anchor distT="0" distB="0" distL="114300" distR="114300" simplePos="0" relativeHeight="251659776" behindDoc="1" locked="0" layoutInCell="1" allowOverlap="1" wp14:anchorId="454D2F13" wp14:editId="01410C5B">
            <wp:simplePos x="0" y="0"/>
            <wp:positionH relativeFrom="column">
              <wp:posOffset>400050</wp:posOffset>
            </wp:positionH>
            <wp:positionV relativeFrom="paragraph">
              <wp:posOffset>446405</wp:posOffset>
            </wp:positionV>
            <wp:extent cx="4191000" cy="3295650"/>
            <wp:effectExtent l="0" t="0" r="0" b="0"/>
            <wp:wrapTight wrapText="bothSides">
              <wp:wrapPolygon edited="0">
                <wp:start x="0" y="0"/>
                <wp:lineTo x="0" y="21475"/>
                <wp:lineTo x="21502" y="21475"/>
                <wp:lineTo x="215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tif"/>
                    <pic:cNvPicPr/>
                  </pic:nvPicPr>
                  <pic:blipFill>
                    <a:blip r:embed="rId13" cstate="print">
                      <a:extLst>
                        <a:ext uri="{28A0092B-C50C-407E-A947-70E740481C1C}">
                          <a14:useLocalDpi xmlns:a14="http://schemas.microsoft.com/office/drawing/2010/main" val="0"/>
                        </a:ext>
                      </a:extLst>
                    </a:blip>
                    <a:srcRect l="2754" t="10191" r="12417" b="3344"/>
                    <a:stretch>
                      <a:fillRect/>
                    </a:stretch>
                  </pic:blipFill>
                  <pic:spPr>
                    <a:xfrm>
                      <a:off x="0" y="0"/>
                      <a:ext cx="4191000" cy="3295650"/>
                    </a:xfrm>
                    <a:prstGeom prst="rect">
                      <a:avLst/>
                    </a:prstGeom>
                  </pic:spPr>
                </pic:pic>
              </a:graphicData>
            </a:graphic>
            <wp14:sizeRelH relativeFrom="margin">
              <wp14:pctWidth>0</wp14:pctWidth>
            </wp14:sizeRelH>
            <wp14:sizeRelV relativeFrom="margin">
              <wp14:pctHeight>0</wp14:pctHeight>
            </wp14:sizeRelV>
          </wp:anchor>
        </w:drawing>
      </w:r>
      <w:r w:rsidRPr="00692562">
        <w:rPr>
          <w:rFonts w:ascii="Times New Roman" w:hAnsi="Times New Roman" w:cs="Times New Roman"/>
          <w:sz w:val="24"/>
          <w:szCs w:val="24"/>
        </w:rPr>
        <w:t>Average lifetime = 4.8</w:t>
      </w:r>
      <w:r w:rsidR="00C125C5">
        <w:rPr>
          <w:rFonts w:ascii="Times New Roman" w:hAnsi="Times New Roman" w:cs="Times New Roman"/>
          <w:sz w:val="24"/>
          <w:szCs w:val="24"/>
        </w:rPr>
        <w:t xml:space="preserve"> </w:t>
      </w:r>
      <w:r w:rsidRPr="00692562">
        <w:rPr>
          <w:rFonts w:ascii="Times New Roman" w:hAnsi="Times New Roman" w:cs="Times New Roman"/>
          <w:sz w:val="24"/>
          <w:szCs w:val="24"/>
        </w:rPr>
        <w:t>ns</w:t>
      </w:r>
    </w:p>
    <w:p w14:paraId="3B1C073A" w14:textId="77777777" w:rsidR="00D4607F" w:rsidRPr="00692562" w:rsidRDefault="00D4607F" w:rsidP="00D4607F">
      <w:pPr>
        <w:spacing w:line="480" w:lineRule="auto"/>
        <w:jc w:val="both"/>
        <w:rPr>
          <w:rFonts w:ascii="Times New Roman" w:hAnsi="Times New Roman" w:cs="Times New Roman"/>
          <w:sz w:val="24"/>
          <w:szCs w:val="24"/>
        </w:rPr>
      </w:pPr>
    </w:p>
    <w:p w14:paraId="3D4E0008" w14:textId="77777777" w:rsidR="00D4607F" w:rsidRPr="00692562" w:rsidRDefault="00D4607F" w:rsidP="00D4607F">
      <w:pPr>
        <w:jc w:val="center"/>
        <w:rPr>
          <w:rFonts w:ascii="Times New Roman" w:hAnsi="Times New Roman" w:cs="Times New Roman"/>
        </w:rPr>
      </w:pPr>
    </w:p>
    <w:p w14:paraId="74640314" w14:textId="77777777" w:rsidR="00D4607F" w:rsidRPr="00692562" w:rsidRDefault="00D4607F" w:rsidP="00D4607F">
      <w:pPr>
        <w:jc w:val="center"/>
        <w:rPr>
          <w:rFonts w:ascii="Times New Roman" w:hAnsi="Times New Roman" w:cs="Times New Roman"/>
        </w:rPr>
      </w:pPr>
    </w:p>
    <w:p w14:paraId="3BD6FDBE" w14:textId="77777777" w:rsidR="00D4607F" w:rsidRPr="00692562" w:rsidRDefault="00D4607F" w:rsidP="00D4607F">
      <w:pPr>
        <w:jc w:val="center"/>
        <w:rPr>
          <w:rFonts w:ascii="Times New Roman" w:hAnsi="Times New Roman" w:cs="Times New Roman"/>
        </w:rPr>
      </w:pPr>
    </w:p>
    <w:p w14:paraId="41D13605" w14:textId="77777777" w:rsidR="00D4607F" w:rsidRPr="00692562" w:rsidRDefault="00D4607F" w:rsidP="00D4607F">
      <w:pPr>
        <w:jc w:val="center"/>
        <w:rPr>
          <w:rFonts w:ascii="Times New Roman" w:hAnsi="Times New Roman" w:cs="Times New Roman"/>
        </w:rPr>
      </w:pPr>
    </w:p>
    <w:p w14:paraId="1212290C" w14:textId="77777777" w:rsidR="00D4607F" w:rsidRPr="00692562" w:rsidRDefault="00D4607F" w:rsidP="00D4607F">
      <w:pPr>
        <w:jc w:val="center"/>
        <w:rPr>
          <w:rFonts w:ascii="Times New Roman" w:hAnsi="Times New Roman" w:cs="Times New Roman"/>
        </w:rPr>
      </w:pPr>
    </w:p>
    <w:p w14:paraId="5DBD72EC" w14:textId="77777777" w:rsidR="00D4607F" w:rsidRPr="00692562" w:rsidRDefault="00D4607F" w:rsidP="00D4607F">
      <w:pPr>
        <w:jc w:val="center"/>
        <w:rPr>
          <w:rFonts w:ascii="Times New Roman" w:hAnsi="Times New Roman" w:cs="Times New Roman"/>
        </w:rPr>
      </w:pPr>
    </w:p>
    <w:p w14:paraId="47EE9F1A" w14:textId="77777777" w:rsidR="00D4607F" w:rsidRPr="00692562" w:rsidRDefault="00D4607F" w:rsidP="00D4607F">
      <w:pPr>
        <w:jc w:val="center"/>
        <w:rPr>
          <w:rFonts w:ascii="Times New Roman" w:hAnsi="Times New Roman" w:cs="Times New Roman"/>
        </w:rPr>
      </w:pPr>
    </w:p>
    <w:p w14:paraId="285A7A58" w14:textId="77777777" w:rsidR="00D4607F" w:rsidRPr="00692562" w:rsidRDefault="00D4607F" w:rsidP="00D4607F">
      <w:pPr>
        <w:jc w:val="center"/>
        <w:rPr>
          <w:rFonts w:ascii="Times New Roman" w:hAnsi="Times New Roman" w:cs="Times New Roman"/>
        </w:rPr>
      </w:pPr>
    </w:p>
    <w:p w14:paraId="321449E7" w14:textId="77777777" w:rsidR="00D4607F" w:rsidRPr="00692562" w:rsidRDefault="00D4607F" w:rsidP="00D4607F">
      <w:pPr>
        <w:jc w:val="center"/>
        <w:rPr>
          <w:rFonts w:ascii="Times New Roman" w:hAnsi="Times New Roman" w:cs="Times New Roman"/>
        </w:rPr>
      </w:pPr>
    </w:p>
    <w:p w14:paraId="4F63E4C8" w14:textId="77777777" w:rsidR="00D4607F" w:rsidRPr="00692562" w:rsidRDefault="00D4607F" w:rsidP="00D4607F">
      <w:pPr>
        <w:jc w:val="center"/>
        <w:rPr>
          <w:rFonts w:ascii="Times New Roman" w:hAnsi="Times New Roman" w:cs="Times New Roman"/>
        </w:rPr>
      </w:pPr>
    </w:p>
    <w:p w14:paraId="464C9988" w14:textId="429FCB1E" w:rsidR="00D4607F" w:rsidRPr="00692562" w:rsidRDefault="00D4607F" w:rsidP="00D4607F">
      <w:pPr>
        <w:rPr>
          <w:rFonts w:ascii="Times New Roman" w:hAnsi="Times New Roman" w:cs="Times New Roman"/>
          <w:sz w:val="24"/>
          <w:szCs w:val="24"/>
        </w:rPr>
      </w:pPr>
      <w:r w:rsidRPr="00692562">
        <w:rPr>
          <w:rFonts w:ascii="Times New Roman" w:hAnsi="Times New Roman" w:cs="Times New Roman"/>
          <w:sz w:val="24"/>
          <w:szCs w:val="24"/>
        </w:rPr>
        <w:t>Fig. 5: Life time decay studies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in </w:t>
      </w:r>
      <w:r w:rsidR="00D015FA">
        <w:rPr>
          <w:rFonts w:ascii="Times New Roman" w:hAnsi="Times New Roman" w:cs="Times New Roman"/>
          <w:sz w:val="24"/>
          <w:szCs w:val="24"/>
        </w:rPr>
        <w:t xml:space="preserve">DI </w:t>
      </w:r>
      <w:r w:rsidRPr="00692562">
        <w:rPr>
          <w:rFonts w:ascii="Times New Roman" w:hAnsi="Times New Roman" w:cs="Times New Roman"/>
          <w:sz w:val="24"/>
          <w:szCs w:val="24"/>
        </w:rPr>
        <w:t>water.</w:t>
      </w:r>
    </w:p>
    <w:p w14:paraId="03AADE30" w14:textId="77777777" w:rsidR="00D4607F" w:rsidRDefault="00D4607F" w:rsidP="00D4607F">
      <w:pPr>
        <w:spacing w:line="480" w:lineRule="auto"/>
        <w:jc w:val="both"/>
        <w:rPr>
          <w:rFonts w:ascii="Times New Roman" w:hAnsi="Times New Roman" w:cs="Times New Roman"/>
          <w:b/>
          <w:sz w:val="24"/>
          <w:szCs w:val="24"/>
        </w:rPr>
      </w:pPr>
    </w:p>
    <w:p w14:paraId="4D1A7A81" w14:textId="782919F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lastRenderedPageBreak/>
        <w:t>3.1.5. Morphology studies by SEM and HR-TEM of Graphene quantum dots</w:t>
      </w:r>
    </w:p>
    <w:p w14:paraId="0BDA8101" w14:textId="77777777" w:rsidR="00D4607F" w:rsidRPr="00692562" w:rsidRDefault="00D4607F" w:rsidP="00D4607F">
      <w:pPr>
        <w:spacing w:line="480" w:lineRule="auto"/>
        <w:jc w:val="both"/>
        <w:rPr>
          <w:rFonts w:ascii="Times New Roman" w:hAnsi="Times New Roman" w:cs="Times New Roman"/>
          <w:sz w:val="24"/>
          <w:szCs w:val="24"/>
        </w:rPr>
      </w:pPr>
      <w:r w:rsidRPr="00692562">
        <w:rPr>
          <w:rFonts w:ascii="Times New Roman" w:hAnsi="Times New Roman" w:cs="Times New Roman"/>
          <w:sz w:val="24"/>
          <w:szCs w:val="24"/>
        </w:rPr>
        <w:t xml:space="preserve">The rGO SEM micrographs are shown in Fig. 6. Free standing rGO are obtained after thermal reduction of GO. </w:t>
      </w:r>
    </w:p>
    <w:p w14:paraId="5893CA8B" w14:textId="77777777" w:rsidR="00D4607F" w:rsidRPr="00692562" w:rsidRDefault="00D4607F" w:rsidP="00D4607F">
      <w:pPr>
        <w:jc w:val="center"/>
        <w:rPr>
          <w:sz w:val="24"/>
          <w:szCs w:val="24"/>
        </w:rPr>
      </w:pPr>
      <w:r>
        <w:rPr>
          <w:noProof/>
          <w:lang w:val="en-US"/>
        </w:rPr>
        <mc:AlternateContent>
          <mc:Choice Requires="wps">
            <w:drawing>
              <wp:anchor distT="0" distB="0" distL="114300" distR="114300" simplePos="0" relativeHeight="251658240" behindDoc="0" locked="0" layoutInCell="1" allowOverlap="1" wp14:anchorId="3BC0CE3F" wp14:editId="3783A0DA">
                <wp:simplePos x="0" y="0"/>
                <wp:positionH relativeFrom="column">
                  <wp:posOffset>1168400</wp:posOffset>
                </wp:positionH>
                <wp:positionV relativeFrom="paragraph">
                  <wp:posOffset>26035</wp:posOffset>
                </wp:positionV>
                <wp:extent cx="314325" cy="3238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3A8A941C" w14:textId="77777777" w:rsidR="007A0E25" w:rsidRPr="00FE6174" w:rsidRDefault="007A0E25" w:rsidP="00D4607F">
                            <w:pPr>
                              <w:rPr>
                                <w:rFonts w:ascii="Times New Roman" w:hAnsi="Times New Roman" w:cs="Times New Roman"/>
                                <w:sz w:val="28"/>
                                <w:szCs w:val="28"/>
                              </w:rPr>
                            </w:pPr>
                            <w:r w:rsidRPr="00FE6174">
                              <w:rPr>
                                <w:rFonts w:ascii="Times New Roman" w:hAnsi="Times New Roman" w:cs="Times New Roman"/>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CE3F" id="_x0000_t202" coordsize="21600,21600" o:spt="202" path="m,l,21600r21600,l21600,xe">
                <v:stroke joinstyle="miter"/>
                <v:path gradientshapeok="t" o:connecttype="rect"/>
              </v:shapetype>
              <v:shape id="Text Box 4" o:spid="_x0000_s1026" type="#_x0000_t202" style="position:absolute;left:0;text-align:left;margin-left:92pt;margin-top:2.05pt;width:24.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" fillcolor="white [3201]" strokecolor="black [3200]" strokeweight="2pt">
                <v:path arrowok="t"/>
                <v:textbox>
                  <w:txbxContent>
                    <w:p w14:paraId="3A8A941C" w14:textId="77777777" w:rsidR="007A0E25" w:rsidRPr="00FE6174" w:rsidRDefault="007A0E25" w:rsidP="00D4607F">
                      <w:pPr>
                        <w:rPr>
                          <w:rFonts w:ascii="Times New Roman" w:hAnsi="Times New Roman" w:cs="Times New Roman"/>
                          <w:sz w:val="28"/>
                          <w:szCs w:val="28"/>
                        </w:rPr>
                      </w:pPr>
                      <w:r w:rsidRPr="00FE6174">
                        <w:rPr>
                          <w:rFonts w:ascii="Times New Roman" w:hAnsi="Times New Roman" w:cs="Times New Roman"/>
                          <w:sz w:val="28"/>
                          <w:szCs w:val="28"/>
                        </w:rPr>
                        <w:t>a</w:t>
                      </w:r>
                    </w:p>
                  </w:txbxContent>
                </v:textbox>
              </v:shape>
            </w:pict>
          </mc:Fallback>
        </mc:AlternateContent>
      </w:r>
      <w:r w:rsidRPr="00692562">
        <w:rPr>
          <w:noProof/>
          <w:sz w:val="24"/>
          <w:szCs w:val="24"/>
          <w:lang w:val="en-US"/>
        </w:rPr>
        <w:drawing>
          <wp:inline distT="0" distB="0" distL="0" distR="0" wp14:anchorId="34A71D66" wp14:editId="4FBEA1F6">
            <wp:extent cx="3856007" cy="288894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5597" cy="2896130"/>
                    </a:xfrm>
                    <a:prstGeom prst="rect">
                      <a:avLst/>
                    </a:prstGeom>
                  </pic:spPr>
                </pic:pic>
              </a:graphicData>
            </a:graphic>
          </wp:inline>
        </w:drawing>
      </w:r>
    </w:p>
    <w:p w14:paraId="578B9FED" w14:textId="6A941213" w:rsidR="00D4607F" w:rsidRDefault="00D4607F" w:rsidP="0016326A">
      <w:pPr>
        <w:jc w:val="center"/>
        <w:rPr>
          <w:rFonts w:ascii="Times New Roman" w:hAnsi="Times New Roman" w:cs="Times New Roman"/>
          <w:sz w:val="24"/>
          <w:szCs w:val="24"/>
        </w:rPr>
      </w:pPr>
      <w:r>
        <w:rPr>
          <w:noProof/>
          <w:lang w:val="en-US"/>
        </w:rPr>
        <mc:AlternateContent>
          <mc:Choice Requires="wps">
            <w:drawing>
              <wp:anchor distT="0" distB="0" distL="114300" distR="114300" simplePos="0" relativeHeight="251656192" behindDoc="0" locked="0" layoutInCell="1" allowOverlap="1" wp14:anchorId="7C90BC2B" wp14:editId="5F584CB5">
                <wp:simplePos x="0" y="0"/>
                <wp:positionH relativeFrom="column">
                  <wp:posOffset>1112520</wp:posOffset>
                </wp:positionH>
                <wp:positionV relativeFrom="paragraph">
                  <wp:posOffset>0</wp:posOffset>
                </wp:positionV>
                <wp:extent cx="314325" cy="3238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2A695124" w14:textId="77777777" w:rsidR="007A0E25" w:rsidRPr="00FE6174" w:rsidRDefault="007A0E25" w:rsidP="00D4607F">
                            <w:pPr>
                              <w:rPr>
                                <w:rFonts w:ascii="Times New Roman" w:hAnsi="Times New Roman" w:cs="Times New Roman"/>
                                <w:sz w:val="28"/>
                                <w:szCs w:val="28"/>
                              </w:rPr>
                            </w:pPr>
                            <w:r>
                              <w:rPr>
                                <w:rFonts w:ascii="Times New Roman" w:hAnsi="Times New Roman" w:cs="Times New Roman"/>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BC2B" id="Text Box 3" o:spid="_x0000_s1027" type="#_x0000_t202" style="position:absolute;left:0;text-align:left;margin-left:87.6pt;margin-top:0;width:24.7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" fillcolor="white [3201]" strokecolor="black [3200]" strokeweight="2pt">
                <v:path arrowok="t"/>
                <v:textbox>
                  <w:txbxContent>
                    <w:p w14:paraId="2A695124" w14:textId="77777777" w:rsidR="007A0E25" w:rsidRPr="00FE6174" w:rsidRDefault="007A0E25" w:rsidP="00D4607F">
                      <w:pPr>
                        <w:rPr>
                          <w:rFonts w:ascii="Times New Roman" w:hAnsi="Times New Roman" w:cs="Times New Roman"/>
                          <w:sz w:val="28"/>
                          <w:szCs w:val="28"/>
                        </w:rPr>
                      </w:pPr>
                      <w:r>
                        <w:rPr>
                          <w:rFonts w:ascii="Times New Roman" w:hAnsi="Times New Roman" w:cs="Times New Roman"/>
                          <w:sz w:val="28"/>
                          <w:szCs w:val="28"/>
                        </w:rPr>
                        <w:t>b</w:t>
                      </w:r>
                    </w:p>
                  </w:txbxContent>
                </v:textbox>
              </v:shape>
            </w:pict>
          </mc:Fallback>
        </mc:AlternateContent>
      </w:r>
      <w:r w:rsidRPr="00692562">
        <w:rPr>
          <w:noProof/>
          <w:sz w:val="24"/>
          <w:szCs w:val="24"/>
          <w:lang w:val="en-US"/>
        </w:rPr>
        <w:drawing>
          <wp:inline distT="0" distB="0" distL="0" distR="0" wp14:anchorId="41F34812" wp14:editId="59839CA3">
            <wp:extent cx="3821502" cy="286309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8003" cy="2875457"/>
                    </a:xfrm>
                    <a:prstGeom prst="rect">
                      <a:avLst/>
                    </a:prstGeom>
                  </pic:spPr>
                </pic:pic>
              </a:graphicData>
            </a:graphic>
          </wp:inline>
        </w:drawing>
      </w:r>
    </w:p>
    <w:p w14:paraId="22832B21" w14:textId="77777777" w:rsidR="00D4607F" w:rsidRDefault="00D4607F" w:rsidP="00D4607F">
      <w:pPr>
        <w:rPr>
          <w:rFonts w:ascii="Times New Roman" w:hAnsi="Times New Roman" w:cs="Times New Roman"/>
          <w:sz w:val="24"/>
          <w:szCs w:val="24"/>
        </w:rPr>
      </w:pPr>
      <w:r w:rsidRPr="00692562">
        <w:rPr>
          <w:rFonts w:ascii="Times New Roman" w:hAnsi="Times New Roman" w:cs="Times New Roman"/>
          <w:sz w:val="24"/>
          <w:szCs w:val="24"/>
        </w:rPr>
        <w:t>Fig. 6: SEM micrographs of rGO a) lower magnification b) higher magnification images, ripples on the surface of rGO indicate the presence of surface defects due to oxygen vacancies.</w:t>
      </w:r>
    </w:p>
    <w:p w14:paraId="36670210" w14:textId="77777777" w:rsidR="0016326A" w:rsidRPr="00692562" w:rsidRDefault="0016326A" w:rsidP="00D4607F">
      <w:pPr>
        <w:rPr>
          <w:rFonts w:ascii="Times New Roman" w:hAnsi="Times New Roman" w:cs="Times New Roman"/>
          <w:sz w:val="24"/>
          <w:szCs w:val="24"/>
        </w:rPr>
      </w:pPr>
    </w:p>
    <w:p w14:paraId="1D1A5746" w14:textId="7CBBC781" w:rsidR="00D4607F" w:rsidRDefault="00D4607F" w:rsidP="00D4607F">
      <w:pPr>
        <w:spacing w:line="480" w:lineRule="auto"/>
        <w:jc w:val="both"/>
        <w:rPr>
          <w:noProof/>
          <w:sz w:val="24"/>
          <w:szCs w:val="24"/>
        </w:rPr>
      </w:pPr>
      <w:r w:rsidRPr="00692562">
        <w:rPr>
          <w:rFonts w:ascii="Times New Roman" w:hAnsi="Times New Roman" w:cs="Times New Roman"/>
          <w:sz w:val="24"/>
          <w:szCs w:val="24"/>
        </w:rPr>
        <w:lastRenderedPageBreak/>
        <w:t>The formation of ripples on surface of the rGO provides evidence of surface defects which are created by the oxygen vacancies and supported by the presence of a D-band in the Raman spectra (Fig. 2).</w:t>
      </w:r>
      <w:r w:rsidR="00273DAA">
        <w:rPr>
          <w:rStyle w:val="EndnoteReference"/>
          <w:rFonts w:ascii="Times New Roman" w:hAnsi="Times New Roman" w:cs="Times New Roman"/>
          <w:sz w:val="24"/>
          <w:szCs w:val="24"/>
        </w:rPr>
        <w:endnoteReference w:id="37"/>
      </w:r>
      <w:r w:rsidR="00273DAA">
        <w:rPr>
          <w:rFonts w:ascii="Times New Roman" w:hAnsi="Times New Roman" w:cs="Times New Roman"/>
          <w:sz w:val="24"/>
          <w:szCs w:val="24"/>
          <w:vertAlign w:val="superscript"/>
        </w:rPr>
        <w:t xml:space="preserve"> </w:t>
      </w:r>
      <w:r w:rsidR="00273DAA" w:rsidRPr="00692562">
        <w:rPr>
          <w:rFonts w:ascii="Times New Roman" w:hAnsi="Times New Roman" w:cs="Times New Roman"/>
          <w:sz w:val="24"/>
          <w:szCs w:val="24"/>
        </w:rPr>
        <w:t xml:space="preserve"> </w:t>
      </w:r>
      <w:r w:rsidRPr="00692562">
        <w:rPr>
          <w:rFonts w:ascii="Times New Roman" w:hAnsi="Times New Roman" w:cs="Times New Roman"/>
          <w:sz w:val="24"/>
          <w:szCs w:val="24"/>
        </w:rPr>
        <w:t>HR-TEM is employed to investigate the size distribution of GQD</w:t>
      </w:r>
      <w:r w:rsidR="001068B5">
        <w:rPr>
          <w:rFonts w:ascii="Times New Roman" w:hAnsi="Times New Roman" w:cs="Times New Roman"/>
          <w:sz w:val="24"/>
          <w:szCs w:val="24"/>
        </w:rPr>
        <w:t>s</w:t>
      </w:r>
      <w:r w:rsidRPr="00692562">
        <w:rPr>
          <w:rFonts w:ascii="Times New Roman" w:hAnsi="Times New Roman" w:cs="Times New Roman"/>
          <w:sz w:val="24"/>
          <w:szCs w:val="24"/>
        </w:rPr>
        <w:t>. The samples are prepared by pipetting few micro litres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solution on a mica grid</w:t>
      </w:r>
      <w:r w:rsidR="00E722BA">
        <w:rPr>
          <w:rFonts w:ascii="Times New Roman" w:hAnsi="Times New Roman" w:cs="Times New Roman"/>
          <w:sz w:val="24"/>
          <w:szCs w:val="24"/>
        </w:rPr>
        <w:t>.</w:t>
      </w:r>
      <w:r>
        <w:rPr>
          <w:rFonts w:ascii="Times New Roman" w:hAnsi="Times New Roman" w:cs="Times New Roman"/>
          <w:sz w:val="24"/>
          <w:szCs w:val="24"/>
        </w:rPr>
        <w:t xml:space="preserve"> </w:t>
      </w:r>
      <w:r w:rsidRPr="00692562">
        <w:rPr>
          <w:rFonts w:ascii="Times New Roman" w:hAnsi="Times New Roman" w:cs="Times New Roman"/>
          <w:sz w:val="24"/>
          <w:szCs w:val="24"/>
        </w:rPr>
        <w:t>In Fig. 7, HR-TEM micrographs reveals that the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w:t>
      </w:r>
      <w:r w:rsidR="00E722BA">
        <w:rPr>
          <w:rFonts w:ascii="Times New Roman" w:hAnsi="Times New Roman" w:cs="Times New Roman"/>
          <w:sz w:val="24"/>
          <w:szCs w:val="24"/>
        </w:rPr>
        <w:t>are</w:t>
      </w:r>
      <w:r w:rsidR="00E722BA"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about </w:t>
      </w:r>
      <w:r w:rsidR="00A03E0C">
        <w:rPr>
          <w:rFonts w:ascii="Times New Roman" w:hAnsi="Times New Roman" w:cs="Times New Roman"/>
          <w:sz w:val="24"/>
          <w:szCs w:val="24"/>
        </w:rPr>
        <w:t>2-3</w:t>
      </w:r>
      <w:r w:rsidRPr="00692562">
        <w:rPr>
          <w:rFonts w:ascii="Times New Roman" w:hAnsi="Times New Roman" w:cs="Times New Roman"/>
          <w:sz w:val="24"/>
          <w:szCs w:val="24"/>
        </w:rPr>
        <w:t xml:space="preserve"> nm in size and the fringe width is 0.21 nm which is in agreement with literature.</w:t>
      </w:r>
      <w:r w:rsidRPr="00692562">
        <w:rPr>
          <w:rStyle w:val="EndnoteReference"/>
          <w:rFonts w:ascii="Times New Roman" w:hAnsi="Times New Roman" w:cs="Times New Roman"/>
          <w:sz w:val="24"/>
          <w:szCs w:val="24"/>
        </w:rPr>
        <w:endnoteReference w:id="38"/>
      </w:r>
      <w:r>
        <w:rPr>
          <w:rFonts w:ascii="Times New Roman" w:hAnsi="Times New Roman" w:cs="Times New Roman"/>
          <w:sz w:val="24"/>
          <w:szCs w:val="24"/>
        </w:rPr>
        <w:t xml:space="preserve"> </w:t>
      </w:r>
    </w:p>
    <w:p w14:paraId="1692DA72" w14:textId="77777777" w:rsidR="00A03E0C" w:rsidRPr="00692562" w:rsidRDefault="008B21FE" w:rsidP="008B21FE">
      <w:pPr>
        <w:spacing w:line="480" w:lineRule="auto"/>
        <w:jc w:val="center"/>
        <w:rPr>
          <w:sz w:val="24"/>
          <w:szCs w:val="24"/>
        </w:rPr>
      </w:pPr>
      <w:r>
        <w:rPr>
          <w:noProof/>
          <w:sz w:val="24"/>
          <w:szCs w:val="24"/>
          <w:lang w:val="en-US"/>
        </w:rPr>
        <w:drawing>
          <wp:inline distT="0" distB="0" distL="0" distR="0" wp14:anchorId="596A2DC8" wp14:editId="291CEDBC">
            <wp:extent cx="4959706" cy="493109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GQD.jpg"/>
                    <pic:cNvPicPr/>
                  </pic:nvPicPr>
                  <pic:blipFill>
                    <a:blip r:embed="rId16">
                      <a:extLst>
                        <a:ext uri="{28A0092B-C50C-407E-A947-70E740481C1C}">
                          <a14:useLocalDpi xmlns:a14="http://schemas.microsoft.com/office/drawing/2010/main" val="0"/>
                        </a:ext>
                      </a:extLst>
                    </a:blip>
                    <a:stretch>
                      <a:fillRect/>
                    </a:stretch>
                  </pic:blipFill>
                  <pic:spPr>
                    <a:xfrm>
                      <a:off x="0" y="0"/>
                      <a:ext cx="4958555" cy="4929948"/>
                    </a:xfrm>
                    <a:prstGeom prst="rect">
                      <a:avLst/>
                    </a:prstGeom>
                  </pic:spPr>
                </pic:pic>
              </a:graphicData>
            </a:graphic>
          </wp:inline>
        </w:drawing>
      </w:r>
    </w:p>
    <w:p w14:paraId="1AD2FBDE" w14:textId="41042540" w:rsidR="00D4607F" w:rsidRPr="00692562" w:rsidRDefault="00D4607F" w:rsidP="00D4607F">
      <w:pPr>
        <w:rPr>
          <w:rFonts w:ascii="Times New Roman" w:hAnsi="Times New Roman" w:cs="Times New Roman"/>
          <w:sz w:val="24"/>
          <w:szCs w:val="24"/>
        </w:rPr>
      </w:pPr>
      <w:r w:rsidRPr="00692562">
        <w:rPr>
          <w:rFonts w:ascii="Times New Roman" w:hAnsi="Times New Roman" w:cs="Times New Roman"/>
          <w:sz w:val="24"/>
          <w:szCs w:val="24"/>
        </w:rPr>
        <w:t xml:space="preserve">Fig. 7: </w:t>
      </w:r>
      <w:r w:rsidR="00F27049">
        <w:rPr>
          <w:rFonts w:ascii="Times New Roman" w:hAnsi="Times New Roman" w:cs="Times New Roman"/>
          <w:sz w:val="24"/>
          <w:szCs w:val="24"/>
        </w:rPr>
        <w:t>HR</w:t>
      </w:r>
      <w:r w:rsidRPr="00692562">
        <w:rPr>
          <w:rFonts w:ascii="Times New Roman" w:hAnsi="Times New Roman" w:cs="Times New Roman"/>
          <w:sz w:val="24"/>
          <w:szCs w:val="24"/>
        </w:rPr>
        <w:t>TEM micrographs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w:t>
      </w:r>
      <w:r w:rsidR="008B21FE">
        <w:rPr>
          <w:rFonts w:ascii="Times New Roman" w:hAnsi="Times New Roman" w:cs="Times New Roman"/>
          <w:sz w:val="24"/>
          <w:szCs w:val="24"/>
        </w:rPr>
        <w:t xml:space="preserve">and inset </w:t>
      </w:r>
      <w:r w:rsidRPr="00692562">
        <w:rPr>
          <w:rFonts w:ascii="Times New Roman" w:hAnsi="Times New Roman" w:cs="Times New Roman"/>
          <w:sz w:val="24"/>
          <w:szCs w:val="24"/>
        </w:rPr>
        <w:t xml:space="preserve">indicate the </w:t>
      </w:r>
      <w:r w:rsidR="00420087">
        <w:rPr>
          <w:rFonts w:ascii="Times New Roman" w:hAnsi="Times New Roman" w:cs="Times New Roman"/>
          <w:sz w:val="24"/>
          <w:szCs w:val="24"/>
        </w:rPr>
        <w:t>GQDs</w:t>
      </w:r>
      <w:r w:rsidRPr="00692562">
        <w:rPr>
          <w:rFonts w:ascii="Times New Roman" w:hAnsi="Times New Roman" w:cs="Times New Roman"/>
          <w:sz w:val="24"/>
          <w:szCs w:val="24"/>
        </w:rPr>
        <w:t xml:space="preserve"> of size</w:t>
      </w:r>
      <w:r w:rsidR="00420087">
        <w:rPr>
          <w:rFonts w:ascii="Times New Roman" w:hAnsi="Times New Roman" w:cs="Times New Roman"/>
          <w:sz w:val="24"/>
          <w:szCs w:val="24"/>
        </w:rPr>
        <w:t>s</w:t>
      </w:r>
      <w:r w:rsidR="00E12694">
        <w:rPr>
          <w:rFonts w:ascii="Times New Roman" w:hAnsi="Times New Roman" w:cs="Times New Roman"/>
          <w:sz w:val="24"/>
          <w:szCs w:val="24"/>
        </w:rPr>
        <w:t xml:space="preserve"> of</w:t>
      </w:r>
      <w:r w:rsidRPr="00692562">
        <w:rPr>
          <w:rFonts w:ascii="Times New Roman" w:hAnsi="Times New Roman" w:cs="Times New Roman"/>
          <w:sz w:val="24"/>
          <w:szCs w:val="24"/>
        </w:rPr>
        <w:t xml:space="preserve"> </w:t>
      </w:r>
      <w:r w:rsidR="008B21FE">
        <w:rPr>
          <w:rFonts w:ascii="Times New Roman" w:hAnsi="Times New Roman" w:cs="Times New Roman"/>
          <w:sz w:val="24"/>
          <w:szCs w:val="24"/>
        </w:rPr>
        <w:t>2-3</w:t>
      </w:r>
      <w:r w:rsidRPr="00692562">
        <w:rPr>
          <w:rFonts w:ascii="Times New Roman" w:hAnsi="Times New Roman" w:cs="Times New Roman"/>
          <w:sz w:val="24"/>
          <w:szCs w:val="24"/>
        </w:rPr>
        <w:t xml:space="preserve"> nm.</w:t>
      </w:r>
    </w:p>
    <w:p w14:paraId="2B152CD2" w14:textId="77777777" w:rsidR="00D4607F" w:rsidRDefault="00D4607F" w:rsidP="00D4607F">
      <w:pPr>
        <w:jc w:val="both"/>
        <w:rPr>
          <w:rFonts w:ascii="Times New Roman" w:hAnsi="Times New Roman" w:cs="Times New Roman"/>
        </w:rPr>
      </w:pPr>
    </w:p>
    <w:p w14:paraId="66653E77" w14:textId="15DAA690"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lastRenderedPageBreak/>
        <w:t>3.2. Photovoltaic properties</w:t>
      </w:r>
      <w:r>
        <w:rPr>
          <w:rFonts w:ascii="Times New Roman" w:hAnsi="Times New Roman" w:cs="Times New Roman"/>
          <w:b/>
          <w:sz w:val="24"/>
          <w:szCs w:val="24"/>
        </w:rPr>
        <w:t xml:space="preserve"> of GQD</w:t>
      </w:r>
      <w:r w:rsidR="001068B5">
        <w:rPr>
          <w:rFonts w:ascii="Times New Roman" w:hAnsi="Times New Roman" w:cs="Times New Roman"/>
          <w:b/>
          <w:sz w:val="24"/>
          <w:szCs w:val="24"/>
        </w:rPr>
        <w:t>s</w:t>
      </w:r>
      <w:r>
        <w:rPr>
          <w:rFonts w:ascii="Times New Roman" w:hAnsi="Times New Roman" w:cs="Times New Roman"/>
          <w:b/>
          <w:sz w:val="24"/>
          <w:szCs w:val="24"/>
        </w:rPr>
        <w:t xml:space="preserve"> based polymer flexible DSSC</w:t>
      </w:r>
    </w:p>
    <w:p w14:paraId="551A54B0" w14:textId="1A775592" w:rsidR="00D4607F" w:rsidRPr="00692562" w:rsidRDefault="00D4607F" w:rsidP="00D4607F">
      <w:pPr>
        <w:spacing w:line="480" w:lineRule="auto"/>
        <w:jc w:val="both"/>
        <w:rPr>
          <w:rFonts w:ascii="Times New Roman" w:hAnsi="Times New Roman" w:cs="Times New Roman"/>
        </w:rPr>
      </w:pPr>
      <w:r w:rsidRPr="00692562">
        <w:rPr>
          <w:rFonts w:ascii="Times New Roman" w:hAnsi="Times New Roman" w:cs="Times New Roman"/>
          <w:sz w:val="24"/>
          <w:szCs w:val="24"/>
        </w:rPr>
        <w:t>The J-V characteristics of champion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cells and </w:t>
      </w:r>
      <w:r w:rsidR="001068B5">
        <w:rPr>
          <w:rFonts w:ascii="Times New Roman" w:hAnsi="Times New Roman" w:cs="Times New Roman"/>
          <w:sz w:val="24"/>
          <w:szCs w:val="24"/>
        </w:rPr>
        <w:t>GQDs-</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cells prepared on a PEN/ITO flexible foil are shown in Fig. 8. The </w:t>
      </w:r>
      <w:r w:rsidR="007E03A9">
        <w:rPr>
          <w:rFonts w:ascii="Times New Roman" w:hAnsi="Times New Roman" w:cs="Times New Roman"/>
          <w:sz w:val="24"/>
          <w:szCs w:val="24"/>
        </w:rPr>
        <w:t>solar cell characteristics</w:t>
      </w:r>
      <w:r w:rsidRPr="00692562">
        <w:rPr>
          <w:rFonts w:ascii="Times New Roman" w:hAnsi="Times New Roman" w:cs="Times New Roman"/>
          <w:sz w:val="24"/>
          <w:szCs w:val="24"/>
        </w:rPr>
        <w:t xml:space="preserve"> of these devices are summarised in </w:t>
      </w:r>
      <w:r w:rsidR="00D015FA">
        <w:rPr>
          <w:rFonts w:ascii="Times New Roman" w:hAnsi="Times New Roman" w:cs="Times New Roman"/>
          <w:sz w:val="24"/>
          <w:szCs w:val="24"/>
        </w:rPr>
        <w:t>T</w:t>
      </w:r>
      <w:r w:rsidRPr="00692562">
        <w:rPr>
          <w:rFonts w:ascii="Times New Roman" w:hAnsi="Times New Roman" w:cs="Times New Roman"/>
          <w:sz w:val="24"/>
          <w:szCs w:val="24"/>
        </w:rPr>
        <w:t xml:space="preserve">able. </w:t>
      </w:r>
      <w:r w:rsidR="00640691">
        <w:rPr>
          <w:rFonts w:ascii="Times New Roman" w:hAnsi="Times New Roman" w:cs="Times New Roman"/>
          <w:sz w:val="24"/>
          <w:szCs w:val="24"/>
        </w:rPr>
        <w:t>1</w:t>
      </w:r>
      <w:r w:rsidRPr="00692562">
        <w:rPr>
          <w:rFonts w:ascii="Times New Roman" w:hAnsi="Times New Roman" w:cs="Times New Roman"/>
          <w:sz w:val="24"/>
          <w:szCs w:val="24"/>
        </w:rPr>
        <w:t xml:space="preserve">. The results clearly shows that DSSC fabricated using </w:t>
      </w:r>
      <w:r w:rsidRPr="00C51D65">
        <w:rPr>
          <w:rFonts w:ascii="Times New Roman" w:hAnsi="Times New Roman" w:cs="Times New Roman"/>
          <w:sz w:val="24"/>
          <w:szCs w:val="24"/>
        </w:rPr>
        <w:t>GQD</w:t>
      </w:r>
      <w:r w:rsidR="001068B5">
        <w:rPr>
          <w:rFonts w:ascii="Times New Roman" w:hAnsi="Times New Roman" w:cs="Times New Roman"/>
          <w:sz w:val="24"/>
          <w:szCs w:val="24"/>
        </w:rPr>
        <w:t>s</w:t>
      </w:r>
      <w:r w:rsidRPr="00C51D65">
        <w:rPr>
          <w:rFonts w:ascii="Times New Roman" w:hAnsi="Times New Roman" w:cs="Times New Roman"/>
          <w:sz w:val="24"/>
          <w:szCs w:val="24"/>
        </w:rPr>
        <w:t>-TiO</w:t>
      </w:r>
      <w:r w:rsidRPr="00C51D65">
        <w:rPr>
          <w:rFonts w:ascii="Times New Roman" w:hAnsi="Times New Roman" w:cs="Times New Roman"/>
          <w:sz w:val="24"/>
          <w:szCs w:val="24"/>
          <w:vertAlign w:val="subscript"/>
        </w:rPr>
        <w:t>2</w:t>
      </w:r>
      <w:r w:rsidRPr="00C51D65">
        <w:rPr>
          <w:rFonts w:ascii="Times New Roman" w:hAnsi="Times New Roman" w:cs="Times New Roman"/>
          <w:sz w:val="24"/>
          <w:szCs w:val="24"/>
        </w:rPr>
        <w:t xml:space="preserve"> paste </w:t>
      </w:r>
      <w:r w:rsidR="00E12694">
        <w:rPr>
          <w:rFonts w:ascii="Times New Roman" w:hAnsi="Times New Roman" w:cs="Times New Roman"/>
          <w:sz w:val="24"/>
          <w:szCs w:val="24"/>
        </w:rPr>
        <w:t xml:space="preserve">displays </w:t>
      </w:r>
      <w:r w:rsidRPr="00C51D65">
        <w:rPr>
          <w:rFonts w:ascii="Times New Roman" w:hAnsi="Times New Roman" w:cs="Times New Roman"/>
          <w:sz w:val="24"/>
          <w:szCs w:val="24"/>
        </w:rPr>
        <w:t>a better performance with improved short circuit current density (</w:t>
      </w:r>
      <w:proofErr w:type="spellStart"/>
      <w:r w:rsidRPr="00C51D65">
        <w:rPr>
          <w:rFonts w:ascii="Times New Roman" w:hAnsi="Times New Roman" w:cs="Times New Roman"/>
          <w:sz w:val="24"/>
          <w:szCs w:val="24"/>
        </w:rPr>
        <w:t>J</w:t>
      </w:r>
      <w:r w:rsidRPr="00C51D65">
        <w:rPr>
          <w:rFonts w:ascii="Times New Roman" w:hAnsi="Times New Roman" w:cs="Times New Roman"/>
          <w:sz w:val="24"/>
          <w:szCs w:val="24"/>
          <w:vertAlign w:val="subscript"/>
        </w:rPr>
        <w:t>sc</w:t>
      </w:r>
      <w:proofErr w:type="spellEnd"/>
      <w:r w:rsidRPr="00C51D65">
        <w:rPr>
          <w:rFonts w:ascii="Times New Roman" w:hAnsi="Times New Roman" w:cs="Times New Roman"/>
          <w:sz w:val="24"/>
          <w:szCs w:val="24"/>
        </w:rPr>
        <w:t>) of 11.</w:t>
      </w:r>
      <w:r w:rsidRPr="00640691">
        <w:rPr>
          <w:rFonts w:ascii="Times New Roman" w:hAnsi="Times New Roman" w:cs="Times New Roman"/>
          <w:sz w:val="24"/>
          <w:szCs w:val="24"/>
        </w:rPr>
        <w:t>54 mA</w:t>
      </w:r>
      <w:r w:rsidR="00445599" w:rsidRPr="00640691">
        <w:rPr>
          <w:rFonts w:ascii="Times New Roman" w:hAnsi="Times New Roman" w:cs="Times New Roman"/>
          <w:sz w:val="24"/>
          <w:szCs w:val="24"/>
        </w:rPr>
        <w:t xml:space="preserve"> </w:t>
      </w:r>
      <w:r w:rsidRPr="00640691">
        <w:rPr>
          <w:rFonts w:ascii="Times New Roman" w:hAnsi="Times New Roman" w:cs="Times New Roman"/>
          <w:sz w:val="24"/>
          <w:szCs w:val="24"/>
        </w:rPr>
        <w:t>cm</w:t>
      </w:r>
      <w:r w:rsidR="00445599" w:rsidRPr="00640691">
        <w:rPr>
          <w:rFonts w:ascii="Times New Roman" w:hAnsi="Times New Roman" w:cs="Times New Roman"/>
          <w:sz w:val="24"/>
          <w:szCs w:val="24"/>
          <w:vertAlign w:val="superscript"/>
        </w:rPr>
        <w:t>-</w:t>
      </w:r>
      <w:r w:rsidRPr="00640691">
        <w:rPr>
          <w:rFonts w:ascii="Times New Roman" w:hAnsi="Times New Roman" w:cs="Times New Roman"/>
          <w:sz w:val="24"/>
          <w:szCs w:val="24"/>
          <w:vertAlign w:val="superscript"/>
        </w:rPr>
        <w:t>2</w:t>
      </w:r>
      <w:r w:rsidRPr="00C51D65">
        <w:rPr>
          <w:rFonts w:ascii="Times New Roman" w:hAnsi="Times New Roman" w:cs="Times New Roman"/>
          <w:sz w:val="24"/>
          <w:szCs w:val="24"/>
        </w:rPr>
        <w:t xml:space="preserve">, better open circuit </w:t>
      </w:r>
      <w:r w:rsidR="00640691" w:rsidRPr="00640691">
        <w:rPr>
          <w:rFonts w:ascii="Times New Roman" w:hAnsi="Times New Roman" w:cs="Times New Roman"/>
          <w:color w:val="FF0000"/>
          <w:sz w:val="24"/>
          <w:szCs w:val="24"/>
        </w:rPr>
        <w:t>output potential difference</w:t>
      </w:r>
      <w:r w:rsidRPr="00640691">
        <w:rPr>
          <w:rFonts w:ascii="Times New Roman" w:hAnsi="Times New Roman" w:cs="Times New Roman"/>
          <w:color w:val="FF0000"/>
          <w:sz w:val="24"/>
          <w:szCs w:val="24"/>
        </w:rPr>
        <w:t xml:space="preserve"> </w:t>
      </w:r>
      <w:r w:rsidRPr="00C51D65">
        <w:rPr>
          <w:rFonts w:ascii="Times New Roman" w:hAnsi="Times New Roman" w:cs="Times New Roman"/>
          <w:sz w:val="24"/>
          <w:szCs w:val="24"/>
        </w:rPr>
        <w:t>(</w:t>
      </w:r>
      <w:proofErr w:type="spellStart"/>
      <w:r w:rsidRPr="00C51D65">
        <w:rPr>
          <w:rFonts w:ascii="Times New Roman" w:hAnsi="Times New Roman" w:cs="Times New Roman"/>
          <w:sz w:val="24"/>
          <w:szCs w:val="24"/>
        </w:rPr>
        <w:t>V</w:t>
      </w:r>
      <w:r w:rsidRPr="00C51D65">
        <w:rPr>
          <w:rFonts w:ascii="Times New Roman" w:hAnsi="Times New Roman" w:cs="Times New Roman"/>
          <w:sz w:val="24"/>
          <w:szCs w:val="24"/>
          <w:vertAlign w:val="subscript"/>
        </w:rPr>
        <w:t>oc</w:t>
      </w:r>
      <w:proofErr w:type="spellEnd"/>
      <w:r w:rsidRPr="00C51D65">
        <w:rPr>
          <w:rFonts w:ascii="Times New Roman" w:hAnsi="Times New Roman" w:cs="Times New Roman"/>
          <w:sz w:val="24"/>
          <w:szCs w:val="24"/>
        </w:rPr>
        <w:t xml:space="preserve">) of 0.73 V and </w:t>
      </w:r>
      <w:r w:rsidR="007E03A9">
        <w:rPr>
          <w:rFonts w:ascii="Times New Roman" w:hAnsi="Times New Roman" w:cs="Times New Roman"/>
          <w:sz w:val="24"/>
          <w:szCs w:val="24"/>
        </w:rPr>
        <w:t>power conversion</w:t>
      </w:r>
      <w:r w:rsidR="007E03A9" w:rsidRPr="00C51D65">
        <w:rPr>
          <w:rFonts w:ascii="Times New Roman" w:hAnsi="Times New Roman" w:cs="Times New Roman"/>
          <w:sz w:val="24"/>
          <w:szCs w:val="24"/>
        </w:rPr>
        <w:t xml:space="preserve"> </w:t>
      </w:r>
      <w:r w:rsidRPr="00C51D65">
        <w:rPr>
          <w:rFonts w:ascii="Times New Roman" w:hAnsi="Times New Roman" w:cs="Times New Roman"/>
          <w:sz w:val="24"/>
          <w:szCs w:val="24"/>
        </w:rPr>
        <w:t>efficiency (PCE) of 4.43 % when compared to GQD</w:t>
      </w:r>
      <w:r w:rsidR="001068B5">
        <w:rPr>
          <w:rFonts w:ascii="Times New Roman" w:hAnsi="Times New Roman" w:cs="Times New Roman"/>
          <w:sz w:val="24"/>
          <w:szCs w:val="24"/>
        </w:rPr>
        <w:t>s</w:t>
      </w:r>
      <w:r>
        <w:rPr>
          <w:rFonts w:ascii="Times New Roman" w:hAnsi="Times New Roman" w:cs="Times New Roman"/>
          <w:sz w:val="24"/>
          <w:szCs w:val="24"/>
        </w:rPr>
        <w:t>-</w:t>
      </w:r>
      <w:r w:rsidRPr="00C51D65">
        <w:rPr>
          <w:rFonts w:ascii="Times New Roman" w:hAnsi="Times New Roman" w:cs="Times New Roman"/>
          <w:sz w:val="24"/>
          <w:szCs w:val="24"/>
        </w:rPr>
        <w:t xml:space="preserve"> free TiO</w:t>
      </w:r>
      <w:r w:rsidRPr="00C51D65">
        <w:rPr>
          <w:rFonts w:ascii="Times New Roman" w:hAnsi="Times New Roman" w:cs="Times New Roman"/>
          <w:sz w:val="24"/>
          <w:szCs w:val="24"/>
          <w:vertAlign w:val="subscript"/>
        </w:rPr>
        <w:t>2</w:t>
      </w:r>
      <w:r w:rsidRPr="00C51D65">
        <w:rPr>
          <w:rFonts w:ascii="Times New Roman" w:hAnsi="Times New Roman" w:cs="Times New Roman"/>
          <w:sz w:val="24"/>
          <w:szCs w:val="24"/>
        </w:rPr>
        <w:t xml:space="preserve"> paste. </w:t>
      </w:r>
      <w:r w:rsidR="00C30B98">
        <w:rPr>
          <w:rFonts w:ascii="Times New Roman" w:hAnsi="Times New Roman" w:cs="Times New Roman"/>
          <w:sz w:val="24"/>
          <w:szCs w:val="24"/>
        </w:rPr>
        <w:t xml:space="preserve">Although the overall conversion efficiency increase appears less, there has been significant increase in both the photocurrent and </w:t>
      </w:r>
      <w:r w:rsidR="00640691">
        <w:rPr>
          <w:rFonts w:ascii="Times New Roman" w:hAnsi="Times New Roman" w:cs="Times New Roman"/>
          <w:sz w:val="24"/>
          <w:szCs w:val="24"/>
        </w:rPr>
        <w:t xml:space="preserve">photo </w:t>
      </w:r>
      <w:r w:rsidR="00640691" w:rsidRPr="008D7E26">
        <w:rPr>
          <w:rFonts w:ascii="Times New Roman" w:hAnsi="Times New Roman" w:cs="Times New Roman"/>
          <w:color w:val="FF0000"/>
          <w:sz w:val="24"/>
          <w:szCs w:val="24"/>
        </w:rPr>
        <w:t xml:space="preserve">output </w:t>
      </w:r>
      <w:r w:rsidR="00640691" w:rsidRPr="00640691">
        <w:rPr>
          <w:rFonts w:ascii="Times New Roman" w:hAnsi="Times New Roman" w:cs="Times New Roman"/>
          <w:color w:val="FF0000"/>
          <w:sz w:val="24"/>
          <w:szCs w:val="24"/>
        </w:rPr>
        <w:t>potential difference</w:t>
      </w:r>
      <w:r w:rsidR="00C30B98" w:rsidRPr="00640691">
        <w:rPr>
          <w:rFonts w:ascii="Times New Roman" w:hAnsi="Times New Roman" w:cs="Times New Roman"/>
          <w:color w:val="FF0000"/>
          <w:sz w:val="24"/>
          <w:szCs w:val="24"/>
        </w:rPr>
        <w:t xml:space="preserve"> </w:t>
      </w:r>
      <w:r w:rsidR="00C30B98">
        <w:rPr>
          <w:rFonts w:ascii="Times New Roman" w:hAnsi="Times New Roman" w:cs="Times New Roman"/>
          <w:sz w:val="24"/>
          <w:szCs w:val="24"/>
        </w:rPr>
        <w:t xml:space="preserve">parameters of the solar cell. </w:t>
      </w:r>
      <w:r w:rsidRPr="00692562">
        <w:rPr>
          <w:rFonts w:ascii="Times New Roman" w:hAnsi="Times New Roman" w:cs="Times New Roman"/>
          <w:sz w:val="24"/>
          <w:szCs w:val="24"/>
        </w:rPr>
        <w:t>It is evident that incorporation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into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increases the photovoltaic parameters of the cells. </w:t>
      </w:r>
    </w:p>
    <w:p w14:paraId="6E2FCEA2" w14:textId="41288842" w:rsidR="00D4607F" w:rsidRPr="00692562" w:rsidRDefault="008D7E26" w:rsidP="008D7E26">
      <w:pPr>
        <w:spacing w:line="480" w:lineRule="auto"/>
        <w:jc w:val="center"/>
        <w:rPr>
          <w:rFonts w:ascii="Times New Roman" w:hAnsi="Times New Roman" w:cs="Times New Roman"/>
        </w:rPr>
      </w:pPr>
      <w:r>
        <w:rPr>
          <w:rFonts w:ascii="Times New Roman" w:hAnsi="Times New Roman" w:cs="Times New Roman"/>
          <w:noProof/>
          <w:lang w:val="en-US"/>
        </w:rPr>
        <w:drawing>
          <wp:inline distT="0" distB="0" distL="0" distR="0" wp14:anchorId="4B002704" wp14:editId="33F6F54C">
            <wp:extent cx="4540195" cy="35084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GQD.tif"/>
                    <pic:cNvPicPr/>
                  </pic:nvPicPr>
                  <pic:blipFill>
                    <a:blip r:embed="rId17">
                      <a:extLst>
                        <a:ext uri="{28A0092B-C50C-407E-A947-70E740481C1C}">
                          <a14:useLocalDpi xmlns:a14="http://schemas.microsoft.com/office/drawing/2010/main" val="0"/>
                        </a:ext>
                      </a:extLst>
                    </a:blip>
                    <a:stretch>
                      <a:fillRect/>
                    </a:stretch>
                  </pic:blipFill>
                  <pic:spPr>
                    <a:xfrm>
                      <a:off x="0" y="0"/>
                      <a:ext cx="4550280" cy="3516256"/>
                    </a:xfrm>
                    <a:prstGeom prst="rect">
                      <a:avLst/>
                    </a:prstGeom>
                  </pic:spPr>
                </pic:pic>
              </a:graphicData>
            </a:graphic>
          </wp:inline>
        </w:drawing>
      </w:r>
    </w:p>
    <w:p w14:paraId="07D853BF" w14:textId="59B70D85" w:rsidR="00A2080B" w:rsidRDefault="00D4607F" w:rsidP="00041C48">
      <w:pPr>
        <w:spacing w:line="240" w:lineRule="auto"/>
        <w:rPr>
          <w:rFonts w:ascii="Times New Roman" w:hAnsi="Times New Roman" w:cs="Times New Roman"/>
          <w:sz w:val="24"/>
          <w:szCs w:val="24"/>
        </w:rPr>
      </w:pPr>
      <w:r w:rsidRPr="00692562">
        <w:rPr>
          <w:rFonts w:ascii="Times New Roman" w:hAnsi="Times New Roman" w:cs="Times New Roman"/>
          <w:sz w:val="24"/>
          <w:szCs w:val="24"/>
        </w:rPr>
        <w:t xml:space="preserve">Fig. 8: J-V characteristics of flexible solar cell made with binder free </w:t>
      </w:r>
      <w:r w:rsidR="001068B5">
        <w:rPr>
          <w:rFonts w:ascii="Times New Roman" w:hAnsi="Times New Roman" w:cs="Times New Roman"/>
          <w:sz w:val="24"/>
          <w:szCs w:val="24"/>
        </w:rPr>
        <w:t>GQD-</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(red </w:t>
      </w:r>
      <w:r w:rsidR="007E03A9">
        <w:rPr>
          <w:rFonts w:ascii="Times New Roman" w:hAnsi="Times New Roman" w:cs="Times New Roman"/>
          <w:sz w:val="24"/>
          <w:szCs w:val="24"/>
        </w:rPr>
        <w:t>curve</w:t>
      </w:r>
      <w:r w:rsidR="007E03A9" w:rsidRPr="00692562">
        <w:rPr>
          <w:rFonts w:ascii="Times New Roman" w:hAnsi="Times New Roman" w:cs="Times New Roman"/>
          <w:sz w:val="24"/>
          <w:szCs w:val="24"/>
        </w:rPr>
        <w:t xml:space="preserve"> </w:t>
      </w:r>
      <w:r w:rsidRPr="00692562">
        <w:rPr>
          <w:rFonts w:ascii="Times New Roman" w:hAnsi="Times New Roman" w:cs="Times New Roman"/>
          <w:sz w:val="24"/>
          <w:szCs w:val="24"/>
        </w:rPr>
        <w:t>in presence of light and black in dark condition) and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(dark cyan </w:t>
      </w:r>
      <w:r w:rsidR="007E03A9">
        <w:rPr>
          <w:rFonts w:ascii="Times New Roman" w:hAnsi="Times New Roman" w:cs="Times New Roman"/>
          <w:sz w:val="24"/>
          <w:szCs w:val="24"/>
        </w:rPr>
        <w:t xml:space="preserve">curve </w:t>
      </w:r>
      <w:r w:rsidRPr="00692562">
        <w:rPr>
          <w:rFonts w:ascii="Times New Roman" w:hAnsi="Times New Roman" w:cs="Times New Roman"/>
          <w:sz w:val="24"/>
          <w:szCs w:val="24"/>
        </w:rPr>
        <w:t xml:space="preserve">in </w:t>
      </w:r>
      <w:r w:rsidR="007E03A9" w:rsidRPr="00692562">
        <w:rPr>
          <w:rFonts w:ascii="Times New Roman" w:hAnsi="Times New Roman" w:cs="Times New Roman"/>
          <w:sz w:val="24"/>
          <w:szCs w:val="24"/>
        </w:rPr>
        <w:t>presen</w:t>
      </w:r>
      <w:r w:rsidR="007E03A9">
        <w:rPr>
          <w:rFonts w:ascii="Times New Roman" w:hAnsi="Times New Roman" w:cs="Times New Roman"/>
          <w:sz w:val="24"/>
          <w:szCs w:val="24"/>
        </w:rPr>
        <w:t>ce</w:t>
      </w:r>
      <w:r w:rsidR="007E03A9" w:rsidRPr="00692562">
        <w:rPr>
          <w:rFonts w:ascii="Times New Roman" w:hAnsi="Times New Roman" w:cs="Times New Roman"/>
          <w:sz w:val="24"/>
          <w:szCs w:val="24"/>
        </w:rPr>
        <w:t xml:space="preserve"> </w:t>
      </w:r>
      <w:r w:rsidRPr="00692562">
        <w:rPr>
          <w:rFonts w:ascii="Times New Roman" w:hAnsi="Times New Roman" w:cs="Times New Roman"/>
          <w:sz w:val="24"/>
          <w:szCs w:val="24"/>
        </w:rPr>
        <w:t xml:space="preserve">of light and blue </w:t>
      </w:r>
      <w:r w:rsidR="007E03A9">
        <w:rPr>
          <w:rFonts w:ascii="Times New Roman" w:hAnsi="Times New Roman" w:cs="Times New Roman"/>
          <w:sz w:val="24"/>
          <w:szCs w:val="24"/>
        </w:rPr>
        <w:t xml:space="preserve">in the </w:t>
      </w:r>
      <w:r w:rsidRPr="00692562">
        <w:rPr>
          <w:rFonts w:ascii="Times New Roman" w:hAnsi="Times New Roman" w:cs="Times New Roman"/>
          <w:sz w:val="24"/>
          <w:szCs w:val="24"/>
        </w:rPr>
        <w:t>dark) recorded under simulated AM1.5G</w:t>
      </w:r>
      <w:r w:rsidR="00C84E3B">
        <w:rPr>
          <w:rFonts w:ascii="Times New Roman" w:hAnsi="Times New Roman" w:cs="Times New Roman"/>
          <w:sz w:val="24"/>
          <w:szCs w:val="24"/>
        </w:rPr>
        <w:t>.</w:t>
      </w:r>
    </w:p>
    <w:p w14:paraId="7C9D50CA" w14:textId="77777777" w:rsidR="00B5035C" w:rsidRDefault="00B5035C" w:rsidP="00B5035C">
      <w:pPr>
        <w:jc w:val="center"/>
        <w:rPr>
          <w:rFonts w:ascii="Times New Roman" w:hAnsi="Times New Roman" w:cs="Times New Roman"/>
          <w:sz w:val="24"/>
          <w:szCs w:val="24"/>
        </w:rPr>
      </w:pPr>
      <w:r w:rsidRPr="00EE5089">
        <w:rPr>
          <w:rFonts w:ascii="Times New Roman" w:hAnsi="Times New Roman" w:cs="Times New Roman"/>
          <w:sz w:val="24"/>
          <w:szCs w:val="24"/>
        </w:rPr>
        <w:lastRenderedPageBreak/>
        <w:t>Table.1: Photovoltaic performances of DSSCs devices fabricated with GQDs as photoelectrode.</w:t>
      </w:r>
    </w:p>
    <w:tbl>
      <w:tblPr>
        <w:tblStyle w:val="TableGrid"/>
        <w:tblW w:w="10290" w:type="dxa"/>
        <w:tblLayout w:type="fixed"/>
        <w:tblLook w:val="04A0" w:firstRow="1" w:lastRow="0" w:firstColumn="1" w:lastColumn="0" w:noHBand="0" w:noVBand="1"/>
      </w:tblPr>
      <w:tblGrid>
        <w:gridCol w:w="468"/>
        <w:gridCol w:w="810"/>
        <w:gridCol w:w="3060"/>
        <w:gridCol w:w="1350"/>
        <w:gridCol w:w="990"/>
        <w:gridCol w:w="720"/>
        <w:gridCol w:w="1080"/>
        <w:gridCol w:w="540"/>
        <w:gridCol w:w="810"/>
        <w:gridCol w:w="462"/>
      </w:tblGrid>
      <w:tr w:rsidR="00B5035C" w14:paraId="059CC985"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1198E33F" w14:textId="77777777" w:rsidR="00B5035C" w:rsidRDefault="00B5035C" w:rsidP="00E41CF2">
            <w:pPr>
              <w:jc w:val="center"/>
              <w:rPr>
                <w:rFonts w:ascii="Times New Roman" w:hAnsi="Times New Roman" w:cs="Times New Roman"/>
                <w:sz w:val="24"/>
                <w:szCs w:val="24"/>
              </w:rPr>
            </w:pPr>
            <w:proofErr w:type="spellStart"/>
            <w:r>
              <w:rPr>
                <w:rFonts w:ascii="Times New Roman" w:hAnsi="Times New Roman" w:cs="Times New Roman"/>
                <w:sz w:val="24"/>
                <w:szCs w:val="24"/>
              </w:rPr>
              <w:t>S.No</w:t>
            </w:r>
            <w:proofErr w:type="spellEnd"/>
            <w:r>
              <w:rPr>
                <w:rFonts w:ascii="Times New Roman" w:hAnsi="Times New Roman" w:cs="Times New Roman"/>
                <w:sz w:val="24"/>
                <w:szCs w:val="24"/>
              </w:rPr>
              <w:t>.</w:t>
            </w:r>
          </w:p>
        </w:tc>
        <w:tc>
          <w:tcPr>
            <w:tcW w:w="810" w:type="dxa"/>
            <w:tcBorders>
              <w:top w:val="single" w:sz="4" w:space="0" w:color="auto"/>
              <w:left w:val="single" w:sz="4" w:space="0" w:color="auto"/>
              <w:bottom w:val="single" w:sz="4" w:space="0" w:color="auto"/>
              <w:right w:val="single" w:sz="4" w:space="0" w:color="auto"/>
            </w:tcBorders>
            <w:hideMark/>
          </w:tcPr>
          <w:p w14:paraId="3152ACE6"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Substrate used</w:t>
            </w:r>
          </w:p>
        </w:tc>
        <w:tc>
          <w:tcPr>
            <w:tcW w:w="3060" w:type="dxa"/>
            <w:tcBorders>
              <w:top w:val="single" w:sz="4" w:space="0" w:color="auto"/>
              <w:left w:val="single" w:sz="4" w:space="0" w:color="auto"/>
              <w:bottom w:val="single" w:sz="4" w:space="0" w:color="auto"/>
              <w:right w:val="single" w:sz="4" w:space="0" w:color="auto"/>
            </w:tcBorders>
            <w:hideMark/>
          </w:tcPr>
          <w:p w14:paraId="4BBFB23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Structure</w:t>
            </w:r>
          </w:p>
        </w:tc>
        <w:tc>
          <w:tcPr>
            <w:tcW w:w="1350" w:type="dxa"/>
            <w:tcBorders>
              <w:top w:val="single" w:sz="4" w:space="0" w:color="auto"/>
              <w:left w:val="single" w:sz="4" w:space="0" w:color="auto"/>
              <w:bottom w:val="single" w:sz="4" w:space="0" w:color="auto"/>
              <w:right w:val="single" w:sz="4" w:space="0" w:color="auto"/>
            </w:tcBorders>
            <w:hideMark/>
          </w:tcPr>
          <w:p w14:paraId="1423FC50"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Method for GQDs</w:t>
            </w:r>
          </w:p>
        </w:tc>
        <w:tc>
          <w:tcPr>
            <w:tcW w:w="990" w:type="dxa"/>
            <w:tcBorders>
              <w:top w:val="single" w:sz="4" w:space="0" w:color="auto"/>
              <w:left w:val="single" w:sz="4" w:space="0" w:color="auto"/>
              <w:bottom w:val="single" w:sz="4" w:space="0" w:color="auto"/>
              <w:right w:val="single" w:sz="4" w:space="0" w:color="auto"/>
            </w:tcBorders>
            <w:hideMark/>
          </w:tcPr>
          <w:p w14:paraId="43933BDD"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Photoanode process temperature</w:t>
            </w:r>
          </w:p>
        </w:tc>
        <w:tc>
          <w:tcPr>
            <w:tcW w:w="720" w:type="dxa"/>
            <w:tcBorders>
              <w:top w:val="single" w:sz="4" w:space="0" w:color="auto"/>
              <w:left w:val="single" w:sz="4" w:space="0" w:color="auto"/>
              <w:bottom w:val="single" w:sz="4" w:space="0" w:color="auto"/>
              <w:right w:val="single" w:sz="4" w:space="0" w:color="auto"/>
            </w:tcBorders>
            <w:hideMark/>
          </w:tcPr>
          <w:p w14:paraId="026C6CF9" w14:textId="77777777" w:rsidR="00B5035C" w:rsidRDefault="00B5035C" w:rsidP="00E41CF2">
            <w:pPr>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oc</w:t>
            </w:r>
            <w:proofErr w:type="spellEnd"/>
          </w:p>
          <w:p w14:paraId="149D3E36"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(V)</w:t>
            </w:r>
          </w:p>
        </w:tc>
        <w:tc>
          <w:tcPr>
            <w:tcW w:w="1080" w:type="dxa"/>
            <w:tcBorders>
              <w:top w:val="single" w:sz="4" w:space="0" w:color="auto"/>
              <w:left w:val="single" w:sz="4" w:space="0" w:color="auto"/>
              <w:bottom w:val="single" w:sz="4" w:space="0" w:color="auto"/>
              <w:right w:val="single" w:sz="4" w:space="0" w:color="auto"/>
            </w:tcBorders>
            <w:hideMark/>
          </w:tcPr>
          <w:p w14:paraId="6F686878" w14:textId="77777777" w:rsidR="00B5035C" w:rsidRDefault="00B5035C" w:rsidP="00E41CF2">
            <w:pPr>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J</w:t>
            </w:r>
            <w:r w:rsidRPr="009875CD">
              <w:rPr>
                <w:rFonts w:ascii="Times New Roman" w:hAnsi="Times New Roman" w:cs="Times New Roman"/>
                <w:sz w:val="24"/>
                <w:szCs w:val="24"/>
                <w:vertAlign w:val="subscript"/>
              </w:rPr>
              <w:t>sc</w:t>
            </w:r>
            <w:proofErr w:type="spellEnd"/>
          </w:p>
          <w:p w14:paraId="137CC60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(mA cm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540" w:type="dxa"/>
            <w:tcBorders>
              <w:top w:val="single" w:sz="4" w:space="0" w:color="auto"/>
              <w:left w:val="single" w:sz="4" w:space="0" w:color="auto"/>
              <w:bottom w:val="single" w:sz="4" w:space="0" w:color="auto"/>
              <w:right w:val="single" w:sz="4" w:space="0" w:color="auto"/>
            </w:tcBorders>
            <w:hideMark/>
          </w:tcPr>
          <w:p w14:paraId="34C676FA" w14:textId="77777777" w:rsidR="00B5035C" w:rsidRDefault="00B5035C" w:rsidP="00E41CF2">
            <w:pPr>
              <w:spacing w:line="360" w:lineRule="auto"/>
              <w:jc w:val="center"/>
              <w:rPr>
                <w:rFonts w:ascii="Times New Roman" w:hAnsi="Times New Roman" w:cs="Times New Roman"/>
                <w:sz w:val="24"/>
                <w:szCs w:val="24"/>
              </w:rPr>
            </w:pPr>
            <w:r>
              <w:rPr>
                <w:rFonts w:ascii="Times New Roman" w:hAnsi="Times New Roman" w:cs="Times New Roman"/>
                <w:sz w:val="24"/>
                <w:szCs w:val="24"/>
              </w:rPr>
              <w:t>FF (%)</w:t>
            </w:r>
          </w:p>
        </w:tc>
        <w:tc>
          <w:tcPr>
            <w:tcW w:w="810" w:type="dxa"/>
            <w:tcBorders>
              <w:top w:val="single" w:sz="4" w:space="0" w:color="auto"/>
              <w:left w:val="single" w:sz="4" w:space="0" w:color="auto"/>
              <w:bottom w:val="single" w:sz="4" w:space="0" w:color="auto"/>
              <w:right w:val="single" w:sz="4" w:space="0" w:color="auto"/>
            </w:tcBorders>
            <w:hideMark/>
          </w:tcPr>
          <w:p w14:paraId="3CCF2CA3"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η (%)</w:t>
            </w:r>
          </w:p>
        </w:tc>
        <w:tc>
          <w:tcPr>
            <w:tcW w:w="462" w:type="dxa"/>
            <w:tcBorders>
              <w:top w:val="single" w:sz="4" w:space="0" w:color="auto"/>
              <w:left w:val="single" w:sz="4" w:space="0" w:color="auto"/>
              <w:bottom w:val="single" w:sz="4" w:space="0" w:color="auto"/>
              <w:right w:val="single" w:sz="4" w:space="0" w:color="auto"/>
            </w:tcBorders>
            <w:hideMark/>
          </w:tcPr>
          <w:p w14:paraId="72F03E8E"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Ref</w:t>
            </w:r>
          </w:p>
        </w:tc>
      </w:tr>
      <w:tr w:rsidR="00B5035C" w14:paraId="54DCBEFE"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6AEBB793"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Borders>
              <w:top w:val="single" w:sz="4" w:space="0" w:color="auto"/>
              <w:left w:val="single" w:sz="4" w:space="0" w:color="auto"/>
              <w:bottom w:val="single" w:sz="4" w:space="0" w:color="auto"/>
              <w:right w:val="single" w:sz="4" w:space="0" w:color="auto"/>
            </w:tcBorders>
            <w:hideMark/>
          </w:tcPr>
          <w:p w14:paraId="6FEE6E7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 glass</w:t>
            </w:r>
          </w:p>
        </w:tc>
        <w:tc>
          <w:tcPr>
            <w:tcW w:w="3060" w:type="dxa"/>
            <w:tcBorders>
              <w:top w:val="single" w:sz="4" w:space="0" w:color="auto"/>
              <w:left w:val="single" w:sz="4" w:space="0" w:color="auto"/>
              <w:bottom w:val="single" w:sz="4" w:space="0" w:color="auto"/>
              <w:right w:val="single" w:sz="4" w:space="0" w:color="auto"/>
            </w:tcBorders>
            <w:hideMark/>
          </w:tcPr>
          <w:p w14:paraId="291008E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FTO/TiO</w:t>
            </w:r>
            <w:r>
              <w:rPr>
                <w:rFonts w:ascii="Times New Roman" w:hAnsi="Times New Roman" w:cs="Times New Roman"/>
                <w:sz w:val="24"/>
                <w:szCs w:val="24"/>
                <w:vertAlign w:val="subscript"/>
              </w:rPr>
              <w:t>2</w:t>
            </w:r>
            <w:r>
              <w:rPr>
                <w:rFonts w:ascii="Times New Roman" w:hAnsi="Times New Roman" w:cs="Times New Roman"/>
                <w:sz w:val="24"/>
                <w:szCs w:val="24"/>
              </w:rPr>
              <w:t>/GQDs/D719/I</w:t>
            </w:r>
            <w:r>
              <w:rPr>
                <w:rFonts w:ascii="Times New Roman" w:hAnsi="Times New Roman" w:cs="Times New Roman"/>
                <w:sz w:val="24"/>
                <w:szCs w:val="24"/>
                <w:vertAlign w:val="superscript"/>
              </w:rPr>
              <w:t>-</w:t>
            </w:r>
            <w:r>
              <w:rPr>
                <w:rFonts w:ascii="Times New Roman" w:hAnsi="Times New Roman" w:cs="Times New Roman"/>
                <w:sz w:val="24"/>
                <w:szCs w:val="24"/>
              </w:rPr>
              <w:t>:I</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/Pt/FTO</w:t>
            </w:r>
          </w:p>
        </w:tc>
        <w:tc>
          <w:tcPr>
            <w:tcW w:w="1350" w:type="dxa"/>
            <w:tcBorders>
              <w:top w:val="single" w:sz="4" w:space="0" w:color="auto"/>
              <w:left w:val="single" w:sz="4" w:space="0" w:color="auto"/>
              <w:bottom w:val="single" w:sz="4" w:space="0" w:color="auto"/>
              <w:right w:val="single" w:sz="4" w:space="0" w:color="auto"/>
            </w:tcBorders>
            <w:hideMark/>
          </w:tcPr>
          <w:p w14:paraId="673302CD"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Spin coating</w:t>
            </w:r>
          </w:p>
        </w:tc>
        <w:tc>
          <w:tcPr>
            <w:tcW w:w="990" w:type="dxa"/>
            <w:tcBorders>
              <w:top w:val="single" w:sz="4" w:space="0" w:color="auto"/>
              <w:left w:val="single" w:sz="4" w:space="0" w:color="auto"/>
              <w:bottom w:val="single" w:sz="4" w:space="0" w:color="auto"/>
              <w:right w:val="single" w:sz="4" w:space="0" w:color="auto"/>
            </w:tcBorders>
            <w:hideMark/>
          </w:tcPr>
          <w:p w14:paraId="2AFF4DBD"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450 °C</w:t>
            </w:r>
          </w:p>
        </w:tc>
        <w:tc>
          <w:tcPr>
            <w:tcW w:w="720" w:type="dxa"/>
            <w:tcBorders>
              <w:top w:val="single" w:sz="4" w:space="0" w:color="auto"/>
              <w:left w:val="single" w:sz="4" w:space="0" w:color="auto"/>
              <w:bottom w:val="single" w:sz="4" w:space="0" w:color="auto"/>
              <w:right w:val="single" w:sz="4" w:space="0" w:color="auto"/>
            </w:tcBorders>
            <w:hideMark/>
          </w:tcPr>
          <w:p w14:paraId="1F560848"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0.77</w:t>
            </w:r>
          </w:p>
        </w:tc>
        <w:tc>
          <w:tcPr>
            <w:tcW w:w="1080" w:type="dxa"/>
            <w:tcBorders>
              <w:top w:val="single" w:sz="4" w:space="0" w:color="auto"/>
              <w:left w:val="single" w:sz="4" w:space="0" w:color="auto"/>
              <w:bottom w:val="single" w:sz="4" w:space="0" w:color="auto"/>
              <w:right w:val="single" w:sz="4" w:space="0" w:color="auto"/>
            </w:tcBorders>
            <w:hideMark/>
          </w:tcPr>
          <w:p w14:paraId="4288639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15.20</w:t>
            </w:r>
          </w:p>
        </w:tc>
        <w:tc>
          <w:tcPr>
            <w:tcW w:w="540" w:type="dxa"/>
            <w:tcBorders>
              <w:top w:val="single" w:sz="4" w:space="0" w:color="auto"/>
              <w:left w:val="single" w:sz="4" w:space="0" w:color="auto"/>
              <w:bottom w:val="single" w:sz="4" w:space="0" w:color="auto"/>
              <w:right w:val="single" w:sz="4" w:space="0" w:color="auto"/>
            </w:tcBorders>
            <w:hideMark/>
          </w:tcPr>
          <w:p w14:paraId="05622D05"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75.0</w:t>
            </w:r>
          </w:p>
        </w:tc>
        <w:tc>
          <w:tcPr>
            <w:tcW w:w="810" w:type="dxa"/>
            <w:tcBorders>
              <w:top w:val="single" w:sz="4" w:space="0" w:color="auto"/>
              <w:left w:val="single" w:sz="4" w:space="0" w:color="auto"/>
              <w:bottom w:val="single" w:sz="4" w:space="0" w:color="auto"/>
              <w:right w:val="single" w:sz="4" w:space="0" w:color="auto"/>
            </w:tcBorders>
            <w:hideMark/>
          </w:tcPr>
          <w:p w14:paraId="2265C806"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7.95</w:t>
            </w:r>
          </w:p>
        </w:tc>
        <w:tc>
          <w:tcPr>
            <w:tcW w:w="462" w:type="dxa"/>
            <w:tcBorders>
              <w:top w:val="single" w:sz="4" w:space="0" w:color="auto"/>
              <w:left w:val="single" w:sz="4" w:space="0" w:color="auto"/>
              <w:bottom w:val="single" w:sz="4" w:space="0" w:color="auto"/>
              <w:right w:val="single" w:sz="4" w:space="0" w:color="auto"/>
            </w:tcBorders>
            <w:hideMark/>
          </w:tcPr>
          <w:p w14:paraId="35B7524A" w14:textId="77777777" w:rsidR="00B5035C" w:rsidRDefault="00B5035C" w:rsidP="00E41CF2">
            <w:pPr>
              <w:jc w:val="center"/>
              <w:rPr>
                <w:rStyle w:val="EndnoteReference"/>
                <w:rFonts w:ascii="Times New Roman" w:hAnsi="Times New Roman"/>
                <w:sz w:val="24"/>
                <w:szCs w:val="24"/>
              </w:rPr>
            </w:pPr>
            <w:r>
              <w:rPr>
                <w:rStyle w:val="EndnoteReference"/>
                <w:rFonts w:ascii="Times New Roman" w:hAnsi="Times New Roman" w:cs="Times New Roman"/>
                <w:sz w:val="24"/>
                <w:szCs w:val="24"/>
              </w:rPr>
              <w:endnoteReference w:id="39"/>
            </w:r>
          </w:p>
        </w:tc>
      </w:tr>
      <w:tr w:rsidR="00B5035C" w14:paraId="1189562D"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3397F58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Borders>
              <w:top w:val="single" w:sz="4" w:space="0" w:color="auto"/>
              <w:left w:val="single" w:sz="4" w:space="0" w:color="auto"/>
              <w:bottom w:val="single" w:sz="4" w:space="0" w:color="auto"/>
              <w:right w:val="single" w:sz="4" w:space="0" w:color="auto"/>
            </w:tcBorders>
            <w:hideMark/>
          </w:tcPr>
          <w:p w14:paraId="67B250E5"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 glass</w:t>
            </w:r>
          </w:p>
        </w:tc>
        <w:tc>
          <w:tcPr>
            <w:tcW w:w="3060" w:type="dxa"/>
            <w:tcBorders>
              <w:top w:val="single" w:sz="4" w:space="0" w:color="auto"/>
              <w:left w:val="single" w:sz="4" w:space="0" w:color="auto"/>
              <w:bottom w:val="single" w:sz="4" w:space="0" w:color="auto"/>
              <w:right w:val="single" w:sz="4" w:space="0" w:color="auto"/>
            </w:tcBorders>
            <w:hideMark/>
          </w:tcPr>
          <w:p w14:paraId="3ED644C6" w14:textId="77777777" w:rsidR="00B5035C" w:rsidRPr="00EE5089" w:rsidRDefault="00B5035C" w:rsidP="00E41CF2">
            <w:pPr>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FTO/TiO</w:t>
            </w:r>
            <w:r w:rsidRPr="00EE5089">
              <w:rPr>
                <w:rFonts w:ascii="Times New Roman" w:hAnsi="Times New Roman" w:cs="Times New Roman"/>
                <w:sz w:val="24"/>
                <w:szCs w:val="24"/>
                <w:vertAlign w:val="subscript"/>
                <w:lang w:val="pt-BR"/>
              </w:rPr>
              <w:t>2</w:t>
            </w:r>
            <w:r w:rsidRPr="00EE5089">
              <w:rPr>
                <w:rFonts w:ascii="Times New Roman" w:hAnsi="Times New Roman" w:cs="Times New Roman"/>
                <w:sz w:val="24"/>
                <w:szCs w:val="24"/>
                <w:lang w:val="pt-BR"/>
              </w:rPr>
              <w:t>/GQDs/N719/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/Pt/FTO</w:t>
            </w:r>
          </w:p>
        </w:tc>
        <w:tc>
          <w:tcPr>
            <w:tcW w:w="1350" w:type="dxa"/>
            <w:tcBorders>
              <w:top w:val="single" w:sz="4" w:space="0" w:color="auto"/>
              <w:left w:val="single" w:sz="4" w:space="0" w:color="auto"/>
              <w:bottom w:val="single" w:sz="4" w:space="0" w:color="auto"/>
              <w:right w:val="single" w:sz="4" w:space="0" w:color="auto"/>
            </w:tcBorders>
            <w:hideMark/>
          </w:tcPr>
          <w:p w14:paraId="3D1922C4"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Physical adsorption</w:t>
            </w:r>
          </w:p>
        </w:tc>
        <w:tc>
          <w:tcPr>
            <w:tcW w:w="990" w:type="dxa"/>
            <w:tcBorders>
              <w:top w:val="single" w:sz="4" w:space="0" w:color="auto"/>
              <w:left w:val="single" w:sz="4" w:space="0" w:color="auto"/>
              <w:bottom w:val="single" w:sz="4" w:space="0" w:color="auto"/>
              <w:right w:val="single" w:sz="4" w:space="0" w:color="auto"/>
            </w:tcBorders>
            <w:hideMark/>
          </w:tcPr>
          <w:p w14:paraId="085793F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500 °C</w:t>
            </w:r>
          </w:p>
        </w:tc>
        <w:tc>
          <w:tcPr>
            <w:tcW w:w="720" w:type="dxa"/>
            <w:tcBorders>
              <w:top w:val="single" w:sz="4" w:space="0" w:color="auto"/>
              <w:left w:val="single" w:sz="4" w:space="0" w:color="auto"/>
              <w:bottom w:val="single" w:sz="4" w:space="0" w:color="auto"/>
              <w:right w:val="single" w:sz="4" w:space="0" w:color="auto"/>
            </w:tcBorders>
            <w:hideMark/>
          </w:tcPr>
          <w:p w14:paraId="22D35D1E"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0.66</w:t>
            </w:r>
          </w:p>
        </w:tc>
        <w:tc>
          <w:tcPr>
            <w:tcW w:w="1080" w:type="dxa"/>
            <w:tcBorders>
              <w:top w:val="single" w:sz="4" w:space="0" w:color="auto"/>
              <w:left w:val="single" w:sz="4" w:space="0" w:color="auto"/>
              <w:bottom w:val="single" w:sz="4" w:space="0" w:color="auto"/>
              <w:right w:val="single" w:sz="4" w:space="0" w:color="auto"/>
            </w:tcBorders>
            <w:hideMark/>
          </w:tcPr>
          <w:p w14:paraId="21A81633"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14.07</w:t>
            </w:r>
          </w:p>
        </w:tc>
        <w:tc>
          <w:tcPr>
            <w:tcW w:w="540" w:type="dxa"/>
            <w:tcBorders>
              <w:top w:val="single" w:sz="4" w:space="0" w:color="auto"/>
              <w:left w:val="single" w:sz="4" w:space="0" w:color="auto"/>
              <w:bottom w:val="single" w:sz="4" w:space="0" w:color="auto"/>
              <w:right w:val="single" w:sz="4" w:space="0" w:color="auto"/>
            </w:tcBorders>
            <w:hideMark/>
          </w:tcPr>
          <w:p w14:paraId="4868753F"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59.0</w:t>
            </w:r>
          </w:p>
        </w:tc>
        <w:tc>
          <w:tcPr>
            <w:tcW w:w="810" w:type="dxa"/>
            <w:tcBorders>
              <w:top w:val="single" w:sz="4" w:space="0" w:color="auto"/>
              <w:left w:val="single" w:sz="4" w:space="0" w:color="auto"/>
              <w:bottom w:val="single" w:sz="4" w:space="0" w:color="auto"/>
              <w:right w:val="single" w:sz="4" w:space="0" w:color="auto"/>
            </w:tcBorders>
            <w:hideMark/>
          </w:tcPr>
          <w:p w14:paraId="6A66E01B"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6.1</w:t>
            </w:r>
          </w:p>
        </w:tc>
        <w:tc>
          <w:tcPr>
            <w:tcW w:w="462" w:type="dxa"/>
            <w:tcBorders>
              <w:top w:val="single" w:sz="4" w:space="0" w:color="auto"/>
              <w:left w:val="single" w:sz="4" w:space="0" w:color="auto"/>
              <w:bottom w:val="single" w:sz="4" w:space="0" w:color="auto"/>
              <w:right w:val="single" w:sz="4" w:space="0" w:color="auto"/>
            </w:tcBorders>
            <w:hideMark/>
          </w:tcPr>
          <w:p w14:paraId="07B04D12" w14:textId="77777777" w:rsidR="00B5035C" w:rsidRDefault="00B5035C" w:rsidP="00E41CF2">
            <w:pPr>
              <w:jc w:val="center"/>
              <w:rPr>
                <w:rStyle w:val="EndnoteReference"/>
                <w:rFonts w:ascii="Times New Roman" w:hAnsi="Times New Roman"/>
                <w:sz w:val="24"/>
                <w:szCs w:val="24"/>
              </w:rPr>
            </w:pPr>
            <w:r>
              <w:rPr>
                <w:rStyle w:val="EndnoteReference"/>
                <w:rFonts w:ascii="Times New Roman" w:hAnsi="Times New Roman" w:cs="Times New Roman"/>
                <w:sz w:val="24"/>
                <w:szCs w:val="24"/>
              </w:rPr>
              <w:endnoteReference w:id="40"/>
            </w:r>
          </w:p>
        </w:tc>
      </w:tr>
      <w:tr w:rsidR="00B5035C" w14:paraId="4294A28D"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5CBBBD6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Borders>
              <w:top w:val="single" w:sz="4" w:space="0" w:color="auto"/>
              <w:left w:val="single" w:sz="4" w:space="0" w:color="auto"/>
              <w:bottom w:val="single" w:sz="4" w:space="0" w:color="auto"/>
              <w:right w:val="single" w:sz="4" w:space="0" w:color="auto"/>
            </w:tcBorders>
            <w:hideMark/>
          </w:tcPr>
          <w:p w14:paraId="295D4BEB"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 glass</w:t>
            </w:r>
          </w:p>
        </w:tc>
        <w:tc>
          <w:tcPr>
            <w:tcW w:w="3060" w:type="dxa"/>
            <w:tcBorders>
              <w:top w:val="single" w:sz="4" w:space="0" w:color="auto"/>
              <w:left w:val="single" w:sz="4" w:space="0" w:color="auto"/>
              <w:bottom w:val="single" w:sz="4" w:space="0" w:color="auto"/>
              <w:right w:val="single" w:sz="4" w:space="0" w:color="auto"/>
            </w:tcBorders>
            <w:hideMark/>
          </w:tcPr>
          <w:p w14:paraId="7B363EC0" w14:textId="77777777" w:rsidR="00B5035C" w:rsidRPr="00EE5089" w:rsidRDefault="00B5035C" w:rsidP="00E41CF2">
            <w:pPr>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FTO/ZnO/N719/GQDs/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/Pt/FTO</w:t>
            </w:r>
          </w:p>
        </w:tc>
        <w:tc>
          <w:tcPr>
            <w:tcW w:w="1350" w:type="dxa"/>
            <w:tcBorders>
              <w:top w:val="single" w:sz="4" w:space="0" w:color="auto"/>
              <w:left w:val="single" w:sz="4" w:space="0" w:color="auto"/>
              <w:bottom w:val="single" w:sz="4" w:space="0" w:color="auto"/>
              <w:right w:val="single" w:sz="4" w:space="0" w:color="auto"/>
            </w:tcBorders>
            <w:hideMark/>
          </w:tcPr>
          <w:p w14:paraId="6B12376B"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Physical adsorption</w:t>
            </w:r>
          </w:p>
        </w:tc>
        <w:tc>
          <w:tcPr>
            <w:tcW w:w="990" w:type="dxa"/>
            <w:tcBorders>
              <w:top w:val="single" w:sz="4" w:space="0" w:color="auto"/>
              <w:left w:val="single" w:sz="4" w:space="0" w:color="auto"/>
              <w:bottom w:val="single" w:sz="4" w:space="0" w:color="auto"/>
              <w:right w:val="single" w:sz="4" w:space="0" w:color="auto"/>
            </w:tcBorders>
            <w:hideMark/>
          </w:tcPr>
          <w:p w14:paraId="34E504D3"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450 °C</w:t>
            </w:r>
          </w:p>
        </w:tc>
        <w:tc>
          <w:tcPr>
            <w:tcW w:w="720" w:type="dxa"/>
            <w:tcBorders>
              <w:top w:val="single" w:sz="4" w:space="0" w:color="auto"/>
              <w:left w:val="single" w:sz="4" w:space="0" w:color="auto"/>
              <w:bottom w:val="single" w:sz="4" w:space="0" w:color="auto"/>
              <w:right w:val="single" w:sz="4" w:space="0" w:color="auto"/>
            </w:tcBorders>
            <w:hideMark/>
          </w:tcPr>
          <w:p w14:paraId="50F6DD5B"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0.71</w:t>
            </w:r>
          </w:p>
        </w:tc>
        <w:tc>
          <w:tcPr>
            <w:tcW w:w="1080" w:type="dxa"/>
            <w:tcBorders>
              <w:top w:val="single" w:sz="4" w:space="0" w:color="auto"/>
              <w:left w:val="single" w:sz="4" w:space="0" w:color="auto"/>
              <w:bottom w:val="single" w:sz="4" w:space="0" w:color="auto"/>
              <w:right w:val="single" w:sz="4" w:space="0" w:color="auto"/>
            </w:tcBorders>
            <w:hideMark/>
          </w:tcPr>
          <w:p w14:paraId="2996C99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1.29</w:t>
            </w:r>
          </w:p>
        </w:tc>
        <w:tc>
          <w:tcPr>
            <w:tcW w:w="540" w:type="dxa"/>
            <w:tcBorders>
              <w:top w:val="single" w:sz="4" w:space="0" w:color="auto"/>
              <w:left w:val="single" w:sz="4" w:space="0" w:color="auto"/>
              <w:bottom w:val="single" w:sz="4" w:space="0" w:color="auto"/>
              <w:right w:val="single" w:sz="4" w:space="0" w:color="auto"/>
            </w:tcBorders>
            <w:hideMark/>
          </w:tcPr>
          <w:p w14:paraId="18BFB3E4"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66.3</w:t>
            </w:r>
          </w:p>
        </w:tc>
        <w:tc>
          <w:tcPr>
            <w:tcW w:w="810" w:type="dxa"/>
            <w:tcBorders>
              <w:top w:val="single" w:sz="4" w:space="0" w:color="auto"/>
              <w:left w:val="single" w:sz="4" w:space="0" w:color="auto"/>
              <w:bottom w:val="single" w:sz="4" w:space="0" w:color="auto"/>
              <w:right w:val="single" w:sz="4" w:space="0" w:color="auto"/>
            </w:tcBorders>
            <w:hideMark/>
          </w:tcPr>
          <w:p w14:paraId="0D65011B"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0.6</w:t>
            </w:r>
          </w:p>
        </w:tc>
        <w:tc>
          <w:tcPr>
            <w:tcW w:w="462" w:type="dxa"/>
            <w:tcBorders>
              <w:top w:val="single" w:sz="4" w:space="0" w:color="auto"/>
              <w:left w:val="single" w:sz="4" w:space="0" w:color="auto"/>
              <w:bottom w:val="single" w:sz="4" w:space="0" w:color="auto"/>
              <w:right w:val="single" w:sz="4" w:space="0" w:color="auto"/>
            </w:tcBorders>
            <w:hideMark/>
          </w:tcPr>
          <w:p w14:paraId="76E82306" w14:textId="77777777" w:rsidR="00B5035C" w:rsidRDefault="00B5035C" w:rsidP="00E41CF2">
            <w:pPr>
              <w:jc w:val="center"/>
              <w:rPr>
                <w:rFonts w:ascii="Times New Roman" w:hAnsi="Times New Roman" w:cs="Times New Roman"/>
                <w:sz w:val="24"/>
                <w:szCs w:val="24"/>
              </w:rPr>
            </w:pPr>
            <w:r>
              <w:rPr>
                <w:rStyle w:val="EndnoteReference"/>
                <w:rFonts w:ascii="Times New Roman" w:hAnsi="Times New Roman" w:cs="Times New Roman"/>
                <w:sz w:val="24"/>
                <w:szCs w:val="24"/>
              </w:rPr>
              <w:endnoteReference w:id="41"/>
            </w:r>
          </w:p>
        </w:tc>
      </w:tr>
      <w:tr w:rsidR="00B5035C" w14:paraId="532E11A8"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5B2CE159"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4</w:t>
            </w:r>
          </w:p>
        </w:tc>
        <w:tc>
          <w:tcPr>
            <w:tcW w:w="810" w:type="dxa"/>
            <w:tcBorders>
              <w:top w:val="single" w:sz="4" w:space="0" w:color="auto"/>
              <w:left w:val="single" w:sz="4" w:space="0" w:color="auto"/>
              <w:bottom w:val="single" w:sz="4" w:space="0" w:color="auto"/>
              <w:right w:val="single" w:sz="4" w:space="0" w:color="auto"/>
            </w:tcBorders>
            <w:hideMark/>
          </w:tcPr>
          <w:p w14:paraId="63CE0346"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 glass</w:t>
            </w:r>
          </w:p>
        </w:tc>
        <w:tc>
          <w:tcPr>
            <w:tcW w:w="3060" w:type="dxa"/>
            <w:tcBorders>
              <w:top w:val="single" w:sz="4" w:space="0" w:color="auto"/>
              <w:left w:val="single" w:sz="4" w:space="0" w:color="auto"/>
              <w:bottom w:val="single" w:sz="4" w:space="0" w:color="auto"/>
              <w:right w:val="single" w:sz="4" w:space="0" w:color="auto"/>
            </w:tcBorders>
            <w:hideMark/>
          </w:tcPr>
          <w:p w14:paraId="71607C81" w14:textId="77777777" w:rsidR="00B5035C" w:rsidRPr="00EE5089" w:rsidRDefault="00B5035C" w:rsidP="00E41CF2">
            <w:pPr>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FTO/TiO</w:t>
            </w:r>
            <w:r w:rsidRPr="00EE5089">
              <w:rPr>
                <w:rFonts w:ascii="Times New Roman" w:hAnsi="Times New Roman" w:cs="Times New Roman"/>
                <w:sz w:val="24"/>
                <w:szCs w:val="24"/>
                <w:vertAlign w:val="subscript"/>
                <w:lang w:val="pt-BR"/>
              </w:rPr>
              <w:t>2</w:t>
            </w:r>
            <w:r w:rsidRPr="00EE5089">
              <w:rPr>
                <w:rFonts w:ascii="Times New Roman" w:hAnsi="Times New Roman" w:cs="Times New Roman"/>
                <w:sz w:val="24"/>
                <w:szCs w:val="24"/>
                <w:lang w:val="pt-BR"/>
              </w:rPr>
              <w:t>/GQDs/N3/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/Pt/FTO</w:t>
            </w:r>
          </w:p>
        </w:tc>
        <w:tc>
          <w:tcPr>
            <w:tcW w:w="1350" w:type="dxa"/>
            <w:tcBorders>
              <w:top w:val="single" w:sz="4" w:space="0" w:color="auto"/>
              <w:left w:val="single" w:sz="4" w:space="0" w:color="auto"/>
              <w:bottom w:val="single" w:sz="4" w:space="0" w:color="auto"/>
              <w:right w:val="single" w:sz="4" w:space="0" w:color="auto"/>
            </w:tcBorders>
            <w:hideMark/>
          </w:tcPr>
          <w:p w14:paraId="1D95462B"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Physical adsorption</w:t>
            </w:r>
          </w:p>
        </w:tc>
        <w:tc>
          <w:tcPr>
            <w:tcW w:w="990" w:type="dxa"/>
            <w:tcBorders>
              <w:top w:val="single" w:sz="4" w:space="0" w:color="auto"/>
              <w:left w:val="single" w:sz="4" w:space="0" w:color="auto"/>
              <w:bottom w:val="single" w:sz="4" w:space="0" w:color="auto"/>
              <w:right w:val="single" w:sz="4" w:space="0" w:color="auto"/>
            </w:tcBorders>
            <w:hideMark/>
          </w:tcPr>
          <w:p w14:paraId="02B1A948"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450 °C</w:t>
            </w:r>
          </w:p>
        </w:tc>
        <w:tc>
          <w:tcPr>
            <w:tcW w:w="720" w:type="dxa"/>
            <w:tcBorders>
              <w:top w:val="single" w:sz="4" w:space="0" w:color="auto"/>
              <w:left w:val="single" w:sz="4" w:space="0" w:color="auto"/>
              <w:bottom w:val="single" w:sz="4" w:space="0" w:color="auto"/>
              <w:right w:val="single" w:sz="4" w:space="0" w:color="auto"/>
            </w:tcBorders>
            <w:hideMark/>
          </w:tcPr>
          <w:p w14:paraId="74B7D178"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0.58</w:t>
            </w:r>
          </w:p>
        </w:tc>
        <w:tc>
          <w:tcPr>
            <w:tcW w:w="1080" w:type="dxa"/>
            <w:tcBorders>
              <w:top w:val="single" w:sz="4" w:space="0" w:color="auto"/>
              <w:left w:val="single" w:sz="4" w:space="0" w:color="auto"/>
              <w:bottom w:val="single" w:sz="4" w:space="0" w:color="auto"/>
              <w:right w:val="single" w:sz="4" w:space="0" w:color="auto"/>
            </w:tcBorders>
            <w:hideMark/>
          </w:tcPr>
          <w:p w14:paraId="4AEBF024"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5.58</w:t>
            </w:r>
          </w:p>
        </w:tc>
        <w:tc>
          <w:tcPr>
            <w:tcW w:w="540" w:type="dxa"/>
            <w:tcBorders>
              <w:top w:val="single" w:sz="4" w:space="0" w:color="auto"/>
              <w:left w:val="single" w:sz="4" w:space="0" w:color="auto"/>
              <w:bottom w:val="single" w:sz="4" w:space="0" w:color="auto"/>
              <w:right w:val="single" w:sz="4" w:space="0" w:color="auto"/>
            </w:tcBorders>
            <w:hideMark/>
          </w:tcPr>
          <w:p w14:paraId="5868761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66.0</w:t>
            </w:r>
          </w:p>
        </w:tc>
        <w:tc>
          <w:tcPr>
            <w:tcW w:w="810" w:type="dxa"/>
            <w:tcBorders>
              <w:top w:val="single" w:sz="4" w:space="0" w:color="auto"/>
              <w:left w:val="single" w:sz="4" w:space="0" w:color="auto"/>
              <w:bottom w:val="single" w:sz="4" w:space="0" w:color="auto"/>
              <w:right w:val="single" w:sz="4" w:space="0" w:color="auto"/>
            </w:tcBorders>
            <w:hideMark/>
          </w:tcPr>
          <w:p w14:paraId="3A87F2A1"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2.15</w:t>
            </w:r>
          </w:p>
        </w:tc>
        <w:tc>
          <w:tcPr>
            <w:tcW w:w="462" w:type="dxa"/>
            <w:tcBorders>
              <w:top w:val="single" w:sz="4" w:space="0" w:color="auto"/>
              <w:left w:val="single" w:sz="4" w:space="0" w:color="auto"/>
              <w:bottom w:val="single" w:sz="4" w:space="0" w:color="auto"/>
              <w:right w:val="single" w:sz="4" w:space="0" w:color="auto"/>
            </w:tcBorders>
            <w:hideMark/>
          </w:tcPr>
          <w:p w14:paraId="0C73D7E5" w14:textId="77777777" w:rsidR="00B5035C" w:rsidRDefault="00B5035C" w:rsidP="00E41CF2">
            <w:pPr>
              <w:jc w:val="center"/>
              <w:rPr>
                <w:rFonts w:ascii="Times New Roman" w:hAnsi="Times New Roman" w:cs="Times New Roman"/>
                <w:sz w:val="24"/>
                <w:szCs w:val="24"/>
              </w:rPr>
            </w:pPr>
            <w:r>
              <w:rPr>
                <w:rStyle w:val="EndnoteReference"/>
                <w:rFonts w:ascii="Times New Roman" w:hAnsi="Times New Roman" w:cs="Times New Roman"/>
                <w:sz w:val="24"/>
                <w:szCs w:val="24"/>
              </w:rPr>
              <w:endnoteReference w:id="42"/>
            </w:r>
          </w:p>
        </w:tc>
      </w:tr>
      <w:tr w:rsidR="00B5035C" w14:paraId="609141BC"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29682CFB"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5</w:t>
            </w:r>
          </w:p>
        </w:tc>
        <w:tc>
          <w:tcPr>
            <w:tcW w:w="810" w:type="dxa"/>
            <w:tcBorders>
              <w:top w:val="single" w:sz="4" w:space="0" w:color="auto"/>
              <w:left w:val="single" w:sz="4" w:space="0" w:color="auto"/>
              <w:bottom w:val="single" w:sz="4" w:space="0" w:color="auto"/>
              <w:right w:val="single" w:sz="4" w:space="0" w:color="auto"/>
            </w:tcBorders>
            <w:hideMark/>
          </w:tcPr>
          <w:p w14:paraId="1C924F96"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 glass</w:t>
            </w:r>
          </w:p>
        </w:tc>
        <w:tc>
          <w:tcPr>
            <w:tcW w:w="3060" w:type="dxa"/>
            <w:tcBorders>
              <w:top w:val="single" w:sz="4" w:space="0" w:color="auto"/>
              <w:left w:val="single" w:sz="4" w:space="0" w:color="auto"/>
              <w:bottom w:val="single" w:sz="4" w:space="0" w:color="auto"/>
              <w:right w:val="single" w:sz="4" w:space="0" w:color="auto"/>
            </w:tcBorders>
            <w:hideMark/>
          </w:tcPr>
          <w:p w14:paraId="3403DC06" w14:textId="77777777" w:rsidR="00B5035C" w:rsidRPr="00EE5089" w:rsidRDefault="00B5035C" w:rsidP="00E41CF2">
            <w:pPr>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FTO/TiO</w:t>
            </w:r>
            <w:r w:rsidRPr="00EE5089">
              <w:rPr>
                <w:rFonts w:ascii="Times New Roman" w:hAnsi="Times New Roman" w:cs="Times New Roman"/>
                <w:sz w:val="24"/>
                <w:szCs w:val="24"/>
                <w:vertAlign w:val="subscript"/>
                <w:lang w:val="pt-BR"/>
              </w:rPr>
              <w:t>2</w:t>
            </w:r>
            <w:r w:rsidRPr="00EE5089">
              <w:rPr>
                <w:rFonts w:ascii="Times New Roman" w:hAnsi="Times New Roman" w:cs="Times New Roman"/>
                <w:sz w:val="24"/>
                <w:szCs w:val="24"/>
                <w:lang w:val="pt-BR"/>
              </w:rPr>
              <w:t>/GQDs/N719/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/Pt/FTO</w:t>
            </w:r>
          </w:p>
        </w:tc>
        <w:tc>
          <w:tcPr>
            <w:tcW w:w="1350" w:type="dxa"/>
            <w:tcBorders>
              <w:top w:val="single" w:sz="4" w:space="0" w:color="auto"/>
              <w:left w:val="single" w:sz="4" w:space="0" w:color="auto"/>
              <w:bottom w:val="single" w:sz="4" w:space="0" w:color="auto"/>
              <w:right w:val="single" w:sz="4" w:space="0" w:color="auto"/>
            </w:tcBorders>
            <w:hideMark/>
          </w:tcPr>
          <w:p w14:paraId="131CA44E"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Electrophoretic filling</w:t>
            </w:r>
          </w:p>
        </w:tc>
        <w:tc>
          <w:tcPr>
            <w:tcW w:w="990" w:type="dxa"/>
            <w:tcBorders>
              <w:top w:val="single" w:sz="4" w:space="0" w:color="auto"/>
              <w:left w:val="single" w:sz="4" w:space="0" w:color="auto"/>
              <w:bottom w:val="single" w:sz="4" w:space="0" w:color="auto"/>
              <w:right w:val="single" w:sz="4" w:space="0" w:color="auto"/>
            </w:tcBorders>
            <w:hideMark/>
          </w:tcPr>
          <w:p w14:paraId="4CD7FACF"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450 °C</w:t>
            </w:r>
          </w:p>
        </w:tc>
        <w:tc>
          <w:tcPr>
            <w:tcW w:w="720" w:type="dxa"/>
            <w:tcBorders>
              <w:top w:val="single" w:sz="4" w:space="0" w:color="auto"/>
              <w:left w:val="single" w:sz="4" w:space="0" w:color="auto"/>
              <w:bottom w:val="single" w:sz="4" w:space="0" w:color="auto"/>
              <w:right w:val="single" w:sz="4" w:space="0" w:color="auto"/>
            </w:tcBorders>
            <w:hideMark/>
          </w:tcPr>
          <w:p w14:paraId="14BDB310"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0.68</w:t>
            </w:r>
          </w:p>
        </w:tc>
        <w:tc>
          <w:tcPr>
            <w:tcW w:w="1080" w:type="dxa"/>
            <w:tcBorders>
              <w:top w:val="single" w:sz="4" w:space="0" w:color="auto"/>
              <w:left w:val="single" w:sz="4" w:space="0" w:color="auto"/>
              <w:bottom w:val="single" w:sz="4" w:space="0" w:color="auto"/>
              <w:right w:val="single" w:sz="4" w:space="0" w:color="auto"/>
            </w:tcBorders>
            <w:hideMark/>
          </w:tcPr>
          <w:p w14:paraId="4C8B3AD0"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11.72</w:t>
            </w:r>
          </w:p>
        </w:tc>
        <w:tc>
          <w:tcPr>
            <w:tcW w:w="540" w:type="dxa"/>
            <w:tcBorders>
              <w:top w:val="single" w:sz="4" w:space="0" w:color="auto"/>
              <w:left w:val="single" w:sz="4" w:space="0" w:color="auto"/>
              <w:bottom w:val="single" w:sz="4" w:space="0" w:color="auto"/>
              <w:right w:val="single" w:sz="4" w:space="0" w:color="auto"/>
            </w:tcBorders>
            <w:hideMark/>
          </w:tcPr>
          <w:p w14:paraId="145C1AC7"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78.0</w:t>
            </w:r>
          </w:p>
        </w:tc>
        <w:tc>
          <w:tcPr>
            <w:tcW w:w="810" w:type="dxa"/>
            <w:tcBorders>
              <w:top w:val="single" w:sz="4" w:space="0" w:color="auto"/>
              <w:left w:val="single" w:sz="4" w:space="0" w:color="auto"/>
              <w:bottom w:val="single" w:sz="4" w:space="0" w:color="auto"/>
              <w:right w:val="single" w:sz="4" w:space="0" w:color="auto"/>
            </w:tcBorders>
            <w:hideMark/>
          </w:tcPr>
          <w:p w14:paraId="2C7BF646"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6.22</w:t>
            </w:r>
          </w:p>
        </w:tc>
        <w:tc>
          <w:tcPr>
            <w:tcW w:w="462" w:type="dxa"/>
            <w:tcBorders>
              <w:top w:val="single" w:sz="4" w:space="0" w:color="auto"/>
              <w:left w:val="single" w:sz="4" w:space="0" w:color="auto"/>
              <w:bottom w:val="single" w:sz="4" w:space="0" w:color="auto"/>
              <w:right w:val="single" w:sz="4" w:space="0" w:color="auto"/>
            </w:tcBorders>
            <w:hideMark/>
          </w:tcPr>
          <w:p w14:paraId="2AA394D4" w14:textId="77777777" w:rsidR="00B5035C" w:rsidRDefault="00B5035C" w:rsidP="00E41CF2">
            <w:pPr>
              <w:jc w:val="center"/>
              <w:rPr>
                <w:rFonts w:ascii="Times New Roman" w:hAnsi="Times New Roman" w:cs="Times New Roman"/>
                <w:sz w:val="24"/>
                <w:szCs w:val="24"/>
              </w:rPr>
            </w:pPr>
            <w:r>
              <w:rPr>
                <w:rStyle w:val="EndnoteReference"/>
                <w:rFonts w:ascii="Times New Roman" w:hAnsi="Times New Roman" w:cs="Times New Roman"/>
                <w:sz w:val="24"/>
                <w:szCs w:val="24"/>
              </w:rPr>
              <w:endnoteReference w:id="43"/>
            </w:r>
          </w:p>
        </w:tc>
      </w:tr>
      <w:tr w:rsidR="00B5035C" w14:paraId="505FC7C5"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3F93B665"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6</w:t>
            </w:r>
          </w:p>
        </w:tc>
        <w:tc>
          <w:tcPr>
            <w:tcW w:w="810" w:type="dxa"/>
            <w:tcBorders>
              <w:top w:val="single" w:sz="4" w:space="0" w:color="auto"/>
              <w:left w:val="single" w:sz="4" w:space="0" w:color="auto"/>
              <w:bottom w:val="single" w:sz="4" w:space="0" w:color="auto"/>
              <w:right w:val="single" w:sz="4" w:space="0" w:color="auto"/>
            </w:tcBorders>
            <w:hideMark/>
          </w:tcPr>
          <w:p w14:paraId="20C90627"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 glass</w:t>
            </w:r>
          </w:p>
        </w:tc>
        <w:tc>
          <w:tcPr>
            <w:tcW w:w="3060" w:type="dxa"/>
            <w:tcBorders>
              <w:top w:val="single" w:sz="4" w:space="0" w:color="auto"/>
              <w:left w:val="single" w:sz="4" w:space="0" w:color="auto"/>
              <w:bottom w:val="single" w:sz="4" w:space="0" w:color="auto"/>
              <w:right w:val="single" w:sz="4" w:space="0" w:color="auto"/>
            </w:tcBorders>
            <w:hideMark/>
          </w:tcPr>
          <w:p w14:paraId="5AFDC841" w14:textId="77777777" w:rsidR="00B5035C" w:rsidRPr="00EE5089" w:rsidRDefault="00B5035C" w:rsidP="00E41CF2">
            <w:pPr>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FTO/TiO</w:t>
            </w:r>
            <w:r w:rsidRPr="00EE5089">
              <w:rPr>
                <w:rFonts w:ascii="Times New Roman" w:hAnsi="Times New Roman" w:cs="Times New Roman"/>
                <w:sz w:val="24"/>
                <w:szCs w:val="24"/>
                <w:vertAlign w:val="subscript"/>
                <w:lang w:val="pt-BR"/>
              </w:rPr>
              <w:t>2</w:t>
            </w:r>
            <w:r w:rsidRPr="00EE5089">
              <w:rPr>
                <w:rFonts w:ascii="Times New Roman" w:hAnsi="Times New Roman" w:cs="Times New Roman"/>
                <w:sz w:val="24"/>
                <w:szCs w:val="24"/>
                <w:lang w:val="pt-BR"/>
              </w:rPr>
              <w:t>/N719/GQDs/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/Pt/FTO</w:t>
            </w:r>
          </w:p>
        </w:tc>
        <w:tc>
          <w:tcPr>
            <w:tcW w:w="1350" w:type="dxa"/>
            <w:tcBorders>
              <w:top w:val="single" w:sz="4" w:space="0" w:color="auto"/>
              <w:left w:val="single" w:sz="4" w:space="0" w:color="auto"/>
              <w:bottom w:val="single" w:sz="4" w:space="0" w:color="auto"/>
              <w:right w:val="single" w:sz="4" w:space="0" w:color="auto"/>
            </w:tcBorders>
            <w:hideMark/>
          </w:tcPr>
          <w:p w14:paraId="54F84765"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Physical adsorption</w:t>
            </w:r>
          </w:p>
        </w:tc>
        <w:tc>
          <w:tcPr>
            <w:tcW w:w="990" w:type="dxa"/>
            <w:tcBorders>
              <w:top w:val="single" w:sz="4" w:space="0" w:color="auto"/>
              <w:left w:val="single" w:sz="4" w:space="0" w:color="auto"/>
              <w:bottom w:val="single" w:sz="4" w:space="0" w:color="auto"/>
              <w:right w:val="single" w:sz="4" w:space="0" w:color="auto"/>
            </w:tcBorders>
            <w:hideMark/>
          </w:tcPr>
          <w:p w14:paraId="53D7C91A"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450 °C</w:t>
            </w:r>
          </w:p>
        </w:tc>
        <w:tc>
          <w:tcPr>
            <w:tcW w:w="720" w:type="dxa"/>
            <w:tcBorders>
              <w:top w:val="single" w:sz="4" w:space="0" w:color="auto"/>
              <w:left w:val="single" w:sz="4" w:space="0" w:color="auto"/>
              <w:bottom w:val="single" w:sz="4" w:space="0" w:color="auto"/>
              <w:right w:val="single" w:sz="4" w:space="0" w:color="auto"/>
            </w:tcBorders>
            <w:hideMark/>
          </w:tcPr>
          <w:p w14:paraId="184ADB5D"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0.77</w:t>
            </w:r>
          </w:p>
        </w:tc>
        <w:tc>
          <w:tcPr>
            <w:tcW w:w="1080" w:type="dxa"/>
            <w:tcBorders>
              <w:top w:val="single" w:sz="4" w:space="0" w:color="auto"/>
              <w:left w:val="single" w:sz="4" w:space="0" w:color="auto"/>
              <w:bottom w:val="single" w:sz="4" w:space="0" w:color="auto"/>
              <w:right w:val="single" w:sz="4" w:space="0" w:color="auto"/>
            </w:tcBorders>
            <w:hideMark/>
          </w:tcPr>
          <w:p w14:paraId="0ACE4E5D"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16.64</w:t>
            </w:r>
          </w:p>
        </w:tc>
        <w:tc>
          <w:tcPr>
            <w:tcW w:w="540" w:type="dxa"/>
            <w:tcBorders>
              <w:top w:val="single" w:sz="4" w:space="0" w:color="auto"/>
              <w:left w:val="single" w:sz="4" w:space="0" w:color="auto"/>
              <w:bottom w:val="single" w:sz="4" w:space="0" w:color="auto"/>
              <w:right w:val="single" w:sz="4" w:space="0" w:color="auto"/>
            </w:tcBorders>
            <w:hideMark/>
          </w:tcPr>
          <w:p w14:paraId="27A0F584"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63.0</w:t>
            </w:r>
          </w:p>
        </w:tc>
        <w:tc>
          <w:tcPr>
            <w:tcW w:w="810" w:type="dxa"/>
            <w:tcBorders>
              <w:top w:val="single" w:sz="4" w:space="0" w:color="auto"/>
              <w:left w:val="single" w:sz="4" w:space="0" w:color="auto"/>
              <w:bottom w:val="single" w:sz="4" w:space="0" w:color="auto"/>
              <w:right w:val="single" w:sz="4" w:space="0" w:color="auto"/>
            </w:tcBorders>
            <w:hideMark/>
          </w:tcPr>
          <w:p w14:paraId="64F7977A"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7.96</w:t>
            </w:r>
          </w:p>
        </w:tc>
        <w:tc>
          <w:tcPr>
            <w:tcW w:w="462" w:type="dxa"/>
            <w:tcBorders>
              <w:top w:val="single" w:sz="4" w:space="0" w:color="auto"/>
              <w:left w:val="single" w:sz="4" w:space="0" w:color="auto"/>
              <w:bottom w:val="single" w:sz="4" w:space="0" w:color="auto"/>
              <w:right w:val="single" w:sz="4" w:space="0" w:color="auto"/>
            </w:tcBorders>
            <w:hideMark/>
          </w:tcPr>
          <w:p w14:paraId="097B0AF3" w14:textId="77777777" w:rsidR="00B5035C" w:rsidRDefault="00B5035C" w:rsidP="00E41CF2">
            <w:pPr>
              <w:jc w:val="center"/>
              <w:rPr>
                <w:rFonts w:ascii="Times New Roman" w:hAnsi="Times New Roman" w:cs="Times New Roman"/>
                <w:sz w:val="24"/>
                <w:szCs w:val="24"/>
              </w:rPr>
            </w:pPr>
            <w:r>
              <w:rPr>
                <w:rStyle w:val="EndnoteReference"/>
                <w:rFonts w:ascii="Times New Roman" w:hAnsi="Times New Roman" w:cs="Times New Roman"/>
                <w:sz w:val="24"/>
                <w:szCs w:val="24"/>
              </w:rPr>
              <w:endnoteReference w:id="44"/>
            </w:r>
          </w:p>
        </w:tc>
      </w:tr>
      <w:tr w:rsidR="00B5035C" w14:paraId="0FC4CD1A"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057FB2F3"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w:t>
            </w:r>
          </w:p>
        </w:tc>
        <w:tc>
          <w:tcPr>
            <w:tcW w:w="810" w:type="dxa"/>
            <w:tcBorders>
              <w:top w:val="single" w:sz="4" w:space="0" w:color="auto"/>
              <w:left w:val="single" w:sz="4" w:space="0" w:color="auto"/>
              <w:bottom w:val="single" w:sz="4" w:space="0" w:color="auto"/>
              <w:right w:val="single" w:sz="4" w:space="0" w:color="auto"/>
            </w:tcBorders>
            <w:hideMark/>
          </w:tcPr>
          <w:p w14:paraId="0F00DAB7"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FTO glass</w:t>
            </w:r>
          </w:p>
        </w:tc>
        <w:tc>
          <w:tcPr>
            <w:tcW w:w="3060" w:type="dxa"/>
            <w:tcBorders>
              <w:top w:val="single" w:sz="4" w:space="0" w:color="auto"/>
              <w:left w:val="single" w:sz="4" w:space="0" w:color="auto"/>
              <w:bottom w:val="single" w:sz="4" w:space="0" w:color="auto"/>
              <w:right w:val="single" w:sz="4" w:space="0" w:color="auto"/>
            </w:tcBorders>
            <w:hideMark/>
          </w:tcPr>
          <w:p w14:paraId="2ED34811" w14:textId="77777777" w:rsidR="00B5035C" w:rsidRPr="00EE5089" w:rsidRDefault="00B5035C" w:rsidP="00E41CF2">
            <w:pPr>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FTO/GQDs/N719/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/Pt/FTO</w:t>
            </w:r>
          </w:p>
        </w:tc>
        <w:tc>
          <w:tcPr>
            <w:tcW w:w="1350" w:type="dxa"/>
            <w:tcBorders>
              <w:top w:val="single" w:sz="4" w:space="0" w:color="auto"/>
              <w:left w:val="single" w:sz="4" w:space="0" w:color="auto"/>
              <w:bottom w:val="single" w:sz="4" w:space="0" w:color="auto"/>
              <w:right w:val="single" w:sz="4" w:space="0" w:color="auto"/>
            </w:tcBorders>
            <w:hideMark/>
          </w:tcPr>
          <w:p w14:paraId="7A8086BE"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Physical adsorption</w:t>
            </w:r>
          </w:p>
        </w:tc>
        <w:tc>
          <w:tcPr>
            <w:tcW w:w="990" w:type="dxa"/>
            <w:tcBorders>
              <w:top w:val="single" w:sz="4" w:space="0" w:color="auto"/>
              <w:left w:val="single" w:sz="4" w:space="0" w:color="auto"/>
              <w:bottom w:val="single" w:sz="4" w:space="0" w:color="auto"/>
              <w:right w:val="single" w:sz="4" w:space="0" w:color="auto"/>
            </w:tcBorders>
            <w:hideMark/>
          </w:tcPr>
          <w:p w14:paraId="2FBE2DA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500 °C</w:t>
            </w:r>
          </w:p>
        </w:tc>
        <w:tc>
          <w:tcPr>
            <w:tcW w:w="720" w:type="dxa"/>
            <w:tcBorders>
              <w:top w:val="single" w:sz="4" w:space="0" w:color="auto"/>
              <w:left w:val="single" w:sz="4" w:space="0" w:color="auto"/>
              <w:bottom w:val="single" w:sz="4" w:space="0" w:color="auto"/>
              <w:right w:val="single" w:sz="4" w:space="0" w:color="auto"/>
            </w:tcBorders>
            <w:hideMark/>
          </w:tcPr>
          <w:p w14:paraId="2DEAE2B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0.79</w:t>
            </w:r>
          </w:p>
        </w:tc>
        <w:tc>
          <w:tcPr>
            <w:tcW w:w="1080" w:type="dxa"/>
            <w:tcBorders>
              <w:top w:val="single" w:sz="4" w:space="0" w:color="auto"/>
              <w:left w:val="single" w:sz="4" w:space="0" w:color="auto"/>
              <w:bottom w:val="single" w:sz="4" w:space="0" w:color="auto"/>
              <w:right w:val="single" w:sz="4" w:space="0" w:color="auto"/>
            </w:tcBorders>
            <w:hideMark/>
          </w:tcPr>
          <w:p w14:paraId="27079DE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22.6</w:t>
            </w:r>
          </w:p>
        </w:tc>
        <w:tc>
          <w:tcPr>
            <w:tcW w:w="540" w:type="dxa"/>
            <w:tcBorders>
              <w:top w:val="single" w:sz="4" w:space="0" w:color="auto"/>
              <w:left w:val="single" w:sz="4" w:space="0" w:color="auto"/>
              <w:bottom w:val="single" w:sz="4" w:space="0" w:color="auto"/>
              <w:right w:val="single" w:sz="4" w:space="0" w:color="auto"/>
            </w:tcBorders>
            <w:hideMark/>
          </w:tcPr>
          <w:p w14:paraId="6A40AB0F"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70.0</w:t>
            </w:r>
          </w:p>
        </w:tc>
        <w:tc>
          <w:tcPr>
            <w:tcW w:w="810" w:type="dxa"/>
            <w:tcBorders>
              <w:top w:val="single" w:sz="4" w:space="0" w:color="auto"/>
              <w:left w:val="single" w:sz="4" w:space="0" w:color="auto"/>
              <w:bottom w:val="single" w:sz="4" w:space="0" w:color="auto"/>
              <w:right w:val="single" w:sz="4" w:space="0" w:color="auto"/>
            </w:tcBorders>
            <w:hideMark/>
          </w:tcPr>
          <w:p w14:paraId="4DEF54F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11.7</w:t>
            </w:r>
          </w:p>
        </w:tc>
        <w:tc>
          <w:tcPr>
            <w:tcW w:w="462" w:type="dxa"/>
            <w:tcBorders>
              <w:top w:val="single" w:sz="4" w:space="0" w:color="auto"/>
              <w:left w:val="single" w:sz="4" w:space="0" w:color="auto"/>
              <w:bottom w:val="single" w:sz="4" w:space="0" w:color="auto"/>
              <w:right w:val="single" w:sz="4" w:space="0" w:color="auto"/>
            </w:tcBorders>
            <w:hideMark/>
          </w:tcPr>
          <w:p w14:paraId="719C2F05" w14:textId="77777777" w:rsidR="00B5035C" w:rsidRDefault="00B5035C" w:rsidP="00E41CF2">
            <w:pPr>
              <w:jc w:val="center"/>
              <w:rPr>
                <w:rFonts w:ascii="Times New Roman" w:hAnsi="Times New Roman" w:cs="Times New Roman"/>
                <w:sz w:val="24"/>
                <w:szCs w:val="24"/>
              </w:rPr>
            </w:pPr>
            <w:r>
              <w:rPr>
                <w:rStyle w:val="EndnoteReference"/>
                <w:rFonts w:ascii="Times New Roman" w:hAnsi="Times New Roman" w:cs="Times New Roman"/>
                <w:sz w:val="24"/>
                <w:szCs w:val="24"/>
              </w:rPr>
              <w:endnoteReference w:id="45"/>
            </w:r>
          </w:p>
        </w:tc>
      </w:tr>
      <w:tr w:rsidR="00B5035C" w14:paraId="1D2210DC"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0BFD22B5"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8</w:t>
            </w:r>
          </w:p>
        </w:tc>
        <w:tc>
          <w:tcPr>
            <w:tcW w:w="810" w:type="dxa"/>
            <w:tcBorders>
              <w:top w:val="single" w:sz="4" w:space="0" w:color="auto"/>
              <w:left w:val="single" w:sz="4" w:space="0" w:color="auto"/>
              <w:bottom w:val="single" w:sz="4" w:space="0" w:color="auto"/>
              <w:right w:val="single" w:sz="4" w:space="0" w:color="auto"/>
            </w:tcBorders>
            <w:hideMark/>
          </w:tcPr>
          <w:p w14:paraId="09293F71"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ITO glass</w:t>
            </w:r>
          </w:p>
        </w:tc>
        <w:tc>
          <w:tcPr>
            <w:tcW w:w="3060" w:type="dxa"/>
            <w:tcBorders>
              <w:top w:val="single" w:sz="4" w:space="0" w:color="auto"/>
              <w:left w:val="single" w:sz="4" w:space="0" w:color="auto"/>
              <w:bottom w:val="single" w:sz="4" w:space="0" w:color="auto"/>
              <w:right w:val="single" w:sz="4" w:space="0" w:color="auto"/>
            </w:tcBorders>
            <w:hideMark/>
          </w:tcPr>
          <w:p w14:paraId="0E7382AF" w14:textId="77777777" w:rsidR="00B5035C" w:rsidRPr="00EE5089" w:rsidRDefault="00B5035C" w:rsidP="00E41CF2">
            <w:pPr>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ITO/Pani-GQDs/N719/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/Al</w:t>
            </w:r>
          </w:p>
        </w:tc>
        <w:tc>
          <w:tcPr>
            <w:tcW w:w="1350" w:type="dxa"/>
            <w:tcBorders>
              <w:top w:val="single" w:sz="4" w:space="0" w:color="auto"/>
              <w:left w:val="single" w:sz="4" w:space="0" w:color="auto"/>
              <w:bottom w:val="single" w:sz="4" w:space="0" w:color="auto"/>
              <w:right w:val="single" w:sz="4" w:space="0" w:color="auto"/>
            </w:tcBorders>
            <w:hideMark/>
          </w:tcPr>
          <w:p w14:paraId="006922A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Drop casting</w:t>
            </w:r>
          </w:p>
        </w:tc>
        <w:tc>
          <w:tcPr>
            <w:tcW w:w="990" w:type="dxa"/>
            <w:tcBorders>
              <w:top w:val="single" w:sz="4" w:space="0" w:color="auto"/>
              <w:left w:val="single" w:sz="4" w:space="0" w:color="auto"/>
              <w:bottom w:val="single" w:sz="4" w:space="0" w:color="auto"/>
              <w:right w:val="single" w:sz="4" w:space="0" w:color="auto"/>
            </w:tcBorders>
            <w:hideMark/>
          </w:tcPr>
          <w:p w14:paraId="5C625706"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14:paraId="43B16789"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0.65</w:t>
            </w:r>
          </w:p>
        </w:tc>
        <w:tc>
          <w:tcPr>
            <w:tcW w:w="1080" w:type="dxa"/>
            <w:tcBorders>
              <w:top w:val="single" w:sz="4" w:space="0" w:color="auto"/>
              <w:left w:val="single" w:sz="4" w:space="0" w:color="auto"/>
              <w:bottom w:val="single" w:sz="4" w:space="0" w:color="auto"/>
              <w:right w:val="single" w:sz="4" w:space="0" w:color="auto"/>
            </w:tcBorders>
            <w:hideMark/>
          </w:tcPr>
          <w:p w14:paraId="07DDB948"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7.35</w:t>
            </w:r>
          </w:p>
        </w:tc>
        <w:tc>
          <w:tcPr>
            <w:tcW w:w="540" w:type="dxa"/>
            <w:tcBorders>
              <w:top w:val="single" w:sz="4" w:space="0" w:color="auto"/>
              <w:left w:val="single" w:sz="4" w:space="0" w:color="auto"/>
              <w:bottom w:val="single" w:sz="4" w:space="0" w:color="auto"/>
              <w:right w:val="single" w:sz="4" w:space="0" w:color="auto"/>
            </w:tcBorders>
            <w:hideMark/>
          </w:tcPr>
          <w:p w14:paraId="6019AFB5"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65.4</w:t>
            </w:r>
          </w:p>
        </w:tc>
        <w:tc>
          <w:tcPr>
            <w:tcW w:w="810" w:type="dxa"/>
            <w:tcBorders>
              <w:top w:val="single" w:sz="4" w:space="0" w:color="auto"/>
              <w:left w:val="single" w:sz="4" w:space="0" w:color="auto"/>
              <w:bottom w:val="single" w:sz="4" w:space="0" w:color="auto"/>
              <w:right w:val="single" w:sz="4" w:space="0" w:color="auto"/>
            </w:tcBorders>
            <w:hideMark/>
          </w:tcPr>
          <w:p w14:paraId="5476A791"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3.12</w:t>
            </w:r>
          </w:p>
        </w:tc>
        <w:tc>
          <w:tcPr>
            <w:tcW w:w="462" w:type="dxa"/>
            <w:tcBorders>
              <w:top w:val="single" w:sz="4" w:space="0" w:color="auto"/>
              <w:left w:val="single" w:sz="4" w:space="0" w:color="auto"/>
              <w:bottom w:val="single" w:sz="4" w:space="0" w:color="auto"/>
              <w:right w:val="single" w:sz="4" w:space="0" w:color="auto"/>
            </w:tcBorders>
            <w:hideMark/>
          </w:tcPr>
          <w:p w14:paraId="67074655" w14:textId="77777777" w:rsidR="00B5035C" w:rsidRDefault="00B5035C" w:rsidP="00E41CF2">
            <w:pPr>
              <w:jc w:val="center"/>
              <w:rPr>
                <w:rFonts w:ascii="Times New Roman" w:hAnsi="Times New Roman" w:cs="Times New Roman"/>
                <w:sz w:val="24"/>
                <w:szCs w:val="24"/>
              </w:rPr>
            </w:pPr>
            <w:r>
              <w:rPr>
                <w:rStyle w:val="EndnoteReference"/>
                <w:rFonts w:ascii="Times New Roman" w:hAnsi="Times New Roman" w:cs="Times New Roman"/>
                <w:sz w:val="24"/>
                <w:szCs w:val="24"/>
              </w:rPr>
              <w:endnoteReference w:id="46"/>
            </w:r>
          </w:p>
        </w:tc>
      </w:tr>
      <w:tr w:rsidR="00B5035C" w14:paraId="77999F57" w14:textId="77777777" w:rsidTr="00E41CF2">
        <w:tc>
          <w:tcPr>
            <w:tcW w:w="468" w:type="dxa"/>
            <w:tcBorders>
              <w:top w:val="single" w:sz="4" w:space="0" w:color="auto"/>
              <w:left w:val="single" w:sz="4" w:space="0" w:color="auto"/>
              <w:bottom w:val="single" w:sz="4" w:space="0" w:color="auto"/>
              <w:right w:val="single" w:sz="4" w:space="0" w:color="auto"/>
            </w:tcBorders>
            <w:hideMark/>
          </w:tcPr>
          <w:p w14:paraId="3EED8391"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9</w:t>
            </w:r>
          </w:p>
        </w:tc>
        <w:tc>
          <w:tcPr>
            <w:tcW w:w="810" w:type="dxa"/>
            <w:tcBorders>
              <w:top w:val="single" w:sz="4" w:space="0" w:color="auto"/>
              <w:left w:val="single" w:sz="4" w:space="0" w:color="auto"/>
              <w:bottom w:val="single" w:sz="4" w:space="0" w:color="auto"/>
              <w:right w:val="single" w:sz="4" w:space="0" w:color="auto"/>
            </w:tcBorders>
            <w:hideMark/>
          </w:tcPr>
          <w:p w14:paraId="38DD1BA1"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ITO glass</w:t>
            </w:r>
          </w:p>
        </w:tc>
        <w:tc>
          <w:tcPr>
            <w:tcW w:w="3060" w:type="dxa"/>
            <w:tcBorders>
              <w:top w:val="single" w:sz="4" w:space="0" w:color="auto"/>
              <w:left w:val="single" w:sz="4" w:space="0" w:color="auto"/>
              <w:bottom w:val="single" w:sz="4" w:space="0" w:color="auto"/>
              <w:right w:val="single" w:sz="4" w:space="0" w:color="auto"/>
            </w:tcBorders>
            <w:hideMark/>
          </w:tcPr>
          <w:p w14:paraId="1579D40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ITO/</w:t>
            </w:r>
            <w:proofErr w:type="spellStart"/>
            <w:r>
              <w:rPr>
                <w:rFonts w:ascii="Times New Roman" w:hAnsi="Times New Roman" w:cs="Times New Roman"/>
                <w:sz w:val="24"/>
                <w:szCs w:val="24"/>
              </w:rPr>
              <w:t>PPy</w:t>
            </w:r>
            <w:proofErr w:type="spellEnd"/>
            <w:r>
              <w:rPr>
                <w:rFonts w:ascii="Times New Roman" w:hAnsi="Times New Roman" w:cs="Times New Roman"/>
                <w:sz w:val="24"/>
                <w:szCs w:val="24"/>
              </w:rPr>
              <w:t>-GQDs/N719/ I</w:t>
            </w:r>
            <w:r>
              <w:rPr>
                <w:rFonts w:ascii="Times New Roman" w:hAnsi="Times New Roman" w:cs="Times New Roman"/>
                <w:sz w:val="24"/>
                <w:szCs w:val="24"/>
                <w:vertAlign w:val="superscript"/>
              </w:rPr>
              <w:t>-</w:t>
            </w:r>
            <w:r>
              <w:rPr>
                <w:rFonts w:ascii="Times New Roman" w:hAnsi="Times New Roman" w:cs="Times New Roman"/>
                <w:sz w:val="24"/>
                <w:szCs w:val="24"/>
              </w:rPr>
              <w:t>/I</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/Graphite/ITO</w:t>
            </w:r>
          </w:p>
        </w:tc>
        <w:tc>
          <w:tcPr>
            <w:tcW w:w="1350" w:type="dxa"/>
            <w:tcBorders>
              <w:top w:val="single" w:sz="4" w:space="0" w:color="auto"/>
              <w:left w:val="single" w:sz="4" w:space="0" w:color="auto"/>
              <w:bottom w:val="single" w:sz="4" w:space="0" w:color="auto"/>
              <w:right w:val="single" w:sz="4" w:space="0" w:color="auto"/>
            </w:tcBorders>
            <w:hideMark/>
          </w:tcPr>
          <w:p w14:paraId="7DC87AB1"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Drop casting</w:t>
            </w:r>
          </w:p>
        </w:tc>
        <w:tc>
          <w:tcPr>
            <w:tcW w:w="990" w:type="dxa"/>
            <w:tcBorders>
              <w:top w:val="single" w:sz="4" w:space="0" w:color="auto"/>
              <w:left w:val="single" w:sz="4" w:space="0" w:color="auto"/>
              <w:bottom w:val="single" w:sz="4" w:space="0" w:color="auto"/>
              <w:right w:val="single" w:sz="4" w:space="0" w:color="auto"/>
            </w:tcBorders>
            <w:hideMark/>
          </w:tcPr>
          <w:p w14:paraId="0F17CA32"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14:paraId="1EB4973D"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0.54</w:t>
            </w:r>
          </w:p>
        </w:tc>
        <w:tc>
          <w:tcPr>
            <w:tcW w:w="1080" w:type="dxa"/>
            <w:tcBorders>
              <w:top w:val="single" w:sz="4" w:space="0" w:color="auto"/>
              <w:left w:val="single" w:sz="4" w:space="0" w:color="auto"/>
              <w:bottom w:val="single" w:sz="4" w:space="0" w:color="auto"/>
              <w:right w:val="single" w:sz="4" w:space="0" w:color="auto"/>
            </w:tcBorders>
            <w:hideMark/>
          </w:tcPr>
          <w:p w14:paraId="111AC60C"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7.80</w:t>
            </w:r>
          </w:p>
        </w:tc>
        <w:tc>
          <w:tcPr>
            <w:tcW w:w="540" w:type="dxa"/>
            <w:tcBorders>
              <w:top w:val="single" w:sz="4" w:space="0" w:color="auto"/>
              <w:left w:val="single" w:sz="4" w:space="0" w:color="auto"/>
              <w:bottom w:val="single" w:sz="4" w:space="0" w:color="auto"/>
              <w:right w:val="single" w:sz="4" w:space="0" w:color="auto"/>
            </w:tcBorders>
            <w:hideMark/>
          </w:tcPr>
          <w:p w14:paraId="4B2C6764"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50.0</w:t>
            </w:r>
          </w:p>
        </w:tc>
        <w:tc>
          <w:tcPr>
            <w:tcW w:w="810" w:type="dxa"/>
            <w:tcBorders>
              <w:top w:val="single" w:sz="4" w:space="0" w:color="auto"/>
              <w:left w:val="single" w:sz="4" w:space="0" w:color="auto"/>
              <w:bottom w:val="single" w:sz="4" w:space="0" w:color="auto"/>
              <w:right w:val="single" w:sz="4" w:space="0" w:color="auto"/>
            </w:tcBorders>
            <w:hideMark/>
          </w:tcPr>
          <w:p w14:paraId="0187478A" w14:textId="77777777" w:rsidR="00B5035C" w:rsidRDefault="00B5035C" w:rsidP="00E41CF2">
            <w:pPr>
              <w:jc w:val="center"/>
              <w:rPr>
                <w:rFonts w:ascii="Times New Roman" w:hAnsi="Times New Roman" w:cs="Times New Roman"/>
                <w:sz w:val="24"/>
                <w:szCs w:val="24"/>
              </w:rPr>
            </w:pPr>
            <w:r>
              <w:rPr>
                <w:rFonts w:ascii="Times New Roman" w:hAnsi="Times New Roman" w:cs="Times New Roman"/>
                <w:sz w:val="24"/>
                <w:szCs w:val="24"/>
              </w:rPr>
              <w:t>2.09</w:t>
            </w:r>
          </w:p>
        </w:tc>
        <w:tc>
          <w:tcPr>
            <w:tcW w:w="462" w:type="dxa"/>
            <w:tcBorders>
              <w:top w:val="single" w:sz="4" w:space="0" w:color="auto"/>
              <w:left w:val="single" w:sz="4" w:space="0" w:color="auto"/>
              <w:bottom w:val="single" w:sz="4" w:space="0" w:color="auto"/>
              <w:right w:val="single" w:sz="4" w:space="0" w:color="auto"/>
            </w:tcBorders>
            <w:hideMark/>
          </w:tcPr>
          <w:p w14:paraId="3DD0354D" w14:textId="77777777" w:rsidR="00B5035C" w:rsidRDefault="00B5035C" w:rsidP="00E41CF2">
            <w:pPr>
              <w:jc w:val="center"/>
              <w:rPr>
                <w:rFonts w:ascii="Times New Roman" w:hAnsi="Times New Roman" w:cs="Times New Roman"/>
                <w:sz w:val="24"/>
                <w:szCs w:val="24"/>
              </w:rPr>
            </w:pPr>
            <w:r>
              <w:rPr>
                <w:rStyle w:val="EndnoteReference"/>
                <w:rFonts w:ascii="Times New Roman" w:hAnsi="Times New Roman" w:cs="Times New Roman"/>
                <w:sz w:val="24"/>
                <w:szCs w:val="24"/>
              </w:rPr>
              <w:endnoteReference w:id="47"/>
            </w:r>
          </w:p>
        </w:tc>
      </w:tr>
      <w:tr w:rsidR="00B5035C" w:rsidRPr="00EE5089" w14:paraId="48777025" w14:textId="77777777" w:rsidTr="00E41CF2">
        <w:trPr>
          <w:trHeight w:val="300"/>
        </w:trPr>
        <w:tc>
          <w:tcPr>
            <w:tcW w:w="468" w:type="dxa"/>
            <w:noWrap/>
            <w:hideMark/>
          </w:tcPr>
          <w:p w14:paraId="5B82C623"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10</w:t>
            </w:r>
          </w:p>
        </w:tc>
        <w:tc>
          <w:tcPr>
            <w:tcW w:w="810" w:type="dxa"/>
          </w:tcPr>
          <w:p w14:paraId="42F81E88"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ITO/PEN</w:t>
            </w:r>
          </w:p>
        </w:tc>
        <w:tc>
          <w:tcPr>
            <w:tcW w:w="3060" w:type="dxa"/>
          </w:tcPr>
          <w:p w14:paraId="43B81DE0" w14:textId="77777777" w:rsidR="00B5035C" w:rsidRPr="00EE5089" w:rsidRDefault="00B5035C" w:rsidP="00E41CF2">
            <w:pPr>
              <w:pStyle w:val="NoSpacing"/>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ITO/ TiO2/ N719/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/Pt/ITO</w:t>
            </w:r>
          </w:p>
        </w:tc>
        <w:tc>
          <w:tcPr>
            <w:tcW w:w="1350" w:type="dxa"/>
          </w:tcPr>
          <w:p w14:paraId="095EE562" w14:textId="77777777" w:rsidR="00B5035C" w:rsidRPr="00EE5089" w:rsidRDefault="00B5035C" w:rsidP="00E41CF2">
            <w:pPr>
              <w:pStyle w:val="NoSpacing"/>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Doctor blade</w:t>
            </w:r>
          </w:p>
        </w:tc>
        <w:tc>
          <w:tcPr>
            <w:tcW w:w="990" w:type="dxa"/>
          </w:tcPr>
          <w:p w14:paraId="18928D43" w14:textId="77777777" w:rsidR="00B5035C" w:rsidRPr="00EE5089" w:rsidRDefault="00B5035C" w:rsidP="00E41CF2">
            <w:pPr>
              <w:pStyle w:val="NoSpacing"/>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 xml:space="preserve">175 </w:t>
            </w:r>
            <w:r w:rsidRPr="00EE5089">
              <w:rPr>
                <w:rFonts w:ascii="Times New Roman" w:hAnsi="Times New Roman" w:cs="Times New Roman"/>
                <w:sz w:val="24"/>
                <w:szCs w:val="24"/>
              </w:rPr>
              <w:t>°C</w:t>
            </w:r>
          </w:p>
        </w:tc>
        <w:tc>
          <w:tcPr>
            <w:tcW w:w="720" w:type="dxa"/>
            <w:noWrap/>
          </w:tcPr>
          <w:p w14:paraId="494200B5"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0.68</w:t>
            </w:r>
          </w:p>
        </w:tc>
        <w:tc>
          <w:tcPr>
            <w:tcW w:w="1080" w:type="dxa"/>
            <w:noWrap/>
          </w:tcPr>
          <w:p w14:paraId="0421F088"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10.67</w:t>
            </w:r>
          </w:p>
        </w:tc>
        <w:tc>
          <w:tcPr>
            <w:tcW w:w="540" w:type="dxa"/>
            <w:noWrap/>
          </w:tcPr>
          <w:p w14:paraId="25153D8A"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57.7</w:t>
            </w:r>
          </w:p>
        </w:tc>
        <w:tc>
          <w:tcPr>
            <w:tcW w:w="810" w:type="dxa"/>
            <w:noWrap/>
          </w:tcPr>
          <w:p w14:paraId="3AE6B073"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4.2</w:t>
            </w:r>
          </w:p>
        </w:tc>
        <w:tc>
          <w:tcPr>
            <w:tcW w:w="462" w:type="dxa"/>
          </w:tcPr>
          <w:p w14:paraId="3F0BF309" w14:textId="05BC1902" w:rsidR="00B5035C" w:rsidRPr="009958E6" w:rsidRDefault="009958E6" w:rsidP="00E41CF2">
            <w:pPr>
              <w:spacing w:line="480" w:lineRule="auto"/>
              <w:jc w:val="center"/>
              <w:rPr>
                <w:rFonts w:ascii="Times New Roman" w:eastAsia="Times New Roman" w:hAnsi="Times New Roman" w:cs="Times New Roman"/>
                <w:color w:val="000000"/>
                <w:sz w:val="24"/>
                <w:szCs w:val="24"/>
                <w:vertAlign w:val="superscript"/>
                <w:lang w:val="pt-BR"/>
              </w:rPr>
            </w:pPr>
            <w:r w:rsidRPr="009958E6">
              <w:rPr>
                <w:rFonts w:ascii="Times New Roman" w:eastAsia="Times New Roman" w:hAnsi="Times New Roman" w:cs="Times New Roman"/>
                <w:color w:val="000000" w:themeColor="text1"/>
                <w:sz w:val="24"/>
                <w:szCs w:val="24"/>
                <w:vertAlign w:val="superscript"/>
                <w:lang w:val="pt-BR"/>
              </w:rPr>
              <w:fldChar w:fldCharType="begin"/>
            </w:r>
            <w:r w:rsidRPr="009958E6">
              <w:rPr>
                <w:rFonts w:ascii="Times New Roman" w:eastAsia="Times New Roman" w:hAnsi="Times New Roman" w:cs="Times New Roman"/>
                <w:color w:val="000000" w:themeColor="text1"/>
                <w:sz w:val="24"/>
                <w:szCs w:val="24"/>
                <w:vertAlign w:val="superscript"/>
                <w:lang w:val="pt-BR"/>
              </w:rPr>
              <w:instrText xml:space="preserve"> NOTEREF _Ref536858091 \h  \* MERGEFORMAT </w:instrText>
            </w:r>
            <w:r w:rsidRPr="009958E6">
              <w:rPr>
                <w:rFonts w:ascii="Times New Roman" w:eastAsia="Times New Roman" w:hAnsi="Times New Roman" w:cs="Times New Roman"/>
                <w:color w:val="000000" w:themeColor="text1"/>
                <w:sz w:val="24"/>
                <w:szCs w:val="24"/>
                <w:vertAlign w:val="superscript"/>
                <w:lang w:val="pt-BR"/>
              </w:rPr>
            </w:r>
            <w:r w:rsidRPr="009958E6">
              <w:rPr>
                <w:rFonts w:ascii="Times New Roman" w:eastAsia="Times New Roman" w:hAnsi="Times New Roman" w:cs="Times New Roman"/>
                <w:color w:val="000000" w:themeColor="text1"/>
                <w:sz w:val="24"/>
                <w:szCs w:val="24"/>
                <w:vertAlign w:val="superscript"/>
                <w:lang w:val="pt-BR"/>
              </w:rPr>
              <w:fldChar w:fldCharType="separate"/>
            </w:r>
            <w:r w:rsidRPr="009958E6">
              <w:rPr>
                <w:rFonts w:ascii="Times New Roman" w:eastAsia="Times New Roman" w:hAnsi="Times New Roman" w:cs="Times New Roman"/>
                <w:color w:val="000000" w:themeColor="text1"/>
                <w:sz w:val="24"/>
                <w:szCs w:val="24"/>
                <w:vertAlign w:val="superscript"/>
                <w:lang w:val="pt-BR"/>
              </w:rPr>
              <w:t>25</w:t>
            </w:r>
            <w:r w:rsidRPr="009958E6">
              <w:rPr>
                <w:rFonts w:ascii="Times New Roman" w:eastAsia="Times New Roman" w:hAnsi="Times New Roman" w:cs="Times New Roman"/>
                <w:color w:val="000000" w:themeColor="text1"/>
                <w:sz w:val="24"/>
                <w:szCs w:val="24"/>
                <w:vertAlign w:val="superscript"/>
                <w:lang w:val="pt-BR"/>
              </w:rPr>
              <w:fldChar w:fldCharType="end"/>
            </w:r>
          </w:p>
        </w:tc>
      </w:tr>
      <w:tr w:rsidR="00B5035C" w:rsidRPr="00EE5089" w14:paraId="2F8C2E26" w14:textId="77777777" w:rsidTr="00E41CF2">
        <w:trPr>
          <w:trHeight w:val="300"/>
        </w:trPr>
        <w:tc>
          <w:tcPr>
            <w:tcW w:w="468" w:type="dxa"/>
            <w:noWrap/>
            <w:hideMark/>
          </w:tcPr>
          <w:p w14:paraId="2916070C"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11</w:t>
            </w:r>
          </w:p>
        </w:tc>
        <w:tc>
          <w:tcPr>
            <w:tcW w:w="810" w:type="dxa"/>
          </w:tcPr>
          <w:p w14:paraId="4D191566"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ITO/PEN</w:t>
            </w:r>
          </w:p>
        </w:tc>
        <w:tc>
          <w:tcPr>
            <w:tcW w:w="3060" w:type="dxa"/>
          </w:tcPr>
          <w:p w14:paraId="5656D32E" w14:textId="77777777" w:rsidR="00B5035C" w:rsidRPr="00EE5089" w:rsidRDefault="00B5035C" w:rsidP="00E41CF2">
            <w:pPr>
              <w:pStyle w:val="NoSpacing"/>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ITO/ GQDs-TiO2/ N719/ I</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/I</w:t>
            </w:r>
            <w:r w:rsidRPr="00EE5089">
              <w:rPr>
                <w:rFonts w:ascii="Times New Roman" w:hAnsi="Times New Roman" w:cs="Times New Roman"/>
                <w:sz w:val="24"/>
                <w:szCs w:val="24"/>
                <w:vertAlign w:val="subscript"/>
                <w:lang w:val="pt-BR"/>
              </w:rPr>
              <w:t>3</w:t>
            </w:r>
            <w:r w:rsidRPr="00EE5089">
              <w:rPr>
                <w:rFonts w:ascii="Times New Roman" w:hAnsi="Times New Roman" w:cs="Times New Roman"/>
                <w:sz w:val="24"/>
                <w:szCs w:val="24"/>
                <w:vertAlign w:val="superscript"/>
                <w:lang w:val="pt-BR"/>
              </w:rPr>
              <w:t>-</w:t>
            </w:r>
            <w:r w:rsidRPr="00EE5089">
              <w:rPr>
                <w:rFonts w:ascii="Times New Roman" w:hAnsi="Times New Roman" w:cs="Times New Roman"/>
                <w:sz w:val="24"/>
                <w:szCs w:val="24"/>
                <w:lang w:val="pt-BR"/>
              </w:rPr>
              <w:t>/Pt/ITO</w:t>
            </w:r>
          </w:p>
        </w:tc>
        <w:tc>
          <w:tcPr>
            <w:tcW w:w="1350" w:type="dxa"/>
          </w:tcPr>
          <w:p w14:paraId="5BF05F7B" w14:textId="77777777" w:rsidR="00B5035C" w:rsidRPr="00EE5089" w:rsidRDefault="00B5035C" w:rsidP="00E41CF2">
            <w:pPr>
              <w:pStyle w:val="NoSpacing"/>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Doctor blade</w:t>
            </w:r>
          </w:p>
        </w:tc>
        <w:tc>
          <w:tcPr>
            <w:tcW w:w="990" w:type="dxa"/>
          </w:tcPr>
          <w:p w14:paraId="2F8BCE5F" w14:textId="77777777" w:rsidR="00B5035C" w:rsidRPr="00EE5089" w:rsidRDefault="00B5035C" w:rsidP="00E41CF2">
            <w:pPr>
              <w:pStyle w:val="NoSpacing"/>
              <w:jc w:val="center"/>
              <w:rPr>
                <w:rFonts w:ascii="Times New Roman" w:hAnsi="Times New Roman" w:cs="Times New Roman"/>
                <w:sz w:val="24"/>
                <w:szCs w:val="24"/>
                <w:lang w:val="pt-BR"/>
              </w:rPr>
            </w:pPr>
            <w:r w:rsidRPr="00EE5089">
              <w:rPr>
                <w:rFonts w:ascii="Times New Roman" w:hAnsi="Times New Roman" w:cs="Times New Roman"/>
                <w:sz w:val="24"/>
                <w:szCs w:val="24"/>
                <w:lang w:val="pt-BR"/>
              </w:rPr>
              <w:t xml:space="preserve">175 </w:t>
            </w:r>
            <w:r w:rsidRPr="00EE5089">
              <w:rPr>
                <w:rFonts w:ascii="Times New Roman" w:hAnsi="Times New Roman" w:cs="Times New Roman"/>
                <w:sz w:val="24"/>
                <w:szCs w:val="24"/>
              </w:rPr>
              <w:t>°C</w:t>
            </w:r>
          </w:p>
        </w:tc>
        <w:tc>
          <w:tcPr>
            <w:tcW w:w="720" w:type="dxa"/>
            <w:noWrap/>
          </w:tcPr>
          <w:p w14:paraId="2178E070"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0.73</w:t>
            </w:r>
          </w:p>
        </w:tc>
        <w:tc>
          <w:tcPr>
            <w:tcW w:w="1080" w:type="dxa"/>
            <w:noWrap/>
          </w:tcPr>
          <w:p w14:paraId="3546FEEE"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11.54</w:t>
            </w:r>
          </w:p>
        </w:tc>
        <w:tc>
          <w:tcPr>
            <w:tcW w:w="540" w:type="dxa"/>
            <w:noWrap/>
          </w:tcPr>
          <w:p w14:paraId="7FAECCEB"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52.7</w:t>
            </w:r>
          </w:p>
        </w:tc>
        <w:tc>
          <w:tcPr>
            <w:tcW w:w="810" w:type="dxa"/>
            <w:noWrap/>
          </w:tcPr>
          <w:p w14:paraId="6FF8591E" w14:textId="77777777" w:rsidR="00B5035C" w:rsidRPr="00EE5089" w:rsidRDefault="00B5035C" w:rsidP="00E41CF2">
            <w:pPr>
              <w:pStyle w:val="NoSpacing"/>
              <w:jc w:val="center"/>
              <w:rPr>
                <w:rFonts w:ascii="Times New Roman" w:hAnsi="Times New Roman" w:cs="Times New Roman"/>
                <w:sz w:val="24"/>
                <w:szCs w:val="24"/>
              </w:rPr>
            </w:pPr>
            <w:r w:rsidRPr="00EE5089">
              <w:rPr>
                <w:rFonts w:ascii="Times New Roman" w:hAnsi="Times New Roman" w:cs="Times New Roman"/>
                <w:sz w:val="24"/>
                <w:szCs w:val="24"/>
              </w:rPr>
              <w:t>4.4</w:t>
            </w:r>
          </w:p>
        </w:tc>
        <w:tc>
          <w:tcPr>
            <w:tcW w:w="462" w:type="dxa"/>
          </w:tcPr>
          <w:p w14:paraId="257FB695" w14:textId="072793BF" w:rsidR="00B5035C" w:rsidRPr="00EE5089" w:rsidRDefault="00B5035C" w:rsidP="00E41CF2">
            <w:pPr>
              <w:spacing w:line="480" w:lineRule="auto"/>
              <w:jc w:val="center"/>
              <w:rPr>
                <w:rFonts w:ascii="Times New Roman" w:eastAsia="Times New Roman" w:hAnsi="Times New Roman" w:cs="Times New Roman"/>
                <w:bCs/>
                <w:color w:val="000000"/>
                <w:sz w:val="24"/>
                <w:szCs w:val="24"/>
                <w:lang w:val="pt-BR"/>
              </w:rPr>
            </w:pPr>
            <w:r>
              <w:rPr>
                <w:rFonts w:ascii="Times New Roman" w:eastAsia="Times New Roman" w:hAnsi="Times New Roman" w:cs="Times New Roman"/>
                <w:bCs/>
                <w:color w:val="000000"/>
                <w:sz w:val="24"/>
                <w:szCs w:val="24"/>
                <w:lang w:val="pt-BR"/>
              </w:rPr>
              <w:t>*</w:t>
            </w:r>
          </w:p>
        </w:tc>
      </w:tr>
    </w:tbl>
    <w:p w14:paraId="3EC513AE" w14:textId="0C6D7E44" w:rsidR="00B5035C" w:rsidRPr="007B3E9A" w:rsidRDefault="00B5035C" w:rsidP="00B5035C">
      <w:pPr>
        <w:spacing w:line="480" w:lineRule="auto"/>
        <w:rPr>
          <w:rFonts w:ascii="Times New Roman" w:hAnsi="Times New Roman" w:cs="Times New Roman"/>
          <w:sz w:val="24"/>
          <w:szCs w:val="24"/>
        </w:rPr>
      </w:pPr>
      <w:r>
        <w:rPr>
          <w:rFonts w:ascii="Times New Roman" w:hAnsi="Times New Roman" w:cs="Times New Roman"/>
          <w:sz w:val="24"/>
          <w:szCs w:val="24"/>
        </w:rPr>
        <w:t>*this work</w:t>
      </w:r>
    </w:p>
    <w:p w14:paraId="5159E1ED" w14:textId="77777777" w:rsidR="00D4607F" w:rsidRPr="00692562" w:rsidRDefault="00D4607F" w:rsidP="00D4607F">
      <w:pPr>
        <w:spacing w:line="480" w:lineRule="auto"/>
        <w:jc w:val="both"/>
        <w:rPr>
          <w:rFonts w:ascii="Times New Roman" w:hAnsi="Times New Roman" w:cs="Times New Roman"/>
          <w:b/>
          <w:sz w:val="24"/>
          <w:szCs w:val="24"/>
        </w:rPr>
      </w:pPr>
      <w:r w:rsidRPr="00692562">
        <w:rPr>
          <w:rFonts w:ascii="Times New Roman" w:hAnsi="Times New Roman" w:cs="Times New Roman"/>
          <w:b/>
          <w:sz w:val="24"/>
          <w:szCs w:val="24"/>
        </w:rPr>
        <w:t>3.3. Electrochemical Impedance Spectroscopy (EIS)</w:t>
      </w:r>
    </w:p>
    <w:p w14:paraId="003D2ECC" w14:textId="279F4A16" w:rsidR="00D4607F" w:rsidRDefault="00D4607F" w:rsidP="00D4607F">
      <w:pPr>
        <w:spacing w:line="480" w:lineRule="auto"/>
        <w:jc w:val="both"/>
        <w:rPr>
          <w:rFonts w:ascii="Times New Roman" w:hAnsi="Times New Roman" w:cs="Times New Roman"/>
          <w:sz w:val="24"/>
          <w:szCs w:val="24"/>
        </w:rPr>
      </w:pPr>
      <w:r w:rsidRPr="00692562">
        <w:rPr>
          <w:rFonts w:ascii="Times New Roman" w:hAnsi="Times New Roman" w:cs="Times New Roman"/>
          <w:sz w:val="24"/>
          <w:szCs w:val="24"/>
        </w:rPr>
        <w:t xml:space="preserve">In all electrical devices, the transport and recombination processes of electrons at various interfaces can be studied using EIS. In DSSC, mainly three interfaces </w:t>
      </w:r>
      <w:r w:rsidR="007E03A9">
        <w:rPr>
          <w:rFonts w:ascii="Times New Roman" w:hAnsi="Times New Roman" w:cs="Times New Roman"/>
          <w:sz w:val="24"/>
          <w:szCs w:val="24"/>
        </w:rPr>
        <w:t>(</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/electrolyte, CE/electrolyte and electrolyte diffusion</w:t>
      </w:r>
      <w:r w:rsidR="007E03A9">
        <w:rPr>
          <w:rFonts w:ascii="Times New Roman" w:hAnsi="Times New Roman" w:cs="Times New Roman"/>
          <w:sz w:val="24"/>
          <w:szCs w:val="24"/>
        </w:rPr>
        <w:t>)</w:t>
      </w:r>
      <w:r w:rsidRPr="00692562">
        <w:rPr>
          <w:rFonts w:ascii="Times New Roman" w:hAnsi="Times New Roman" w:cs="Times New Roman"/>
          <w:sz w:val="24"/>
          <w:szCs w:val="24"/>
        </w:rPr>
        <w:t xml:space="preserve"> play important role</w:t>
      </w:r>
      <w:r w:rsidR="00E12694">
        <w:rPr>
          <w:rFonts w:ascii="Times New Roman" w:hAnsi="Times New Roman" w:cs="Times New Roman"/>
          <w:sz w:val="24"/>
          <w:szCs w:val="24"/>
        </w:rPr>
        <w:t>s</w:t>
      </w:r>
      <w:r w:rsidRPr="00692562">
        <w:rPr>
          <w:rFonts w:ascii="Times New Roman" w:hAnsi="Times New Roman" w:cs="Times New Roman"/>
          <w:sz w:val="24"/>
          <w:szCs w:val="24"/>
        </w:rPr>
        <w:t xml:space="preserve"> in the device performance. In the Nyquist plots, the first semi-circle corresponds to the counter electrode/electrolyte interface, the second semi-circle is related to the charge transfer resistance at the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/electrolyte interface and </w:t>
      </w:r>
      <w:r w:rsidRPr="00692562">
        <w:rPr>
          <w:rFonts w:ascii="Times New Roman" w:hAnsi="Times New Roman" w:cs="Times New Roman"/>
          <w:sz w:val="24"/>
          <w:szCs w:val="24"/>
        </w:rPr>
        <w:lastRenderedPageBreak/>
        <w:t>third semi-circle is due to the electrolyte/electrolyte diffusion.</w:t>
      </w:r>
      <w:r w:rsidRPr="00692562">
        <w:rPr>
          <w:rStyle w:val="EndnoteReference"/>
          <w:rFonts w:ascii="Times New Roman" w:hAnsi="Times New Roman" w:cs="Times New Roman"/>
          <w:sz w:val="24"/>
          <w:szCs w:val="24"/>
        </w:rPr>
        <w:endnoteReference w:id="48"/>
      </w:r>
      <w:r w:rsidRPr="00692562">
        <w:rPr>
          <w:rFonts w:ascii="Times New Roman" w:hAnsi="Times New Roman" w:cs="Times New Roman"/>
          <w:sz w:val="24"/>
          <w:szCs w:val="24"/>
        </w:rPr>
        <w:t xml:space="preserve"> In the Nyquist plot (Fig. 9), the radius of the semi-circles </w:t>
      </w:r>
      <w:r>
        <w:rPr>
          <w:rFonts w:ascii="Times New Roman" w:hAnsi="Times New Roman" w:cs="Times New Roman"/>
          <w:sz w:val="24"/>
          <w:szCs w:val="24"/>
        </w:rPr>
        <w:t>was</w:t>
      </w:r>
      <w:r w:rsidRPr="00692562">
        <w:rPr>
          <w:rFonts w:ascii="Times New Roman" w:hAnsi="Times New Roman" w:cs="Times New Roman"/>
          <w:sz w:val="24"/>
          <w:szCs w:val="24"/>
        </w:rPr>
        <w:t xml:space="preserve"> different.</w:t>
      </w:r>
    </w:p>
    <w:p w14:paraId="4638F897" w14:textId="24E9F2B4" w:rsidR="00D4607F" w:rsidRDefault="00640691"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5E182090" wp14:editId="4C52D1D4">
            <wp:simplePos x="0" y="0"/>
            <wp:positionH relativeFrom="column">
              <wp:posOffset>624205</wp:posOffset>
            </wp:positionH>
            <wp:positionV relativeFrom="paragraph">
              <wp:posOffset>76200</wp:posOffset>
            </wp:positionV>
            <wp:extent cx="4343400" cy="2743200"/>
            <wp:effectExtent l="0" t="0" r="0" b="0"/>
            <wp:wrapTight wrapText="bothSides">
              <wp:wrapPolygon edited="0">
                <wp:start x="0" y="0"/>
                <wp:lineTo x="0" y="21450"/>
                <wp:lineTo x="21505" y="21450"/>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tif"/>
                    <pic:cNvPicPr/>
                  </pic:nvPicPr>
                  <pic:blipFill>
                    <a:blip r:embed="rId18" cstate="print">
                      <a:extLst>
                        <a:ext uri="{28A0092B-C50C-407E-A947-70E740481C1C}">
                          <a14:useLocalDpi xmlns:a14="http://schemas.microsoft.com/office/drawing/2010/main" val="0"/>
                        </a:ext>
                      </a:extLst>
                    </a:blip>
                    <a:srcRect l="4230" t="7478" r="10696" b="2435"/>
                    <a:stretch>
                      <a:fillRect/>
                    </a:stretch>
                  </pic:blipFill>
                  <pic:spPr>
                    <a:xfrm>
                      <a:off x="0" y="0"/>
                      <a:ext cx="4343400" cy="2743200"/>
                    </a:xfrm>
                    <a:prstGeom prst="rect">
                      <a:avLst/>
                    </a:prstGeom>
                  </pic:spPr>
                </pic:pic>
              </a:graphicData>
            </a:graphic>
            <wp14:sizeRelH relativeFrom="margin">
              <wp14:pctWidth>0</wp14:pctWidth>
            </wp14:sizeRelH>
            <wp14:sizeRelV relativeFrom="margin">
              <wp14:pctHeight>0</wp14:pctHeight>
            </wp14:sizeRelV>
          </wp:anchor>
        </w:drawing>
      </w:r>
      <w:r w:rsidR="00D4607F" w:rsidRPr="00692562">
        <w:rPr>
          <w:rFonts w:ascii="Times New Roman" w:hAnsi="Times New Roman" w:cs="Times New Roman"/>
          <w:sz w:val="24"/>
          <w:szCs w:val="24"/>
        </w:rPr>
        <w:t xml:space="preserve"> </w:t>
      </w:r>
    </w:p>
    <w:p w14:paraId="12A58057" w14:textId="77777777" w:rsidR="00D4607F" w:rsidRPr="00692562" w:rsidRDefault="00D4607F" w:rsidP="00D4607F">
      <w:pPr>
        <w:spacing w:line="480" w:lineRule="auto"/>
        <w:jc w:val="both"/>
        <w:rPr>
          <w:rFonts w:ascii="Times New Roman" w:hAnsi="Times New Roman" w:cs="Times New Roman"/>
          <w:sz w:val="24"/>
          <w:szCs w:val="24"/>
        </w:rPr>
      </w:pPr>
    </w:p>
    <w:p w14:paraId="72395667" w14:textId="77777777" w:rsidR="00D4607F" w:rsidRPr="00692562" w:rsidRDefault="00D4607F" w:rsidP="00D4607F">
      <w:pPr>
        <w:spacing w:line="480" w:lineRule="auto"/>
        <w:jc w:val="both"/>
        <w:rPr>
          <w:rFonts w:ascii="Times New Roman" w:hAnsi="Times New Roman" w:cs="Times New Roman"/>
        </w:rPr>
      </w:pPr>
    </w:p>
    <w:p w14:paraId="1CB4B497" w14:textId="77777777" w:rsidR="00D4607F" w:rsidRPr="00692562" w:rsidRDefault="00D4607F" w:rsidP="00D4607F">
      <w:pPr>
        <w:spacing w:line="480" w:lineRule="auto"/>
        <w:jc w:val="both"/>
        <w:rPr>
          <w:rFonts w:ascii="Times New Roman" w:hAnsi="Times New Roman" w:cs="Times New Roman"/>
        </w:rPr>
      </w:pPr>
    </w:p>
    <w:p w14:paraId="5B80D268" w14:textId="77777777" w:rsidR="00D4607F" w:rsidRPr="00692562" w:rsidRDefault="00D4607F" w:rsidP="00D4607F">
      <w:pPr>
        <w:spacing w:line="480" w:lineRule="auto"/>
        <w:jc w:val="both"/>
        <w:rPr>
          <w:rFonts w:ascii="Times New Roman" w:hAnsi="Times New Roman" w:cs="Times New Roman"/>
        </w:rPr>
      </w:pPr>
    </w:p>
    <w:p w14:paraId="7814B98B" w14:textId="77777777" w:rsidR="00D4607F" w:rsidRPr="00692562" w:rsidRDefault="00D4607F" w:rsidP="00D4607F">
      <w:pPr>
        <w:spacing w:line="480" w:lineRule="auto"/>
        <w:jc w:val="both"/>
        <w:rPr>
          <w:rFonts w:ascii="Times New Roman" w:hAnsi="Times New Roman" w:cs="Times New Roman"/>
        </w:rPr>
      </w:pPr>
    </w:p>
    <w:p w14:paraId="7C7E2888" w14:textId="77777777" w:rsidR="00640691" w:rsidRDefault="00640691" w:rsidP="00D4607F">
      <w:pPr>
        <w:rPr>
          <w:rFonts w:ascii="Times New Roman" w:hAnsi="Times New Roman" w:cs="Times New Roman"/>
          <w:sz w:val="24"/>
          <w:szCs w:val="24"/>
        </w:rPr>
      </w:pPr>
    </w:p>
    <w:p w14:paraId="52F46507" w14:textId="3C385739" w:rsidR="00D4607F" w:rsidRPr="00692562" w:rsidRDefault="00D4607F" w:rsidP="00D4607F">
      <w:pPr>
        <w:rPr>
          <w:rFonts w:ascii="Times New Roman" w:hAnsi="Times New Roman" w:cs="Times New Roman"/>
          <w:sz w:val="24"/>
          <w:szCs w:val="24"/>
        </w:rPr>
      </w:pPr>
      <w:r w:rsidRPr="00692562">
        <w:rPr>
          <w:rFonts w:ascii="Times New Roman" w:hAnsi="Times New Roman" w:cs="Times New Roman"/>
          <w:sz w:val="24"/>
          <w:szCs w:val="24"/>
        </w:rPr>
        <w:t>Fig. 9: Nyquist plots of GQD</w:t>
      </w:r>
      <w:r w:rsidR="001068B5">
        <w:rPr>
          <w:rFonts w:ascii="Times New Roman" w:hAnsi="Times New Roman" w:cs="Times New Roman"/>
          <w:sz w:val="24"/>
          <w:szCs w:val="24"/>
        </w:rPr>
        <w:t>s</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(red colour) and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(black colour) cells measured at -0.7 V in dark condition.</w:t>
      </w:r>
    </w:p>
    <w:p w14:paraId="6BD16FFC" w14:textId="73F211DD" w:rsidR="00D4607F" w:rsidRPr="00692562" w:rsidRDefault="00FE2573" w:rsidP="00F26148">
      <w:pPr>
        <w:spacing w:line="480" w:lineRule="auto"/>
        <w:jc w:val="both"/>
        <w:rPr>
          <w:rFonts w:ascii="Times New Roman" w:hAnsi="Times New Roman" w:cs="Times New Roman"/>
          <w:sz w:val="24"/>
          <w:szCs w:val="24"/>
        </w:rPr>
      </w:pPr>
      <w:r w:rsidRPr="00692562">
        <w:rPr>
          <w:rFonts w:ascii="Times New Roman" w:hAnsi="Times New Roman" w:cs="Times New Roman"/>
          <w:sz w:val="24"/>
          <w:szCs w:val="24"/>
        </w:rPr>
        <w:t>The charge transfer resistance of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/electrolyte is low in the case of </w:t>
      </w:r>
      <w:r w:rsidR="001068B5">
        <w:rPr>
          <w:rFonts w:ascii="Times New Roman" w:hAnsi="Times New Roman" w:cs="Times New Roman"/>
          <w:sz w:val="24"/>
          <w:szCs w:val="24"/>
        </w:rPr>
        <w:t>GQD</w:t>
      </w:r>
      <w:r w:rsidR="00A66579">
        <w:rPr>
          <w:rFonts w:ascii="Times New Roman" w:hAnsi="Times New Roman" w:cs="Times New Roman"/>
          <w:sz w:val="24"/>
          <w:szCs w:val="24"/>
        </w:rPr>
        <w:t>s</w:t>
      </w:r>
      <w:r w:rsidR="001068B5">
        <w:rPr>
          <w:rFonts w:ascii="Times New Roman" w:hAnsi="Times New Roman" w:cs="Times New Roman"/>
          <w:sz w:val="24"/>
          <w:szCs w:val="24"/>
        </w:rPr>
        <w:t>-</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and high in the case of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It is evident that the recombination of electrons in the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/electrolyte interface is </w:t>
      </w:r>
      <w:r w:rsidR="00E12694">
        <w:rPr>
          <w:rFonts w:ascii="Times New Roman" w:hAnsi="Times New Roman" w:cs="Times New Roman"/>
          <w:sz w:val="24"/>
          <w:szCs w:val="24"/>
        </w:rPr>
        <w:t>diminished</w:t>
      </w:r>
      <w:r w:rsidRPr="00692562">
        <w:rPr>
          <w:rFonts w:ascii="Times New Roman" w:hAnsi="Times New Roman" w:cs="Times New Roman"/>
          <w:sz w:val="24"/>
          <w:szCs w:val="24"/>
        </w:rPr>
        <w:t xml:space="preserve"> with the incorporation of GQD</w:t>
      </w:r>
      <w:r w:rsidR="001068B5">
        <w:rPr>
          <w:rFonts w:ascii="Times New Roman" w:hAnsi="Times New Roman" w:cs="Times New Roman"/>
          <w:sz w:val="24"/>
          <w:szCs w:val="24"/>
        </w:rPr>
        <w:t>s</w:t>
      </w:r>
      <w:r w:rsidRPr="00692562">
        <w:rPr>
          <w:rFonts w:ascii="Times New Roman" w:hAnsi="Times New Roman" w:cs="Times New Roman"/>
          <w:sz w:val="24"/>
          <w:szCs w:val="24"/>
        </w:rPr>
        <w:t xml:space="preserve"> in the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w:t>
      </w:r>
      <w:r w:rsidR="0047644E">
        <w:rPr>
          <w:rFonts w:ascii="Times New Roman" w:hAnsi="Times New Roman" w:cs="Times New Roman"/>
          <w:sz w:val="24"/>
          <w:szCs w:val="24"/>
        </w:rPr>
        <w:t xml:space="preserve"> </w:t>
      </w:r>
      <w:r w:rsidR="00D4607F" w:rsidRPr="00692562">
        <w:rPr>
          <w:rFonts w:ascii="Times New Roman" w:hAnsi="Times New Roman" w:cs="Times New Roman"/>
          <w:sz w:val="24"/>
          <w:szCs w:val="24"/>
        </w:rPr>
        <w:t xml:space="preserve">The life time of the electron is calculated using the expression from the </w:t>
      </w:r>
      <w:r w:rsidR="00D4607F">
        <w:rPr>
          <w:rFonts w:ascii="Times New Roman" w:hAnsi="Times New Roman" w:cs="Times New Roman"/>
          <w:sz w:val="24"/>
          <w:szCs w:val="24"/>
        </w:rPr>
        <w:t>B</w:t>
      </w:r>
      <w:r w:rsidR="00D4607F" w:rsidRPr="00692562">
        <w:rPr>
          <w:rFonts w:ascii="Times New Roman" w:hAnsi="Times New Roman" w:cs="Times New Roman"/>
          <w:sz w:val="24"/>
          <w:szCs w:val="24"/>
        </w:rPr>
        <w:t xml:space="preserve">ode phase shown in Fig. 10, </w:t>
      </w:r>
    </w:p>
    <w:p w14:paraId="5CC20E6E" w14:textId="77777777" w:rsidR="00D4607F" w:rsidRPr="0016513B" w:rsidRDefault="00D4607F" w:rsidP="00D4607F">
      <w:pPr>
        <w:spacing w:line="480" w:lineRule="auto"/>
        <w:jc w:val="center"/>
        <w:rPr>
          <w:rFonts w:ascii="Times New Roman" w:hAnsi="Times New Roman" w:cs="Times New Roman"/>
          <w:sz w:val="24"/>
          <w:szCs w:val="24"/>
        </w:rPr>
      </w:pPr>
      <w:r w:rsidRPr="0016513B">
        <w:rPr>
          <w:rFonts w:ascii="Times New Roman" w:hAnsi="Times New Roman" w:cs="Times New Roman"/>
          <w:sz w:val="24"/>
          <w:szCs w:val="24"/>
        </w:rPr>
        <w:t>τ = 1/2π</w:t>
      </w:r>
      <w:proofErr w:type="spellStart"/>
      <w:r w:rsidRPr="0016513B">
        <w:rPr>
          <w:rFonts w:ascii="Times New Roman" w:hAnsi="Times New Roman" w:cs="Times New Roman"/>
          <w:sz w:val="24"/>
          <w:szCs w:val="24"/>
        </w:rPr>
        <w:t>f</w:t>
      </w:r>
      <w:r w:rsidRPr="0016513B">
        <w:rPr>
          <w:rFonts w:ascii="Times New Roman" w:hAnsi="Times New Roman" w:cs="Times New Roman"/>
          <w:sz w:val="24"/>
          <w:szCs w:val="24"/>
          <w:vertAlign w:val="subscript"/>
        </w:rPr>
        <w:t>max</w:t>
      </w:r>
      <w:proofErr w:type="spellEnd"/>
      <w:r w:rsidRPr="0016513B">
        <w:rPr>
          <w:rFonts w:ascii="Times New Roman" w:hAnsi="Times New Roman" w:cs="Times New Roman"/>
          <w:sz w:val="24"/>
          <w:szCs w:val="24"/>
        </w:rPr>
        <w:t>…………(5)</w:t>
      </w:r>
    </w:p>
    <w:p w14:paraId="1BB083C8" w14:textId="5D6E9854" w:rsidR="00D4607F" w:rsidRPr="00692562" w:rsidRDefault="00D4607F" w:rsidP="00D4607F">
      <w:pPr>
        <w:spacing w:line="480" w:lineRule="auto"/>
        <w:jc w:val="both"/>
        <w:rPr>
          <w:rFonts w:ascii="Times New Roman" w:hAnsi="Times New Roman" w:cs="Times New Roman"/>
          <w:sz w:val="24"/>
          <w:szCs w:val="24"/>
        </w:rPr>
      </w:pPr>
      <w:r w:rsidRPr="00692562">
        <w:rPr>
          <w:rFonts w:ascii="Times New Roman" w:hAnsi="Times New Roman" w:cs="Times New Roman"/>
          <w:sz w:val="24"/>
          <w:szCs w:val="24"/>
        </w:rPr>
        <w:t>where τ is the lifetime of the electron in the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/electrolyte interface and </w:t>
      </w:r>
      <w:proofErr w:type="spellStart"/>
      <w:r w:rsidRPr="00692562">
        <w:rPr>
          <w:rFonts w:ascii="Times New Roman" w:hAnsi="Times New Roman" w:cs="Times New Roman"/>
          <w:sz w:val="24"/>
          <w:szCs w:val="24"/>
        </w:rPr>
        <w:t>f</w:t>
      </w:r>
      <w:r w:rsidRPr="00692562">
        <w:rPr>
          <w:rFonts w:ascii="Times New Roman" w:hAnsi="Times New Roman" w:cs="Times New Roman"/>
          <w:sz w:val="24"/>
          <w:szCs w:val="24"/>
          <w:vertAlign w:val="subscript"/>
        </w:rPr>
        <w:t>max</w:t>
      </w:r>
      <w:proofErr w:type="spellEnd"/>
      <w:r w:rsidRPr="00692562">
        <w:rPr>
          <w:rFonts w:ascii="Times New Roman" w:hAnsi="Times New Roman" w:cs="Times New Roman"/>
          <w:sz w:val="24"/>
          <w:szCs w:val="24"/>
        </w:rPr>
        <w:t xml:space="preserve"> is the maxima of the middle frequency peak in </w:t>
      </w:r>
      <w:r w:rsidR="00E12694">
        <w:rPr>
          <w:rFonts w:ascii="Times New Roman" w:hAnsi="Times New Roman" w:cs="Times New Roman"/>
          <w:sz w:val="24"/>
          <w:szCs w:val="24"/>
        </w:rPr>
        <w:t xml:space="preserve">the </w:t>
      </w:r>
      <w:r w:rsidRPr="00692562">
        <w:rPr>
          <w:rFonts w:ascii="Times New Roman" w:hAnsi="Times New Roman" w:cs="Times New Roman"/>
          <w:sz w:val="24"/>
          <w:szCs w:val="24"/>
        </w:rPr>
        <w:t>Bode plots.</w:t>
      </w:r>
      <w:r w:rsidRPr="00692562">
        <w:rPr>
          <w:rStyle w:val="EndnoteReference"/>
          <w:rFonts w:ascii="Times New Roman" w:hAnsi="Times New Roman" w:cs="Times New Roman"/>
          <w:sz w:val="24"/>
          <w:szCs w:val="24"/>
        </w:rPr>
        <w:endnoteReference w:id="49"/>
      </w:r>
      <w:r w:rsidR="00C15241">
        <w:rPr>
          <w:rFonts w:ascii="Times New Roman" w:hAnsi="Times New Roman" w:cs="Times New Roman"/>
          <w:sz w:val="24"/>
          <w:szCs w:val="24"/>
        </w:rPr>
        <w:t xml:space="preserve"> </w:t>
      </w:r>
      <w:r w:rsidRPr="00692562">
        <w:rPr>
          <w:rFonts w:ascii="Times New Roman" w:hAnsi="Times New Roman" w:cs="Times New Roman"/>
          <w:sz w:val="24"/>
          <w:szCs w:val="24"/>
        </w:rPr>
        <w:t>The life time of the electron in the GQD</w:t>
      </w:r>
      <w:r w:rsidR="002C64D4">
        <w:rPr>
          <w:rFonts w:ascii="Times New Roman" w:hAnsi="Times New Roman" w:cs="Times New Roman"/>
          <w:sz w:val="24"/>
          <w:szCs w:val="24"/>
        </w:rPr>
        <w:t>s</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/interface is 68.05 </w:t>
      </w:r>
      <w:proofErr w:type="spellStart"/>
      <w:r w:rsidRPr="00692562">
        <w:rPr>
          <w:rFonts w:ascii="Times New Roman" w:hAnsi="Times New Roman" w:cs="Times New Roman"/>
          <w:sz w:val="24"/>
          <w:szCs w:val="24"/>
        </w:rPr>
        <w:t>ms</w:t>
      </w:r>
      <w:proofErr w:type="spellEnd"/>
      <w:r w:rsidRPr="00692562">
        <w:rPr>
          <w:rFonts w:ascii="Times New Roman" w:hAnsi="Times New Roman" w:cs="Times New Roman"/>
          <w:sz w:val="24"/>
          <w:szCs w:val="24"/>
        </w:rPr>
        <w:t xml:space="preserve"> whereas, in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/electrolyte it is 44.28 </w:t>
      </w:r>
      <w:proofErr w:type="spellStart"/>
      <w:r w:rsidRPr="00692562">
        <w:rPr>
          <w:rFonts w:ascii="Times New Roman" w:hAnsi="Times New Roman" w:cs="Times New Roman"/>
          <w:sz w:val="24"/>
          <w:szCs w:val="24"/>
        </w:rPr>
        <w:t>ms</w:t>
      </w:r>
      <w:proofErr w:type="spellEnd"/>
      <w:r w:rsidRPr="00692562">
        <w:rPr>
          <w:rFonts w:ascii="Times New Roman" w:hAnsi="Times New Roman" w:cs="Times New Roman"/>
          <w:sz w:val="24"/>
          <w:szCs w:val="24"/>
        </w:rPr>
        <w:t>.</w:t>
      </w:r>
      <w:r>
        <w:rPr>
          <w:rFonts w:ascii="Times New Roman" w:hAnsi="Times New Roman" w:cs="Times New Roman"/>
          <w:sz w:val="24"/>
          <w:szCs w:val="24"/>
        </w:rPr>
        <w:t xml:space="preserve"> From the life time measurements, it is observed that </w:t>
      </w:r>
      <w:r w:rsidRPr="00692562">
        <w:rPr>
          <w:rFonts w:ascii="Times New Roman" w:hAnsi="Times New Roman" w:cs="Times New Roman"/>
          <w:sz w:val="24"/>
          <w:szCs w:val="24"/>
        </w:rPr>
        <w:t>GQD</w:t>
      </w:r>
      <w:r w:rsidR="002C64D4">
        <w:rPr>
          <w:rFonts w:ascii="Times New Roman" w:hAnsi="Times New Roman" w:cs="Times New Roman"/>
          <w:sz w:val="24"/>
          <w:szCs w:val="24"/>
        </w:rPr>
        <w:t>s</w:t>
      </w:r>
      <w:r>
        <w:rPr>
          <w:rFonts w:ascii="Times New Roman" w:hAnsi="Times New Roman" w:cs="Times New Roman"/>
          <w:sz w:val="24"/>
          <w:szCs w:val="24"/>
        </w:rPr>
        <w:t>-TiO</w:t>
      </w:r>
      <w:r w:rsidRPr="002B3737">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w:t>
      </w:r>
      <w:r>
        <w:rPr>
          <w:rFonts w:ascii="Times New Roman" w:hAnsi="Times New Roman" w:cs="Times New Roman"/>
          <w:sz w:val="24"/>
          <w:szCs w:val="24"/>
        </w:rPr>
        <w:t>exhibited longer life</w:t>
      </w:r>
      <w:r w:rsidR="00E12694">
        <w:rPr>
          <w:rFonts w:ascii="Times New Roman" w:hAnsi="Times New Roman" w:cs="Times New Roman"/>
          <w:sz w:val="24"/>
          <w:szCs w:val="24"/>
        </w:rPr>
        <w:t>-</w:t>
      </w:r>
      <w:r>
        <w:rPr>
          <w:rFonts w:ascii="Times New Roman" w:hAnsi="Times New Roman" w:cs="Times New Roman"/>
          <w:sz w:val="24"/>
          <w:szCs w:val="24"/>
        </w:rPr>
        <w:t>time than TiO</w:t>
      </w:r>
      <w:r w:rsidRPr="002B3737">
        <w:rPr>
          <w:rFonts w:ascii="Times New Roman" w:hAnsi="Times New Roman" w:cs="Times New Roman"/>
          <w:sz w:val="24"/>
          <w:szCs w:val="24"/>
          <w:vertAlign w:val="subscript"/>
        </w:rPr>
        <w:t>2</w:t>
      </w:r>
      <w:r>
        <w:rPr>
          <w:rFonts w:ascii="Times New Roman" w:hAnsi="Times New Roman" w:cs="Times New Roman"/>
          <w:sz w:val="24"/>
          <w:szCs w:val="24"/>
        </w:rPr>
        <w:t>. The longer electron life</w:t>
      </w:r>
      <w:r w:rsidR="00E12694">
        <w:rPr>
          <w:rFonts w:ascii="Times New Roman" w:hAnsi="Times New Roman" w:cs="Times New Roman"/>
          <w:sz w:val="24"/>
          <w:szCs w:val="24"/>
        </w:rPr>
        <w:t>-</w:t>
      </w:r>
      <w:r>
        <w:rPr>
          <w:rFonts w:ascii="Times New Roman" w:hAnsi="Times New Roman" w:cs="Times New Roman"/>
          <w:sz w:val="24"/>
          <w:szCs w:val="24"/>
        </w:rPr>
        <w:t>time was attributed to reduced recombination between TiO</w:t>
      </w:r>
      <w:r w:rsidRPr="002B3737">
        <w:rPr>
          <w:rFonts w:ascii="Times New Roman" w:hAnsi="Times New Roman" w:cs="Times New Roman"/>
          <w:sz w:val="24"/>
          <w:szCs w:val="24"/>
          <w:vertAlign w:val="subscript"/>
        </w:rPr>
        <w:t>2</w:t>
      </w:r>
      <w:r>
        <w:rPr>
          <w:rFonts w:ascii="Times New Roman" w:hAnsi="Times New Roman" w:cs="Times New Roman"/>
          <w:sz w:val="24"/>
          <w:szCs w:val="24"/>
        </w:rPr>
        <w:t xml:space="preserve"> and </w:t>
      </w:r>
      <w:r w:rsidR="00E12694">
        <w:rPr>
          <w:rFonts w:ascii="Times New Roman" w:hAnsi="Times New Roman" w:cs="Times New Roman"/>
          <w:sz w:val="24"/>
          <w:szCs w:val="24"/>
        </w:rPr>
        <w:t xml:space="preserve">the </w:t>
      </w:r>
      <w:r>
        <w:rPr>
          <w:rFonts w:ascii="Times New Roman" w:hAnsi="Times New Roman" w:cs="Times New Roman"/>
          <w:sz w:val="24"/>
          <w:szCs w:val="24"/>
        </w:rPr>
        <w:t xml:space="preserve">electrolyte </w:t>
      </w:r>
      <w:r>
        <w:rPr>
          <w:rFonts w:ascii="Times New Roman" w:hAnsi="Times New Roman" w:cs="Times New Roman"/>
          <w:sz w:val="24"/>
          <w:szCs w:val="24"/>
        </w:rPr>
        <w:lastRenderedPageBreak/>
        <w:t>interface. Also</w:t>
      </w:r>
      <w:r w:rsidR="00E12694">
        <w:rPr>
          <w:rFonts w:ascii="Times New Roman" w:hAnsi="Times New Roman" w:cs="Times New Roman"/>
          <w:sz w:val="24"/>
          <w:szCs w:val="24"/>
        </w:rPr>
        <w:t>,</w:t>
      </w:r>
      <w:r>
        <w:rPr>
          <w:rFonts w:ascii="Times New Roman" w:hAnsi="Times New Roman" w:cs="Times New Roman"/>
          <w:sz w:val="24"/>
          <w:szCs w:val="24"/>
        </w:rPr>
        <w:t xml:space="preserve"> longer life</w:t>
      </w:r>
      <w:r w:rsidR="00E12694">
        <w:rPr>
          <w:rFonts w:ascii="Times New Roman" w:hAnsi="Times New Roman" w:cs="Times New Roman"/>
          <w:sz w:val="24"/>
          <w:szCs w:val="24"/>
        </w:rPr>
        <w:t>-</w:t>
      </w:r>
      <w:r>
        <w:rPr>
          <w:rFonts w:ascii="Times New Roman" w:hAnsi="Times New Roman" w:cs="Times New Roman"/>
          <w:sz w:val="24"/>
          <w:szCs w:val="24"/>
        </w:rPr>
        <w:t>time is also related with improved charge transport.</w:t>
      </w:r>
      <w:r>
        <w:rPr>
          <w:rStyle w:val="EndnoteReference"/>
          <w:rFonts w:ascii="Times New Roman" w:hAnsi="Times New Roman" w:cs="Times New Roman"/>
          <w:sz w:val="24"/>
          <w:szCs w:val="24"/>
        </w:rPr>
        <w:endnoteReference w:id="50"/>
      </w:r>
      <w:r>
        <w:rPr>
          <w:rFonts w:ascii="Times New Roman" w:hAnsi="Times New Roman" w:cs="Times New Roman"/>
          <w:sz w:val="24"/>
          <w:szCs w:val="24"/>
        </w:rPr>
        <w:t xml:space="preserve"> Thus </w:t>
      </w:r>
      <w:r w:rsidRPr="00692562">
        <w:rPr>
          <w:rFonts w:ascii="Times New Roman" w:hAnsi="Times New Roman" w:cs="Times New Roman"/>
          <w:sz w:val="24"/>
          <w:szCs w:val="24"/>
        </w:rPr>
        <w:t xml:space="preserve">longer life times of electrons in DSSC are the key parameters in the improvement in the </w:t>
      </w:r>
      <w:proofErr w:type="spellStart"/>
      <w:r w:rsidRPr="00692562">
        <w:rPr>
          <w:rFonts w:ascii="Times New Roman" w:hAnsi="Times New Roman" w:cs="Times New Roman"/>
          <w:sz w:val="24"/>
          <w:szCs w:val="24"/>
        </w:rPr>
        <w:t>J</w:t>
      </w:r>
      <w:r w:rsidRPr="00692562">
        <w:rPr>
          <w:rFonts w:ascii="Times New Roman" w:hAnsi="Times New Roman" w:cs="Times New Roman"/>
          <w:sz w:val="24"/>
          <w:szCs w:val="24"/>
          <w:vertAlign w:val="subscript"/>
        </w:rPr>
        <w:t>sc</w:t>
      </w:r>
      <w:proofErr w:type="spellEnd"/>
      <w:r w:rsidRPr="00692562">
        <w:rPr>
          <w:rFonts w:ascii="Times New Roman" w:hAnsi="Times New Roman" w:cs="Times New Roman"/>
          <w:sz w:val="24"/>
          <w:szCs w:val="24"/>
        </w:rPr>
        <w:t xml:space="preserve"> and V</w:t>
      </w:r>
      <w:r w:rsidRPr="00692562">
        <w:rPr>
          <w:rFonts w:ascii="Times New Roman" w:hAnsi="Times New Roman" w:cs="Times New Roman"/>
          <w:sz w:val="24"/>
          <w:szCs w:val="24"/>
          <w:vertAlign w:val="subscript"/>
        </w:rPr>
        <w:t>oc</w:t>
      </w:r>
      <w:r w:rsidRPr="00692562">
        <w:rPr>
          <w:rFonts w:ascii="Times New Roman" w:hAnsi="Times New Roman" w:cs="Times New Roman"/>
          <w:sz w:val="24"/>
          <w:szCs w:val="24"/>
        </w:rPr>
        <w:t>.</w:t>
      </w:r>
      <w:r w:rsidRPr="00692562">
        <w:rPr>
          <w:rStyle w:val="EndnoteReference"/>
          <w:rFonts w:ascii="Times New Roman" w:hAnsi="Times New Roman" w:cs="Times New Roman"/>
          <w:sz w:val="24"/>
          <w:szCs w:val="24"/>
        </w:rPr>
        <w:endnoteReference w:id="51"/>
      </w:r>
    </w:p>
    <w:p w14:paraId="5DBC3FC2" w14:textId="76D6BA2F" w:rsidR="00D4607F" w:rsidRDefault="00640691" w:rsidP="00D4607F">
      <w:pPr>
        <w:spacing w:line="480" w:lineRule="auto"/>
        <w:rPr>
          <w:rFonts w:ascii="Times New Roman" w:hAnsi="Times New Roman" w:cs="Times New Roman"/>
        </w:rPr>
      </w:pPr>
      <w:r w:rsidRPr="00692562">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2792B4CC" wp14:editId="5DA4D90F">
            <wp:simplePos x="0" y="0"/>
            <wp:positionH relativeFrom="column">
              <wp:posOffset>842645</wp:posOffset>
            </wp:positionH>
            <wp:positionV relativeFrom="paragraph">
              <wp:posOffset>-123190</wp:posOffset>
            </wp:positionV>
            <wp:extent cx="3889375" cy="2857500"/>
            <wp:effectExtent l="0" t="0" r="0" b="0"/>
            <wp:wrapTight wrapText="bothSides">
              <wp:wrapPolygon edited="0">
                <wp:start x="0" y="0"/>
                <wp:lineTo x="0" y="21456"/>
                <wp:lineTo x="21477" y="21456"/>
                <wp:lineTo x="2147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quist.tif"/>
                    <pic:cNvPicPr/>
                  </pic:nvPicPr>
                  <pic:blipFill>
                    <a:blip r:embed="rId19" cstate="print">
                      <a:extLst>
                        <a:ext uri="{28A0092B-C50C-407E-A947-70E740481C1C}">
                          <a14:useLocalDpi xmlns:a14="http://schemas.microsoft.com/office/drawing/2010/main" val="0"/>
                        </a:ext>
                      </a:extLst>
                    </a:blip>
                    <a:srcRect l="5087" t="8599" r="11139"/>
                    <a:stretch>
                      <a:fillRect/>
                    </a:stretch>
                  </pic:blipFill>
                  <pic:spPr>
                    <a:xfrm>
                      <a:off x="0" y="0"/>
                      <a:ext cx="3889375" cy="2857500"/>
                    </a:xfrm>
                    <a:prstGeom prst="rect">
                      <a:avLst/>
                    </a:prstGeom>
                  </pic:spPr>
                </pic:pic>
              </a:graphicData>
            </a:graphic>
            <wp14:sizeRelH relativeFrom="margin">
              <wp14:pctWidth>0</wp14:pctWidth>
            </wp14:sizeRelH>
            <wp14:sizeRelV relativeFrom="margin">
              <wp14:pctHeight>0</wp14:pctHeight>
            </wp14:sizeRelV>
          </wp:anchor>
        </w:drawing>
      </w:r>
    </w:p>
    <w:p w14:paraId="19E6E6D9" w14:textId="77777777" w:rsidR="00D4607F" w:rsidRDefault="00D4607F" w:rsidP="00D4607F">
      <w:pPr>
        <w:spacing w:line="480" w:lineRule="auto"/>
        <w:jc w:val="both"/>
        <w:rPr>
          <w:rFonts w:ascii="Times New Roman" w:hAnsi="Times New Roman" w:cs="Times New Roman"/>
          <w:b/>
          <w:sz w:val="28"/>
          <w:szCs w:val="28"/>
        </w:rPr>
      </w:pPr>
    </w:p>
    <w:p w14:paraId="4A32BF7D" w14:textId="77777777" w:rsidR="00D4607F" w:rsidRDefault="00D4607F" w:rsidP="00D4607F">
      <w:pPr>
        <w:spacing w:line="480" w:lineRule="auto"/>
        <w:jc w:val="both"/>
        <w:rPr>
          <w:rFonts w:ascii="Times New Roman" w:hAnsi="Times New Roman" w:cs="Times New Roman"/>
          <w:b/>
          <w:sz w:val="28"/>
          <w:szCs w:val="28"/>
        </w:rPr>
      </w:pPr>
    </w:p>
    <w:p w14:paraId="17E90224" w14:textId="77777777" w:rsidR="00D4607F" w:rsidRDefault="00D4607F" w:rsidP="00D4607F">
      <w:pPr>
        <w:spacing w:line="480" w:lineRule="auto"/>
        <w:jc w:val="both"/>
        <w:rPr>
          <w:rFonts w:ascii="Times New Roman" w:hAnsi="Times New Roman" w:cs="Times New Roman"/>
          <w:b/>
          <w:sz w:val="28"/>
          <w:szCs w:val="28"/>
        </w:rPr>
      </w:pPr>
    </w:p>
    <w:p w14:paraId="6103EFD9" w14:textId="77777777" w:rsidR="00D4607F" w:rsidRDefault="00D4607F" w:rsidP="00D4607F">
      <w:pPr>
        <w:spacing w:line="480" w:lineRule="auto"/>
        <w:jc w:val="both"/>
        <w:rPr>
          <w:rFonts w:ascii="Times New Roman" w:hAnsi="Times New Roman" w:cs="Times New Roman"/>
          <w:b/>
          <w:sz w:val="28"/>
          <w:szCs w:val="28"/>
        </w:rPr>
      </w:pPr>
    </w:p>
    <w:p w14:paraId="1FC56F9E" w14:textId="77777777" w:rsidR="0047644E" w:rsidRDefault="0047644E" w:rsidP="00D4607F">
      <w:pPr>
        <w:spacing w:line="480" w:lineRule="auto"/>
        <w:rPr>
          <w:rFonts w:ascii="Times New Roman" w:hAnsi="Times New Roman" w:cs="Times New Roman"/>
          <w:sz w:val="24"/>
          <w:szCs w:val="24"/>
        </w:rPr>
      </w:pPr>
    </w:p>
    <w:p w14:paraId="4CF39B16" w14:textId="726D7B9B" w:rsidR="00D4607F" w:rsidRPr="00692562" w:rsidRDefault="00D4607F" w:rsidP="00D4607F">
      <w:pPr>
        <w:spacing w:line="480" w:lineRule="auto"/>
        <w:rPr>
          <w:rFonts w:ascii="Times New Roman" w:hAnsi="Times New Roman" w:cs="Times New Roman"/>
          <w:sz w:val="24"/>
          <w:szCs w:val="24"/>
        </w:rPr>
      </w:pPr>
      <w:r w:rsidRPr="00692562">
        <w:rPr>
          <w:rFonts w:ascii="Times New Roman" w:hAnsi="Times New Roman" w:cs="Times New Roman"/>
          <w:sz w:val="24"/>
          <w:szCs w:val="24"/>
        </w:rPr>
        <w:t>Fig. 10: Bode-modulus phase plots of GQD</w:t>
      </w:r>
      <w:r w:rsidR="002C64D4">
        <w:rPr>
          <w:rFonts w:ascii="Times New Roman" w:hAnsi="Times New Roman" w:cs="Times New Roman"/>
          <w:sz w:val="24"/>
          <w:szCs w:val="24"/>
        </w:rPr>
        <w:t>s</w:t>
      </w:r>
      <w:r w:rsidRPr="00692562">
        <w:rPr>
          <w:rFonts w:ascii="Times New Roman" w:hAnsi="Times New Roman" w:cs="Times New Roman"/>
          <w:sz w:val="24"/>
          <w:szCs w:val="24"/>
        </w:rPr>
        <w:t>-TiO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and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cells recorded at -0.7</w:t>
      </w:r>
      <w:r w:rsidR="008F48D8">
        <w:rPr>
          <w:rFonts w:ascii="Times New Roman" w:hAnsi="Times New Roman" w:cs="Times New Roman"/>
          <w:sz w:val="24"/>
          <w:szCs w:val="24"/>
        </w:rPr>
        <w:t xml:space="preserve"> </w:t>
      </w:r>
      <w:r w:rsidR="0047644E">
        <w:rPr>
          <w:rFonts w:ascii="Times New Roman" w:hAnsi="Times New Roman" w:cs="Times New Roman"/>
          <w:sz w:val="24"/>
          <w:szCs w:val="24"/>
        </w:rPr>
        <w:t>V</w:t>
      </w:r>
      <w:r w:rsidRPr="00692562">
        <w:rPr>
          <w:rFonts w:ascii="Times New Roman" w:hAnsi="Times New Roman" w:cs="Times New Roman"/>
          <w:sz w:val="24"/>
          <w:szCs w:val="24"/>
        </w:rPr>
        <w:t xml:space="preserve"> under dark conditions.</w:t>
      </w:r>
    </w:p>
    <w:p w14:paraId="389170A3" w14:textId="77777777" w:rsidR="00D4607F" w:rsidRPr="00692562" w:rsidRDefault="00D4607F" w:rsidP="00D4607F">
      <w:pPr>
        <w:spacing w:line="480" w:lineRule="auto"/>
        <w:jc w:val="both"/>
        <w:rPr>
          <w:rFonts w:ascii="Times New Roman" w:hAnsi="Times New Roman" w:cs="Times New Roman"/>
          <w:b/>
          <w:sz w:val="28"/>
          <w:szCs w:val="28"/>
        </w:rPr>
      </w:pPr>
      <w:r w:rsidRPr="00692562">
        <w:rPr>
          <w:rFonts w:ascii="Times New Roman" w:hAnsi="Times New Roman" w:cs="Times New Roman"/>
          <w:b/>
          <w:sz w:val="28"/>
          <w:szCs w:val="28"/>
        </w:rPr>
        <w:t xml:space="preserve">4. Conclusions </w:t>
      </w:r>
    </w:p>
    <w:p w14:paraId="57CE5F3C" w14:textId="534AA7B5" w:rsidR="00D4607F" w:rsidRDefault="00D4607F" w:rsidP="00D4607F">
      <w:pPr>
        <w:spacing w:line="480" w:lineRule="auto"/>
        <w:ind w:firstLine="720"/>
        <w:jc w:val="both"/>
        <w:rPr>
          <w:rFonts w:ascii="Times New Roman" w:hAnsi="Times New Roman" w:cs="Times New Roman"/>
          <w:sz w:val="24"/>
          <w:szCs w:val="24"/>
        </w:rPr>
      </w:pPr>
      <w:r w:rsidRPr="00692562">
        <w:rPr>
          <w:rFonts w:ascii="Times New Roman" w:hAnsi="Times New Roman" w:cs="Times New Roman"/>
          <w:sz w:val="24"/>
          <w:szCs w:val="24"/>
        </w:rPr>
        <w:t xml:space="preserve">In summary, </w:t>
      </w:r>
      <w:r>
        <w:rPr>
          <w:rFonts w:ascii="Times New Roman" w:hAnsi="Times New Roman" w:cs="Times New Roman"/>
          <w:sz w:val="24"/>
          <w:szCs w:val="24"/>
        </w:rPr>
        <w:t>the experiment of adding graphene quantum dots in room temperature binder free TiO</w:t>
      </w:r>
      <w:r w:rsidRPr="00F86879">
        <w:rPr>
          <w:rFonts w:ascii="Times New Roman" w:hAnsi="Times New Roman" w:cs="Times New Roman"/>
          <w:sz w:val="24"/>
          <w:szCs w:val="24"/>
          <w:vertAlign w:val="subscript"/>
        </w:rPr>
        <w:t>2</w:t>
      </w:r>
      <w:r>
        <w:rPr>
          <w:rFonts w:ascii="Times New Roman" w:hAnsi="Times New Roman" w:cs="Times New Roman"/>
          <w:sz w:val="24"/>
          <w:szCs w:val="24"/>
        </w:rPr>
        <w:t xml:space="preserve"> paste has yielded promising results. Although limited improvement was observed in photoconversion efficiency (4.2</w:t>
      </w:r>
      <w:r w:rsidR="004E7E0E">
        <w:rPr>
          <w:rFonts w:ascii="Times New Roman" w:hAnsi="Times New Roman" w:cs="Times New Roman"/>
          <w:sz w:val="24"/>
          <w:szCs w:val="24"/>
        </w:rPr>
        <w:t xml:space="preserve"> </w:t>
      </w:r>
      <w:r>
        <w:rPr>
          <w:rFonts w:ascii="Times New Roman" w:hAnsi="Times New Roman" w:cs="Times New Roman"/>
          <w:sz w:val="24"/>
          <w:szCs w:val="24"/>
        </w:rPr>
        <w:t xml:space="preserve">% to 4.43 %), </w:t>
      </w:r>
      <w:r w:rsidR="0047644E">
        <w:rPr>
          <w:rFonts w:ascii="Times New Roman" w:hAnsi="Times New Roman" w:cs="Times New Roman"/>
          <w:sz w:val="24"/>
          <w:szCs w:val="24"/>
        </w:rPr>
        <w:t>relatively better photocurrent and photo</w:t>
      </w:r>
      <w:r w:rsidR="00640691">
        <w:rPr>
          <w:rFonts w:ascii="Times New Roman" w:hAnsi="Times New Roman" w:cs="Times New Roman"/>
          <w:sz w:val="24"/>
          <w:szCs w:val="24"/>
        </w:rPr>
        <w:t xml:space="preserve"> </w:t>
      </w:r>
      <w:r w:rsidR="00640691" w:rsidRPr="00640691">
        <w:rPr>
          <w:rFonts w:ascii="Times New Roman" w:hAnsi="Times New Roman" w:cs="Times New Roman"/>
          <w:color w:val="FF0000"/>
          <w:sz w:val="24"/>
          <w:szCs w:val="24"/>
        </w:rPr>
        <w:t>output potential difference</w:t>
      </w:r>
      <w:r w:rsidR="0047644E" w:rsidRPr="00640691">
        <w:rPr>
          <w:rFonts w:ascii="Times New Roman" w:hAnsi="Times New Roman" w:cs="Times New Roman"/>
          <w:color w:val="FF0000"/>
          <w:sz w:val="24"/>
          <w:szCs w:val="24"/>
        </w:rPr>
        <w:t xml:space="preserve"> </w:t>
      </w:r>
      <w:r w:rsidR="0047644E">
        <w:rPr>
          <w:rFonts w:ascii="Times New Roman" w:hAnsi="Times New Roman" w:cs="Times New Roman"/>
          <w:sz w:val="24"/>
          <w:szCs w:val="24"/>
        </w:rPr>
        <w:t>increase has been observed. F</w:t>
      </w:r>
      <w:r>
        <w:rPr>
          <w:rFonts w:ascii="Times New Roman" w:hAnsi="Times New Roman" w:cs="Times New Roman"/>
          <w:sz w:val="24"/>
          <w:szCs w:val="24"/>
        </w:rPr>
        <w:t>urther experiments carried out to measure the impedance spectroscopy have shown increase in life time (</w:t>
      </w:r>
      <w:r w:rsidRPr="00692562">
        <w:rPr>
          <w:rFonts w:ascii="Times New Roman" w:hAnsi="Times New Roman" w:cs="Times New Roman"/>
          <w:sz w:val="24"/>
          <w:szCs w:val="24"/>
        </w:rPr>
        <w:t xml:space="preserve">44.28 </w:t>
      </w:r>
      <w:proofErr w:type="spellStart"/>
      <w:r w:rsidRPr="00692562">
        <w:rPr>
          <w:rFonts w:ascii="Times New Roman" w:hAnsi="Times New Roman" w:cs="Times New Roman"/>
          <w:sz w:val="24"/>
          <w:szCs w:val="24"/>
        </w:rPr>
        <w:t>ms</w:t>
      </w:r>
      <w:proofErr w:type="spellEnd"/>
      <w:r>
        <w:rPr>
          <w:rFonts w:ascii="Times New Roman" w:hAnsi="Times New Roman" w:cs="Times New Roman"/>
          <w:sz w:val="24"/>
          <w:szCs w:val="24"/>
        </w:rPr>
        <w:t xml:space="preserve"> to 68.05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t>
      </w:r>
      <w:r w:rsidRPr="00692562">
        <w:rPr>
          <w:rFonts w:ascii="Times New Roman" w:hAnsi="Times New Roman" w:cs="Times New Roman"/>
          <w:sz w:val="24"/>
          <w:szCs w:val="24"/>
        </w:rPr>
        <w:t>GQD</w:t>
      </w:r>
      <w:r w:rsidR="00E77A9B">
        <w:rPr>
          <w:rFonts w:ascii="Times New Roman" w:hAnsi="Times New Roman" w:cs="Times New Roman"/>
          <w:sz w:val="24"/>
          <w:szCs w:val="24"/>
        </w:rPr>
        <w:t>s</w:t>
      </w:r>
      <w:r w:rsidRPr="00692562">
        <w:rPr>
          <w:rFonts w:ascii="Times New Roman" w:hAnsi="Times New Roman" w:cs="Times New Roman"/>
          <w:sz w:val="24"/>
          <w:szCs w:val="24"/>
        </w:rPr>
        <w:t xml:space="preserve"> </w:t>
      </w:r>
      <w:r>
        <w:rPr>
          <w:rFonts w:ascii="Times New Roman" w:hAnsi="Times New Roman" w:cs="Times New Roman"/>
          <w:sz w:val="24"/>
          <w:szCs w:val="24"/>
        </w:rPr>
        <w:t>have been</w:t>
      </w:r>
      <w:r w:rsidRPr="00692562">
        <w:rPr>
          <w:rFonts w:ascii="Times New Roman" w:hAnsi="Times New Roman" w:cs="Times New Roman"/>
          <w:sz w:val="24"/>
          <w:szCs w:val="24"/>
        </w:rPr>
        <w:t xml:space="preserve"> prepared by electrochemical cyclic voltammetry technique using r</w:t>
      </w:r>
      <w:r>
        <w:rPr>
          <w:rFonts w:ascii="Times New Roman" w:hAnsi="Times New Roman" w:cs="Times New Roman"/>
          <w:sz w:val="24"/>
          <w:szCs w:val="24"/>
        </w:rPr>
        <w:t>educed graphene oxide</w:t>
      </w:r>
      <w:r w:rsidRPr="00692562">
        <w:rPr>
          <w:rFonts w:ascii="Times New Roman" w:hAnsi="Times New Roman" w:cs="Times New Roman"/>
          <w:sz w:val="24"/>
          <w:szCs w:val="24"/>
        </w:rPr>
        <w:t xml:space="preserve"> as starting material. By using GQD</w:t>
      </w:r>
      <w:r w:rsidR="002C64D4">
        <w:rPr>
          <w:rFonts w:ascii="Times New Roman" w:hAnsi="Times New Roman" w:cs="Times New Roman"/>
          <w:sz w:val="24"/>
          <w:szCs w:val="24"/>
        </w:rPr>
        <w:t>s</w:t>
      </w:r>
      <w:r w:rsidRPr="00692562">
        <w:rPr>
          <w:rFonts w:ascii="Times New Roman" w:hAnsi="Times New Roman" w:cs="Times New Roman"/>
          <w:sz w:val="24"/>
          <w:szCs w:val="24"/>
        </w:rPr>
        <w:t>, the room temperature binder free TiO</w:t>
      </w:r>
      <w:r w:rsidRPr="00692562">
        <w:rPr>
          <w:rFonts w:ascii="Times New Roman" w:hAnsi="Times New Roman" w:cs="Times New Roman"/>
          <w:sz w:val="24"/>
          <w:szCs w:val="24"/>
          <w:vertAlign w:val="subscript"/>
        </w:rPr>
        <w:t>2</w:t>
      </w:r>
      <w:r w:rsidRPr="00692562">
        <w:rPr>
          <w:rFonts w:ascii="Times New Roman" w:hAnsi="Times New Roman" w:cs="Times New Roman"/>
          <w:sz w:val="24"/>
          <w:szCs w:val="24"/>
        </w:rPr>
        <w:t xml:space="preserve"> paste </w:t>
      </w:r>
      <w:r>
        <w:rPr>
          <w:rFonts w:ascii="Times New Roman" w:hAnsi="Times New Roman" w:cs="Times New Roman"/>
          <w:sz w:val="24"/>
          <w:szCs w:val="24"/>
        </w:rPr>
        <w:t>was</w:t>
      </w:r>
      <w:r w:rsidRPr="00692562">
        <w:rPr>
          <w:rFonts w:ascii="Times New Roman" w:hAnsi="Times New Roman" w:cs="Times New Roman"/>
          <w:sz w:val="24"/>
          <w:szCs w:val="24"/>
        </w:rPr>
        <w:t xml:space="preserve"> prepared with tert-butyl alcohol in dilute acidic medium and films </w:t>
      </w:r>
      <w:r>
        <w:rPr>
          <w:rFonts w:ascii="Times New Roman" w:hAnsi="Times New Roman" w:cs="Times New Roman"/>
          <w:sz w:val="24"/>
          <w:szCs w:val="24"/>
        </w:rPr>
        <w:t>were</w:t>
      </w:r>
      <w:r w:rsidRPr="00692562">
        <w:rPr>
          <w:rFonts w:ascii="Times New Roman" w:hAnsi="Times New Roman" w:cs="Times New Roman"/>
          <w:sz w:val="24"/>
          <w:szCs w:val="24"/>
        </w:rPr>
        <w:t xml:space="preserve"> made by </w:t>
      </w:r>
      <w:r w:rsidRPr="00692562">
        <w:rPr>
          <w:rFonts w:ascii="Times New Roman" w:hAnsi="Times New Roman" w:cs="Times New Roman"/>
          <w:sz w:val="24"/>
          <w:szCs w:val="24"/>
        </w:rPr>
        <w:lastRenderedPageBreak/>
        <w:t>doctor blade method on ITO coated PEN substrates. These results clearly indicate that GQD</w:t>
      </w:r>
      <w:r w:rsidR="008F48D8">
        <w:rPr>
          <w:rFonts w:ascii="Times New Roman" w:hAnsi="Times New Roman" w:cs="Times New Roman"/>
          <w:sz w:val="24"/>
          <w:szCs w:val="24"/>
        </w:rPr>
        <w:t>s</w:t>
      </w:r>
      <w:r w:rsidRPr="00692562">
        <w:rPr>
          <w:rFonts w:ascii="Times New Roman" w:hAnsi="Times New Roman" w:cs="Times New Roman"/>
          <w:sz w:val="24"/>
          <w:szCs w:val="24"/>
        </w:rPr>
        <w:t xml:space="preserve"> plays a significant role in the performance of the DSSC and has plenty of room for improvement of the photoconversion parameters. This work leads to a promising application of GQD</w:t>
      </w:r>
      <w:r w:rsidR="002C64D4">
        <w:rPr>
          <w:rFonts w:ascii="Times New Roman" w:hAnsi="Times New Roman" w:cs="Times New Roman"/>
          <w:sz w:val="24"/>
          <w:szCs w:val="24"/>
        </w:rPr>
        <w:t>s</w:t>
      </w:r>
      <w:r w:rsidRPr="00692562">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0047644E">
        <w:rPr>
          <w:rFonts w:ascii="Times New Roman" w:hAnsi="Times New Roman" w:cs="Times New Roman"/>
          <w:sz w:val="24"/>
          <w:szCs w:val="24"/>
        </w:rPr>
        <w:t xml:space="preserve">hybrid </w:t>
      </w:r>
      <w:r>
        <w:rPr>
          <w:rFonts w:ascii="Times New Roman" w:hAnsi="Times New Roman" w:cs="Times New Roman"/>
          <w:sz w:val="24"/>
          <w:szCs w:val="24"/>
        </w:rPr>
        <w:t>photovoltaics.</w:t>
      </w:r>
    </w:p>
    <w:p w14:paraId="6100C7DD" w14:textId="77777777" w:rsidR="00FA7FC3" w:rsidRPr="00AD5626" w:rsidRDefault="00FA7FC3" w:rsidP="00FA7FC3">
      <w:pPr>
        <w:spacing w:after="0" w:line="480" w:lineRule="auto"/>
        <w:jc w:val="both"/>
        <w:rPr>
          <w:rFonts w:ascii="Times New Roman" w:hAnsi="Times New Roman" w:cs="Times New Roman"/>
          <w:b/>
          <w:bCs/>
          <w:sz w:val="24"/>
          <w:szCs w:val="24"/>
          <w:lang w:eastAsia="zh-TW"/>
        </w:rPr>
      </w:pPr>
      <w:r w:rsidRPr="00AD5626">
        <w:rPr>
          <w:rFonts w:ascii="Times New Roman" w:hAnsi="Times New Roman" w:cs="Times New Roman"/>
          <w:b/>
          <w:bCs/>
          <w:sz w:val="24"/>
          <w:szCs w:val="24"/>
          <w:lang w:eastAsia="zh-TW"/>
        </w:rPr>
        <w:t>Acknowledgement</w:t>
      </w:r>
    </w:p>
    <w:p w14:paraId="76004A50" w14:textId="77777777" w:rsidR="00FA7FC3" w:rsidRDefault="00FA7FC3" w:rsidP="00FA7FC3">
      <w:pPr>
        <w:rPr>
          <w:rFonts w:ascii="Times New Roman" w:hAnsi="Times New Roman" w:cs="Times New Roman"/>
          <w:sz w:val="24"/>
          <w:szCs w:val="24"/>
          <w:lang w:eastAsia="zh-TW"/>
        </w:rPr>
      </w:pPr>
      <w:r>
        <w:rPr>
          <w:rFonts w:ascii="Times New Roman" w:hAnsi="Times New Roman" w:cs="Times New Roman"/>
          <w:sz w:val="24"/>
          <w:szCs w:val="24"/>
          <w:lang w:eastAsia="zh-TW"/>
        </w:rPr>
        <w:t xml:space="preserve">The authors thank the EPRSC-DST APEX consortium grant number EP/H040218/1 for the financial support. </w:t>
      </w:r>
    </w:p>
    <w:p w14:paraId="042FE7E3" w14:textId="77777777" w:rsidR="00FA7FC3" w:rsidRPr="002F1ED3" w:rsidRDefault="00FA7FC3" w:rsidP="00FA7FC3">
      <w:pPr>
        <w:rPr>
          <w:rFonts w:ascii="Times New Roman" w:hAnsi="Times New Roman" w:cs="Times New Roman"/>
          <w:b/>
          <w:sz w:val="24"/>
          <w:szCs w:val="24"/>
          <w:lang w:eastAsia="zh-TW"/>
        </w:rPr>
      </w:pPr>
      <w:r w:rsidRPr="002F1ED3">
        <w:rPr>
          <w:rFonts w:ascii="Times New Roman" w:hAnsi="Times New Roman" w:cs="Times New Roman"/>
          <w:b/>
          <w:sz w:val="24"/>
          <w:szCs w:val="24"/>
          <w:lang w:eastAsia="zh-TW"/>
        </w:rPr>
        <w:t>Declaration of interests:</w:t>
      </w:r>
    </w:p>
    <w:p w14:paraId="7EB66B95" w14:textId="689D9EB0" w:rsidR="00FA7FC3" w:rsidRDefault="00FA7FC3" w:rsidP="00FA7FC3">
      <w:pPr>
        <w:rPr>
          <w:rFonts w:ascii="Times New Roman" w:hAnsi="Times New Roman" w:cs="Times New Roman"/>
          <w:sz w:val="24"/>
          <w:szCs w:val="24"/>
          <w:lang w:eastAsia="zh-TW"/>
        </w:rPr>
      </w:pPr>
      <w:r w:rsidRPr="008562D3">
        <w:rPr>
          <w:rFonts w:ascii="Times New Roman" w:hAnsi="Times New Roman" w:cs="Times New Roman"/>
          <w:sz w:val="24"/>
          <w:szCs w:val="24"/>
          <w:lang w:eastAsia="zh-TW"/>
        </w:rPr>
        <w:t xml:space="preserve">The authors declare </w:t>
      </w:r>
      <w:r>
        <w:rPr>
          <w:rFonts w:ascii="Times New Roman" w:hAnsi="Times New Roman" w:cs="Times New Roman"/>
          <w:sz w:val="24"/>
          <w:szCs w:val="24"/>
          <w:lang w:eastAsia="zh-TW"/>
        </w:rPr>
        <w:t xml:space="preserve">no competing </w:t>
      </w:r>
      <w:r w:rsidRPr="008562D3">
        <w:rPr>
          <w:rFonts w:ascii="Times New Roman" w:hAnsi="Times New Roman" w:cs="Times New Roman"/>
          <w:sz w:val="24"/>
          <w:szCs w:val="24"/>
          <w:lang w:eastAsia="zh-TW"/>
        </w:rPr>
        <w:t>interest</w:t>
      </w:r>
      <w:r>
        <w:rPr>
          <w:rFonts w:ascii="Times New Roman" w:hAnsi="Times New Roman" w:cs="Times New Roman"/>
          <w:sz w:val="24"/>
          <w:szCs w:val="24"/>
          <w:lang w:eastAsia="zh-TW"/>
        </w:rPr>
        <w:t>s</w:t>
      </w:r>
      <w:r w:rsidRPr="008562D3">
        <w:rPr>
          <w:rFonts w:ascii="Times New Roman" w:hAnsi="Times New Roman" w:cs="Times New Roman"/>
          <w:sz w:val="24"/>
          <w:szCs w:val="24"/>
          <w:lang w:eastAsia="zh-TW"/>
        </w:rPr>
        <w:t>.</w:t>
      </w:r>
    </w:p>
    <w:p w14:paraId="01DDBF40" w14:textId="77777777" w:rsidR="00FA7FC3" w:rsidRDefault="00FA7FC3" w:rsidP="00FA7FC3">
      <w:pPr>
        <w:rPr>
          <w:rFonts w:ascii="Times New Roman" w:hAnsi="Times New Roman" w:cs="Times New Roman"/>
          <w:sz w:val="24"/>
          <w:szCs w:val="24"/>
        </w:rPr>
      </w:pPr>
    </w:p>
    <w:p w14:paraId="23286068" w14:textId="77777777" w:rsidR="00F45BD2" w:rsidRDefault="00D015FA" w:rsidP="00D015FA">
      <w:pPr>
        <w:spacing w:line="480" w:lineRule="auto"/>
        <w:jc w:val="both"/>
      </w:pPr>
      <w:r w:rsidRPr="00D015FA">
        <w:rPr>
          <w:rFonts w:ascii="Times New Roman" w:hAnsi="Times New Roman" w:cs="Times New Roman"/>
          <w:sz w:val="28"/>
          <w:szCs w:val="28"/>
        </w:rPr>
        <w:t>References</w:t>
      </w:r>
    </w:p>
    <w:sectPr w:rsidR="00F45BD2" w:rsidSect="00F45BD2">
      <w:headerReference w:type="default" r:id="rId20"/>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8334D" w14:textId="77777777" w:rsidR="00692961" w:rsidRDefault="00692961" w:rsidP="00D4607F">
      <w:pPr>
        <w:spacing w:after="0" w:line="240" w:lineRule="auto"/>
      </w:pPr>
      <w:r>
        <w:separator/>
      </w:r>
    </w:p>
  </w:endnote>
  <w:endnote w:type="continuationSeparator" w:id="0">
    <w:p w14:paraId="4613B7EC" w14:textId="77777777" w:rsidR="00692961" w:rsidRDefault="00692961" w:rsidP="00D4607F">
      <w:pPr>
        <w:spacing w:after="0" w:line="240" w:lineRule="auto"/>
      </w:pPr>
      <w:r>
        <w:continuationSeparator/>
      </w:r>
    </w:p>
  </w:endnote>
  <w:endnote w:id="1">
    <w:p w14:paraId="3760A2F5" w14:textId="1BC59B79" w:rsidR="007A0E25" w:rsidRPr="00077D29" w:rsidRDefault="007A0E25" w:rsidP="00D4607F">
      <w:pPr>
        <w:pStyle w:val="NoSpacing"/>
        <w:rPr>
          <w:rFonts w:ascii="Times New Roman" w:hAnsi="Times New Roman" w:cs="Times New Roman"/>
          <w:sz w:val="24"/>
          <w:szCs w:val="24"/>
          <w:shd w:val="clear" w:color="auto" w:fill="FFFFFF"/>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shd w:val="clear" w:color="auto" w:fill="FFFFFF"/>
        </w:rPr>
        <w:t xml:space="preserve"> H. W. Kroto, J. R. Heath, S. C. O'Brien, R. F. Curl, R. E. Smalley, C60: Buckminsterfullerene, Nature 318 (1985) 162-</w:t>
      </w:r>
      <w:r w:rsidRPr="00077D29">
        <w:rPr>
          <w:rFonts w:ascii="Times New Roman" w:hAnsi="Times New Roman" w:cs="Times New Roman"/>
          <w:sz w:val="24"/>
          <w:szCs w:val="24"/>
        </w:rPr>
        <w:t xml:space="preserve"> </w:t>
      </w:r>
      <w:r w:rsidRPr="00077D29">
        <w:rPr>
          <w:rFonts w:ascii="Times New Roman" w:hAnsi="Times New Roman" w:cs="Times New Roman"/>
          <w:sz w:val="24"/>
          <w:szCs w:val="24"/>
          <w:shd w:val="clear" w:color="auto" w:fill="FFFFFF"/>
        </w:rPr>
        <w:t>163.</w:t>
      </w:r>
    </w:p>
    <w:p w14:paraId="11585DA9" w14:textId="77777777" w:rsidR="007A0E25" w:rsidRPr="00077D29" w:rsidRDefault="007A0E25" w:rsidP="00D4607F">
      <w:pPr>
        <w:pStyle w:val="NoSpacing"/>
        <w:rPr>
          <w:rFonts w:ascii="Times New Roman" w:hAnsi="Times New Roman" w:cs="Times New Roman"/>
          <w:sz w:val="24"/>
          <w:szCs w:val="24"/>
        </w:rPr>
      </w:pPr>
    </w:p>
  </w:endnote>
  <w:endnote w:id="2">
    <w:p w14:paraId="060DC8E8" w14:textId="0D453410" w:rsidR="007A0E25" w:rsidRPr="00077D29" w:rsidRDefault="007A0E25">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S. </w:t>
      </w:r>
      <w:r w:rsidRPr="00077D29">
        <w:rPr>
          <w:rFonts w:ascii="Times New Roman" w:hAnsi="Times New Roman" w:cs="Times New Roman"/>
          <w:sz w:val="24"/>
          <w:szCs w:val="24"/>
        </w:rPr>
        <w:t>Iijima, Helical microtubules of graphitic carbon, Nature 354 (1991) 56-58.</w:t>
      </w:r>
    </w:p>
    <w:p w14:paraId="59E11BB6" w14:textId="77777777" w:rsidR="007A0E25" w:rsidRPr="00077D29" w:rsidRDefault="007A0E25">
      <w:pPr>
        <w:pStyle w:val="EndnoteText"/>
        <w:rPr>
          <w:rFonts w:ascii="Times New Roman" w:hAnsi="Times New Roman" w:cs="Times New Roman"/>
          <w:sz w:val="24"/>
          <w:szCs w:val="24"/>
        </w:rPr>
      </w:pPr>
    </w:p>
  </w:endnote>
  <w:endnote w:id="3">
    <w:p w14:paraId="54EC6019" w14:textId="66160EFE" w:rsidR="007A0E25" w:rsidRPr="00077D29" w:rsidRDefault="007A0E25" w:rsidP="000C7EDC">
      <w:pPr>
        <w:spacing w:line="240" w:lineRule="auto"/>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K. S. </w:t>
      </w:r>
      <w:r w:rsidRPr="00077D29">
        <w:rPr>
          <w:rFonts w:ascii="Times New Roman" w:hAnsi="Times New Roman" w:cs="Times New Roman"/>
          <w:sz w:val="24"/>
          <w:szCs w:val="24"/>
        </w:rPr>
        <w:t>Novoselov, A. K. Geim1, S. V. Morozov, D. Jiang, Y. Zhang, S. V. Dubonos, I. V. Grigorieva, A. A. Firsov, Electric field effect in atomically thin carbon films, Science 306 (2004) 666-669.</w:t>
      </w:r>
    </w:p>
  </w:endnote>
  <w:endnote w:id="4">
    <w:p w14:paraId="0B2F7F72" w14:textId="32EB09F4"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bCs/>
          <w:sz w:val="24"/>
          <w:szCs w:val="24"/>
        </w:rPr>
        <w:t xml:space="preserve"> T. J. Booth, P. Blake, R. R. Nair, D. Jiang, E. W. Hill, U. </w:t>
      </w:r>
      <w:r w:rsidRPr="00077D29">
        <w:rPr>
          <w:rFonts w:ascii="Times New Roman" w:hAnsi="Times New Roman" w:cs="Times New Roman"/>
          <w:bCs/>
          <w:sz w:val="24"/>
          <w:szCs w:val="24"/>
        </w:rPr>
        <w:t>Bangert, A. Bleloch, M. Gass, K. S. Novoselov, M. I. Katsnelson and A. K. Geim</w:t>
      </w:r>
      <w:r w:rsidRPr="00077D29">
        <w:rPr>
          <w:rFonts w:ascii="Times New Roman" w:hAnsi="Times New Roman" w:cs="Times New Roman"/>
          <w:sz w:val="24"/>
          <w:szCs w:val="24"/>
        </w:rPr>
        <w:t>, Macroscopic graphene membranes and their extraordinary stiffness, Nano Lett. 8 (2008) 2442-2446.</w:t>
      </w:r>
    </w:p>
    <w:p w14:paraId="3838DC28" w14:textId="77777777" w:rsidR="007A0E25" w:rsidRPr="00077D29" w:rsidRDefault="007A0E25" w:rsidP="00D4607F">
      <w:pPr>
        <w:pStyle w:val="NoSpacing"/>
        <w:rPr>
          <w:rFonts w:ascii="Times New Roman" w:hAnsi="Times New Roman" w:cs="Times New Roman"/>
          <w:sz w:val="24"/>
          <w:szCs w:val="24"/>
          <w:lang w:val="en-US"/>
        </w:rPr>
      </w:pPr>
    </w:p>
  </w:endnote>
  <w:endnote w:id="5">
    <w:p w14:paraId="553BDC88" w14:textId="77777777" w:rsidR="007A0E25" w:rsidRPr="00077D29" w:rsidRDefault="007A0E25" w:rsidP="000C7EDC">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K. I. </w:t>
      </w:r>
      <w:r w:rsidRPr="00077D29">
        <w:rPr>
          <w:rFonts w:ascii="Times New Roman" w:hAnsi="Times New Roman" w:cs="Times New Roman"/>
          <w:sz w:val="24"/>
          <w:szCs w:val="24"/>
        </w:rPr>
        <w:t>Bolotin, K. J. Sikes, Z. Jiang,  M. Klima, G. Fudenberg, J. Hone, P. Kim, H. L. Stormer, Ultrahigh electron mobility in suspended graphene, Solid State Commun. 146 (2008) 351-355.</w:t>
      </w:r>
    </w:p>
    <w:p w14:paraId="7E0639D9" w14:textId="7C33406F" w:rsidR="007A0E25" w:rsidRPr="00077D29" w:rsidRDefault="007A0E25" w:rsidP="00D4607F">
      <w:pPr>
        <w:pStyle w:val="NoSpacing"/>
        <w:rPr>
          <w:rFonts w:ascii="Times New Roman" w:hAnsi="Times New Roman" w:cs="Times New Roman"/>
          <w:sz w:val="24"/>
          <w:szCs w:val="24"/>
          <w:lang w:val="en-US"/>
        </w:rPr>
      </w:pPr>
    </w:p>
  </w:endnote>
  <w:endnote w:id="6">
    <w:p w14:paraId="4FE62C8C" w14:textId="390479E8"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Z. Dong, C. Jiang, H. Cheng, Y. Zhao, G. Shi, L. Jiang, L. Qu, Facile fabrication of light, flexible and multifunctional </w:t>
      </w:r>
      <w:r w:rsidRPr="00077D29">
        <w:rPr>
          <w:rFonts w:ascii="Times New Roman" w:hAnsi="Times New Roman" w:cs="Times New Roman"/>
          <w:sz w:val="24"/>
          <w:szCs w:val="24"/>
        </w:rPr>
        <w:t>graphene fibers, Adv. Mater. 24 (2012) 1856-1861.</w:t>
      </w:r>
    </w:p>
    <w:p w14:paraId="4C47D44B" w14:textId="77777777" w:rsidR="007A0E25" w:rsidRPr="00077D29" w:rsidRDefault="007A0E25" w:rsidP="00D4607F">
      <w:pPr>
        <w:pStyle w:val="NoSpacing"/>
        <w:rPr>
          <w:rFonts w:ascii="Times New Roman" w:hAnsi="Times New Roman" w:cs="Times New Roman"/>
          <w:sz w:val="24"/>
          <w:szCs w:val="24"/>
          <w:lang w:val="en-US"/>
        </w:rPr>
      </w:pPr>
    </w:p>
  </w:endnote>
  <w:endnote w:id="7">
    <w:p w14:paraId="7AA82E7D" w14:textId="7DE99BB2" w:rsidR="007A0E25" w:rsidRPr="00077D29" w:rsidRDefault="007A0E25" w:rsidP="00D4607F">
      <w:pPr>
        <w:pStyle w:val="NoSpacing"/>
        <w:rPr>
          <w:rFonts w:ascii="Times New Roman" w:hAnsi="Times New Roman" w:cs="Times New Roman"/>
          <w:sz w:val="24"/>
          <w:szCs w:val="24"/>
          <w:shd w:val="clear" w:color="auto" w:fill="FFFFFF"/>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Z. Liu, Q. Liu, Y. Huang, Y. Ma, S. Yin, X. Zhang, W. Sun, Y. Chen, Organic Photovoltaic Devices Based on a Novel Acceptor Material: Graphene,</w:t>
      </w:r>
      <w:r w:rsidRPr="00077D29">
        <w:rPr>
          <w:rFonts w:ascii="Times New Roman" w:hAnsi="Times New Roman" w:cs="Times New Roman"/>
          <w:sz w:val="24"/>
          <w:szCs w:val="24"/>
          <w:shd w:val="clear" w:color="auto" w:fill="FFFFFF"/>
        </w:rPr>
        <w:t xml:space="preserve"> Adv. Mater. 20 (2008) 3924-3930.</w:t>
      </w:r>
    </w:p>
    <w:p w14:paraId="210C6B2C" w14:textId="77777777" w:rsidR="007A0E25" w:rsidRPr="00077D29" w:rsidRDefault="007A0E25" w:rsidP="00D4607F">
      <w:pPr>
        <w:pStyle w:val="NoSpacing"/>
        <w:rPr>
          <w:rFonts w:ascii="Times New Roman" w:hAnsi="Times New Roman" w:cs="Times New Roman"/>
          <w:sz w:val="24"/>
          <w:szCs w:val="24"/>
          <w:lang w:val="en-IN"/>
        </w:rPr>
      </w:pPr>
    </w:p>
  </w:endnote>
  <w:endnote w:id="8">
    <w:p w14:paraId="41F8F76B" w14:textId="15D22C90"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S. </w:t>
      </w:r>
      <w:r w:rsidRPr="00077D29">
        <w:rPr>
          <w:rFonts w:ascii="Times New Roman" w:hAnsi="Times New Roman" w:cs="Times New Roman"/>
          <w:sz w:val="24"/>
          <w:szCs w:val="24"/>
        </w:rPr>
        <w:t>Stankovich, D. A. Dikin, R. D. Piner, K. A. Kohlhaas, A. Kleinhammes , Y. Jia, Y. Wu, S. T. Nguyen, R. S. Ruoff, Synthesis of graphene-based nanosheets via chemical reduction of exfoliated graphite oxide, Carbon 45 (2007) 1558-1565.</w:t>
      </w:r>
    </w:p>
    <w:p w14:paraId="3B045878" w14:textId="77777777" w:rsidR="007A0E25" w:rsidRPr="00077D29" w:rsidRDefault="007A0E25" w:rsidP="00D4607F">
      <w:pPr>
        <w:pStyle w:val="NoSpacing"/>
        <w:rPr>
          <w:rFonts w:ascii="Times New Roman" w:hAnsi="Times New Roman" w:cs="Times New Roman"/>
          <w:sz w:val="24"/>
          <w:szCs w:val="24"/>
          <w:lang w:val="en-US"/>
        </w:rPr>
      </w:pPr>
    </w:p>
  </w:endnote>
  <w:endnote w:id="9">
    <w:p w14:paraId="20973158" w14:textId="79BE1E74"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K. A. Ritter and J. W. </w:t>
      </w:r>
      <w:r w:rsidRPr="00077D29">
        <w:rPr>
          <w:rFonts w:ascii="Times New Roman" w:hAnsi="Times New Roman" w:cs="Times New Roman"/>
          <w:sz w:val="24"/>
          <w:szCs w:val="24"/>
        </w:rPr>
        <w:t>Lyding, The influence of edge structure on the electronic properties of graphene quantum dots and nanoribbons, Nat. Mater. 8 (2009) 235-242.</w:t>
      </w:r>
    </w:p>
    <w:p w14:paraId="0606F580" w14:textId="77777777" w:rsidR="007A0E25" w:rsidRPr="00077D29" w:rsidRDefault="007A0E25" w:rsidP="00D4607F">
      <w:pPr>
        <w:pStyle w:val="NoSpacing"/>
        <w:rPr>
          <w:rFonts w:ascii="Times New Roman" w:hAnsi="Times New Roman" w:cs="Times New Roman"/>
          <w:sz w:val="24"/>
          <w:szCs w:val="24"/>
          <w:lang w:val="en-US"/>
        </w:rPr>
      </w:pPr>
    </w:p>
  </w:endnote>
  <w:endnote w:id="10">
    <w:p w14:paraId="634CCCC4" w14:textId="6B99D185"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C. Chung, Y-K. Kim, D. Shin, S-R. </w:t>
      </w:r>
      <w:r w:rsidRPr="00077D29">
        <w:rPr>
          <w:rFonts w:ascii="Times New Roman" w:hAnsi="Times New Roman" w:cs="Times New Roman"/>
          <w:sz w:val="24"/>
          <w:szCs w:val="24"/>
        </w:rPr>
        <w:t>Ryoo, B. H. Hong, and D-H. Min, Biomedical applications of graphene and graphene oxide, Acc. Chem. Res. 46 (2013) 2211-2224.</w:t>
      </w:r>
    </w:p>
    <w:p w14:paraId="14586634" w14:textId="77777777" w:rsidR="007A0E25" w:rsidRPr="00077D29" w:rsidRDefault="007A0E25" w:rsidP="00D4607F">
      <w:pPr>
        <w:pStyle w:val="NoSpacing"/>
        <w:rPr>
          <w:rFonts w:ascii="Times New Roman" w:hAnsi="Times New Roman" w:cs="Times New Roman"/>
          <w:sz w:val="24"/>
          <w:szCs w:val="24"/>
          <w:lang w:val="en-IN"/>
        </w:rPr>
      </w:pPr>
    </w:p>
  </w:endnote>
  <w:endnote w:id="11">
    <w:p w14:paraId="552A2A79" w14:textId="1B828E22" w:rsidR="007A0E25" w:rsidRPr="00077D29" w:rsidRDefault="007A0E25" w:rsidP="00D4607F">
      <w:pPr>
        <w:pStyle w:val="NoSpacing"/>
        <w:rPr>
          <w:rFonts w:ascii="Times New Roman" w:hAnsi="Times New Roman" w:cs="Times New Roman"/>
          <w:sz w:val="24"/>
          <w:szCs w:val="24"/>
          <w:shd w:val="clear" w:color="auto" w:fill="FFFFFF"/>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T-H. Han, Y. Lee, M-R. Choi, S-H. Woo, S-H. Bae, B. H. Hong, J-H. </w:t>
      </w:r>
      <w:r w:rsidRPr="00077D29">
        <w:rPr>
          <w:rFonts w:ascii="Times New Roman" w:hAnsi="Times New Roman" w:cs="Times New Roman"/>
          <w:sz w:val="24"/>
          <w:szCs w:val="24"/>
        </w:rPr>
        <w:t xml:space="preserve">Ahn &amp; T-W. Lee, Extremely efficient flexible organic light-emitting diodes with modified graphene anode, Nat. Photon. 6 (2012) 105-110  &amp; J. Wu, M. Agrawal, H. A. Becerril, Z. Bao, Z. Liu, Y. Chen and P. Peumans, Organic Light-Emitting Diodes on Solution-Processed Graphene Transparent Electrodes, </w:t>
      </w:r>
      <w:r w:rsidRPr="00077D29">
        <w:rPr>
          <w:rStyle w:val="HTMLCite"/>
          <w:rFonts w:ascii="Times New Roman" w:hAnsi="Times New Roman" w:cs="Times New Roman"/>
          <w:i w:val="0"/>
          <w:sz w:val="24"/>
          <w:szCs w:val="24"/>
          <w:shd w:val="clear" w:color="auto" w:fill="FFFFFF"/>
        </w:rPr>
        <w:t>ACS Nano</w:t>
      </w:r>
      <w:r w:rsidRPr="00077D29">
        <w:rPr>
          <w:rStyle w:val="apple-converted-space"/>
          <w:rFonts w:ascii="Times New Roman" w:hAnsi="Times New Roman" w:cs="Times New Roman"/>
          <w:sz w:val="24"/>
          <w:szCs w:val="24"/>
          <w:shd w:val="clear" w:color="auto" w:fill="FFFFFF"/>
        </w:rPr>
        <w:t> 4 (</w:t>
      </w:r>
      <w:r w:rsidRPr="00077D29">
        <w:rPr>
          <w:rStyle w:val="citationyear"/>
          <w:rFonts w:ascii="Times New Roman" w:hAnsi="Times New Roman" w:cs="Times New Roman"/>
          <w:bCs/>
          <w:sz w:val="24"/>
          <w:szCs w:val="24"/>
          <w:shd w:val="clear" w:color="auto" w:fill="FFFFFF"/>
        </w:rPr>
        <w:t>2010)</w:t>
      </w:r>
      <w:r w:rsidRPr="00077D29">
        <w:rPr>
          <w:rStyle w:val="citationvolume"/>
          <w:rFonts w:ascii="Times New Roman" w:hAnsi="Times New Roman" w:cs="Times New Roman"/>
          <w:iCs/>
          <w:sz w:val="24"/>
          <w:szCs w:val="24"/>
          <w:shd w:val="clear" w:color="auto" w:fill="FFFFFF"/>
        </w:rPr>
        <w:t xml:space="preserve"> </w:t>
      </w:r>
      <w:r w:rsidRPr="00077D29">
        <w:rPr>
          <w:rFonts w:ascii="Times New Roman" w:hAnsi="Times New Roman" w:cs="Times New Roman"/>
          <w:sz w:val="24"/>
          <w:szCs w:val="24"/>
          <w:shd w:val="clear" w:color="auto" w:fill="FFFFFF"/>
        </w:rPr>
        <w:t>43-48.</w:t>
      </w:r>
    </w:p>
    <w:p w14:paraId="7A9368F1" w14:textId="77777777" w:rsidR="007A0E25" w:rsidRPr="00077D29" w:rsidRDefault="007A0E25" w:rsidP="00D4607F">
      <w:pPr>
        <w:pStyle w:val="NoSpacing"/>
        <w:rPr>
          <w:rFonts w:ascii="Times New Roman" w:hAnsi="Times New Roman" w:cs="Times New Roman"/>
          <w:sz w:val="24"/>
          <w:szCs w:val="24"/>
          <w:lang w:val="en-IN"/>
        </w:rPr>
      </w:pPr>
    </w:p>
  </w:endnote>
  <w:endnote w:id="12">
    <w:p w14:paraId="4DAC3B3F" w14:textId="364EDFB0" w:rsidR="007A0E25" w:rsidRPr="00077D29" w:rsidRDefault="007A0E25" w:rsidP="00D4607F">
      <w:pPr>
        <w:pStyle w:val="NoSpacing"/>
        <w:rPr>
          <w:rFonts w:ascii="Times New Roman" w:hAnsi="Times New Roman" w:cs="Times New Roman"/>
          <w:sz w:val="24"/>
          <w:szCs w:val="24"/>
          <w:shd w:val="clear" w:color="auto" w:fill="FFFFFF"/>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J. T-W. Wang, J. M. Ball, E. M. </w:t>
      </w:r>
      <w:r w:rsidRPr="00077D29">
        <w:rPr>
          <w:rFonts w:ascii="Times New Roman" w:hAnsi="Times New Roman" w:cs="Times New Roman"/>
          <w:sz w:val="24"/>
          <w:szCs w:val="24"/>
        </w:rPr>
        <w:t>Barea, A. Abate, J. A. Alexander-Webber, J. Huang, M. Saliba, I. Mora-Sero, J. Bisquert, H. J. Snaith and R. J. Nicholas, Low-temperature processed electron collection layers of graphene/TiO</w:t>
      </w:r>
      <w:r w:rsidRPr="00077D29">
        <w:rPr>
          <w:rFonts w:ascii="Times New Roman" w:hAnsi="Times New Roman" w:cs="Times New Roman"/>
          <w:sz w:val="24"/>
          <w:szCs w:val="24"/>
          <w:vertAlign w:val="subscript"/>
        </w:rPr>
        <w:t>2</w:t>
      </w:r>
      <w:r w:rsidRPr="00077D29">
        <w:rPr>
          <w:rFonts w:ascii="Times New Roman" w:hAnsi="Times New Roman" w:cs="Times New Roman"/>
          <w:sz w:val="24"/>
          <w:szCs w:val="24"/>
        </w:rPr>
        <w:t xml:space="preserve"> nanocomposites in thin film perovskite solar cells, </w:t>
      </w:r>
      <w:r w:rsidRPr="00077D29">
        <w:rPr>
          <w:rStyle w:val="HTMLCite"/>
          <w:rFonts w:ascii="Times New Roman" w:hAnsi="Times New Roman" w:cs="Times New Roman"/>
          <w:i w:val="0"/>
          <w:sz w:val="24"/>
          <w:szCs w:val="24"/>
          <w:shd w:val="clear" w:color="auto" w:fill="FFFFFF"/>
        </w:rPr>
        <w:t>Nano Lett. 14</w:t>
      </w:r>
      <w:r w:rsidRPr="00077D29">
        <w:rPr>
          <w:rStyle w:val="apple-converted-space"/>
          <w:rFonts w:ascii="Times New Roman" w:hAnsi="Times New Roman" w:cs="Times New Roman"/>
          <w:sz w:val="24"/>
          <w:szCs w:val="24"/>
          <w:shd w:val="clear" w:color="auto" w:fill="FFFFFF"/>
        </w:rPr>
        <w:t> (</w:t>
      </w:r>
      <w:r w:rsidRPr="00077D29">
        <w:rPr>
          <w:rStyle w:val="citationyear"/>
          <w:rFonts w:ascii="Times New Roman" w:hAnsi="Times New Roman" w:cs="Times New Roman"/>
          <w:bCs/>
          <w:sz w:val="24"/>
          <w:szCs w:val="24"/>
          <w:shd w:val="clear" w:color="auto" w:fill="FFFFFF"/>
        </w:rPr>
        <w:t>2014)</w:t>
      </w:r>
      <w:r w:rsidRPr="00077D29">
        <w:rPr>
          <w:rStyle w:val="citationvolume"/>
          <w:rFonts w:ascii="Times New Roman" w:hAnsi="Times New Roman" w:cs="Times New Roman"/>
          <w:iCs/>
          <w:sz w:val="24"/>
          <w:szCs w:val="24"/>
          <w:shd w:val="clear" w:color="auto" w:fill="FFFFFF"/>
        </w:rPr>
        <w:t xml:space="preserve"> </w:t>
      </w:r>
      <w:r w:rsidRPr="00077D29">
        <w:rPr>
          <w:rFonts w:ascii="Times New Roman" w:hAnsi="Times New Roman" w:cs="Times New Roman"/>
          <w:sz w:val="24"/>
          <w:szCs w:val="24"/>
          <w:shd w:val="clear" w:color="auto" w:fill="FFFFFF"/>
        </w:rPr>
        <w:t>724-</w:t>
      </w:r>
      <w:r w:rsidRPr="00077D29">
        <w:rPr>
          <w:rFonts w:ascii="Times New Roman" w:hAnsi="Times New Roman" w:cs="Times New Roman"/>
          <w:sz w:val="24"/>
          <w:szCs w:val="24"/>
        </w:rPr>
        <w:t xml:space="preserve"> </w:t>
      </w:r>
      <w:r w:rsidRPr="00077D29">
        <w:rPr>
          <w:rFonts w:ascii="Times New Roman" w:hAnsi="Times New Roman" w:cs="Times New Roman"/>
          <w:sz w:val="24"/>
          <w:szCs w:val="24"/>
          <w:shd w:val="clear" w:color="auto" w:fill="FFFFFF"/>
        </w:rPr>
        <w:t>730 &amp; N. G. Sahoo, Y. Pan, L. Li, S. H. Chan, Graphene</w:t>
      </w:r>
      <w:r w:rsidRPr="00077D29">
        <w:rPr>
          <w:rFonts w:ascii="Cambria Math" w:hAnsi="Cambria Math" w:cs="Cambria Math"/>
          <w:sz w:val="24"/>
          <w:szCs w:val="24"/>
          <w:shd w:val="clear" w:color="auto" w:fill="FFFFFF"/>
        </w:rPr>
        <w:t>‐</w:t>
      </w:r>
      <w:r w:rsidRPr="00077D29">
        <w:rPr>
          <w:rFonts w:ascii="Times New Roman" w:hAnsi="Times New Roman" w:cs="Times New Roman"/>
          <w:sz w:val="24"/>
          <w:szCs w:val="24"/>
          <w:shd w:val="clear" w:color="auto" w:fill="FFFFFF"/>
        </w:rPr>
        <w:t>Based Materials for Energy Conversion,  Adv. Mater. 24 (2012) 4203-4210.</w:t>
      </w:r>
    </w:p>
    <w:p w14:paraId="6369D12D" w14:textId="77777777" w:rsidR="007A0E25" w:rsidRPr="00077D29" w:rsidRDefault="007A0E25" w:rsidP="00D4607F">
      <w:pPr>
        <w:pStyle w:val="NoSpacing"/>
        <w:rPr>
          <w:rFonts w:ascii="Times New Roman" w:hAnsi="Times New Roman" w:cs="Times New Roman"/>
          <w:sz w:val="24"/>
          <w:szCs w:val="24"/>
          <w:lang w:val="en-IN"/>
        </w:rPr>
      </w:pPr>
    </w:p>
  </w:endnote>
  <w:endnote w:id="13">
    <w:p w14:paraId="6D8A9DC3" w14:textId="2F21F90D" w:rsidR="007A0E25" w:rsidRPr="00077D29" w:rsidRDefault="007A0E25" w:rsidP="00D4607F">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A. Subramanian, Z. Pan, G. </w:t>
      </w:r>
      <w:r w:rsidRPr="00077D29">
        <w:rPr>
          <w:rFonts w:ascii="Times New Roman" w:hAnsi="Times New Roman" w:cs="Times New Roman"/>
          <w:sz w:val="24"/>
          <w:szCs w:val="24"/>
        </w:rPr>
        <w:t>Rong, H. Li, L. Zhou, W. Li, Y. Qiu, Y. Xu, Y. Hou, Z. Zheng, Y. Zhang, Graphene quantum dot antennas for high efficiency Förster resonance energy transfer based dye-sensitized solar cells, J. of power sources 343 (2017) 39-46.</w:t>
      </w:r>
    </w:p>
    <w:p w14:paraId="79D329B0" w14:textId="77777777" w:rsidR="007A0E25" w:rsidRPr="00077D29" w:rsidRDefault="007A0E25" w:rsidP="00D4607F">
      <w:pPr>
        <w:pStyle w:val="EndnoteText"/>
        <w:rPr>
          <w:rFonts w:ascii="Times New Roman" w:hAnsi="Times New Roman" w:cs="Times New Roman"/>
          <w:sz w:val="24"/>
          <w:szCs w:val="24"/>
        </w:rPr>
      </w:pPr>
    </w:p>
  </w:endnote>
  <w:endnote w:id="14">
    <w:p w14:paraId="34F33BDA" w14:textId="7DEE61CF"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K. </w:t>
      </w:r>
      <w:r w:rsidRPr="00077D29">
        <w:rPr>
          <w:rFonts w:ascii="Times New Roman" w:hAnsi="Times New Roman" w:cs="Times New Roman"/>
          <w:sz w:val="24"/>
          <w:szCs w:val="24"/>
        </w:rPr>
        <w:t>Habiba, V. I. Makarov, J. A., M. J. F. Guinel, B. R. Weiner, G. Morell, Luminescent graphene quantum dots fabricated by pulsed laser synthesis, Carbon 64 (2013) 341- 350.</w:t>
      </w:r>
    </w:p>
    <w:p w14:paraId="724BD7DC" w14:textId="77777777" w:rsidR="007A0E25" w:rsidRPr="00077D29" w:rsidRDefault="007A0E25" w:rsidP="00D4607F">
      <w:pPr>
        <w:pStyle w:val="NoSpacing"/>
        <w:rPr>
          <w:rFonts w:ascii="Times New Roman" w:hAnsi="Times New Roman" w:cs="Times New Roman"/>
          <w:sz w:val="24"/>
          <w:szCs w:val="24"/>
        </w:rPr>
      </w:pPr>
    </w:p>
  </w:endnote>
  <w:endnote w:id="15">
    <w:p w14:paraId="62A4FF91" w14:textId="5C840B79"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L. Kou, F. Li, W. Chen and T. </w:t>
      </w:r>
      <w:r w:rsidRPr="00077D29">
        <w:rPr>
          <w:rFonts w:ascii="Times New Roman" w:hAnsi="Times New Roman" w:cs="Times New Roman"/>
          <w:sz w:val="24"/>
          <w:szCs w:val="24"/>
        </w:rPr>
        <w:t>Guo, Synthesis of blue light-emitting graphene quantum dots and their application in flexible nonvolatile memory, Org. Elect. 14 (2013) 1447-1451.</w:t>
      </w:r>
    </w:p>
    <w:p w14:paraId="6EED4633" w14:textId="77777777" w:rsidR="007A0E25" w:rsidRPr="00077D29" w:rsidRDefault="007A0E25" w:rsidP="00D4607F">
      <w:pPr>
        <w:pStyle w:val="NoSpacing"/>
        <w:rPr>
          <w:rFonts w:ascii="Times New Roman" w:hAnsi="Times New Roman" w:cs="Times New Roman"/>
          <w:sz w:val="24"/>
          <w:szCs w:val="24"/>
        </w:rPr>
      </w:pPr>
    </w:p>
  </w:endnote>
  <w:endnote w:id="16">
    <w:p w14:paraId="1FAAFB48" w14:textId="4E2CD870" w:rsidR="007A0E25" w:rsidRPr="00077D29" w:rsidRDefault="007A0E25" w:rsidP="00D4607F">
      <w:pPr>
        <w:pStyle w:val="NoSpacing"/>
        <w:rPr>
          <w:rFonts w:ascii="Times New Roman" w:hAnsi="Times New Roman" w:cs="Times New Roman"/>
          <w:bCs/>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iCs/>
          <w:sz w:val="24"/>
          <w:szCs w:val="24"/>
        </w:rPr>
        <w:t xml:space="preserve"> Y. Li, Y. Hu, Y. Zhao, G. Shi, L. Deng, Y. </w:t>
      </w:r>
      <w:r w:rsidRPr="00077D29">
        <w:rPr>
          <w:rFonts w:ascii="Times New Roman" w:hAnsi="Times New Roman" w:cs="Times New Roman"/>
          <w:iCs/>
          <w:sz w:val="24"/>
          <w:szCs w:val="24"/>
        </w:rPr>
        <w:t xml:space="preserve">Hou, and L. Qu, </w:t>
      </w:r>
      <w:r w:rsidRPr="00077D29">
        <w:rPr>
          <w:rFonts w:ascii="Times New Roman" w:hAnsi="Times New Roman" w:cs="Times New Roman"/>
          <w:sz w:val="24"/>
          <w:szCs w:val="24"/>
        </w:rPr>
        <w:t xml:space="preserve">An Electrochemical Avenue to Green-Luminescent Graphene Quantum Dots as Potential Electron-Acceptors for Photovoltaics, </w:t>
      </w:r>
      <w:r w:rsidRPr="00077D29">
        <w:rPr>
          <w:rFonts w:ascii="Times New Roman" w:hAnsi="Times New Roman" w:cs="Times New Roman"/>
          <w:bCs/>
          <w:iCs/>
          <w:sz w:val="24"/>
          <w:szCs w:val="24"/>
        </w:rPr>
        <w:t xml:space="preserve">Adv. Mater. 23 (2011) </w:t>
      </w:r>
      <w:r w:rsidRPr="00077D29">
        <w:rPr>
          <w:rFonts w:ascii="Times New Roman" w:hAnsi="Times New Roman" w:cs="Times New Roman"/>
          <w:bCs/>
          <w:sz w:val="24"/>
          <w:szCs w:val="24"/>
        </w:rPr>
        <w:t>776-780.</w:t>
      </w:r>
    </w:p>
    <w:p w14:paraId="7D76AA3B" w14:textId="77777777" w:rsidR="007A0E25" w:rsidRPr="00077D29" w:rsidRDefault="007A0E25" w:rsidP="00D4607F">
      <w:pPr>
        <w:pStyle w:val="NoSpacing"/>
        <w:rPr>
          <w:rFonts w:ascii="Times New Roman" w:hAnsi="Times New Roman" w:cs="Times New Roman"/>
          <w:sz w:val="24"/>
          <w:szCs w:val="24"/>
        </w:rPr>
      </w:pPr>
    </w:p>
  </w:endnote>
  <w:endnote w:id="17">
    <w:p w14:paraId="4C6D98A9" w14:textId="2AC50CA7"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Y. Dong, J. Shao, C. Chen, H. Li, R. Wang, Y. Chi, X. Lin and G. Chen, Blue luminescent graphene quantum dots and graphene oxide prepared by tuning the carbonization degree of citric acid. Carbon, 50 (2012) 4738- 4743.</w:t>
      </w:r>
    </w:p>
    <w:p w14:paraId="238675B8" w14:textId="77777777" w:rsidR="007A0E25" w:rsidRPr="00077D29" w:rsidRDefault="007A0E25" w:rsidP="00D4607F">
      <w:pPr>
        <w:pStyle w:val="NoSpacing"/>
        <w:rPr>
          <w:rFonts w:ascii="Times New Roman" w:hAnsi="Times New Roman" w:cs="Times New Roman"/>
          <w:sz w:val="24"/>
          <w:szCs w:val="24"/>
        </w:rPr>
      </w:pPr>
    </w:p>
  </w:endnote>
  <w:endnote w:id="18">
    <w:p w14:paraId="785EE404" w14:textId="4A117112" w:rsidR="007A0E25" w:rsidRPr="00077D29" w:rsidRDefault="007A0E25" w:rsidP="00D4607F">
      <w:pPr>
        <w:pStyle w:val="NoSpacing"/>
        <w:rPr>
          <w:rFonts w:ascii="Times New Roman" w:hAnsi="Times New Roman" w:cs="Times New Roman"/>
          <w:bCs/>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X. Yan, X. Cui, and L.-S. Li, Synthesis of Large, Stable Colloidal Graphene Quantum Dots with Tunable Size, </w:t>
      </w:r>
      <w:r w:rsidRPr="00077D29">
        <w:rPr>
          <w:rFonts w:ascii="Times New Roman" w:hAnsi="Times New Roman" w:cs="Times New Roman"/>
          <w:bCs/>
          <w:sz w:val="24"/>
          <w:szCs w:val="24"/>
        </w:rPr>
        <w:t>J. Am. Chem. Soc. 132 (2010) 5944-5945.</w:t>
      </w:r>
    </w:p>
    <w:p w14:paraId="6B5E54ED" w14:textId="77777777" w:rsidR="007A0E25" w:rsidRPr="00077D29" w:rsidRDefault="007A0E25" w:rsidP="00D4607F">
      <w:pPr>
        <w:pStyle w:val="NoSpacing"/>
        <w:rPr>
          <w:rFonts w:ascii="Times New Roman" w:hAnsi="Times New Roman" w:cs="Times New Roman"/>
          <w:sz w:val="24"/>
          <w:szCs w:val="24"/>
        </w:rPr>
      </w:pPr>
    </w:p>
  </w:endnote>
  <w:endnote w:id="19">
    <w:p w14:paraId="1CED0275" w14:textId="668C79ED"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S. Zhu, J. Zhang, C. </w:t>
      </w:r>
      <w:r w:rsidRPr="00077D29">
        <w:rPr>
          <w:rFonts w:ascii="Times New Roman" w:hAnsi="Times New Roman" w:cs="Times New Roman"/>
          <w:sz w:val="24"/>
          <w:szCs w:val="24"/>
        </w:rPr>
        <w:t>Qiao, S. Tang, Y. Li, W. Yuan, B. Li, L. Tian, F. Liu, R. Hu, H. Gao, H. Wei, H. Zhang, H. Sun and B. Yang, Strongly green-photoluminescent graphene quantum dots for bioimaging applications</w:t>
      </w:r>
      <w:r w:rsidR="00077D29">
        <w:rPr>
          <w:rFonts w:ascii="Times New Roman" w:hAnsi="Times New Roman" w:cs="Times New Roman"/>
          <w:sz w:val="24"/>
          <w:szCs w:val="24"/>
        </w:rPr>
        <w:t>,</w:t>
      </w:r>
      <w:r w:rsidRPr="00077D29">
        <w:rPr>
          <w:rFonts w:ascii="Times New Roman" w:hAnsi="Times New Roman" w:cs="Times New Roman"/>
          <w:sz w:val="24"/>
          <w:szCs w:val="24"/>
        </w:rPr>
        <w:t xml:space="preserve"> Chem. Commun. 2011, 47, 6858-6860.</w:t>
      </w:r>
    </w:p>
    <w:p w14:paraId="4B840DCE" w14:textId="77777777" w:rsidR="007A0E25" w:rsidRPr="00077D29" w:rsidRDefault="007A0E25" w:rsidP="00D4607F">
      <w:pPr>
        <w:pStyle w:val="NoSpacing"/>
        <w:rPr>
          <w:rFonts w:ascii="Times New Roman" w:hAnsi="Times New Roman" w:cs="Times New Roman"/>
          <w:sz w:val="24"/>
          <w:szCs w:val="24"/>
        </w:rPr>
      </w:pPr>
    </w:p>
  </w:endnote>
  <w:endnote w:id="20">
    <w:p w14:paraId="241286BB" w14:textId="3057C572"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J. Shen, Y. Zhu, X. Yang, J. </w:t>
      </w:r>
      <w:r w:rsidRPr="00077D29">
        <w:rPr>
          <w:rFonts w:ascii="Times New Roman" w:hAnsi="Times New Roman" w:cs="Times New Roman"/>
          <w:sz w:val="24"/>
          <w:szCs w:val="24"/>
        </w:rPr>
        <w:t xml:space="preserve">Zong, J. Zhang and C. Li, One-pot hydrothermal synthesis of graphene quantum dots surface-passivated by polyethylene glycol and their photoelectric conversion under near-infrared light, New J. Chem. </w:t>
      </w:r>
      <w:r w:rsidRPr="00077D29">
        <w:rPr>
          <w:rFonts w:ascii="Times New Roman" w:hAnsi="Times New Roman" w:cs="Times New Roman"/>
          <w:bCs/>
          <w:sz w:val="24"/>
          <w:szCs w:val="24"/>
        </w:rPr>
        <w:t>36 (</w:t>
      </w:r>
      <w:r w:rsidRPr="00077D29">
        <w:rPr>
          <w:rFonts w:ascii="Times New Roman" w:hAnsi="Times New Roman" w:cs="Times New Roman"/>
          <w:sz w:val="24"/>
          <w:szCs w:val="24"/>
        </w:rPr>
        <w:t>2012)</w:t>
      </w:r>
      <w:r w:rsidRPr="00077D29">
        <w:rPr>
          <w:rFonts w:ascii="Times New Roman" w:hAnsi="Times New Roman" w:cs="Times New Roman"/>
          <w:bCs/>
          <w:sz w:val="24"/>
          <w:szCs w:val="24"/>
        </w:rPr>
        <w:t xml:space="preserve"> </w:t>
      </w:r>
      <w:r w:rsidRPr="00077D29">
        <w:rPr>
          <w:rFonts w:ascii="Times New Roman" w:hAnsi="Times New Roman" w:cs="Times New Roman"/>
          <w:sz w:val="24"/>
          <w:szCs w:val="24"/>
        </w:rPr>
        <w:t>97-101 &amp; D. Pan, J. Zhang, Z. Li, and M. Wu, Hydrothermal route for cutting graphene sheets into blue</w:t>
      </w:r>
      <w:r w:rsidRPr="00077D29">
        <w:rPr>
          <w:rFonts w:ascii="Cambria Math" w:hAnsi="Cambria Math" w:cs="Cambria Math"/>
          <w:sz w:val="24"/>
          <w:szCs w:val="24"/>
        </w:rPr>
        <w:t>‐</w:t>
      </w:r>
      <w:r w:rsidRPr="00077D29">
        <w:rPr>
          <w:rFonts w:ascii="Times New Roman" w:hAnsi="Times New Roman" w:cs="Times New Roman"/>
          <w:sz w:val="24"/>
          <w:szCs w:val="24"/>
        </w:rPr>
        <w:t>luminescent graphene quantum dots, Adv. Mater. 22 (2010) 734-738.</w:t>
      </w:r>
    </w:p>
    <w:p w14:paraId="75C7872D" w14:textId="77777777" w:rsidR="007A0E25" w:rsidRPr="00077D29" w:rsidRDefault="007A0E25" w:rsidP="00D4607F">
      <w:pPr>
        <w:pStyle w:val="NoSpacing"/>
        <w:rPr>
          <w:rFonts w:ascii="Times New Roman" w:hAnsi="Times New Roman" w:cs="Times New Roman"/>
          <w:sz w:val="24"/>
          <w:szCs w:val="24"/>
        </w:rPr>
      </w:pPr>
    </w:p>
  </w:endnote>
  <w:endnote w:id="21">
    <w:p w14:paraId="0299C1FC" w14:textId="362E5FAD"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L. Tang, R. Ji, X. Cao, J. Lin, H. Jiang, X. Li, K. S. </w:t>
      </w:r>
      <w:r w:rsidRPr="00077D29">
        <w:rPr>
          <w:rFonts w:ascii="Times New Roman" w:hAnsi="Times New Roman" w:cs="Times New Roman"/>
          <w:sz w:val="24"/>
          <w:szCs w:val="24"/>
        </w:rPr>
        <w:t>Teng, C. M. Luk, S. Zeng, J. Hao, and S. P. Lau, Deep Ultraviolet Photoluminescence of Water-Soluble Self-Passivated Graphene Quantum Dots</w:t>
      </w:r>
      <w:r w:rsidR="00077D29">
        <w:rPr>
          <w:rFonts w:ascii="Times New Roman" w:hAnsi="Times New Roman" w:cs="Times New Roman"/>
          <w:sz w:val="24"/>
          <w:szCs w:val="24"/>
        </w:rPr>
        <w:t>,</w:t>
      </w:r>
      <w:r w:rsidRPr="00077D29">
        <w:rPr>
          <w:rFonts w:ascii="Times New Roman" w:hAnsi="Times New Roman" w:cs="Times New Roman"/>
          <w:sz w:val="24"/>
          <w:szCs w:val="24"/>
        </w:rPr>
        <w:t xml:space="preserve"> ACS Nano 6 (2012) 5102-5110.</w:t>
      </w:r>
    </w:p>
    <w:p w14:paraId="5FB3A51B" w14:textId="77777777" w:rsidR="007A0E25" w:rsidRPr="00077D29" w:rsidRDefault="007A0E25" w:rsidP="00D4607F">
      <w:pPr>
        <w:pStyle w:val="NoSpacing"/>
        <w:rPr>
          <w:rFonts w:ascii="Times New Roman" w:hAnsi="Times New Roman" w:cs="Times New Roman"/>
          <w:sz w:val="24"/>
          <w:szCs w:val="24"/>
        </w:rPr>
      </w:pPr>
    </w:p>
  </w:endnote>
  <w:endnote w:id="22">
    <w:p w14:paraId="09D1DE5F" w14:textId="5804061C"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S. </w:t>
      </w:r>
      <w:r w:rsidRPr="00077D29">
        <w:rPr>
          <w:rFonts w:ascii="Times New Roman" w:hAnsi="Times New Roman" w:cs="Times New Roman"/>
          <w:sz w:val="24"/>
          <w:szCs w:val="24"/>
        </w:rPr>
        <w:t xml:space="preserve">Schnez, F. Molitor, C. Stampfer, J. Güttinger, I. Shorubalko, T. Ihn, and K. Ensslin, Observation of excited states in a graphene quantum dot, Appl. Phys. Lett. 94 (2009) 012107 (3pp). </w:t>
      </w:r>
    </w:p>
    <w:p w14:paraId="534C99A8" w14:textId="77777777" w:rsidR="007A0E25" w:rsidRPr="00077D29" w:rsidRDefault="007A0E25" w:rsidP="00D4607F">
      <w:pPr>
        <w:pStyle w:val="NoSpacing"/>
        <w:rPr>
          <w:rFonts w:ascii="Times New Roman" w:hAnsi="Times New Roman" w:cs="Times New Roman"/>
          <w:sz w:val="24"/>
          <w:szCs w:val="24"/>
        </w:rPr>
      </w:pPr>
    </w:p>
  </w:endnote>
  <w:endnote w:id="23">
    <w:p w14:paraId="3CAFB63F" w14:textId="4F7F6793"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L. A. </w:t>
      </w:r>
      <w:r w:rsidRPr="00077D29">
        <w:rPr>
          <w:rFonts w:ascii="Times New Roman" w:hAnsi="Times New Roman" w:cs="Times New Roman"/>
          <w:sz w:val="24"/>
          <w:szCs w:val="24"/>
        </w:rPr>
        <w:t>Ponomarenko, F. Schedin, M. I. Katsnelson, R. Yang, E. W. Hill, K. S. Novoselov, A. K. Geim, Chaotic Dirac Billiard in Graphene Quantum Dots, Science 320 (2008) 356-358.</w:t>
      </w:r>
    </w:p>
    <w:p w14:paraId="3BEF5E29" w14:textId="77777777" w:rsidR="007A0E25" w:rsidRPr="00077D29" w:rsidRDefault="007A0E25" w:rsidP="00D4607F">
      <w:pPr>
        <w:pStyle w:val="NoSpacing"/>
        <w:rPr>
          <w:rFonts w:ascii="Times New Roman" w:hAnsi="Times New Roman" w:cs="Times New Roman"/>
          <w:sz w:val="24"/>
          <w:szCs w:val="24"/>
          <w:lang w:val="en-US"/>
        </w:rPr>
      </w:pPr>
    </w:p>
  </w:endnote>
  <w:endnote w:id="24">
    <w:p w14:paraId="680E322A" w14:textId="399068CC" w:rsidR="007A0E25" w:rsidRPr="00077D29" w:rsidRDefault="007A0E25" w:rsidP="00D4607F">
      <w:pPr>
        <w:pStyle w:val="NoSpacing"/>
        <w:rPr>
          <w:rFonts w:ascii="Times New Roman" w:hAnsi="Times New Roman" w:cs="Times New Roman"/>
          <w:bCs/>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 S. Hummers Jr., R. E. </w:t>
      </w:r>
      <w:r w:rsidRPr="00077D29">
        <w:rPr>
          <w:rFonts w:ascii="Times New Roman" w:hAnsi="Times New Roman" w:cs="Times New Roman"/>
          <w:sz w:val="24"/>
          <w:szCs w:val="24"/>
        </w:rPr>
        <w:t>Offeman</w:t>
      </w:r>
      <w:r w:rsidRPr="00077D29">
        <w:rPr>
          <w:rFonts w:ascii="Times New Roman" w:hAnsi="Times New Roman" w:cs="Times New Roman"/>
          <w:bCs/>
          <w:sz w:val="24"/>
          <w:szCs w:val="24"/>
        </w:rPr>
        <w:t xml:space="preserve">, Preparation of Graphitic Oxide, </w:t>
      </w:r>
      <w:r w:rsidRPr="00077D29">
        <w:rPr>
          <w:rFonts w:ascii="Times New Roman" w:hAnsi="Times New Roman" w:cs="Times New Roman"/>
          <w:bCs/>
          <w:iCs/>
          <w:sz w:val="24"/>
          <w:szCs w:val="24"/>
        </w:rPr>
        <w:t>J. Am. Chem. Soc</w:t>
      </w:r>
      <w:r w:rsidRPr="00077D29">
        <w:rPr>
          <w:rFonts w:ascii="Times New Roman" w:hAnsi="Times New Roman" w:cs="Times New Roman"/>
          <w:bCs/>
          <w:sz w:val="24"/>
          <w:szCs w:val="24"/>
        </w:rPr>
        <w:t>, 80 (1958) 1339-1339.</w:t>
      </w:r>
    </w:p>
    <w:p w14:paraId="03A75D90" w14:textId="77777777" w:rsidR="007A0E25" w:rsidRPr="00077D29" w:rsidRDefault="007A0E25" w:rsidP="00D4607F">
      <w:pPr>
        <w:pStyle w:val="NoSpacing"/>
        <w:rPr>
          <w:rFonts w:ascii="Times New Roman" w:hAnsi="Times New Roman" w:cs="Times New Roman"/>
          <w:sz w:val="24"/>
          <w:szCs w:val="24"/>
        </w:rPr>
      </w:pPr>
    </w:p>
  </w:endnote>
  <w:endnote w:id="25">
    <w:p w14:paraId="46BD0ACB" w14:textId="79B3A845"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Style w:val="authorlink"/>
          <w:rFonts w:ascii="Times New Roman" w:hAnsi="Times New Roman" w:cs="Times New Roman"/>
          <w:sz w:val="24"/>
          <w:szCs w:val="24"/>
          <w:shd w:val="clear" w:color="auto" w:fill="FFFFFF"/>
        </w:rPr>
        <w:t> </w:t>
      </w:r>
      <w:r w:rsidR="00485FEB" w:rsidRPr="00485FEB">
        <w:rPr>
          <w:rFonts w:ascii="Times New Roman" w:hAnsi="Times New Roman" w:cs="Times New Roman"/>
          <w:sz w:val="24"/>
          <w:szCs w:val="24"/>
          <w:shd w:val="clear" w:color="auto" w:fill="FFFFFF"/>
        </w:rPr>
        <w:t>K</w:t>
      </w:r>
      <w:r w:rsidR="00485FEB">
        <w:rPr>
          <w:rFonts w:ascii="Times New Roman" w:hAnsi="Times New Roman" w:cs="Times New Roman"/>
          <w:sz w:val="24"/>
          <w:szCs w:val="24"/>
          <w:shd w:val="clear" w:color="auto" w:fill="FFFFFF"/>
        </w:rPr>
        <w:t xml:space="preserve">. </w:t>
      </w:r>
      <w:r w:rsidR="00485FEB" w:rsidRPr="00485FEB">
        <w:rPr>
          <w:rFonts w:ascii="Times New Roman" w:hAnsi="Times New Roman" w:cs="Times New Roman"/>
          <w:sz w:val="24"/>
          <w:szCs w:val="24"/>
          <w:shd w:val="clear" w:color="auto" w:fill="FFFFFF"/>
        </w:rPr>
        <w:t>K</w:t>
      </w:r>
      <w:r w:rsidR="00485FEB">
        <w:rPr>
          <w:rFonts w:ascii="Times New Roman" w:hAnsi="Times New Roman" w:cs="Times New Roman"/>
          <w:sz w:val="24"/>
          <w:szCs w:val="24"/>
          <w:shd w:val="clear" w:color="auto" w:fill="FFFFFF"/>
        </w:rPr>
        <w:t xml:space="preserve">. </w:t>
      </w:r>
      <w:r w:rsidR="00485FEB" w:rsidRPr="00485FEB">
        <w:rPr>
          <w:rFonts w:ascii="Times New Roman" w:hAnsi="Times New Roman" w:cs="Times New Roman"/>
          <w:sz w:val="24"/>
          <w:szCs w:val="24"/>
          <w:shd w:val="clear" w:color="auto" w:fill="FFFFFF"/>
        </w:rPr>
        <w:t>Devarepally, M-H</w:t>
      </w:r>
      <w:r w:rsidR="00485FEB">
        <w:rPr>
          <w:rFonts w:ascii="Times New Roman" w:hAnsi="Times New Roman" w:cs="Times New Roman"/>
          <w:sz w:val="24"/>
          <w:szCs w:val="24"/>
          <w:shd w:val="clear" w:color="auto" w:fill="FFFFFF"/>
        </w:rPr>
        <w:t>.</w:t>
      </w:r>
      <w:r w:rsidR="00485FEB" w:rsidRPr="00485FEB">
        <w:rPr>
          <w:rFonts w:ascii="Times New Roman" w:hAnsi="Times New Roman" w:cs="Times New Roman"/>
          <w:sz w:val="24"/>
          <w:szCs w:val="24"/>
          <w:shd w:val="clear" w:color="auto" w:fill="FFFFFF"/>
        </w:rPr>
        <w:t xml:space="preserve"> Hsu, A</w:t>
      </w:r>
      <w:r w:rsidR="00485FEB">
        <w:rPr>
          <w:rFonts w:ascii="Times New Roman" w:hAnsi="Times New Roman" w:cs="Times New Roman"/>
          <w:sz w:val="24"/>
          <w:szCs w:val="24"/>
          <w:shd w:val="clear" w:color="auto" w:fill="FFFFFF"/>
        </w:rPr>
        <w:t>.</w:t>
      </w:r>
      <w:r w:rsidR="00485FEB" w:rsidRPr="00485FEB">
        <w:rPr>
          <w:rFonts w:ascii="Times New Roman" w:hAnsi="Times New Roman" w:cs="Times New Roman"/>
          <w:sz w:val="24"/>
          <w:szCs w:val="24"/>
          <w:shd w:val="clear" w:color="auto" w:fill="FFFFFF"/>
        </w:rPr>
        <w:t xml:space="preserve"> Ivaturi, B</w:t>
      </w:r>
      <w:r w:rsidR="00485FEB">
        <w:rPr>
          <w:rFonts w:ascii="Times New Roman" w:hAnsi="Times New Roman" w:cs="Times New Roman"/>
          <w:sz w:val="24"/>
          <w:szCs w:val="24"/>
          <w:shd w:val="clear" w:color="auto" w:fill="FFFFFF"/>
        </w:rPr>
        <w:t>.</w:t>
      </w:r>
      <w:r w:rsidR="00485FEB" w:rsidRPr="00485FEB">
        <w:rPr>
          <w:rFonts w:ascii="Times New Roman" w:hAnsi="Times New Roman" w:cs="Times New Roman"/>
          <w:sz w:val="24"/>
          <w:szCs w:val="24"/>
          <w:shd w:val="clear" w:color="auto" w:fill="FFFFFF"/>
        </w:rPr>
        <w:t xml:space="preserve"> Chen, N</w:t>
      </w:r>
      <w:r w:rsidR="00485FEB">
        <w:rPr>
          <w:rFonts w:ascii="Times New Roman" w:hAnsi="Times New Roman" w:cs="Times New Roman"/>
          <w:sz w:val="24"/>
          <w:szCs w:val="24"/>
          <w:shd w:val="clear" w:color="auto" w:fill="FFFFFF"/>
        </w:rPr>
        <w:t>.</w:t>
      </w:r>
      <w:r w:rsidR="00485FEB" w:rsidRPr="00485FEB">
        <w:rPr>
          <w:rFonts w:ascii="Times New Roman" w:hAnsi="Times New Roman" w:cs="Times New Roman"/>
          <w:sz w:val="24"/>
          <w:szCs w:val="24"/>
          <w:shd w:val="clear" w:color="auto" w:fill="FFFFFF"/>
        </w:rPr>
        <w:t xml:space="preserve"> Bennett</w:t>
      </w:r>
      <w:r w:rsidR="00485FEB">
        <w:rPr>
          <w:rFonts w:ascii="Times New Roman" w:hAnsi="Times New Roman" w:cs="Times New Roman"/>
          <w:sz w:val="24"/>
          <w:szCs w:val="24"/>
          <w:shd w:val="clear" w:color="auto" w:fill="FFFFFF"/>
        </w:rPr>
        <w:t>,</w:t>
      </w:r>
      <w:r w:rsidR="00485FEB" w:rsidRPr="00485FEB">
        <w:rPr>
          <w:rFonts w:ascii="Times New Roman" w:hAnsi="Times New Roman" w:cs="Times New Roman"/>
          <w:sz w:val="24"/>
          <w:szCs w:val="24"/>
          <w:shd w:val="clear" w:color="auto" w:fill="FFFFFF"/>
        </w:rPr>
        <w:t xml:space="preserve"> H</w:t>
      </w:r>
      <w:r w:rsidR="00485FEB">
        <w:rPr>
          <w:rFonts w:ascii="Times New Roman" w:hAnsi="Times New Roman" w:cs="Times New Roman"/>
          <w:sz w:val="24"/>
          <w:szCs w:val="24"/>
          <w:shd w:val="clear" w:color="auto" w:fill="FFFFFF"/>
        </w:rPr>
        <w:t>.</w:t>
      </w:r>
      <w:r w:rsidR="00485FEB" w:rsidRPr="00485FEB">
        <w:rPr>
          <w:rFonts w:ascii="Times New Roman" w:hAnsi="Times New Roman" w:cs="Times New Roman"/>
          <w:sz w:val="24"/>
          <w:szCs w:val="24"/>
          <w:shd w:val="clear" w:color="auto" w:fill="FFFFFF"/>
        </w:rPr>
        <w:t xml:space="preserve"> M</w:t>
      </w:r>
      <w:r w:rsidR="00485FEB">
        <w:rPr>
          <w:rFonts w:ascii="Times New Roman" w:hAnsi="Times New Roman" w:cs="Times New Roman"/>
          <w:sz w:val="24"/>
          <w:szCs w:val="24"/>
          <w:shd w:val="clear" w:color="auto" w:fill="FFFFFF"/>
        </w:rPr>
        <w:t>.</w:t>
      </w:r>
      <w:r w:rsidR="00485FEB" w:rsidRPr="00485FEB">
        <w:rPr>
          <w:rFonts w:ascii="Times New Roman" w:hAnsi="Times New Roman" w:cs="Times New Roman"/>
          <w:sz w:val="24"/>
          <w:szCs w:val="24"/>
          <w:shd w:val="clear" w:color="auto" w:fill="FFFFFF"/>
        </w:rPr>
        <w:t xml:space="preserve"> Upadhyaya</w:t>
      </w:r>
      <w:r w:rsidR="00485FEB">
        <w:rPr>
          <w:rFonts w:ascii="Times New Roman" w:hAnsi="Times New Roman" w:cs="Times New Roman"/>
          <w:sz w:val="24"/>
          <w:szCs w:val="24"/>
          <w:shd w:val="clear" w:color="auto" w:fill="FFFFFF"/>
        </w:rPr>
        <w:t xml:space="preserve">, </w:t>
      </w:r>
      <w:r w:rsidR="00485FEB" w:rsidRPr="00485FEB">
        <w:rPr>
          <w:rFonts w:ascii="Times New Roman" w:hAnsi="Times New Roman" w:cs="Times New Roman"/>
          <w:sz w:val="24"/>
          <w:szCs w:val="24"/>
          <w:shd w:val="clear" w:color="auto" w:fill="FFFFFF"/>
        </w:rPr>
        <w:t>Optimizing the room temperature binder free TiO2 paste for high efficiency flexible polymer dye sensitized solar cells</w:t>
      </w:r>
      <w:r w:rsidR="00485FEB">
        <w:rPr>
          <w:rFonts w:ascii="Times New Roman" w:hAnsi="Times New Roman" w:cs="Times New Roman"/>
          <w:sz w:val="24"/>
          <w:szCs w:val="24"/>
          <w:shd w:val="clear" w:color="auto" w:fill="FFFFFF"/>
        </w:rPr>
        <w:t xml:space="preserve">, </w:t>
      </w:r>
      <w:r w:rsidR="00085B80">
        <w:rPr>
          <w:rFonts w:ascii="Times New Roman" w:hAnsi="Times New Roman" w:cs="Times New Roman"/>
          <w:sz w:val="24"/>
          <w:szCs w:val="24"/>
          <w:shd w:val="clear" w:color="auto" w:fill="FFFFFF"/>
        </w:rPr>
        <w:t>Flexible and Printed Electronics, (2019 )</w:t>
      </w:r>
      <w:r w:rsidR="00166AC2">
        <w:rPr>
          <w:rFonts w:ascii="Times New Roman" w:hAnsi="Times New Roman" w:cs="Times New Roman"/>
          <w:sz w:val="24"/>
          <w:szCs w:val="24"/>
          <w:shd w:val="clear" w:color="auto" w:fill="FFFFFF"/>
        </w:rPr>
        <w:t xml:space="preserve"> </w:t>
      </w:r>
      <w:r w:rsidR="00085B80">
        <w:rPr>
          <w:rFonts w:ascii="Times New Roman" w:hAnsi="Times New Roman" w:cs="Times New Roman"/>
          <w:sz w:val="24"/>
          <w:szCs w:val="24"/>
          <w:shd w:val="clear" w:color="auto" w:fill="FFFFFF"/>
        </w:rPr>
        <w:t xml:space="preserve">DOI: </w:t>
      </w:r>
      <w:hyperlink r:id="rId1" w:history="1">
        <w:r w:rsidR="00085B80">
          <w:rPr>
            <w:rStyle w:val="Hyperlink"/>
            <w:rFonts w:ascii="Arial" w:hAnsi="Arial" w:cs="Arial"/>
            <w:color w:val="CC0000"/>
            <w:bdr w:val="none" w:sz="0" w:space="0" w:color="auto" w:frame="1"/>
          </w:rPr>
          <w:t>10.1088/2058-8585/ab02c4</w:t>
        </w:r>
      </w:hyperlink>
    </w:p>
    <w:p w14:paraId="5D53F166" w14:textId="77777777" w:rsidR="007A0E25" w:rsidRPr="00077D29" w:rsidRDefault="007A0E25" w:rsidP="00D4607F">
      <w:pPr>
        <w:pStyle w:val="NoSpacing"/>
        <w:rPr>
          <w:rFonts w:ascii="Times New Roman" w:hAnsi="Times New Roman" w:cs="Times New Roman"/>
          <w:sz w:val="24"/>
          <w:szCs w:val="24"/>
          <w:lang w:val="en-US"/>
        </w:rPr>
      </w:pPr>
    </w:p>
  </w:endnote>
  <w:endnote w:id="26">
    <w:p w14:paraId="54A8235B" w14:textId="4ECCBA1A" w:rsidR="007A0E25" w:rsidRPr="00077D29" w:rsidRDefault="007A0E25" w:rsidP="00A82EC2">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7A1B38" w:rsidRPr="00077D29">
        <w:rPr>
          <w:rFonts w:ascii="Times New Roman" w:hAnsi="Times New Roman" w:cs="Times New Roman"/>
          <w:sz w:val="24"/>
          <w:szCs w:val="24"/>
        </w:rPr>
        <w:t xml:space="preserve">C. </w:t>
      </w:r>
      <w:r w:rsidR="007A1B38" w:rsidRPr="00077D29">
        <w:rPr>
          <w:rFonts w:ascii="Times New Roman" w:hAnsi="Times New Roman" w:cs="Times New Roman"/>
          <w:sz w:val="24"/>
          <w:szCs w:val="24"/>
        </w:rPr>
        <w:t>T</w:t>
      </w:r>
      <w:r w:rsidRPr="00077D29">
        <w:rPr>
          <w:rFonts w:ascii="Times New Roman" w:hAnsi="Times New Roman" w:cs="Times New Roman"/>
          <w:sz w:val="24"/>
          <w:szCs w:val="24"/>
        </w:rPr>
        <w:t xml:space="preserve">yagi, </w:t>
      </w:r>
      <w:r w:rsidR="007A1B38" w:rsidRPr="00077D29">
        <w:rPr>
          <w:rFonts w:ascii="Times New Roman" w:hAnsi="Times New Roman" w:cs="Times New Roman"/>
          <w:sz w:val="24"/>
          <w:szCs w:val="24"/>
        </w:rPr>
        <w:t>G. B. V. S.</w:t>
      </w:r>
      <w:r w:rsidRPr="00077D29">
        <w:rPr>
          <w:rFonts w:ascii="Times New Roman" w:hAnsi="Times New Roman" w:cs="Times New Roman"/>
          <w:sz w:val="24"/>
          <w:szCs w:val="24"/>
        </w:rPr>
        <w:t xml:space="preserve"> Lakshmi, S. Kumar, </w:t>
      </w:r>
      <w:r w:rsidR="007A1B38" w:rsidRPr="00077D29">
        <w:rPr>
          <w:rFonts w:ascii="Times New Roman" w:hAnsi="Times New Roman" w:cs="Times New Roman"/>
          <w:sz w:val="24"/>
          <w:szCs w:val="24"/>
        </w:rPr>
        <w:t>A.</w:t>
      </w:r>
      <w:r w:rsidRPr="00077D29">
        <w:rPr>
          <w:rFonts w:ascii="Times New Roman" w:hAnsi="Times New Roman" w:cs="Times New Roman"/>
          <w:sz w:val="24"/>
          <w:szCs w:val="24"/>
        </w:rPr>
        <w:t xml:space="preserve"> Tripathi, </w:t>
      </w:r>
      <w:r w:rsidR="007A1B38" w:rsidRPr="00077D29">
        <w:rPr>
          <w:rFonts w:ascii="Times New Roman" w:hAnsi="Times New Roman" w:cs="Times New Roman"/>
          <w:sz w:val="24"/>
          <w:szCs w:val="24"/>
        </w:rPr>
        <w:t>D. K.</w:t>
      </w:r>
      <w:r w:rsidRPr="00077D29">
        <w:rPr>
          <w:rFonts w:ascii="Times New Roman" w:hAnsi="Times New Roman" w:cs="Times New Roman"/>
          <w:sz w:val="24"/>
          <w:szCs w:val="24"/>
        </w:rPr>
        <w:t xml:space="preserve"> Avasthi, Structural changes in graphene oxide thin film by electron-beam irradiation. Nuclear Instruments and Methods in Physics Research B </w:t>
      </w:r>
      <w:r w:rsidR="007A1B38" w:rsidRPr="00077D29">
        <w:rPr>
          <w:rFonts w:ascii="Times New Roman" w:hAnsi="Times New Roman" w:cs="Times New Roman"/>
          <w:sz w:val="24"/>
          <w:szCs w:val="24"/>
        </w:rPr>
        <w:t>379 (</w:t>
      </w:r>
      <w:r w:rsidRPr="00077D29">
        <w:rPr>
          <w:rFonts w:ascii="Times New Roman" w:hAnsi="Times New Roman" w:cs="Times New Roman"/>
          <w:sz w:val="24"/>
          <w:szCs w:val="24"/>
        </w:rPr>
        <w:t>2016</w:t>
      </w:r>
      <w:r w:rsidR="007A1B38" w:rsidRPr="00077D29">
        <w:rPr>
          <w:rFonts w:ascii="Times New Roman" w:hAnsi="Times New Roman" w:cs="Times New Roman"/>
          <w:sz w:val="24"/>
          <w:szCs w:val="24"/>
        </w:rPr>
        <w:t>)</w:t>
      </w:r>
      <w:r w:rsidRPr="00077D29">
        <w:rPr>
          <w:rFonts w:ascii="Times New Roman" w:hAnsi="Times New Roman" w:cs="Times New Roman"/>
          <w:sz w:val="24"/>
          <w:szCs w:val="24"/>
        </w:rPr>
        <w:t xml:space="preserve"> 171–175.</w:t>
      </w:r>
    </w:p>
    <w:p w14:paraId="18FA6FFB" w14:textId="77777777" w:rsidR="007A0E25" w:rsidRPr="00077D29" w:rsidRDefault="007A0E25" w:rsidP="00A82EC2">
      <w:pPr>
        <w:pStyle w:val="EndnoteText"/>
        <w:rPr>
          <w:rFonts w:ascii="Times New Roman" w:hAnsi="Times New Roman" w:cs="Times New Roman"/>
          <w:sz w:val="24"/>
          <w:szCs w:val="24"/>
          <w:lang w:val="en-US"/>
        </w:rPr>
      </w:pPr>
    </w:p>
  </w:endnote>
  <w:endnote w:id="27">
    <w:p w14:paraId="7860C638" w14:textId="016AC7EC"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7A1B38" w:rsidRPr="00077D29">
        <w:rPr>
          <w:rFonts w:ascii="Times New Roman" w:hAnsi="Times New Roman" w:cs="Times New Roman"/>
          <w:sz w:val="24"/>
          <w:szCs w:val="24"/>
        </w:rPr>
        <w:t xml:space="preserve">G. I. </w:t>
      </w:r>
      <w:r w:rsidRPr="00077D29">
        <w:rPr>
          <w:rFonts w:ascii="Times New Roman" w:hAnsi="Times New Roman" w:cs="Times New Roman"/>
          <w:sz w:val="24"/>
          <w:szCs w:val="24"/>
        </w:rPr>
        <w:t xml:space="preserve">Titelman, </w:t>
      </w:r>
      <w:r w:rsidR="007A1B38" w:rsidRPr="00077D29">
        <w:rPr>
          <w:rFonts w:ascii="Times New Roman" w:hAnsi="Times New Roman" w:cs="Times New Roman"/>
          <w:sz w:val="24"/>
          <w:szCs w:val="24"/>
        </w:rPr>
        <w:t>V.</w:t>
      </w:r>
      <w:r w:rsidRPr="00077D29">
        <w:rPr>
          <w:rFonts w:ascii="Times New Roman" w:hAnsi="Times New Roman" w:cs="Times New Roman"/>
          <w:sz w:val="24"/>
          <w:szCs w:val="24"/>
        </w:rPr>
        <w:t xml:space="preserve"> Gelman, </w:t>
      </w:r>
      <w:r w:rsidR="007A1B38" w:rsidRPr="00077D29">
        <w:rPr>
          <w:rFonts w:ascii="Times New Roman" w:hAnsi="Times New Roman" w:cs="Times New Roman"/>
          <w:sz w:val="24"/>
          <w:szCs w:val="24"/>
        </w:rPr>
        <w:t>S.</w:t>
      </w:r>
      <w:r w:rsidRPr="00077D29">
        <w:rPr>
          <w:rFonts w:ascii="Times New Roman" w:hAnsi="Times New Roman" w:cs="Times New Roman"/>
          <w:sz w:val="24"/>
          <w:szCs w:val="24"/>
        </w:rPr>
        <w:t xml:space="preserve"> Bron, </w:t>
      </w:r>
      <w:r w:rsidR="007A1B38" w:rsidRPr="00077D29">
        <w:rPr>
          <w:rFonts w:ascii="Times New Roman" w:hAnsi="Times New Roman" w:cs="Times New Roman"/>
          <w:sz w:val="24"/>
          <w:szCs w:val="24"/>
        </w:rPr>
        <w:t xml:space="preserve">R. L. </w:t>
      </w:r>
      <w:r w:rsidRPr="00077D29">
        <w:rPr>
          <w:rFonts w:ascii="Times New Roman" w:hAnsi="Times New Roman" w:cs="Times New Roman"/>
          <w:sz w:val="24"/>
          <w:szCs w:val="24"/>
        </w:rPr>
        <w:t xml:space="preserve">Khalfin, </w:t>
      </w:r>
      <w:r w:rsidR="007A1B38" w:rsidRPr="00077D29">
        <w:rPr>
          <w:rFonts w:ascii="Times New Roman" w:hAnsi="Times New Roman" w:cs="Times New Roman"/>
          <w:sz w:val="24"/>
          <w:szCs w:val="24"/>
        </w:rPr>
        <w:t xml:space="preserve">Y. </w:t>
      </w:r>
      <w:r w:rsidRPr="00077D29">
        <w:rPr>
          <w:rFonts w:ascii="Times New Roman" w:hAnsi="Times New Roman" w:cs="Times New Roman"/>
          <w:sz w:val="24"/>
          <w:szCs w:val="24"/>
        </w:rPr>
        <w:t xml:space="preserve">Cohen, </w:t>
      </w:r>
      <w:r w:rsidR="007A1B38" w:rsidRPr="00077D29">
        <w:rPr>
          <w:rFonts w:ascii="Times New Roman" w:hAnsi="Times New Roman" w:cs="Times New Roman"/>
          <w:sz w:val="24"/>
          <w:szCs w:val="24"/>
        </w:rPr>
        <w:t>H.</w:t>
      </w:r>
      <w:r w:rsidRPr="00077D29">
        <w:rPr>
          <w:rFonts w:ascii="Times New Roman" w:hAnsi="Times New Roman" w:cs="Times New Roman"/>
          <w:sz w:val="24"/>
          <w:szCs w:val="24"/>
        </w:rPr>
        <w:t xml:space="preserve"> Bianco-Peled, Characteristics and microstructure of aqueous colloidal dispersions of graphite oxide</w:t>
      </w:r>
      <w:r w:rsidR="007A1B38" w:rsidRPr="00077D29">
        <w:rPr>
          <w:rFonts w:ascii="Times New Roman" w:hAnsi="Times New Roman" w:cs="Times New Roman"/>
          <w:sz w:val="24"/>
          <w:szCs w:val="24"/>
        </w:rPr>
        <w:t>,</w:t>
      </w:r>
      <w:r w:rsidRPr="00077D29">
        <w:rPr>
          <w:rFonts w:ascii="Times New Roman" w:hAnsi="Times New Roman" w:cs="Times New Roman"/>
          <w:sz w:val="24"/>
          <w:szCs w:val="24"/>
        </w:rPr>
        <w:t xml:space="preserve"> Carbon </w:t>
      </w:r>
      <w:r w:rsidR="007A1B38" w:rsidRPr="00077D29">
        <w:rPr>
          <w:rFonts w:ascii="Times New Roman" w:hAnsi="Times New Roman" w:cs="Times New Roman"/>
          <w:sz w:val="24"/>
          <w:szCs w:val="24"/>
        </w:rPr>
        <w:t>43 (</w:t>
      </w:r>
      <w:r w:rsidRPr="00077D29">
        <w:rPr>
          <w:rFonts w:ascii="Times New Roman" w:hAnsi="Times New Roman" w:cs="Times New Roman"/>
          <w:sz w:val="24"/>
          <w:szCs w:val="24"/>
        </w:rPr>
        <w:t>2005</w:t>
      </w:r>
      <w:r w:rsidR="007A1B38" w:rsidRPr="00077D29">
        <w:rPr>
          <w:rFonts w:ascii="Times New Roman" w:hAnsi="Times New Roman" w:cs="Times New Roman"/>
          <w:sz w:val="24"/>
          <w:szCs w:val="24"/>
        </w:rPr>
        <w:t>)</w:t>
      </w:r>
      <w:r w:rsidRPr="00077D29">
        <w:rPr>
          <w:rFonts w:ascii="Times New Roman" w:hAnsi="Times New Roman" w:cs="Times New Roman"/>
          <w:sz w:val="24"/>
          <w:szCs w:val="24"/>
        </w:rPr>
        <w:t xml:space="preserve"> 641-649.</w:t>
      </w:r>
    </w:p>
    <w:p w14:paraId="33A14F53" w14:textId="77777777" w:rsidR="007A0E25" w:rsidRPr="00077D29" w:rsidRDefault="007A0E25" w:rsidP="00D4607F">
      <w:pPr>
        <w:pStyle w:val="NoSpacing"/>
        <w:rPr>
          <w:rFonts w:ascii="Times New Roman" w:hAnsi="Times New Roman" w:cs="Times New Roman"/>
          <w:sz w:val="24"/>
          <w:szCs w:val="24"/>
          <w:lang w:val="en-US"/>
        </w:rPr>
      </w:pPr>
    </w:p>
  </w:endnote>
  <w:endnote w:id="28">
    <w:p w14:paraId="4E6CFC17" w14:textId="47C5BB71" w:rsidR="007A0E25" w:rsidRPr="00077D29" w:rsidRDefault="007A0E25" w:rsidP="00D4607F">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A. C. Ferrari, Raman spectroscopy of graphene and graphite: Disorder, electron–phonon coupling, doping and </w:t>
      </w:r>
      <w:r w:rsidRPr="00077D29">
        <w:rPr>
          <w:rFonts w:ascii="Times New Roman" w:hAnsi="Times New Roman" w:cs="Times New Roman"/>
          <w:sz w:val="24"/>
          <w:szCs w:val="24"/>
        </w:rPr>
        <w:t xml:space="preserve">nonadiabatic effects, </w:t>
      </w:r>
      <w:r w:rsidR="00077D29">
        <w:rPr>
          <w:rFonts w:ascii="Times New Roman" w:hAnsi="Times New Roman" w:cs="Times New Roman"/>
          <w:sz w:val="24"/>
          <w:szCs w:val="24"/>
        </w:rPr>
        <w:t>Solid State Commun.</w:t>
      </w:r>
      <w:r w:rsidRPr="00077D29">
        <w:rPr>
          <w:rFonts w:ascii="Times New Roman" w:hAnsi="Times New Roman" w:cs="Times New Roman"/>
          <w:sz w:val="24"/>
          <w:szCs w:val="24"/>
        </w:rPr>
        <w:t xml:space="preserve"> 143 (2007) 47–57.</w:t>
      </w:r>
    </w:p>
    <w:p w14:paraId="460FEF7F" w14:textId="77777777" w:rsidR="007A0E25" w:rsidRPr="00077D29" w:rsidRDefault="007A0E25" w:rsidP="00D4607F">
      <w:pPr>
        <w:pStyle w:val="EndnoteText"/>
        <w:rPr>
          <w:rFonts w:ascii="Times New Roman" w:hAnsi="Times New Roman" w:cs="Times New Roman"/>
          <w:sz w:val="24"/>
          <w:szCs w:val="24"/>
        </w:rPr>
      </w:pPr>
    </w:p>
  </w:endnote>
  <w:endnote w:id="29">
    <w:p w14:paraId="6C63BF9D" w14:textId="3B783212" w:rsidR="007A0E25" w:rsidRPr="00077D29" w:rsidRDefault="007A0E25" w:rsidP="00D4607F">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7A1B38" w:rsidRPr="00077D29">
        <w:rPr>
          <w:rFonts w:ascii="Times New Roman" w:hAnsi="Times New Roman" w:cs="Times New Roman"/>
          <w:sz w:val="24"/>
          <w:szCs w:val="24"/>
        </w:rPr>
        <w:t xml:space="preserve">J. </w:t>
      </w:r>
      <w:r w:rsidRPr="00077D29">
        <w:rPr>
          <w:rFonts w:ascii="Times New Roman" w:hAnsi="Times New Roman" w:cs="Times New Roman"/>
          <w:sz w:val="24"/>
          <w:szCs w:val="24"/>
        </w:rPr>
        <w:t xml:space="preserve">Barrera, </w:t>
      </w:r>
      <w:r w:rsidR="007A1B38" w:rsidRPr="00077D29">
        <w:rPr>
          <w:rFonts w:ascii="Times New Roman" w:hAnsi="Times New Roman" w:cs="Times New Roman"/>
          <w:sz w:val="24"/>
          <w:szCs w:val="24"/>
        </w:rPr>
        <w:t>D.</w:t>
      </w:r>
      <w:r w:rsidRPr="00077D29">
        <w:rPr>
          <w:rFonts w:ascii="Times New Roman" w:hAnsi="Times New Roman" w:cs="Times New Roman"/>
          <w:sz w:val="24"/>
          <w:szCs w:val="24"/>
        </w:rPr>
        <w:t xml:space="preserve"> </w:t>
      </w:r>
      <w:r w:rsidRPr="00077D29">
        <w:rPr>
          <w:rFonts w:ascii="Times New Roman" w:hAnsi="Times New Roman" w:cs="Times New Roman"/>
          <w:sz w:val="24"/>
          <w:szCs w:val="24"/>
        </w:rPr>
        <w:t xml:space="preserve">Ibañez, </w:t>
      </w:r>
      <w:r w:rsidR="007A1B38" w:rsidRPr="00077D29">
        <w:rPr>
          <w:rFonts w:ascii="Times New Roman" w:hAnsi="Times New Roman" w:cs="Times New Roman"/>
          <w:sz w:val="24"/>
          <w:szCs w:val="24"/>
        </w:rPr>
        <w:t>A.</w:t>
      </w:r>
      <w:r w:rsidRPr="00077D29">
        <w:rPr>
          <w:rFonts w:ascii="Times New Roman" w:hAnsi="Times New Roman" w:cs="Times New Roman"/>
          <w:sz w:val="24"/>
          <w:szCs w:val="24"/>
        </w:rPr>
        <w:t xml:space="preserve"> Heras, </w:t>
      </w:r>
      <w:r w:rsidR="007A1B38" w:rsidRPr="00077D29">
        <w:rPr>
          <w:rFonts w:ascii="Times New Roman" w:hAnsi="Times New Roman" w:cs="Times New Roman"/>
          <w:sz w:val="24"/>
          <w:szCs w:val="24"/>
        </w:rPr>
        <w:t>V.</w:t>
      </w:r>
      <w:r w:rsidRPr="00077D29">
        <w:rPr>
          <w:rFonts w:ascii="Times New Roman" w:hAnsi="Times New Roman" w:cs="Times New Roman"/>
          <w:sz w:val="24"/>
          <w:szCs w:val="24"/>
        </w:rPr>
        <w:t xml:space="preserve"> Ruiz, A. Colina, In-situ Evidence of the Redox-State Dependence of Photoluminescence in Graphene Quantum Dots</w:t>
      </w:r>
      <w:r w:rsidR="007A1B38" w:rsidRPr="00077D29">
        <w:rPr>
          <w:rFonts w:ascii="Times New Roman" w:hAnsi="Times New Roman" w:cs="Times New Roman"/>
          <w:sz w:val="24"/>
          <w:szCs w:val="24"/>
        </w:rPr>
        <w:t>,</w:t>
      </w:r>
      <w:r w:rsidRPr="00077D29">
        <w:rPr>
          <w:rFonts w:ascii="Times New Roman" w:hAnsi="Times New Roman" w:cs="Times New Roman"/>
          <w:sz w:val="24"/>
          <w:szCs w:val="24"/>
        </w:rPr>
        <w:t xml:space="preserve"> J. Phys. Chem. Lett. </w:t>
      </w:r>
      <w:r w:rsidR="007A1B38" w:rsidRPr="00077D29">
        <w:rPr>
          <w:rFonts w:ascii="Times New Roman" w:hAnsi="Times New Roman" w:cs="Times New Roman"/>
          <w:sz w:val="24"/>
          <w:szCs w:val="24"/>
        </w:rPr>
        <w:t>8 (</w:t>
      </w:r>
      <w:r w:rsidRPr="00077D29">
        <w:rPr>
          <w:rFonts w:ascii="Times New Roman" w:hAnsi="Times New Roman" w:cs="Times New Roman"/>
          <w:sz w:val="24"/>
          <w:szCs w:val="24"/>
        </w:rPr>
        <w:t>2017</w:t>
      </w:r>
      <w:r w:rsidR="007A1B38" w:rsidRPr="00077D29">
        <w:rPr>
          <w:rFonts w:ascii="Times New Roman" w:hAnsi="Times New Roman" w:cs="Times New Roman"/>
          <w:sz w:val="24"/>
          <w:szCs w:val="24"/>
        </w:rPr>
        <w:t>)</w:t>
      </w:r>
      <w:r w:rsidR="00077D29">
        <w:rPr>
          <w:rFonts w:ascii="Times New Roman" w:hAnsi="Times New Roman" w:cs="Times New Roman"/>
          <w:sz w:val="24"/>
          <w:szCs w:val="24"/>
        </w:rPr>
        <w:t xml:space="preserve"> </w:t>
      </w:r>
      <w:r w:rsidRPr="00077D29">
        <w:rPr>
          <w:rFonts w:ascii="Times New Roman" w:hAnsi="Times New Roman" w:cs="Times New Roman"/>
          <w:sz w:val="24"/>
          <w:szCs w:val="24"/>
        </w:rPr>
        <w:t>531- 537.</w:t>
      </w:r>
    </w:p>
    <w:p w14:paraId="49BADA21" w14:textId="77777777" w:rsidR="007A0E25" w:rsidRPr="00077D29" w:rsidRDefault="007A0E25" w:rsidP="00D4607F">
      <w:pPr>
        <w:pStyle w:val="EndnoteText"/>
        <w:rPr>
          <w:rFonts w:ascii="Times New Roman" w:hAnsi="Times New Roman" w:cs="Times New Roman"/>
          <w:sz w:val="24"/>
          <w:szCs w:val="24"/>
        </w:rPr>
      </w:pPr>
    </w:p>
  </w:endnote>
  <w:endnote w:id="30">
    <w:p w14:paraId="204EF3A4" w14:textId="3BFC86D2"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C. N. R. Rao, K. Biswas, K. S. </w:t>
      </w:r>
      <w:r w:rsidRPr="00077D29">
        <w:rPr>
          <w:rFonts w:ascii="Times New Roman" w:hAnsi="Times New Roman" w:cs="Times New Roman"/>
          <w:sz w:val="24"/>
          <w:szCs w:val="24"/>
        </w:rPr>
        <w:t>Subrahmanyam, A. Govindaraj, Graphene, the new nanocarbon, J. Mater. Chem. 19 (2009) 2457-2469.</w:t>
      </w:r>
    </w:p>
    <w:p w14:paraId="0FE59147" w14:textId="77777777" w:rsidR="007A0E25" w:rsidRPr="00077D29" w:rsidRDefault="007A0E25" w:rsidP="00D4607F">
      <w:pPr>
        <w:pStyle w:val="NoSpacing"/>
        <w:rPr>
          <w:rFonts w:ascii="Times New Roman" w:hAnsi="Times New Roman" w:cs="Times New Roman"/>
          <w:sz w:val="24"/>
          <w:szCs w:val="24"/>
          <w:lang w:val="en-US"/>
        </w:rPr>
      </w:pPr>
    </w:p>
  </w:endnote>
  <w:endnote w:id="31">
    <w:p w14:paraId="75031B32" w14:textId="2922301D" w:rsidR="007A0E25" w:rsidRPr="00077D29" w:rsidRDefault="007A0E25" w:rsidP="00D4607F">
      <w:pPr>
        <w:pStyle w:val="NoSpacing"/>
        <w:spacing w:line="360" w:lineRule="auto"/>
        <w:rPr>
          <w:rFonts w:ascii="Times New Roman" w:hAnsi="Times New Roman" w:cs="Times New Roman"/>
          <w:sz w:val="24"/>
          <w:szCs w:val="24"/>
          <w:lang w:val="en-US"/>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D. Li, M. B. Müller, S. </w:t>
      </w:r>
      <w:r w:rsidRPr="00077D29">
        <w:rPr>
          <w:rFonts w:ascii="Times New Roman" w:hAnsi="Times New Roman" w:cs="Times New Roman"/>
          <w:sz w:val="24"/>
          <w:szCs w:val="24"/>
        </w:rPr>
        <w:t>Gilje, R. B. Kaner, G. G. Wallace, Processable aqueous dispersions of graphene nanosheets, Nat. Nanotech. 3 (2008) 101-105.</w:t>
      </w:r>
    </w:p>
  </w:endnote>
  <w:endnote w:id="32">
    <w:p w14:paraId="1337352B" w14:textId="5CA3102A"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V. Gupta, B. K. Gupta, R.K. </w:t>
      </w:r>
      <w:r w:rsidRPr="00077D29">
        <w:rPr>
          <w:rFonts w:ascii="Times New Roman" w:hAnsi="Times New Roman" w:cs="Times New Roman"/>
          <w:sz w:val="24"/>
          <w:szCs w:val="24"/>
        </w:rPr>
        <w:t>Kotnala, T.N. Narayanan, V. Grover, J. Shah, V. Agrawal, S. Chand, V. Shanker, Defect induced photoluminescence and ferromagnetic properties of bio-compatible SWCNT/Ni hybrid bundles, J. Colloid &amp; Inter. Sci. 362 (2011) 311-316.</w:t>
      </w:r>
    </w:p>
    <w:p w14:paraId="47FF6A98" w14:textId="77777777" w:rsidR="007A0E25" w:rsidRPr="00077D29" w:rsidRDefault="007A0E25" w:rsidP="00D4607F">
      <w:pPr>
        <w:pStyle w:val="NoSpacing"/>
        <w:rPr>
          <w:rFonts w:ascii="Times New Roman" w:hAnsi="Times New Roman" w:cs="Times New Roman"/>
          <w:sz w:val="24"/>
          <w:szCs w:val="24"/>
          <w:lang w:val="en-US"/>
        </w:rPr>
      </w:pPr>
    </w:p>
  </w:endnote>
  <w:endnote w:id="33">
    <w:p w14:paraId="481E6147" w14:textId="431387B3" w:rsidR="007A0E25" w:rsidRPr="00077D29" w:rsidRDefault="007A0E25">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M. McDowell, A. Metzger, C. Wang, J. </w:t>
      </w:r>
      <w:r w:rsidRPr="00077D29">
        <w:rPr>
          <w:rFonts w:ascii="Times New Roman" w:hAnsi="Times New Roman" w:cs="Times New Roman"/>
          <w:sz w:val="24"/>
          <w:szCs w:val="24"/>
        </w:rPr>
        <w:t>Bao, J. M. Tour, A. A. Martí, Singular wavelength dependence on the sensitization of lanthanides by graphene quantum dots, Chem. Commun. 54 (2018) 4325-4328.</w:t>
      </w:r>
    </w:p>
    <w:p w14:paraId="7864A2B7" w14:textId="77777777" w:rsidR="007A0E25" w:rsidRPr="00077D29" w:rsidRDefault="007A0E25">
      <w:pPr>
        <w:pStyle w:val="EndnoteText"/>
        <w:rPr>
          <w:rFonts w:ascii="Times New Roman" w:hAnsi="Times New Roman" w:cs="Times New Roman"/>
          <w:sz w:val="24"/>
          <w:szCs w:val="24"/>
          <w:lang w:val="en-US"/>
        </w:rPr>
      </w:pPr>
    </w:p>
  </w:endnote>
  <w:endnote w:id="34">
    <w:p w14:paraId="2CA916FF" w14:textId="551408C0"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492B42" w:rsidRPr="00077D29">
        <w:rPr>
          <w:rFonts w:ascii="Times New Roman" w:hAnsi="Times New Roman" w:cs="Times New Roman"/>
          <w:sz w:val="24"/>
          <w:szCs w:val="24"/>
        </w:rPr>
        <w:t xml:space="preserve">S. Kim, D. H. Shin, C. O. Kim, S. S. Kang, J. M. Kim, S-H. Choi, L-H. Jin, Y.-H. Cho, S. W. Hwang and C. Sone, </w:t>
      </w:r>
      <w:r w:rsidRPr="00077D29">
        <w:rPr>
          <w:rFonts w:ascii="Times New Roman" w:hAnsi="Times New Roman" w:cs="Times New Roman"/>
          <w:sz w:val="24"/>
          <w:szCs w:val="24"/>
        </w:rPr>
        <w:t>Size-dependent radiative decay processes in graphene quantum dots</w:t>
      </w:r>
      <w:r w:rsidR="00492B42" w:rsidRPr="00077D29">
        <w:rPr>
          <w:rFonts w:ascii="Times New Roman" w:hAnsi="Times New Roman" w:cs="Times New Roman"/>
          <w:sz w:val="24"/>
          <w:szCs w:val="24"/>
        </w:rPr>
        <w:t>,</w:t>
      </w:r>
      <w:r w:rsidRPr="00077D29">
        <w:rPr>
          <w:rFonts w:ascii="Times New Roman" w:hAnsi="Times New Roman" w:cs="Times New Roman"/>
          <w:sz w:val="24"/>
          <w:szCs w:val="24"/>
        </w:rPr>
        <w:t xml:space="preserve"> </w:t>
      </w:r>
      <w:r w:rsidR="00492B42" w:rsidRPr="00077D29">
        <w:rPr>
          <w:rFonts w:ascii="Times New Roman" w:hAnsi="Times New Roman" w:cs="Times New Roman"/>
          <w:sz w:val="24"/>
          <w:szCs w:val="24"/>
        </w:rPr>
        <w:t>Appl. Phys. Lett. 101 (</w:t>
      </w:r>
      <w:r w:rsidRPr="00077D29">
        <w:rPr>
          <w:rFonts w:ascii="Times New Roman" w:hAnsi="Times New Roman" w:cs="Times New Roman"/>
          <w:sz w:val="24"/>
          <w:szCs w:val="24"/>
        </w:rPr>
        <w:t>2012</w:t>
      </w:r>
      <w:r w:rsidR="00492B42" w:rsidRPr="00077D29">
        <w:rPr>
          <w:rFonts w:ascii="Times New Roman" w:hAnsi="Times New Roman" w:cs="Times New Roman"/>
          <w:sz w:val="24"/>
          <w:szCs w:val="24"/>
        </w:rPr>
        <w:t>)</w:t>
      </w:r>
      <w:r w:rsidRPr="00077D29">
        <w:rPr>
          <w:rFonts w:ascii="Times New Roman" w:hAnsi="Times New Roman" w:cs="Times New Roman"/>
          <w:sz w:val="24"/>
          <w:szCs w:val="24"/>
        </w:rPr>
        <w:t xml:space="preserve"> 163103.</w:t>
      </w:r>
    </w:p>
    <w:p w14:paraId="6DE3FCF1" w14:textId="77777777" w:rsidR="007A0E25" w:rsidRPr="00077D29" w:rsidRDefault="007A0E25" w:rsidP="00D4607F">
      <w:pPr>
        <w:pStyle w:val="NoSpacing"/>
        <w:rPr>
          <w:rFonts w:ascii="Times New Roman" w:hAnsi="Times New Roman" w:cs="Times New Roman"/>
          <w:sz w:val="24"/>
          <w:szCs w:val="24"/>
          <w:lang w:val="en-US"/>
        </w:rPr>
      </w:pPr>
    </w:p>
  </w:endnote>
  <w:endnote w:id="35">
    <w:p w14:paraId="4D735ABF" w14:textId="639CE11E" w:rsidR="007A0E25" w:rsidRPr="00077D29" w:rsidRDefault="007A0E25">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077D29" w:rsidRPr="00077D29">
        <w:rPr>
          <w:rFonts w:ascii="Times New Roman" w:hAnsi="Times New Roman" w:cs="Times New Roman"/>
          <w:sz w:val="24"/>
          <w:szCs w:val="24"/>
        </w:rPr>
        <w:t xml:space="preserve">W. </w:t>
      </w:r>
      <w:r w:rsidRPr="00077D29">
        <w:rPr>
          <w:rFonts w:ascii="Times New Roman" w:hAnsi="Times New Roman" w:cs="Times New Roman"/>
          <w:sz w:val="24"/>
          <w:szCs w:val="24"/>
        </w:rPr>
        <w:t xml:space="preserve">Wang, </w:t>
      </w:r>
      <w:r w:rsidR="00077D29" w:rsidRPr="00077D29">
        <w:rPr>
          <w:rFonts w:ascii="Times New Roman" w:hAnsi="Times New Roman" w:cs="Times New Roman"/>
          <w:sz w:val="24"/>
          <w:szCs w:val="24"/>
        </w:rPr>
        <w:t>Z.</w:t>
      </w:r>
      <w:r w:rsidRPr="00077D29">
        <w:rPr>
          <w:rFonts w:ascii="Times New Roman" w:hAnsi="Times New Roman" w:cs="Times New Roman"/>
          <w:sz w:val="24"/>
          <w:szCs w:val="24"/>
        </w:rPr>
        <w:t xml:space="preserve"> </w:t>
      </w:r>
      <w:r w:rsidRPr="00077D29">
        <w:rPr>
          <w:rFonts w:ascii="Times New Roman" w:hAnsi="Times New Roman" w:cs="Times New Roman"/>
          <w:sz w:val="24"/>
          <w:szCs w:val="24"/>
        </w:rPr>
        <w:t xml:space="preserve">Gu, </w:t>
      </w:r>
      <w:r w:rsidR="00077D29" w:rsidRPr="00077D29">
        <w:rPr>
          <w:rFonts w:ascii="Times New Roman" w:hAnsi="Times New Roman" w:cs="Times New Roman"/>
          <w:sz w:val="24"/>
          <w:szCs w:val="24"/>
        </w:rPr>
        <w:t>W.</w:t>
      </w:r>
      <w:r w:rsidRPr="00077D29">
        <w:rPr>
          <w:rFonts w:ascii="Times New Roman" w:hAnsi="Times New Roman" w:cs="Times New Roman"/>
          <w:sz w:val="24"/>
          <w:szCs w:val="24"/>
        </w:rPr>
        <w:t xml:space="preserve"> Lei, W. Wang, </w:t>
      </w:r>
      <w:r w:rsidR="00077D29" w:rsidRPr="00077D29">
        <w:rPr>
          <w:rFonts w:ascii="Times New Roman" w:hAnsi="Times New Roman" w:cs="Times New Roman"/>
          <w:sz w:val="24"/>
          <w:szCs w:val="24"/>
        </w:rPr>
        <w:t>X.</w:t>
      </w:r>
      <w:r w:rsidRPr="00077D29">
        <w:rPr>
          <w:rFonts w:ascii="Times New Roman" w:hAnsi="Times New Roman" w:cs="Times New Roman"/>
          <w:sz w:val="24"/>
          <w:szCs w:val="24"/>
        </w:rPr>
        <w:t xml:space="preserve"> Xia, </w:t>
      </w:r>
      <w:r w:rsidR="00077D29" w:rsidRPr="00077D29">
        <w:rPr>
          <w:rFonts w:ascii="Times New Roman" w:hAnsi="Times New Roman" w:cs="Times New Roman"/>
          <w:sz w:val="24"/>
          <w:szCs w:val="24"/>
        </w:rPr>
        <w:t>Q.</w:t>
      </w:r>
      <w:r w:rsidRPr="00077D29">
        <w:rPr>
          <w:rFonts w:ascii="Times New Roman" w:hAnsi="Times New Roman" w:cs="Times New Roman"/>
          <w:sz w:val="24"/>
          <w:szCs w:val="24"/>
        </w:rPr>
        <w:t xml:space="preserve"> Hao, Graphene quantum dots as a fluorescent sensing platform for highly efficient detection of copper(II) ions</w:t>
      </w:r>
      <w:r w:rsidR="00077D29" w:rsidRPr="00077D29">
        <w:rPr>
          <w:rFonts w:ascii="Times New Roman" w:hAnsi="Times New Roman" w:cs="Times New Roman"/>
          <w:sz w:val="24"/>
          <w:szCs w:val="24"/>
        </w:rPr>
        <w:t>,</w:t>
      </w:r>
      <w:r w:rsidRPr="00077D29">
        <w:rPr>
          <w:rFonts w:ascii="Times New Roman" w:hAnsi="Times New Roman" w:cs="Times New Roman"/>
          <w:sz w:val="24"/>
          <w:szCs w:val="24"/>
        </w:rPr>
        <w:t xml:space="preserve"> Sens. Act. </w:t>
      </w:r>
      <w:r w:rsidR="00077D29" w:rsidRPr="00077D29">
        <w:rPr>
          <w:rFonts w:ascii="Times New Roman" w:hAnsi="Times New Roman" w:cs="Times New Roman"/>
          <w:sz w:val="24"/>
          <w:szCs w:val="24"/>
        </w:rPr>
        <w:t xml:space="preserve">Chem. </w:t>
      </w:r>
      <w:r w:rsidRPr="00077D29">
        <w:rPr>
          <w:rFonts w:ascii="Times New Roman" w:hAnsi="Times New Roman" w:cs="Times New Roman"/>
          <w:sz w:val="24"/>
          <w:szCs w:val="24"/>
        </w:rPr>
        <w:t>B</w:t>
      </w:r>
      <w:r w:rsidR="00077D29" w:rsidRPr="00077D29">
        <w:rPr>
          <w:rFonts w:ascii="Times New Roman" w:hAnsi="Times New Roman" w:cs="Times New Roman"/>
          <w:sz w:val="24"/>
          <w:szCs w:val="24"/>
        </w:rPr>
        <w:t xml:space="preserve"> 190 (</w:t>
      </w:r>
      <w:r w:rsidRPr="00077D29">
        <w:rPr>
          <w:rFonts w:ascii="Times New Roman" w:hAnsi="Times New Roman" w:cs="Times New Roman"/>
          <w:sz w:val="24"/>
          <w:szCs w:val="24"/>
        </w:rPr>
        <w:t>2014</w:t>
      </w:r>
      <w:r w:rsidR="00077D29" w:rsidRPr="00077D29">
        <w:rPr>
          <w:rFonts w:ascii="Times New Roman" w:hAnsi="Times New Roman" w:cs="Times New Roman"/>
          <w:sz w:val="24"/>
          <w:szCs w:val="24"/>
        </w:rPr>
        <w:t>)</w:t>
      </w:r>
      <w:r w:rsidRPr="00077D29">
        <w:rPr>
          <w:rFonts w:ascii="Times New Roman" w:hAnsi="Times New Roman" w:cs="Times New Roman"/>
          <w:sz w:val="24"/>
          <w:szCs w:val="24"/>
        </w:rPr>
        <w:t xml:space="preserve">  516–522. </w:t>
      </w:r>
    </w:p>
    <w:p w14:paraId="063D1B71" w14:textId="5D6D224F" w:rsidR="007A0E25" w:rsidRPr="00077D29" w:rsidRDefault="007A0E25">
      <w:pPr>
        <w:pStyle w:val="EndnoteText"/>
        <w:rPr>
          <w:rFonts w:ascii="Times New Roman" w:hAnsi="Times New Roman" w:cs="Times New Roman"/>
          <w:sz w:val="24"/>
          <w:szCs w:val="24"/>
          <w:lang w:val="en-US"/>
        </w:rPr>
      </w:pPr>
      <w:r w:rsidRPr="00077D29">
        <w:rPr>
          <w:rFonts w:ascii="Times New Roman" w:hAnsi="Times New Roman" w:cs="Times New Roman"/>
          <w:sz w:val="24"/>
          <w:szCs w:val="24"/>
        </w:rPr>
        <w:t xml:space="preserve">  </w:t>
      </w:r>
    </w:p>
  </w:endnote>
  <w:endnote w:id="36">
    <w:p w14:paraId="43691B9B" w14:textId="54F99CAA" w:rsidR="007A0E25" w:rsidRPr="00077D29" w:rsidRDefault="007A0E25" w:rsidP="00461186">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077D29" w:rsidRPr="00077D29">
        <w:rPr>
          <w:rFonts w:ascii="Times New Roman" w:hAnsi="Times New Roman" w:cs="Times New Roman"/>
          <w:sz w:val="24"/>
          <w:szCs w:val="24"/>
        </w:rPr>
        <w:t xml:space="preserve">L. </w:t>
      </w:r>
      <w:r w:rsidRPr="00077D29">
        <w:rPr>
          <w:rFonts w:ascii="Times New Roman" w:hAnsi="Times New Roman" w:cs="Times New Roman"/>
          <w:sz w:val="24"/>
          <w:szCs w:val="24"/>
        </w:rPr>
        <w:t xml:space="preserve">Kou, </w:t>
      </w:r>
      <w:r w:rsidR="00077D29" w:rsidRPr="00077D29">
        <w:rPr>
          <w:rFonts w:ascii="Times New Roman" w:hAnsi="Times New Roman" w:cs="Times New Roman"/>
          <w:sz w:val="24"/>
          <w:szCs w:val="24"/>
        </w:rPr>
        <w:t xml:space="preserve">F. </w:t>
      </w:r>
      <w:r w:rsidRPr="00077D29">
        <w:rPr>
          <w:rFonts w:ascii="Times New Roman" w:hAnsi="Times New Roman" w:cs="Times New Roman"/>
          <w:sz w:val="24"/>
          <w:szCs w:val="24"/>
        </w:rPr>
        <w:t xml:space="preserve">Li, </w:t>
      </w:r>
      <w:r w:rsidR="00077D29" w:rsidRPr="00077D29">
        <w:rPr>
          <w:rFonts w:ascii="Times New Roman" w:hAnsi="Times New Roman" w:cs="Times New Roman"/>
          <w:sz w:val="24"/>
          <w:szCs w:val="24"/>
        </w:rPr>
        <w:t>W.</w:t>
      </w:r>
      <w:r w:rsidRPr="00077D29">
        <w:rPr>
          <w:rFonts w:ascii="Times New Roman" w:hAnsi="Times New Roman" w:cs="Times New Roman"/>
          <w:sz w:val="24"/>
          <w:szCs w:val="24"/>
        </w:rPr>
        <w:t xml:space="preserve"> Chen, </w:t>
      </w:r>
      <w:r w:rsidR="00077D29" w:rsidRPr="00077D29">
        <w:rPr>
          <w:rFonts w:ascii="Times New Roman" w:hAnsi="Times New Roman" w:cs="Times New Roman"/>
          <w:sz w:val="24"/>
          <w:szCs w:val="24"/>
        </w:rPr>
        <w:t xml:space="preserve">T. </w:t>
      </w:r>
      <w:r w:rsidRPr="00077D29">
        <w:rPr>
          <w:rFonts w:ascii="Times New Roman" w:hAnsi="Times New Roman" w:cs="Times New Roman"/>
          <w:sz w:val="24"/>
          <w:szCs w:val="24"/>
        </w:rPr>
        <w:t>Guo, Synthesis of blue light-emitting graphene quantum dots and their application in flexible nonvolatile memory</w:t>
      </w:r>
      <w:r w:rsidR="00077D29" w:rsidRPr="00077D29">
        <w:rPr>
          <w:rFonts w:ascii="Times New Roman" w:hAnsi="Times New Roman" w:cs="Times New Roman"/>
          <w:sz w:val="24"/>
          <w:szCs w:val="24"/>
        </w:rPr>
        <w:t>,</w:t>
      </w:r>
      <w:r w:rsidRPr="00077D29">
        <w:rPr>
          <w:rFonts w:ascii="Times New Roman" w:hAnsi="Times New Roman" w:cs="Times New Roman"/>
          <w:sz w:val="24"/>
          <w:szCs w:val="24"/>
        </w:rPr>
        <w:t xml:space="preserve"> Org. Elect.</w:t>
      </w:r>
      <w:r w:rsidR="00077D29" w:rsidRPr="00077D29">
        <w:rPr>
          <w:rFonts w:ascii="Times New Roman" w:hAnsi="Times New Roman" w:cs="Times New Roman"/>
          <w:sz w:val="24"/>
          <w:szCs w:val="24"/>
        </w:rPr>
        <w:t>14 (</w:t>
      </w:r>
      <w:r w:rsidRPr="00077D29">
        <w:rPr>
          <w:rFonts w:ascii="Times New Roman" w:hAnsi="Times New Roman" w:cs="Times New Roman"/>
          <w:sz w:val="24"/>
          <w:szCs w:val="24"/>
        </w:rPr>
        <w:t>2013</w:t>
      </w:r>
      <w:r w:rsidR="00077D29" w:rsidRPr="00077D29">
        <w:rPr>
          <w:rFonts w:ascii="Times New Roman" w:hAnsi="Times New Roman" w:cs="Times New Roman"/>
          <w:sz w:val="24"/>
          <w:szCs w:val="24"/>
        </w:rPr>
        <w:t>)</w:t>
      </w:r>
      <w:r w:rsidRPr="00077D29">
        <w:rPr>
          <w:rFonts w:ascii="Times New Roman" w:hAnsi="Times New Roman" w:cs="Times New Roman"/>
          <w:sz w:val="24"/>
          <w:szCs w:val="24"/>
        </w:rPr>
        <w:t xml:space="preserve"> 1447–1451.</w:t>
      </w:r>
    </w:p>
    <w:p w14:paraId="761CEAE5" w14:textId="77777777" w:rsidR="007A0E25" w:rsidRPr="00077D29" w:rsidRDefault="007A0E25" w:rsidP="00461186">
      <w:pPr>
        <w:pStyle w:val="EndnoteText"/>
        <w:rPr>
          <w:rFonts w:ascii="Times New Roman" w:hAnsi="Times New Roman" w:cs="Times New Roman"/>
          <w:sz w:val="24"/>
          <w:szCs w:val="24"/>
          <w:lang w:val="en-US"/>
        </w:rPr>
      </w:pPr>
    </w:p>
  </w:endnote>
  <w:endnote w:id="37">
    <w:p w14:paraId="5E6B8E41" w14:textId="0D25A24D" w:rsidR="007A0E25" w:rsidRPr="00077D29" w:rsidRDefault="007A0E25">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077D29" w:rsidRPr="00077D29">
        <w:rPr>
          <w:rFonts w:ascii="Times New Roman" w:hAnsi="Times New Roman" w:cs="Times New Roman"/>
          <w:sz w:val="24"/>
          <w:szCs w:val="24"/>
        </w:rPr>
        <w:t xml:space="preserve">J. Barrera, D. </w:t>
      </w:r>
      <w:r w:rsidR="00077D29" w:rsidRPr="00077D29">
        <w:rPr>
          <w:rFonts w:ascii="Times New Roman" w:hAnsi="Times New Roman" w:cs="Times New Roman"/>
          <w:sz w:val="24"/>
          <w:szCs w:val="24"/>
        </w:rPr>
        <w:t xml:space="preserve">Ibañez, A. Heras, V. Ruiz, and A. Colina, </w:t>
      </w:r>
      <w:r w:rsidRPr="00077D29">
        <w:rPr>
          <w:rFonts w:ascii="Times New Roman" w:hAnsi="Times New Roman" w:cs="Times New Roman"/>
          <w:sz w:val="24"/>
          <w:szCs w:val="24"/>
        </w:rPr>
        <w:t>In-situ Evidence of the Redox-State Dependence of Photoluminescence in Graphene Quantum Dots</w:t>
      </w:r>
      <w:r w:rsidR="00077D29" w:rsidRPr="00077D29">
        <w:rPr>
          <w:rFonts w:ascii="Times New Roman" w:hAnsi="Times New Roman" w:cs="Times New Roman"/>
          <w:sz w:val="24"/>
          <w:szCs w:val="24"/>
        </w:rPr>
        <w:t>,</w:t>
      </w:r>
      <w:r w:rsidRPr="00077D29">
        <w:rPr>
          <w:rFonts w:ascii="Times New Roman" w:hAnsi="Times New Roman" w:cs="Times New Roman"/>
          <w:sz w:val="24"/>
          <w:szCs w:val="24"/>
        </w:rPr>
        <w:t xml:space="preserve"> J. Phys. Chem. Lett.</w:t>
      </w:r>
      <w:r w:rsidR="00077D29" w:rsidRPr="00077D29">
        <w:rPr>
          <w:rFonts w:ascii="Times New Roman" w:hAnsi="Times New Roman" w:cs="Times New Roman"/>
          <w:sz w:val="24"/>
          <w:szCs w:val="24"/>
        </w:rPr>
        <w:t xml:space="preserve"> 8 (</w:t>
      </w:r>
      <w:r w:rsidRPr="00077D29">
        <w:rPr>
          <w:rFonts w:ascii="Times New Roman" w:hAnsi="Times New Roman" w:cs="Times New Roman"/>
          <w:sz w:val="24"/>
          <w:szCs w:val="24"/>
        </w:rPr>
        <w:t>2017</w:t>
      </w:r>
      <w:r w:rsidR="00077D29" w:rsidRPr="00077D29">
        <w:rPr>
          <w:rFonts w:ascii="Times New Roman" w:hAnsi="Times New Roman" w:cs="Times New Roman"/>
          <w:sz w:val="24"/>
          <w:szCs w:val="24"/>
        </w:rPr>
        <w:t xml:space="preserve">) </w:t>
      </w:r>
      <w:r w:rsidRPr="00077D29">
        <w:rPr>
          <w:rFonts w:ascii="Times New Roman" w:hAnsi="Times New Roman" w:cs="Times New Roman"/>
          <w:sz w:val="24"/>
          <w:szCs w:val="24"/>
        </w:rPr>
        <w:t xml:space="preserve">531- 537.  </w:t>
      </w:r>
    </w:p>
    <w:p w14:paraId="5F3D323F" w14:textId="77777777" w:rsidR="007A0E25" w:rsidRPr="00077D29" w:rsidRDefault="007A0E25">
      <w:pPr>
        <w:pStyle w:val="EndnoteText"/>
        <w:rPr>
          <w:rFonts w:ascii="Times New Roman" w:hAnsi="Times New Roman" w:cs="Times New Roman"/>
          <w:sz w:val="24"/>
          <w:szCs w:val="24"/>
        </w:rPr>
      </w:pPr>
    </w:p>
  </w:endnote>
  <w:endnote w:id="38">
    <w:p w14:paraId="49BD8489" w14:textId="5A2CE1F5" w:rsidR="007A0E25" w:rsidRPr="00077D29" w:rsidRDefault="007A0E25" w:rsidP="00D4607F">
      <w:pPr>
        <w:pStyle w:val="NoSpacing"/>
        <w:rPr>
          <w:rFonts w:ascii="Times New Roman" w:hAnsi="Times New Roman" w:cs="Times New Roman"/>
          <w:sz w:val="24"/>
          <w:szCs w:val="24"/>
          <w:lang w:val="en-US"/>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lang w:val="en-US"/>
        </w:rPr>
        <w:t xml:space="preserve"> </w:t>
      </w:r>
      <w:r w:rsidR="00B10248" w:rsidRPr="00077D29">
        <w:rPr>
          <w:rFonts w:ascii="Times New Roman" w:hAnsi="Times New Roman" w:cs="Times New Roman"/>
          <w:sz w:val="24"/>
          <w:szCs w:val="24"/>
          <w:lang w:val="en-US"/>
        </w:rPr>
        <w:t xml:space="preserve">D. Pan, L. </w:t>
      </w:r>
      <w:r w:rsidR="00B10248" w:rsidRPr="00077D29">
        <w:rPr>
          <w:rFonts w:ascii="Times New Roman" w:hAnsi="Times New Roman" w:cs="Times New Roman"/>
          <w:sz w:val="24"/>
          <w:szCs w:val="24"/>
          <w:lang w:val="en-US"/>
        </w:rPr>
        <w:t xml:space="preserve">Guo, J. Zhang, C. Xi, Q. Xue, H. Huang, J. Li, Z. Zhang, W. Yu, Z. Chen, Z. Li and M. Wu, </w:t>
      </w:r>
      <w:r w:rsidRPr="00077D29">
        <w:rPr>
          <w:rFonts w:ascii="Times New Roman" w:hAnsi="Times New Roman" w:cs="Times New Roman"/>
          <w:sz w:val="24"/>
          <w:szCs w:val="24"/>
          <w:lang w:val="en-US"/>
        </w:rPr>
        <w:t>Cutting sp2clusters in graphene sheets into colloidal graphene quantum dots with strong green fluorescence</w:t>
      </w:r>
      <w:r w:rsidR="00B10248" w:rsidRPr="00077D29">
        <w:rPr>
          <w:rFonts w:ascii="Times New Roman" w:hAnsi="Times New Roman" w:cs="Times New Roman"/>
          <w:sz w:val="24"/>
          <w:szCs w:val="24"/>
          <w:lang w:val="en-US"/>
        </w:rPr>
        <w:t>,</w:t>
      </w:r>
      <w:r w:rsidRPr="00077D29">
        <w:rPr>
          <w:rFonts w:ascii="Times New Roman" w:hAnsi="Times New Roman" w:cs="Times New Roman"/>
          <w:sz w:val="24"/>
          <w:szCs w:val="24"/>
          <w:lang w:val="en-US"/>
        </w:rPr>
        <w:t xml:space="preserve"> J. Mater. Chem. </w:t>
      </w:r>
      <w:r w:rsidR="00B10248" w:rsidRPr="00077D29">
        <w:rPr>
          <w:rFonts w:ascii="Times New Roman" w:hAnsi="Times New Roman" w:cs="Times New Roman"/>
          <w:sz w:val="24"/>
          <w:szCs w:val="24"/>
          <w:lang w:val="en-US"/>
        </w:rPr>
        <w:t>22 (</w:t>
      </w:r>
      <w:r w:rsidRPr="00077D29">
        <w:rPr>
          <w:rFonts w:ascii="Times New Roman" w:hAnsi="Times New Roman" w:cs="Times New Roman"/>
          <w:sz w:val="24"/>
          <w:szCs w:val="24"/>
          <w:lang w:val="en-US"/>
        </w:rPr>
        <w:t>2012</w:t>
      </w:r>
      <w:r w:rsidR="00B10248" w:rsidRPr="00077D29">
        <w:rPr>
          <w:rFonts w:ascii="Times New Roman" w:hAnsi="Times New Roman" w:cs="Times New Roman"/>
          <w:sz w:val="24"/>
          <w:szCs w:val="24"/>
          <w:lang w:val="en-US"/>
        </w:rPr>
        <w:t>)</w:t>
      </w:r>
      <w:r w:rsidRPr="00077D29">
        <w:rPr>
          <w:rFonts w:ascii="Times New Roman" w:hAnsi="Times New Roman" w:cs="Times New Roman"/>
          <w:sz w:val="24"/>
          <w:szCs w:val="24"/>
          <w:lang w:val="en-US"/>
        </w:rPr>
        <w:t xml:space="preserve"> 3314-</w:t>
      </w:r>
      <w:r w:rsidRPr="00077D29">
        <w:rPr>
          <w:rFonts w:ascii="Times New Roman" w:hAnsi="Times New Roman" w:cs="Times New Roman"/>
          <w:sz w:val="24"/>
          <w:szCs w:val="24"/>
        </w:rPr>
        <w:t xml:space="preserve"> </w:t>
      </w:r>
      <w:r w:rsidRPr="00077D29">
        <w:rPr>
          <w:rFonts w:ascii="Times New Roman" w:hAnsi="Times New Roman" w:cs="Times New Roman"/>
          <w:sz w:val="24"/>
          <w:szCs w:val="24"/>
          <w:lang w:val="en-US"/>
        </w:rPr>
        <w:t xml:space="preserve">3318. </w:t>
      </w:r>
    </w:p>
    <w:p w14:paraId="069259F5" w14:textId="77777777" w:rsidR="007A0E25" w:rsidRPr="00077D29" w:rsidRDefault="007A0E25" w:rsidP="00D4607F">
      <w:pPr>
        <w:pStyle w:val="NoSpacing"/>
        <w:rPr>
          <w:rFonts w:ascii="Times New Roman" w:hAnsi="Times New Roman" w:cs="Times New Roman"/>
          <w:sz w:val="24"/>
          <w:szCs w:val="24"/>
          <w:lang w:val="en-US"/>
        </w:rPr>
      </w:pPr>
    </w:p>
  </w:endnote>
  <w:endnote w:id="39">
    <w:p w14:paraId="2FD32E3D"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E. Lee, J. </w:t>
      </w:r>
      <w:r w:rsidRPr="00077D29">
        <w:rPr>
          <w:rFonts w:ascii="Times New Roman" w:hAnsi="Times New Roman" w:cs="Times New Roman"/>
          <w:sz w:val="24"/>
          <w:szCs w:val="24"/>
        </w:rPr>
        <w:t>Ryu, J. Jang, Fabrication of graphene quantum dots via size-selective precipitation and their application in upconversion-based DSSCs, Chem. Commun. 49 (2013) 9995-9997.</w:t>
      </w:r>
    </w:p>
    <w:p w14:paraId="53A1AA1C" w14:textId="77777777" w:rsidR="00B5035C" w:rsidRPr="00077D29" w:rsidRDefault="00B5035C" w:rsidP="00B5035C">
      <w:pPr>
        <w:pStyle w:val="EndnoteText"/>
        <w:rPr>
          <w:rFonts w:ascii="Times New Roman" w:hAnsi="Times New Roman" w:cs="Times New Roman"/>
          <w:sz w:val="24"/>
          <w:szCs w:val="24"/>
          <w:lang w:val="en-US"/>
        </w:rPr>
      </w:pPr>
    </w:p>
  </w:endnote>
  <w:endnote w:id="40">
    <w:p w14:paraId="7C07C6BD"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X. Fang, M. Li, K. </w:t>
      </w:r>
      <w:r w:rsidRPr="00077D29">
        <w:rPr>
          <w:rFonts w:ascii="Times New Roman" w:hAnsi="Times New Roman" w:cs="Times New Roman"/>
          <w:sz w:val="24"/>
          <w:szCs w:val="24"/>
        </w:rPr>
        <w:t>Guo, J. Li, M. Pan, L. Bai, M. Luoshan, X. Zhao, Graphene quantum dots optimization of dye-sensitized solar cells</w:t>
      </w:r>
      <w:r>
        <w:rPr>
          <w:rFonts w:ascii="Times New Roman" w:hAnsi="Times New Roman" w:cs="Times New Roman"/>
          <w:sz w:val="24"/>
          <w:szCs w:val="24"/>
        </w:rPr>
        <w:t>,</w:t>
      </w:r>
      <w:r w:rsidRPr="00077D29">
        <w:rPr>
          <w:rFonts w:ascii="Times New Roman" w:hAnsi="Times New Roman" w:cs="Times New Roman"/>
          <w:sz w:val="24"/>
          <w:szCs w:val="24"/>
        </w:rPr>
        <w:t xml:space="preserve"> Electrochimi. Acta 137 (2014) 634–638.</w:t>
      </w:r>
    </w:p>
    <w:p w14:paraId="5160474E" w14:textId="77777777" w:rsidR="00B5035C" w:rsidRPr="00077D29" w:rsidRDefault="00B5035C" w:rsidP="00B5035C">
      <w:pPr>
        <w:pStyle w:val="EndnoteText"/>
        <w:rPr>
          <w:rFonts w:ascii="Times New Roman" w:hAnsi="Times New Roman" w:cs="Times New Roman"/>
          <w:sz w:val="24"/>
          <w:szCs w:val="24"/>
          <w:lang w:val="en-US"/>
        </w:rPr>
      </w:pPr>
    </w:p>
  </w:endnote>
  <w:endnote w:id="41">
    <w:p w14:paraId="759C64E8"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G. </w:t>
      </w:r>
      <w:r w:rsidRPr="00077D29">
        <w:rPr>
          <w:rFonts w:ascii="Times New Roman" w:hAnsi="Times New Roman" w:cs="Times New Roman"/>
          <w:sz w:val="24"/>
          <w:szCs w:val="24"/>
        </w:rPr>
        <w:t>Zamiri, S. Bagheri, Fabrication of green dye-sensitized solar cell based on ZnO nanoparticles as a photoanode and graphene quantum dots as a photo-sensitizer, J. Colloid &amp; Interface Sci. 511 (2018) 318–324.</w:t>
      </w:r>
    </w:p>
    <w:p w14:paraId="0BD815DD" w14:textId="77777777" w:rsidR="00B5035C" w:rsidRPr="00077D29" w:rsidRDefault="00B5035C" w:rsidP="00B5035C">
      <w:pPr>
        <w:pStyle w:val="EndnoteText"/>
        <w:rPr>
          <w:rFonts w:ascii="Times New Roman" w:hAnsi="Times New Roman" w:cs="Times New Roman"/>
          <w:sz w:val="24"/>
          <w:szCs w:val="24"/>
          <w:lang w:val="en-US"/>
        </w:rPr>
      </w:pPr>
    </w:p>
  </w:endnote>
  <w:endnote w:id="42">
    <w:p w14:paraId="7BCB833E"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I. </w:t>
      </w:r>
      <w:r w:rsidRPr="00077D29">
        <w:rPr>
          <w:rFonts w:ascii="Times New Roman" w:hAnsi="Times New Roman" w:cs="Times New Roman"/>
          <w:sz w:val="24"/>
          <w:szCs w:val="24"/>
        </w:rPr>
        <w:t>Mihalache, A. Radoi, M. Mihaila, C. Munteanu, A. Marin, M. Danila, M. Kusko,                                                                                                                                                                                                                                                                                                                                                                                                                                                                                                                                                                                                                                                                                                                                                    C. Kusko, Charge and energy transfer interplay in hybrid sensitized solar cells mediated by graphene quantum dots, Electrochimi. Acta 153 (2015) 306–315.</w:t>
      </w:r>
    </w:p>
    <w:p w14:paraId="4976D80F" w14:textId="77777777" w:rsidR="00B5035C" w:rsidRPr="00077D29" w:rsidRDefault="00B5035C" w:rsidP="00B5035C">
      <w:pPr>
        <w:pStyle w:val="EndnoteText"/>
        <w:rPr>
          <w:rFonts w:ascii="Times New Roman" w:hAnsi="Times New Roman" w:cs="Times New Roman"/>
          <w:sz w:val="24"/>
          <w:szCs w:val="24"/>
          <w:lang w:val="en-US"/>
        </w:rPr>
      </w:pPr>
    </w:p>
  </w:endnote>
  <w:endnote w:id="43">
    <w:p w14:paraId="6F4B9F13"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Z. Salam, E. </w:t>
      </w:r>
      <w:r w:rsidRPr="00077D29">
        <w:rPr>
          <w:rFonts w:ascii="Times New Roman" w:hAnsi="Times New Roman" w:cs="Times New Roman"/>
          <w:sz w:val="24"/>
          <w:szCs w:val="24"/>
        </w:rPr>
        <w:t>Vijayakumar, A. Subramania, N. Sivasankar, S. Mallick, Graphene quantum dots decorated electrospun TiO</w:t>
      </w:r>
      <w:r w:rsidRPr="00077D29">
        <w:rPr>
          <w:rFonts w:ascii="Times New Roman" w:hAnsi="Times New Roman" w:cs="Times New Roman"/>
          <w:sz w:val="24"/>
          <w:szCs w:val="24"/>
          <w:vertAlign w:val="subscript"/>
        </w:rPr>
        <w:t>2</w:t>
      </w:r>
      <w:r w:rsidRPr="00077D29">
        <w:rPr>
          <w:rFonts w:ascii="Times New Roman" w:hAnsi="Times New Roman" w:cs="Times New Roman"/>
          <w:sz w:val="24"/>
          <w:szCs w:val="24"/>
        </w:rPr>
        <w:t xml:space="preserve"> nanofibers as an effective photoanode for dye sensitized solar cells, Solar Energy Materials &amp; Solar Cells 143 (2015) 250–259.</w:t>
      </w:r>
    </w:p>
    <w:p w14:paraId="43227DC2" w14:textId="77777777" w:rsidR="00B5035C" w:rsidRPr="00077D29" w:rsidRDefault="00B5035C" w:rsidP="00B5035C">
      <w:pPr>
        <w:pStyle w:val="EndnoteText"/>
        <w:rPr>
          <w:rFonts w:ascii="Times New Roman" w:hAnsi="Times New Roman" w:cs="Times New Roman"/>
          <w:sz w:val="24"/>
          <w:szCs w:val="24"/>
          <w:lang w:val="en-US"/>
        </w:rPr>
      </w:pPr>
    </w:p>
  </w:endnote>
  <w:endnote w:id="44">
    <w:p w14:paraId="1D3F5E02"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A. Subramanian, Z. Pan, G. </w:t>
      </w:r>
      <w:r w:rsidRPr="00077D29">
        <w:rPr>
          <w:rFonts w:ascii="Times New Roman" w:hAnsi="Times New Roman" w:cs="Times New Roman"/>
          <w:sz w:val="24"/>
          <w:szCs w:val="24"/>
        </w:rPr>
        <w:t>Rong, H. Li, L. Zhou, W. Li, Y. Qiu, Y. Xu, Y. Hou, Z. Zheng, Y. Zhang, Graphene quantum dot antennas for high efficiency Förster resonance energy transfer based dye-sensitized solar cells, J. Power Sources, 343 (2017) 39-46.</w:t>
      </w:r>
    </w:p>
    <w:p w14:paraId="23064719" w14:textId="77777777" w:rsidR="00B5035C" w:rsidRPr="00077D29" w:rsidRDefault="00B5035C" w:rsidP="00B5035C">
      <w:pPr>
        <w:pStyle w:val="EndnoteText"/>
        <w:rPr>
          <w:rFonts w:ascii="Times New Roman" w:hAnsi="Times New Roman" w:cs="Times New Roman"/>
          <w:sz w:val="24"/>
          <w:szCs w:val="24"/>
          <w:lang w:val="en-US"/>
        </w:rPr>
      </w:pPr>
    </w:p>
  </w:endnote>
  <w:endnote w:id="45">
    <w:p w14:paraId="42E251CA"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S. </w:t>
      </w:r>
      <w:r w:rsidRPr="00077D29">
        <w:rPr>
          <w:rFonts w:ascii="Times New Roman" w:hAnsi="Times New Roman" w:cs="Times New Roman"/>
          <w:sz w:val="24"/>
          <w:szCs w:val="24"/>
        </w:rPr>
        <w:t>Kundu, P. Sarojinijeeva, R. Karthick, G. Anantharaj, G. Saritha, R. Bera, S. Anandand, A.  Patra, P. Ragupathy, M. Selvaraj, D. Jeyakumar, K. V. Pillai, Enhancing the Efficiency of DSSCs by the Modification of TiO</w:t>
      </w:r>
      <w:r w:rsidRPr="00077D29">
        <w:rPr>
          <w:rFonts w:ascii="Times New Roman" w:hAnsi="Times New Roman" w:cs="Times New Roman"/>
          <w:sz w:val="24"/>
          <w:szCs w:val="24"/>
          <w:vertAlign w:val="subscript"/>
        </w:rPr>
        <w:t>2</w:t>
      </w:r>
      <w:r w:rsidRPr="00077D29">
        <w:rPr>
          <w:rFonts w:ascii="Times New Roman" w:hAnsi="Times New Roman" w:cs="Times New Roman"/>
          <w:sz w:val="24"/>
          <w:szCs w:val="24"/>
        </w:rPr>
        <w:t xml:space="preserve"> photoanodes using N, F and S, co-doped graphene quantum dots, Electrochimi. Acta 242 (2017) 337–343.</w:t>
      </w:r>
    </w:p>
    <w:p w14:paraId="7F6885B3" w14:textId="77777777" w:rsidR="00B5035C" w:rsidRPr="00077D29" w:rsidRDefault="00B5035C" w:rsidP="00B5035C">
      <w:pPr>
        <w:pStyle w:val="EndnoteText"/>
        <w:rPr>
          <w:rFonts w:ascii="Times New Roman" w:hAnsi="Times New Roman" w:cs="Times New Roman"/>
          <w:sz w:val="24"/>
          <w:szCs w:val="24"/>
          <w:lang w:val="en-US"/>
        </w:rPr>
      </w:pPr>
    </w:p>
  </w:endnote>
  <w:endnote w:id="46">
    <w:p w14:paraId="67DE23A1"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A. </w:t>
      </w:r>
      <w:r w:rsidRPr="00077D29">
        <w:rPr>
          <w:rFonts w:ascii="Times New Roman" w:hAnsi="Times New Roman" w:cs="Times New Roman"/>
          <w:sz w:val="24"/>
          <w:szCs w:val="24"/>
        </w:rPr>
        <w:t>Maity, A. Kuila, S. Das, D. Mandal, A. Shit, A. K. Nandi, Optoelectronic and photovoltaic properties of graphene quantum dot–polyaniline nanostructures, J. Mater. Chem. A 3 (2015) 20736-20748.</w:t>
      </w:r>
    </w:p>
    <w:p w14:paraId="5009BE37" w14:textId="77777777" w:rsidR="00B5035C" w:rsidRPr="00077D29" w:rsidRDefault="00B5035C" w:rsidP="00B5035C">
      <w:pPr>
        <w:pStyle w:val="EndnoteText"/>
        <w:rPr>
          <w:rFonts w:ascii="Times New Roman" w:hAnsi="Times New Roman" w:cs="Times New Roman"/>
          <w:sz w:val="24"/>
          <w:szCs w:val="24"/>
          <w:lang w:val="en-US"/>
        </w:rPr>
      </w:pPr>
    </w:p>
  </w:endnote>
  <w:endnote w:id="47">
    <w:p w14:paraId="20D31EF2" w14:textId="77777777" w:rsidR="00B5035C" w:rsidRPr="00077D29" w:rsidRDefault="00B5035C" w:rsidP="00B5035C">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P. </w:t>
      </w:r>
      <w:r w:rsidRPr="00077D29">
        <w:rPr>
          <w:rFonts w:ascii="Times New Roman" w:hAnsi="Times New Roman" w:cs="Times New Roman"/>
          <w:sz w:val="24"/>
          <w:szCs w:val="24"/>
        </w:rPr>
        <w:t>Routh, S. Das, A. Shit, P. Bairi, P. Das, A. K. Nandi, Graphene Quantum Dots from a Facile Sono-Fenton Reaction and Its Hybrid with a Polythiophene Graft Copolymer toward Photovoltaic Application, ACS Appl. Mater. Interfaces 5 (2013) 12672−12680.</w:t>
      </w:r>
    </w:p>
    <w:p w14:paraId="5E56F105" w14:textId="77777777" w:rsidR="00B5035C" w:rsidRPr="00077D29" w:rsidRDefault="00B5035C" w:rsidP="00B5035C">
      <w:pPr>
        <w:pStyle w:val="EndnoteText"/>
        <w:rPr>
          <w:rFonts w:ascii="Times New Roman" w:hAnsi="Times New Roman" w:cs="Times New Roman"/>
          <w:sz w:val="24"/>
          <w:szCs w:val="24"/>
          <w:lang w:val="en-US"/>
        </w:rPr>
      </w:pPr>
    </w:p>
  </w:endnote>
  <w:endnote w:id="48">
    <w:p w14:paraId="6F45EE04" w14:textId="77777777" w:rsidR="007A0E25" w:rsidRPr="00077D29" w:rsidRDefault="007A0E25" w:rsidP="00D4607F">
      <w:pPr>
        <w:pStyle w:val="NoSpacing"/>
        <w:rPr>
          <w:rFonts w:ascii="Times New Roman" w:hAnsi="Times New Roman" w:cs="Times New Roman"/>
          <w:sz w:val="24"/>
          <w:szCs w:val="24"/>
        </w:rPr>
      </w:pPr>
    </w:p>
    <w:p w14:paraId="68C8F368" w14:textId="2921E6A7"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B10248" w:rsidRPr="00077D29">
        <w:rPr>
          <w:rFonts w:ascii="Times New Roman" w:hAnsi="Times New Roman" w:cs="Times New Roman"/>
          <w:sz w:val="24"/>
          <w:szCs w:val="24"/>
        </w:rPr>
        <w:t xml:space="preserve">Q. Wang, J. E. Moser and M. Gratzel, </w:t>
      </w:r>
      <w:r w:rsidRPr="00077D29">
        <w:rPr>
          <w:rFonts w:ascii="Times New Roman" w:hAnsi="Times New Roman" w:cs="Times New Roman"/>
          <w:sz w:val="24"/>
          <w:szCs w:val="24"/>
        </w:rPr>
        <w:t>Electrochemical impedance spectroscopic analysis of dye-sensitized solar cells</w:t>
      </w:r>
      <w:r w:rsidR="00B10248" w:rsidRPr="00077D29">
        <w:rPr>
          <w:rFonts w:ascii="Times New Roman" w:hAnsi="Times New Roman" w:cs="Times New Roman"/>
          <w:sz w:val="24"/>
          <w:szCs w:val="24"/>
        </w:rPr>
        <w:t>,</w:t>
      </w:r>
      <w:r w:rsidRPr="00077D29">
        <w:rPr>
          <w:rFonts w:ascii="Times New Roman" w:hAnsi="Times New Roman" w:cs="Times New Roman"/>
          <w:sz w:val="24"/>
          <w:szCs w:val="24"/>
        </w:rPr>
        <w:t xml:space="preserve"> J. Phys. Chem. B </w:t>
      </w:r>
      <w:r w:rsidR="00B10248" w:rsidRPr="00077D29">
        <w:rPr>
          <w:rFonts w:ascii="Times New Roman" w:hAnsi="Times New Roman" w:cs="Times New Roman"/>
          <w:sz w:val="24"/>
          <w:szCs w:val="24"/>
        </w:rPr>
        <w:t>109 (</w:t>
      </w:r>
      <w:r w:rsidRPr="00077D29">
        <w:rPr>
          <w:rFonts w:ascii="Times New Roman" w:hAnsi="Times New Roman" w:cs="Times New Roman"/>
          <w:sz w:val="24"/>
          <w:szCs w:val="24"/>
        </w:rPr>
        <w:t>2005</w:t>
      </w:r>
      <w:r w:rsidR="00B10248" w:rsidRPr="00077D29">
        <w:rPr>
          <w:rFonts w:ascii="Times New Roman" w:hAnsi="Times New Roman" w:cs="Times New Roman"/>
          <w:sz w:val="24"/>
          <w:szCs w:val="24"/>
        </w:rPr>
        <w:t>)</w:t>
      </w:r>
      <w:r w:rsidRPr="00077D29">
        <w:rPr>
          <w:rFonts w:ascii="Times New Roman" w:hAnsi="Times New Roman" w:cs="Times New Roman"/>
          <w:sz w:val="24"/>
          <w:szCs w:val="24"/>
        </w:rPr>
        <w:t xml:space="preserve"> 14945- 14953.</w:t>
      </w:r>
    </w:p>
    <w:p w14:paraId="002EC29D" w14:textId="77777777" w:rsidR="007A0E25" w:rsidRPr="00077D29" w:rsidRDefault="007A0E25" w:rsidP="00D4607F">
      <w:pPr>
        <w:pStyle w:val="NoSpacing"/>
        <w:rPr>
          <w:rFonts w:ascii="Times New Roman" w:hAnsi="Times New Roman" w:cs="Times New Roman"/>
          <w:sz w:val="24"/>
          <w:szCs w:val="24"/>
          <w:lang w:val="en-US"/>
        </w:rPr>
      </w:pPr>
    </w:p>
  </w:endnote>
  <w:endnote w:id="49">
    <w:p w14:paraId="1CECAEBE" w14:textId="0A92F809"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B10248" w:rsidRPr="00077D29">
        <w:rPr>
          <w:rFonts w:ascii="Times New Roman" w:hAnsi="Times New Roman" w:cs="Times New Roman"/>
          <w:sz w:val="24"/>
          <w:szCs w:val="24"/>
        </w:rPr>
        <w:t xml:space="preserve">S. P. Singh, K. S. V. Gupta, G. D. Sharma, A. Islam, L. Han, </w:t>
      </w:r>
      <w:r w:rsidRPr="00077D29">
        <w:rPr>
          <w:rFonts w:ascii="Times New Roman" w:hAnsi="Times New Roman" w:cs="Times New Roman"/>
          <w:sz w:val="24"/>
          <w:szCs w:val="24"/>
        </w:rPr>
        <w:t>Efficient thiocyanate-free sensitizer: a viable alternative to N719 dye for dye-sensitized solar cells. Dalton Trans</w:t>
      </w:r>
      <w:r w:rsidR="00B10248" w:rsidRPr="00077D29">
        <w:rPr>
          <w:rFonts w:ascii="Times New Roman" w:hAnsi="Times New Roman" w:cs="Times New Roman"/>
          <w:sz w:val="24"/>
          <w:szCs w:val="24"/>
        </w:rPr>
        <w:t>. 41 (</w:t>
      </w:r>
      <w:r w:rsidRPr="00077D29">
        <w:rPr>
          <w:rFonts w:ascii="Times New Roman" w:hAnsi="Times New Roman" w:cs="Times New Roman"/>
          <w:sz w:val="24"/>
          <w:szCs w:val="24"/>
        </w:rPr>
        <w:t>2012</w:t>
      </w:r>
      <w:r w:rsidR="00B10248" w:rsidRPr="00077D29">
        <w:rPr>
          <w:rFonts w:ascii="Times New Roman" w:hAnsi="Times New Roman" w:cs="Times New Roman"/>
          <w:sz w:val="24"/>
          <w:szCs w:val="24"/>
        </w:rPr>
        <w:t>)</w:t>
      </w:r>
      <w:r w:rsidRPr="00077D29">
        <w:rPr>
          <w:rFonts w:ascii="Times New Roman" w:hAnsi="Times New Roman" w:cs="Times New Roman"/>
          <w:sz w:val="24"/>
          <w:szCs w:val="24"/>
        </w:rPr>
        <w:t xml:space="preserve"> 7604-7608.</w:t>
      </w:r>
    </w:p>
    <w:p w14:paraId="3EF88139" w14:textId="77777777" w:rsidR="007A0E25" w:rsidRPr="00077D29" w:rsidRDefault="007A0E25" w:rsidP="00D4607F">
      <w:pPr>
        <w:pStyle w:val="NoSpacing"/>
        <w:rPr>
          <w:rFonts w:ascii="Times New Roman" w:hAnsi="Times New Roman" w:cs="Times New Roman"/>
          <w:sz w:val="24"/>
          <w:szCs w:val="24"/>
          <w:lang w:val="en-US"/>
        </w:rPr>
      </w:pPr>
    </w:p>
  </w:endnote>
  <w:endnote w:id="50">
    <w:p w14:paraId="5E823388" w14:textId="28AEA1D6" w:rsidR="007A0E25" w:rsidRPr="00077D29" w:rsidRDefault="007A0E25" w:rsidP="00D4607F">
      <w:pPr>
        <w:pStyle w:val="EndnoteText"/>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B10248" w:rsidRPr="00077D29">
        <w:rPr>
          <w:rFonts w:ascii="Times New Roman" w:hAnsi="Times New Roman" w:cs="Times New Roman"/>
          <w:sz w:val="24"/>
          <w:szCs w:val="24"/>
        </w:rPr>
        <w:t xml:space="preserve">A. Mathew, G. M. Rao, N. </w:t>
      </w:r>
      <w:r w:rsidR="00B10248" w:rsidRPr="00077D29">
        <w:rPr>
          <w:rFonts w:ascii="Times New Roman" w:hAnsi="Times New Roman" w:cs="Times New Roman"/>
          <w:sz w:val="24"/>
          <w:szCs w:val="24"/>
        </w:rPr>
        <w:t xml:space="preserve">Munichandraiah, </w:t>
      </w:r>
      <w:r w:rsidRPr="00077D29">
        <w:rPr>
          <w:rFonts w:ascii="Times New Roman" w:hAnsi="Times New Roman" w:cs="Times New Roman"/>
          <w:sz w:val="24"/>
          <w:szCs w:val="24"/>
        </w:rPr>
        <w:t>Effect of TiO</w:t>
      </w:r>
      <w:r w:rsidRPr="00077D29">
        <w:rPr>
          <w:rFonts w:ascii="Times New Roman" w:hAnsi="Times New Roman" w:cs="Times New Roman"/>
          <w:sz w:val="24"/>
          <w:szCs w:val="24"/>
          <w:vertAlign w:val="subscript"/>
        </w:rPr>
        <w:t>2</w:t>
      </w:r>
      <w:r w:rsidRPr="00077D29">
        <w:rPr>
          <w:rFonts w:ascii="Times New Roman" w:hAnsi="Times New Roman" w:cs="Times New Roman"/>
          <w:sz w:val="24"/>
          <w:szCs w:val="24"/>
        </w:rPr>
        <w:t xml:space="preserve"> electrode thickness on photovoltaic properties of dye sensitized solar cell based on randomly oriented Titania nanotubes</w:t>
      </w:r>
      <w:r w:rsidR="00B10248" w:rsidRPr="00077D29">
        <w:rPr>
          <w:rFonts w:ascii="Times New Roman" w:hAnsi="Times New Roman" w:cs="Times New Roman"/>
          <w:sz w:val="24"/>
          <w:szCs w:val="24"/>
        </w:rPr>
        <w:t>,</w:t>
      </w:r>
      <w:r w:rsidRPr="00077D29">
        <w:rPr>
          <w:rFonts w:ascii="Times New Roman" w:hAnsi="Times New Roman" w:cs="Times New Roman"/>
          <w:sz w:val="24"/>
          <w:szCs w:val="24"/>
        </w:rPr>
        <w:t xml:space="preserve"> Mater. Chem. Phys.</w:t>
      </w:r>
      <w:r w:rsidR="00B10248" w:rsidRPr="00077D29">
        <w:rPr>
          <w:rFonts w:ascii="Times New Roman" w:hAnsi="Times New Roman" w:cs="Times New Roman"/>
          <w:sz w:val="24"/>
          <w:szCs w:val="24"/>
        </w:rPr>
        <w:t xml:space="preserve"> 127 (</w:t>
      </w:r>
      <w:r w:rsidRPr="00077D29">
        <w:rPr>
          <w:rFonts w:ascii="Times New Roman" w:hAnsi="Times New Roman" w:cs="Times New Roman"/>
          <w:sz w:val="24"/>
          <w:szCs w:val="24"/>
        </w:rPr>
        <w:t>2011</w:t>
      </w:r>
      <w:r w:rsidR="00B10248" w:rsidRPr="00077D29">
        <w:rPr>
          <w:rFonts w:ascii="Times New Roman" w:hAnsi="Times New Roman" w:cs="Times New Roman"/>
          <w:sz w:val="24"/>
          <w:szCs w:val="24"/>
        </w:rPr>
        <w:t>)</w:t>
      </w:r>
      <w:r w:rsidRPr="00077D29">
        <w:rPr>
          <w:rFonts w:ascii="Times New Roman" w:hAnsi="Times New Roman" w:cs="Times New Roman"/>
          <w:sz w:val="24"/>
          <w:szCs w:val="24"/>
        </w:rPr>
        <w:t xml:space="preserve"> 95-101.</w:t>
      </w:r>
    </w:p>
    <w:p w14:paraId="43FFE1B7" w14:textId="77777777" w:rsidR="007A0E25" w:rsidRPr="00077D29" w:rsidRDefault="007A0E25" w:rsidP="00D4607F">
      <w:pPr>
        <w:pStyle w:val="EndnoteText"/>
        <w:rPr>
          <w:rFonts w:ascii="Times New Roman" w:hAnsi="Times New Roman" w:cs="Times New Roman"/>
          <w:sz w:val="24"/>
          <w:szCs w:val="24"/>
        </w:rPr>
      </w:pPr>
    </w:p>
  </w:endnote>
  <w:endnote w:id="51">
    <w:p w14:paraId="4A83063E" w14:textId="2219FC75" w:rsidR="007A0E25" w:rsidRPr="00077D29" w:rsidRDefault="007A0E25" w:rsidP="00D4607F">
      <w:pPr>
        <w:pStyle w:val="NoSpacing"/>
        <w:rPr>
          <w:rFonts w:ascii="Times New Roman" w:hAnsi="Times New Roman" w:cs="Times New Roman"/>
          <w:sz w:val="24"/>
          <w:szCs w:val="24"/>
        </w:rPr>
      </w:pPr>
      <w:r w:rsidRPr="00077D29">
        <w:rPr>
          <w:rStyle w:val="EndnoteReference"/>
          <w:rFonts w:ascii="Times New Roman" w:hAnsi="Times New Roman" w:cs="Times New Roman"/>
          <w:sz w:val="24"/>
          <w:szCs w:val="24"/>
        </w:rPr>
        <w:endnoteRef/>
      </w:r>
      <w:r w:rsidRPr="00077D29">
        <w:rPr>
          <w:rFonts w:ascii="Times New Roman" w:hAnsi="Times New Roman" w:cs="Times New Roman"/>
          <w:sz w:val="24"/>
          <w:szCs w:val="24"/>
        </w:rPr>
        <w:t xml:space="preserve"> </w:t>
      </w:r>
      <w:r w:rsidR="00B10248" w:rsidRPr="00077D29">
        <w:rPr>
          <w:rFonts w:ascii="Times New Roman" w:hAnsi="Times New Roman" w:cs="Times New Roman"/>
          <w:sz w:val="24"/>
          <w:szCs w:val="24"/>
        </w:rPr>
        <w:t xml:space="preserve">A. C. Fisher, L. M. Peter, E. A. </w:t>
      </w:r>
      <w:r w:rsidR="00B10248" w:rsidRPr="00077D29">
        <w:rPr>
          <w:rFonts w:ascii="Times New Roman" w:hAnsi="Times New Roman" w:cs="Times New Roman"/>
          <w:sz w:val="24"/>
          <w:szCs w:val="24"/>
        </w:rPr>
        <w:t xml:space="preserve">Ponomarev, A. B. Walker and K. G. U. Wijayantha, </w:t>
      </w:r>
      <w:r w:rsidRPr="00077D29">
        <w:rPr>
          <w:rFonts w:ascii="Times New Roman" w:hAnsi="Times New Roman" w:cs="Times New Roman"/>
          <w:sz w:val="24"/>
          <w:szCs w:val="24"/>
        </w:rPr>
        <w:t>Intensity dependence of the back reaction and transport of electrons in dye-sensitized nanocrystalline TiO</w:t>
      </w:r>
      <w:r w:rsidRPr="00077D29">
        <w:rPr>
          <w:rFonts w:ascii="Times New Roman" w:hAnsi="Times New Roman" w:cs="Times New Roman"/>
          <w:sz w:val="24"/>
          <w:szCs w:val="24"/>
          <w:vertAlign w:val="subscript"/>
        </w:rPr>
        <w:t>2</w:t>
      </w:r>
      <w:r w:rsidRPr="00077D29">
        <w:rPr>
          <w:rFonts w:ascii="Times New Roman" w:hAnsi="Times New Roman" w:cs="Times New Roman"/>
          <w:sz w:val="24"/>
          <w:szCs w:val="24"/>
        </w:rPr>
        <w:t xml:space="preserve"> solar Cells</w:t>
      </w:r>
      <w:r w:rsidR="00B10248" w:rsidRPr="00077D29">
        <w:rPr>
          <w:rFonts w:ascii="Times New Roman" w:hAnsi="Times New Roman" w:cs="Times New Roman"/>
          <w:sz w:val="24"/>
          <w:szCs w:val="24"/>
        </w:rPr>
        <w:t>,</w:t>
      </w:r>
      <w:r w:rsidRPr="00077D29">
        <w:rPr>
          <w:rFonts w:ascii="Times New Roman" w:hAnsi="Times New Roman" w:cs="Times New Roman"/>
          <w:sz w:val="24"/>
          <w:szCs w:val="24"/>
        </w:rPr>
        <w:t xml:space="preserve"> J. Phys. Chem. B </w:t>
      </w:r>
      <w:r w:rsidR="00B10248" w:rsidRPr="00077D29">
        <w:rPr>
          <w:rFonts w:ascii="Times New Roman" w:hAnsi="Times New Roman" w:cs="Times New Roman"/>
          <w:sz w:val="24"/>
          <w:szCs w:val="24"/>
        </w:rPr>
        <w:t>104 (</w:t>
      </w:r>
      <w:r w:rsidRPr="00077D29">
        <w:rPr>
          <w:rFonts w:ascii="Times New Roman" w:hAnsi="Times New Roman" w:cs="Times New Roman"/>
          <w:sz w:val="24"/>
          <w:szCs w:val="24"/>
        </w:rPr>
        <w:t>2000</w:t>
      </w:r>
      <w:r w:rsidR="00B10248" w:rsidRPr="00077D29">
        <w:rPr>
          <w:rFonts w:ascii="Times New Roman" w:hAnsi="Times New Roman" w:cs="Times New Roman"/>
          <w:sz w:val="24"/>
          <w:szCs w:val="24"/>
        </w:rPr>
        <w:t>)</w:t>
      </w:r>
      <w:r w:rsidRPr="00077D29">
        <w:rPr>
          <w:rFonts w:ascii="Times New Roman" w:hAnsi="Times New Roman" w:cs="Times New Roman"/>
          <w:sz w:val="24"/>
          <w:szCs w:val="24"/>
        </w:rPr>
        <w:t xml:space="preserve"> 949-958.</w:t>
      </w:r>
    </w:p>
    <w:p w14:paraId="1F934D6B" w14:textId="3ACD97DF" w:rsidR="007A0E25" w:rsidRDefault="00B10248" w:rsidP="00D4607F">
      <w:pPr>
        <w:pStyle w:val="NoSpacing"/>
        <w:rPr>
          <w:rFonts w:ascii="Times New Roman" w:hAnsi="Times New Roman" w:cs="Times New Roman"/>
          <w:sz w:val="24"/>
          <w:szCs w:val="24"/>
          <w:lang w:val="en-US"/>
        </w:rPr>
      </w:pPr>
      <w:r>
        <w:rPr>
          <w:rFonts w:ascii="Times New Roman" w:hAnsi="Times New Roman" w:cs="Times New Roman"/>
          <w:sz w:val="24"/>
          <w:szCs w:val="24"/>
          <w:lang w:val="en-US"/>
        </w:rPr>
        <w:tab/>
      </w:r>
    </w:p>
    <w:p w14:paraId="44AEED9D" w14:textId="77777777" w:rsidR="007A0E25" w:rsidRDefault="007A0E25" w:rsidP="00D4607F">
      <w:pPr>
        <w:pStyle w:val="NoSpacing"/>
        <w:rPr>
          <w:rFonts w:ascii="Times New Roman" w:hAnsi="Times New Roman" w:cs="Times New Roman"/>
          <w:sz w:val="24"/>
          <w:szCs w:val="24"/>
          <w:lang w:val="en-US"/>
        </w:rPr>
      </w:pPr>
    </w:p>
    <w:p w14:paraId="41DCA4B9" w14:textId="77777777" w:rsidR="007A0E25" w:rsidRDefault="007A0E25" w:rsidP="00011CBE">
      <w:pPr>
        <w:autoSpaceDE w:val="0"/>
        <w:autoSpaceDN w:val="0"/>
        <w:adjustRightInd w:val="0"/>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List of Figures</w:t>
      </w:r>
    </w:p>
    <w:p w14:paraId="27203233" w14:textId="77777777" w:rsidR="007A0E25" w:rsidRDefault="007A0E25" w:rsidP="00011CBE">
      <w:pPr>
        <w:autoSpaceDE w:val="0"/>
        <w:autoSpaceDN w:val="0"/>
        <w:adjustRightInd w:val="0"/>
        <w:spacing w:after="0" w:line="360" w:lineRule="auto"/>
        <w:rPr>
          <w:rFonts w:ascii="Times New Roman" w:hAnsi="Times New Roman" w:cs="Times New Roman"/>
          <w:b/>
          <w:bCs/>
          <w:color w:val="000000"/>
          <w:sz w:val="24"/>
          <w:szCs w:val="24"/>
        </w:rPr>
      </w:pPr>
    </w:p>
    <w:p w14:paraId="59813B9E"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1:  X-ray diffraction (XRD) pattern of GO [2θ = 9.48° corresponds to the (001) planes], rGO [2θ = 26.3° corresponds to the (002) planes] and GQDs (2θ = 26.11° corresponds to the (002) planes].</w:t>
      </w:r>
    </w:p>
    <w:p w14:paraId="4DD90752" w14:textId="77777777" w:rsidR="007A0E25" w:rsidRPr="0025106C" w:rsidRDefault="007A0E25" w:rsidP="00011CBE">
      <w:pPr>
        <w:pStyle w:val="NoSpacing"/>
        <w:rPr>
          <w:rFonts w:ascii="Times New Roman" w:hAnsi="Times New Roman" w:cs="Times New Roman"/>
          <w:sz w:val="24"/>
          <w:szCs w:val="24"/>
        </w:rPr>
      </w:pPr>
    </w:p>
    <w:p w14:paraId="19FAB659"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2: Raman spectrum of GO and rGO represents D band at 1351 cm</w:t>
      </w:r>
      <w:r w:rsidRPr="0025106C">
        <w:rPr>
          <w:rFonts w:ascii="Times New Roman" w:hAnsi="Times New Roman" w:cs="Times New Roman"/>
          <w:sz w:val="24"/>
          <w:szCs w:val="24"/>
          <w:vertAlign w:val="superscript"/>
        </w:rPr>
        <w:t xml:space="preserve">-1 </w:t>
      </w:r>
      <w:r w:rsidRPr="0025106C">
        <w:rPr>
          <w:rFonts w:ascii="Times New Roman" w:hAnsi="Times New Roman" w:cs="Times New Roman"/>
          <w:sz w:val="24"/>
          <w:szCs w:val="24"/>
        </w:rPr>
        <w:t>and G band at 1592 cm</w:t>
      </w:r>
      <w:r w:rsidRPr="0025106C">
        <w:rPr>
          <w:rFonts w:ascii="Times New Roman" w:hAnsi="Times New Roman" w:cs="Times New Roman"/>
          <w:sz w:val="24"/>
          <w:szCs w:val="24"/>
          <w:vertAlign w:val="superscript"/>
        </w:rPr>
        <w:t>-1</w:t>
      </w:r>
      <w:r w:rsidRPr="0025106C">
        <w:rPr>
          <w:rFonts w:ascii="Times New Roman" w:hAnsi="Times New Roman" w:cs="Times New Roman"/>
          <w:sz w:val="24"/>
          <w:szCs w:val="24"/>
        </w:rPr>
        <w:t>.</w:t>
      </w:r>
    </w:p>
    <w:p w14:paraId="42323AD7" w14:textId="77777777" w:rsidR="007A0E25" w:rsidRPr="0025106C" w:rsidRDefault="007A0E25" w:rsidP="00011CBE">
      <w:pPr>
        <w:pStyle w:val="NoSpacing"/>
        <w:rPr>
          <w:rFonts w:ascii="Times New Roman" w:hAnsi="Times New Roman" w:cs="Times New Roman"/>
          <w:sz w:val="24"/>
          <w:szCs w:val="24"/>
        </w:rPr>
      </w:pPr>
    </w:p>
    <w:p w14:paraId="1C082106"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3: UV-Vis absorption spectrum of GQDs exhibiting characteristic hump at 270nm</w:t>
      </w:r>
      <w:r>
        <w:rPr>
          <w:rFonts w:ascii="Times New Roman" w:hAnsi="Times New Roman" w:cs="Times New Roman"/>
          <w:sz w:val="24"/>
          <w:szCs w:val="24"/>
        </w:rPr>
        <w:t>.</w:t>
      </w:r>
    </w:p>
    <w:p w14:paraId="7EE7B1A0" w14:textId="77777777" w:rsidR="007A0E25" w:rsidRPr="0025106C" w:rsidRDefault="007A0E25" w:rsidP="00011CBE">
      <w:pPr>
        <w:pStyle w:val="NoSpacing"/>
        <w:rPr>
          <w:rFonts w:ascii="Times New Roman" w:hAnsi="Times New Roman" w:cs="Times New Roman"/>
          <w:sz w:val="24"/>
          <w:szCs w:val="24"/>
        </w:rPr>
      </w:pPr>
    </w:p>
    <w:p w14:paraId="19964E26"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4: Photoluminescence spectra of GQDs in water excited at wavelengths from 300 nm to 372 nm with intervals of 8 nm.</w:t>
      </w:r>
    </w:p>
    <w:p w14:paraId="3640C76B" w14:textId="77777777" w:rsidR="007A0E25" w:rsidRPr="0025106C" w:rsidRDefault="007A0E25" w:rsidP="00011CBE">
      <w:pPr>
        <w:pStyle w:val="NoSpacing"/>
        <w:rPr>
          <w:rFonts w:ascii="Times New Roman" w:hAnsi="Times New Roman" w:cs="Times New Roman"/>
          <w:sz w:val="24"/>
          <w:szCs w:val="24"/>
        </w:rPr>
      </w:pPr>
    </w:p>
    <w:p w14:paraId="6E2F35E0"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5: Life time decay studies of GQDs in DI water.</w:t>
      </w:r>
    </w:p>
    <w:p w14:paraId="2432C2B2" w14:textId="77777777" w:rsidR="007A0E25" w:rsidRPr="0025106C" w:rsidRDefault="007A0E25" w:rsidP="00011CBE">
      <w:pPr>
        <w:pStyle w:val="NoSpacing"/>
        <w:rPr>
          <w:rFonts w:ascii="Times New Roman" w:hAnsi="Times New Roman" w:cs="Times New Roman"/>
          <w:sz w:val="24"/>
          <w:szCs w:val="24"/>
        </w:rPr>
      </w:pPr>
    </w:p>
    <w:p w14:paraId="4A63E4EE"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6: SEM micrographs of rGO a) lower magnification b) higher magnification images, ripples on the surface of rGO indicate the presence of surface defects due to oxygen vacancies.</w:t>
      </w:r>
    </w:p>
    <w:p w14:paraId="75525620" w14:textId="77777777" w:rsidR="007A0E25" w:rsidRPr="0025106C" w:rsidRDefault="007A0E25" w:rsidP="00011CBE">
      <w:pPr>
        <w:pStyle w:val="NoSpacing"/>
        <w:rPr>
          <w:rFonts w:ascii="Times New Roman" w:hAnsi="Times New Roman" w:cs="Times New Roman"/>
          <w:sz w:val="24"/>
          <w:szCs w:val="24"/>
        </w:rPr>
      </w:pPr>
    </w:p>
    <w:p w14:paraId="72BEF764"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7: HRTEM micrographs of GQDs and inset indicate the dots of size 2-3 nm.</w:t>
      </w:r>
    </w:p>
    <w:p w14:paraId="2325BB94" w14:textId="77777777" w:rsidR="007A0E25" w:rsidRPr="0025106C" w:rsidRDefault="007A0E25" w:rsidP="00011CBE">
      <w:pPr>
        <w:pStyle w:val="NoSpacing"/>
        <w:rPr>
          <w:rFonts w:ascii="Times New Roman" w:hAnsi="Times New Roman" w:cs="Times New Roman"/>
          <w:sz w:val="24"/>
          <w:szCs w:val="24"/>
        </w:rPr>
      </w:pPr>
    </w:p>
    <w:p w14:paraId="7999E72B"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8: J-V characteristics of flexible solar cell made with binder free GQD-TiO</w:t>
      </w:r>
      <w:r w:rsidRPr="0025106C">
        <w:rPr>
          <w:rFonts w:ascii="Times New Roman" w:hAnsi="Times New Roman" w:cs="Times New Roman"/>
          <w:sz w:val="24"/>
          <w:szCs w:val="24"/>
          <w:vertAlign w:val="subscript"/>
        </w:rPr>
        <w:t>2</w:t>
      </w:r>
      <w:r w:rsidRPr="0025106C">
        <w:rPr>
          <w:rFonts w:ascii="Times New Roman" w:hAnsi="Times New Roman" w:cs="Times New Roman"/>
          <w:sz w:val="24"/>
          <w:szCs w:val="24"/>
        </w:rPr>
        <w:t xml:space="preserve"> paste (red curve in presence of light and black in dark condition) and TiO</w:t>
      </w:r>
      <w:r w:rsidRPr="0025106C">
        <w:rPr>
          <w:rFonts w:ascii="Times New Roman" w:hAnsi="Times New Roman" w:cs="Times New Roman"/>
          <w:sz w:val="24"/>
          <w:szCs w:val="24"/>
          <w:vertAlign w:val="subscript"/>
        </w:rPr>
        <w:t>2</w:t>
      </w:r>
      <w:r w:rsidRPr="0025106C">
        <w:rPr>
          <w:rFonts w:ascii="Times New Roman" w:hAnsi="Times New Roman" w:cs="Times New Roman"/>
          <w:sz w:val="24"/>
          <w:szCs w:val="24"/>
        </w:rPr>
        <w:t xml:space="preserve"> paste (dark cyan curve in presence of light and blue in the dark) recorded under simulated AM1.5G</w:t>
      </w:r>
      <w:r>
        <w:rPr>
          <w:rFonts w:ascii="Times New Roman" w:hAnsi="Times New Roman" w:cs="Times New Roman"/>
          <w:sz w:val="24"/>
          <w:szCs w:val="24"/>
        </w:rPr>
        <w:t>.</w:t>
      </w:r>
    </w:p>
    <w:p w14:paraId="204644A0" w14:textId="77777777" w:rsidR="007A0E25" w:rsidRPr="0025106C" w:rsidRDefault="007A0E25" w:rsidP="00011CBE">
      <w:pPr>
        <w:pStyle w:val="NoSpacing"/>
        <w:rPr>
          <w:rFonts w:ascii="Times New Roman" w:hAnsi="Times New Roman" w:cs="Times New Roman"/>
          <w:sz w:val="24"/>
          <w:szCs w:val="24"/>
        </w:rPr>
      </w:pPr>
    </w:p>
    <w:p w14:paraId="42C36619"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9: Nyquist plots of GQDs-TiO</w:t>
      </w:r>
      <w:r w:rsidRPr="0025106C">
        <w:rPr>
          <w:rFonts w:ascii="Times New Roman" w:hAnsi="Times New Roman" w:cs="Times New Roman"/>
          <w:sz w:val="24"/>
          <w:szCs w:val="24"/>
          <w:vertAlign w:val="subscript"/>
        </w:rPr>
        <w:t>2</w:t>
      </w:r>
      <w:r w:rsidRPr="0025106C">
        <w:rPr>
          <w:rFonts w:ascii="Times New Roman" w:hAnsi="Times New Roman" w:cs="Times New Roman"/>
          <w:sz w:val="24"/>
          <w:szCs w:val="24"/>
        </w:rPr>
        <w:t xml:space="preserve"> (red colour) and TiO</w:t>
      </w:r>
      <w:r w:rsidRPr="0025106C">
        <w:rPr>
          <w:rFonts w:ascii="Times New Roman" w:hAnsi="Times New Roman" w:cs="Times New Roman"/>
          <w:sz w:val="24"/>
          <w:szCs w:val="24"/>
          <w:vertAlign w:val="subscript"/>
        </w:rPr>
        <w:t>2</w:t>
      </w:r>
      <w:r w:rsidRPr="0025106C">
        <w:rPr>
          <w:rFonts w:ascii="Times New Roman" w:hAnsi="Times New Roman" w:cs="Times New Roman"/>
          <w:sz w:val="24"/>
          <w:szCs w:val="24"/>
        </w:rPr>
        <w:t xml:space="preserve"> (black colour) cells measured at -0.7 V in dark condition.</w:t>
      </w:r>
    </w:p>
    <w:p w14:paraId="5D309ADB" w14:textId="77777777" w:rsidR="007A0E25" w:rsidRPr="0025106C" w:rsidRDefault="007A0E25" w:rsidP="00011CBE">
      <w:pPr>
        <w:pStyle w:val="NoSpacing"/>
        <w:rPr>
          <w:rFonts w:ascii="Times New Roman" w:hAnsi="Times New Roman" w:cs="Times New Roman"/>
          <w:sz w:val="24"/>
          <w:szCs w:val="24"/>
        </w:rPr>
      </w:pPr>
    </w:p>
    <w:p w14:paraId="2CB1B23B" w14:textId="77777777" w:rsidR="007A0E25" w:rsidRDefault="007A0E25" w:rsidP="00011CBE">
      <w:pPr>
        <w:pStyle w:val="NoSpacing"/>
        <w:rPr>
          <w:rFonts w:ascii="Times New Roman" w:hAnsi="Times New Roman" w:cs="Times New Roman"/>
          <w:sz w:val="24"/>
          <w:szCs w:val="24"/>
        </w:rPr>
      </w:pPr>
      <w:r w:rsidRPr="0025106C">
        <w:rPr>
          <w:rFonts w:ascii="Times New Roman" w:hAnsi="Times New Roman" w:cs="Times New Roman"/>
          <w:sz w:val="24"/>
          <w:szCs w:val="24"/>
        </w:rPr>
        <w:t>Fig. 10: Bode-modulus phase plots of GQDs-TiO</w:t>
      </w:r>
      <w:r w:rsidRPr="0025106C">
        <w:rPr>
          <w:rFonts w:ascii="Times New Roman" w:hAnsi="Times New Roman" w:cs="Times New Roman"/>
          <w:sz w:val="24"/>
          <w:szCs w:val="24"/>
          <w:vertAlign w:val="subscript"/>
        </w:rPr>
        <w:t>2</w:t>
      </w:r>
      <w:r w:rsidRPr="0025106C">
        <w:rPr>
          <w:rFonts w:ascii="Times New Roman" w:hAnsi="Times New Roman" w:cs="Times New Roman"/>
          <w:sz w:val="24"/>
          <w:szCs w:val="24"/>
        </w:rPr>
        <w:t xml:space="preserve"> and TiO</w:t>
      </w:r>
      <w:r w:rsidRPr="0025106C">
        <w:rPr>
          <w:rFonts w:ascii="Times New Roman" w:hAnsi="Times New Roman" w:cs="Times New Roman"/>
          <w:sz w:val="24"/>
          <w:szCs w:val="24"/>
          <w:vertAlign w:val="subscript"/>
        </w:rPr>
        <w:t>2</w:t>
      </w:r>
      <w:r w:rsidRPr="0025106C">
        <w:rPr>
          <w:rFonts w:ascii="Times New Roman" w:hAnsi="Times New Roman" w:cs="Times New Roman"/>
          <w:sz w:val="24"/>
          <w:szCs w:val="24"/>
        </w:rPr>
        <w:t xml:space="preserve"> cells recorded at -0.7V under dark conditions.</w:t>
      </w:r>
    </w:p>
    <w:p w14:paraId="05095703" w14:textId="77777777" w:rsidR="007A0E25" w:rsidRDefault="007A0E25" w:rsidP="00011CBE">
      <w:pPr>
        <w:pStyle w:val="NoSpacing"/>
        <w:rPr>
          <w:rFonts w:ascii="Times New Roman" w:hAnsi="Times New Roman" w:cs="Times New Roman"/>
          <w:sz w:val="24"/>
          <w:szCs w:val="24"/>
        </w:rPr>
      </w:pPr>
    </w:p>
    <w:p w14:paraId="525BCEFA" w14:textId="77777777" w:rsidR="007A0E25" w:rsidRPr="0025106C" w:rsidRDefault="007A0E25" w:rsidP="00011CBE">
      <w:pPr>
        <w:pStyle w:val="NoSpacing"/>
        <w:rPr>
          <w:rFonts w:ascii="Times New Roman" w:hAnsi="Times New Roman" w:cs="Times New Roman"/>
          <w:sz w:val="24"/>
          <w:szCs w:val="24"/>
        </w:rPr>
      </w:pPr>
    </w:p>
    <w:p w14:paraId="380F3FC6" w14:textId="77777777" w:rsidR="007A0E25" w:rsidRPr="0025106C" w:rsidRDefault="007A0E25" w:rsidP="00011CBE">
      <w:pPr>
        <w:pStyle w:val="NoSpacing"/>
        <w:rPr>
          <w:rFonts w:ascii="Times New Roman" w:hAnsi="Times New Roman" w:cs="Times New Roman"/>
          <w:sz w:val="24"/>
          <w:szCs w:val="24"/>
        </w:rPr>
      </w:pPr>
    </w:p>
    <w:p w14:paraId="05DE7289" w14:textId="3C0E6D91" w:rsidR="007A0E25" w:rsidRDefault="007A0E25" w:rsidP="00D4607F">
      <w:pPr>
        <w:pStyle w:val="NoSpacing"/>
        <w:rPr>
          <w:rFonts w:ascii="Times New Roman" w:hAnsi="Times New Roman" w:cs="Times New Roman"/>
          <w:sz w:val="24"/>
          <w:szCs w:val="24"/>
          <w:lang w:val="en-US"/>
        </w:rPr>
      </w:pPr>
      <w:r>
        <w:rPr>
          <w:rFonts w:ascii="Times New Roman" w:hAnsi="Times New Roman" w:cs="Times New Roman"/>
          <w:sz w:val="24"/>
          <w:szCs w:val="24"/>
          <w:lang w:val="en-US"/>
        </w:rPr>
        <w:t>List of tables</w:t>
      </w:r>
    </w:p>
    <w:p w14:paraId="19329F27" w14:textId="77777777" w:rsidR="007A0E25" w:rsidRDefault="007A0E25" w:rsidP="00D4607F">
      <w:pPr>
        <w:pStyle w:val="NoSpacing"/>
        <w:rPr>
          <w:rFonts w:ascii="Times New Roman" w:hAnsi="Times New Roman" w:cs="Times New Roman"/>
          <w:sz w:val="24"/>
          <w:szCs w:val="24"/>
          <w:lang w:val="en-US"/>
        </w:rPr>
      </w:pPr>
    </w:p>
    <w:p w14:paraId="3CECF1D8" w14:textId="77777777" w:rsidR="007A0E25" w:rsidRDefault="007A0E25" w:rsidP="00C84E3B">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Table.1: Photovoltaic performances of DSSCs devices fabricated with GQDs as photoelectrode.</w:t>
      </w:r>
    </w:p>
    <w:p w14:paraId="6906B6D8" w14:textId="77777777" w:rsidR="007A0E25" w:rsidRDefault="007A0E25" w:rsidP="00C84E3B">
      <w:pPr>
        <w:pStyle w:val="NoSpacing"/>
        <w:rPr>
          <w:rFonts w:ascii="Times New Roman" w:hAnsi="Times New Roman" w:cs="Times New Roman"/>
          <w:sz w:val="24"/>
          <w:szCs w:val="24"/>
        </w:rPr>
      </w:pPr>
    </w:p>
    <w:p w14:paraId="69ABF600" w14:textId="77777777" w:rsidR="007A0E25" w:rsidRPr="0025106C" w:rsidRDefault="007A0E25" w:rsidP="00C84E3B">
      <w:pPr>
        <w:pStyle w:val="NoSpacing"/>
        <w:rPr>
          <w:rFonts w:ascii="Times New Roman" w:hAnsi="Times New Roman" w:cs="Times New Roman"/>
          <w:sz w:val="24"/>
          <w:szCs w:val="24"/>
        </w:rPr>
      </w:pPr>
    </w:p>
    <w:p w14:paraId="424DC78B" w14:textId="77777777" w:rsidR="007A0E25" w:rsidRPr="00C95EE0" w:rsidRDefault="007A0E25" w:rsidP="00D4607F">
      <w:pPr>
        <w:pStyle w:val="NoSpacing"/>
        <w:rPr>
          <w:rFonts w:ascii="Times New Roman" w:hAnsi="Times New Roman" w:cs="Times New Roman"/>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33463" w14:textId="77777777" w:rsidR="00692961" w:rsidRDefault="00692961" w:rsidP="00D4607F">
      <w:pPr>
        <w:spacing w:after="0" w:line="240" w:lineRule="auto"/>
      </w:pPr>
      <w:r>
        <w:separator/>
      </w:r>
    </w:p>
  </w:footnote>
  <w:footnote w:type="continuationSeparator" w:id="0">
    <w:p w14:paraId="1CE7D30F" w14:textId="77777777" w:rsidR="00692961" w:rsidRDefault="00692961" w:rsidP="00D46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3C76" w14:textId="77777777" w:rsidR="007A0E25" w:rsidRPr="002A6D55" w:rsidRDefault="007A0E25" w:rsidP="00B7437B">
    <w:pPr>
      <w:pStyle w:val="Header"/>
      <w:jc w:val="right"/>
      <w:rPr>
        <w:rFonts w:ascii="Times New Roman" w:hAnsi="Times New Roman" w:cs="Times New Roman"/>
        <w:sz w:val="28"/>
        <w:szCs w:val="28"/>
        <w:lang w:val="en-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FB2260"/>
    <w:multiLevelType w:val="hybridMultilevel"/>
    <w:tmpl w:val="B830A9F4"/>
    <w:lvl w:ilvl="0" w:tplc="8B002752">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EA7CDC"/>
    <w:multiLevelType w:val="hybridMultilevel"/>
    <w:tmpl w:val="387EA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7F"/>
    <w:rsid w:val="0000588D"/>
    <w:rsid w:val="000074A0"/>
    <w:rsid w:val="00011CBE"/>
    <w:rsid w:val="00012007"/>
    <w:rsid w:val="00015D48"/>
    <w:rsid w:val="00021B90"/>
    <w:rsid w:val="00030B36"/>
    <w:rsid w:val="00041C48"/>
    <w:rsid w:val="0004318E"/>
    <w:rsid w:val="00052A46"/>
    <w:rsid w:val="00055637"/>
    <w:rsid w:val="00060844"/>
    <w:rsid w:val="00062EA0"/>
    <w:rsid w:val="00067739"/>
    <w:rsid w:val="00077D29"/>
    <w:rsid w:val="00085B80"/>
    <w:rsid w:val="00096501"/>
    <w:rsid w:val="000B3A1A"/>
    <w:rsid w:val="000C7EDC"/>
    <w:rsid w:val="000E2447"/>
    <w:rsid w:val="000F76A2"/>
    <w:rsid w:val="0010440A"/>
    <w:rsid w:val="001068B5"/>
    <w:rsid w:val="00132D5C"/>
    <w:rsid w:val="0013610C"/>
    <w:rsid w:val="00150B09"/>
    <w:rsid w:val="00153ACE"/>
    <w:rsid w:val="00155D91"/>
    <w:rsid w:val="0016326A"/>
    <w:rsid w:val="00166AC2"/>
    <w:rsid w:val="0016719C"/>
    <w:rsid w:val="00185D2B"/>
    <w:rsid w:val="00187379"/>
    <w:rsid w:val="00195C0B"/>
    <w:rsid w:val="001D2B5B"/>
    <w:rsid w:val="001D40E3"/>
    <w:rsid w:val="001D75F0"/>
    <w:rsid w:val="00201791"/>
    <w:rsid w:val="0021196D"/>
    <w:rsid w:val="00212B0C"/>
    <w:rsid w:val="002524A3"/>
    <w:rsid w:val="00273DAA"/>
    <w:rsid w:val="00276D34"/>
    <w:rsid w:val="0029524D"/>
    <w:rsid w:val="002A181E"/>
    <w:rsid w:val="002B3C3B"/>
    <w:rsid w:val="002C1195"/>
    <w:rsid w:val="002C5A91"/>
    <w:rsid w:val="002C5E27"/>
    <w:rsid w:val="002C64D4"/>
    <w:rsid w:val="002F241D"/>
    <w:rsid w:val="002F33DE"/>
    <w:rsid w:val="00326691"/>
    <w:rsid w:val="00331478"/>
    <w:rsid w:val="003341B8"/>
    <w:rsid w:val="003350EB"/>
    <w:rsid w:val="00354F89"/>
    <w:rsid w:val="0038142B"/>
    <w:rsid w:val="00384338"/>
    <w:rsid w:val="003848DE"/>
    <w:rsid w:val="0039470D"/>
    <w:rsid w:val="00397F96"/>
    <w:rsid w:val="003B31CE"/>
    <w:rsid w:val="003B6FCC"/>
    <w:rsid w:val="003C136C"/>
    <w:rsid w:val="003C6B82"/>
    <w:rsid w:val="003D5A47"/>
    <w:rsid w:val="003E78F1"/>
    <w:rsid w:val="003F4A91"/>
    <w:rsid w:val="0040490F"/>
    <w:rsid w:val="00405A21"/>
    <w:rsid w:val="00411DBB"/>
    <w:rsid w:val="00411E8B"/>
    <w:rsid w:val="00420087"/>
    <w:rsid w:val="004415E5"/>
    <w:rsid w:val="004449C4"/>
    <w:rsid w:val="00445599"/>
    <w:rsid w:val="00451494"/>
    <w:rsid w:val="00451EC2"/>
    <w:rsid w:val="00461186"/>
    <w:rsid w:val="00466325"/>
    <w:rsid w:val="0047644E"/>
    <w:rsid w:val="0048060C"/>
    <w:rsid w:val="00485FEB"/>
    <w:rsid w:val="00491E30"/>
    <w:rsid w:val="00492B42"/>
    <w:rsid w:val="004954F9"/>
    <w:rsid w:val="004C5C0D"/>
    <w:rsid w:val="004E7E0E"/>
    <w:rsid w:val="004F08C1"/>
    <w:rsid w:val="004F63A5"/>
    <w:rsid w:val="0050230B"/>
    <w:rsid w:val="0050387A"/>
    <w:rsid w:val="00506353"/>
    <w:rsid w:val="00520945"/>
    <w:rsid w:val="00521574"/>
    <w:rsid w:val="0052476F"/>
    <w:rsid w:val="005369FC"/>
    <w:rsid w:val="00540B2A"/>
    <w:rsid w:val="00556616"/>
    <w:rsid w:val="005714F7"/>
    <w:rsid w:val="0058047A"/>
    <w:rsid w:val="005818BC"/>
    <w:rsid w:val="00590BD6"/>
    <w:rsid w:val="00592815"/>
    <w:rsid w:val="005A5428"/>
    <w:rsid w:val="005B5BB9"/>
    <w:rsid w:val="005E5F99"/>
    <w:rsid w:val="00621C54"/>
    <w:rsid w:val="00625421"/>
    <w:rsid w:val="00631B71"/>
    <w:rsid w:val="00633443"/>
    <w:rsid w:val="0063503F"/>
    <w:rsid w:val="00636D84"/>
    <w:rsid w:val="00640691"/>
    <w:rsid w:val="0066121B"/>
    <w:rsid w:val="00670E2E"/>
    <w:rsid w:val="0067189B"/>
    <w:rsid w:val="00692961"/>
    <w:rsid w:val="006B640F"/>
    <w:rsid w:val="006C4C0A"/>
    <w:rsid w:val="006C6DB7"/>
    <w:rsid w:val="006D2B5F"/>
    <w:rsid w:val="006D2DB6"/>
    <w:rsid w:val="006E1E59"/>
    <w:rsid w:val="006E5254"/>
    <w:rsid w:val="00707771"/>
    <w:rsid w:val="00711112"/>
    <w:rsid w:val="007131D0"/>
    <w:rsid w:val="007225C8"/>
    <w:rsid w:val="00732708"/>
    <w:rsid w:val="0074011C"/>
    <w:rsid w:val="00743D59"/>
    <w:rsid w:val="00763416"/>
    <w:rsid w:val="007660F8"/>
    <w:rsid w:val="00766895"/>
    <w:rsid w:val="007677C4"/>
    <w:rsid w:val="007862EA"/>
    <w:rsid w:val="00794FB9"/>
    <w:rsid w:val="00796239"/>
    <w:rsid w:val="007A0E25"/>
    <w:rsid w:val="007A1B38"/>
    <w:rsid w:val="007A27BD"/>
    <w:rsid w:val="007B2BEC"/>
    <w:rsid w:val="007B3E9A"/>
    <w:rsid w:val="007C289A"/>
    <w:rsid w:val="007C45D1"/>
    <w:rsid w:val="007D66E5"/>
    <w:rsid w:val="007E03A9"/>
    <w:rsid w:val="007E6C8D"/>
    <w:rsid w:val="007F5DDE"/>
    <w:rsid w:val="00803DC2"/>
    <w:rsid w:val="008377AD"/>
    <w:rsid w:val="00841524"/>
    <w:rsid w:val="00851159"/>
    <w:rsid w:val="00860855"/>
    <w:rsid w:val="008609D5"/>
    <w:rsid w:val="0087035D"/>
    <w:rsid w:val="0087049E"/>
    <w:rsid w:val="00874CC2"/>
    <w:rsid w:val="00881A63"/>
    <w:rsid w:val="008828FE"/>
    <w:rsid w:val="008A4658"/>
    <w:rsid w:val="008B21FE"/>
    <w:rsid w:val="008B35A4"/>
    <w:rsid w:val="008B78CC"/>
    <w:rsid w:val="008D3374"/>
    <w:rsid w:val="008D64F8"/>
    <w:rsid w:val="008D7E26"/>
    <w:rsid w:val="008E2481"/>
    <w:rsid w:val="008F48D8"/>
    <w:rsid w:val="008F691B"/>
    <w:rsid w:val="0091032A"/>
    <w:rsid w:val="00923A22"/>
    <w:rsid w:val="009242A1"/>
    <w:rsid w:val="00936F1C"/>
    <w:rsid w:val="00946EB4"/>
    <w:rsid w:val="00947F6A"/>
    <w:rsid w:val="00950F93"/>
    <w:rsid w:val="009547AF"/>
    <w:rsid w:val="009937DE"/>
    <w:rsid w:val="00993A20"/>
    <w:rsid w:val="009958E6"/>
    <w:rsid w:val="0099752A"/>
    <w:rsid w:val="009A1C6A"/>
    <w:rsid w:val="009A5386"/>
    <w:rsid w:val="009A6C0A"/>
    <w:rsid w:val="009B7143"/>
    <w:rsid w:val="009C0B26"/>
    <w:rsid w:val="009C27FF"/>
    <w:rsid w:val="009C714C"/>
    <w:rsid w:val="009D4498"/>
    <w:rsid w:val="009F0530"/>
    <w:rsid w:val="009F506D"/>
    <w:rsid w:val="00A03E0C"/>
    <w:rsid w:val="00A06691"/>
    <w:rsid w:val="00A07E05"/>
    <w:rsid w:val="00A13993"/>
    <w:rsid w:val="00A143D5"/>
    <w:rsid w:val="00A2080B"/>
    <w:rsid w:val="00A220FD"/>
    <w:rsid w:val="00A26249"/>
    <w:rsid w:val="00A3662F"/>
    <w:rsid w:val="00A42AB5"/>
    <w:rsid w:val="00A64A39"/>
    <w:rsid w:val="00A66579"/>
    <w:rsid w:val="00A75E7E"/>
    <w:rsid w:val="00A82EC2"/>
    <w:rsid w:val="00A9220A"/>
    <w:rsid w:val="00AA43C0"/>
    <w:rsid w:val="00AA6BC8"/>
    <w:rsid w:val="00AB1F0B"/>
    <w:rsid w:val="00AC466B"/>
    <w:rsid w:val="00AC4E62"/>
    <w:rsid w:val="00AD5CB5"/>
    <w:rsid w:val="00AE046C"/>
    <w:rsid w:val="00AE21D2"/>
    <w:rsid w:val="00AE6F9C"/>
    <w:rsid w:val="00B032CD"/>
    <w:rsid w:val="00B10248"/>
    <w:rsid w:val="00B20F45"/>
    <w:rsid w:val="00B34F30"/>
    <w:rsid w:val="00B4102D"/>
    <w:rsid w:val="00B5035C"/>
    <w:rsid w:val="00B74298"/>
    <w:rsid w:val="00B7437B"/>
    <w:rsid w:val="00B76462"/>
    <w:rsid w:val="00B76F1E"/>
    <w:rsid w:val="00B81371"/>
    <w:rsid w:val="00B81DFE"/>
    <w:rsid w:val="00B900B8"/>
    <w:rsid w:val="00BB197D"/>
    <w:rsid w:val="00BB38F9"/>
    <w:rsid w:val="00BC5D04"/>
    <w:rsid w:val="00C0196E"/>
    <w:rsid w:val="00C125C5"/>
    <w:rsid w:val="00C15241"/>
    <w:rsid w:val="00C2300A"/>
    <w:rsid w:val="00C264ED"/>
    <w:rsid w:val="00C30B98"/>
    <w:rsid w:val="00C36D1F"/>
    <w:rsid w:val="00C5468B"/>
    <w:rsid w:val="00C6188D"/>
    <w:rsid w:val="00C62A17"/>
    <w:rsid w:val="00C647C5"/>
    <w:rsid w:val="00C67AC2"/>
    <w:rsid w:val="00C67B22"/>
    <w:rsid w:val="00C72ABB"/>
    <w:rsid w:val="00C75602"/>
    <w:rsid w:val="00C806CD"/>
    <w:rsid w:val="00C84E3B"/>
    <w:rsid w:val="00CA34AA"/>
    <w:rsid w:val="00CB3F10"/>
    <w:rsid w:val="00CC0212"/>
    <w:rsid w:val="00CD00A6"/>
    <w:rsid w:val="00CE4793"/>
    <w:rsid w:val="00CE5A89"/>
    <w:rsid w:val="00CF42AF"/>
    <w:rsid w:val="00D015FA"/>
    <w:rsid w:val="00D01E8C"/>
    <w:rsid w:val="00D13CFA"/>
    <w:rsid w:val="00D222AA"/>
    <w:rsid w:val="00D4607F"/>
    <w:rsid w:val="00D621B4"/>
    <w:rsid w:val="00D81975"/>
    <w:rsid w:val="00D85F48"/>
    <w:rsid w:val="00D87F74"/>
    <w:rsid w:val="00D92418"/>
    <w:rsid w:val="00DA412F"/>
    <w:rsid w:val="00DB6CAE"/>
    <w:rsid w:val="00DD27CE"/>
    <w:rsid w:val="00DD4BAB"/>
    <w:rsid w:val="00DE2AB2"/>
    <w:rsid w:val="00E12694"/>
    <w:rsid w:val="00E168BE"/>
    <w:rsid w:val="00E2150E"/>
    <w:rsid w:val="00E22ED1"/>
    <w:rsid w:val="00E3410A"/>
    <w:rsid w:val="00E42EB4"/>
    <w:rsid w:val="00E43D02"/>
    <w:rsid w:val="00E44EB3"/>
    <w:rsid w:val="00E722BA"/>
    <w:rsid w:val="00E77A9B"/>
    <w:rsid w:val="00E800B8"/>
    <w:rsid w:val="00E85D32"/>
    <w:rsid w:val="00E90D6E"/>
    <w:rsid w:val="00E96DB2"/>
    <w:rsid w:val="00EB1398"/>
    <w:rsid w:val="00EB4295"/>
    <w:rsid w:val="00EC03AE"/>
    <w:rsid w:val="00EC14A0"/>
    <w:rsid w:val="00ED0DC2"/>
    <w:rsid w:val="00EE0545"/>
    <w:rsid w:val="00EF4936"/>
    <w:rsid w:val="00F0037D"/>
    <w:rsid w:val="00F26148"/>
    <w:rsid w:val="00F27049"/>
    <w:rsid w:val="00F45BD2"/>
    <w:rsid w:val="00F50FE9"/>
    <w:rsid w:val="00F56EC3"/>
    <w:rsid w:val="00F65914"/>
    <w:rsid w:val="00F67144"/>
    <w:rsid w:val="00F710B2"/>
    <w:rsid w:val="00F77B9E"/>
    <w:rsid w:val="00FA7FC3"/>
    <w:rsid w:val="00FC00F7"/>
    <w:rsid w:val="00FC5CD2"/>
    <w:rsid w:val="00FD66C4"/>
    <w:rsid w:val="00FE082B"/>
    <w:rsid w:val="00FE2573"/>
    <w:rsid w:val="00FF755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5F7B9A"/>
  <w15:docId w15:val="{DAA1E9F4-CAEA-4B55-B24B-F1EA5F73B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D4607F"/>
    <w:pPr>
      <w:spacing w:after="0" w:line="240" w:lineRule="auto"/>
    </w:pPr>
    <w:rPr>
      <w:sz w:val="20"/>
      <w:szCs w:val="20"/>
    </w:rPr>
  </w:style>
  <w:style w:type="character" w:customStyle="1" w:styleId="EndnoteTextChar">
    <w:name w:val="Endnote Text Char"/>
    <w:basedOn w:val="DefaultParagraphFont"/>
    <w:link w:val="EndnoteText"/>
    <w:uiPriority w:val="99"/>
    <w:rsid w:val="00D4607F"/>
    <w:rPr>
      <w:sz w:val="20"/>
      <w:szCs w:val="20"/>
    </w:rPr>
  </w:style>
  <w:style w:type="character" w:styleId="EndnoteReference">
    <w:name w:val="endnote reference"/>
    <w:basedOn w:val="DefaultParagraphFont"/>
    <w:uiPriority w:val="99"/>
    <w:semiHidden/>
    <w:unhideWhenUsed/>
    <w:rsid w:val="00D4607F"/>
    <w:rPr>
      <w:vertAlign w:val="superscript"/>
    </w:rPr>
  </w:style>
  <w:style w:type="table" w:styleId="TableGrid">
    <w:name w:val="Table Grid"/>
    <w:basedOn w:val="TableNormal"/>
    <w:uiPriority w:val="59"/>
    <w:rsid w:val="00D460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4607F"/>
    <w:pPr>
      <w:spacing w:after="0" w:line="240" w:lineRule="auto"/>
    </w:pPr>
    <w:rPr>
      <w:rFonts w:eastAsiaTheme="minorEastAsia"/>
      <w:lang w:val="en-GB" w:eastAsia="en-GB"/>
    </w:rPr>
  </w:style>
  <w:style w:type="character" w:customStyle="1" w:styleId="authorlink">
    <w:name w:val="author_link"/>
    <w:basedOn w:val="DefaultParagraphFont"/>
    <w:rsid w:val="00D4607F"/>
  </w:style>
  <w:style w:type="character" w:customStyle="1" w:styleId="apple-converted-space">
    <w:name w:val="apple-converted-space"/>
    <w:basedOn w:val="DefaultParagraphFont"/>
    <w:rsid w:val="00D4607F"/>
  </w:style>
  <w:style w:type="character" w:styleId="HTMLCite">
    <w:name w:val="HTML Cite"/>
    <w:basedOn w:val="DefaultParagraphFont"/>
    <w:uiPriority w:val="99"/>
    <w:semiHidden/>
    <w:unhideWhenUsed/>
    <w:rsid w:val="00D4607F"/>
    <w:rPr>
      <w:i/>
      <w:iCs/>
    </w:rPr>
  </w:style>
  <w:style w:type="character" w:customStyle="1" w:styleId="citationyear">
    <w:name w:val="citation_year"/>
    <w:basedOn w:val="DefaultParagraphFont"/>
    <w:rsid w:val="00D4607F"/>
  </w:style>
  <w:style w:type="character" w:customStyle="1" w:styleId="citationvolume">
    <w:name w:val="citation_volume"/>
    <w:basedOn w:val="DefaultParagraphFont"/>
    <w:rsid w:val="00D4607F"/>
  </w:style>
  <w:style w:type="paragraph" w:styleId="Header">
    <w:name w:val="header"/>
    <w:basedOn w:val="Normal"/>
    <w:link w:val="HeaderChar"/>
    <w:uiPriority w:val="99"/>
    <w:unhideWhenUsed/>
    <w:rsid w:val="00D46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07F"/>
    <w:rPr>
      <w:lang w:val="en-GB"/>
    </w:rPr>
  </w:style>
  <w:style w:type="paragraph" w:styleId="BalloonText">
    <w:name w:val="Balloon Text"/>
    <w:basedOn w:val="Normal"/>
    <w:link w:val="BalloonTextChar"/>
    <w:uiPriority w:val="99"/>
    <w:semiHidden/>
    <w:unhideWhenUsed/>
    <w:rsid w:val="00D460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07F"/>
    <w:rPr>
      <w:rFonts w:ascii="Tahoma" w:hAnsi="Tahoma" w:cs="Tahoma"/>
      <w:sz w:val="16"/>
      <w:szCs w:val="16"/>
      <w:lang w:val="en-GB"/>
    </w:rPr>
  </w:style>
  <w:style w:type="paragraph" w:styleId="Footer">
    <w:name w:val="footer"/>
    <w:basedOn w:val="Normal"/>
    <w:link w:val="FooterChar"/>
    <w:uiPriority w:val="99"/>
    <w:unhideWhenUsed/>
    <w:rsid w:val="00D01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FA"/>
  </w:style>
  <w:style w:type="character" w:styleId="CommentReference">
    <w:name w:val="annotation reference"/>
    <w:basedOn w:val="DefaultParagraphFont"/>
    <w:uiPriority w:val="99"/>
    <w:semiHidden/>
    <w:unhideWhenUsed/>
    <w:rsid w:val="00C5468B"/>
    <w:rPr>
      <w:sz w:val="18"/>
      <w:szCs w:val="18"/>
    </w:rPr>
  </w:style>
  <w:style w:type="paragraph" w:styleId="CommentText">
    <w:name w:val="annotation text"/>
    <w:basedOn w:val="Normal"/>
    <w:link w:val="CommentTextChar"/>
    <w:uiPriority w:val="99"/>
    <w:semiHidden/>
    <w:unhideWhenUsed/>
    <w:rsid w:val="00C5468B"/>
    <w:pPr>
      <w:spacing w:line="240" w:lineRule="auto"/>
    </w:pPr>
    <w:rPr>
      <w:sz w:val="24"/>
      <w:szCs w:val="24"/>
    </w:rPr>
  </w:style>
  <w:style w:type="character" w:customStyle="1" w:styleId="CommentTextChar">
    <w:name w:val="Comment Text Char"/>
    <w:basedOn w:val="DefaultParagraphFont"/>
    <w:link w:val="CommentText"/>
    <w:uiPriority w:val="99"/>
    <w:semiHidden/>
    <w:rsid w:val="00C5468B"/>
    <w:rPr>
      <w:sz w:val="24"/>
      <w:szCs w:val="24"/>
      <w:lang w:val="en-GB"/>
    </w:rPr>
  </w:style>
  <w:style w:type="paragraph" w:styleId="CommentSubject">
    <w:name w:val="annotation subject"/>
    <w:basedOn w:val="CommentText"/>
    <w:next w:val="CommentText"/>
    <w:link w:val="CommentSubjectChar"/>
    <w:uiPriority w:val="99"/>
    <w:semiHidden/>
    <w:unhideWhenUsed/>
    <w:rsid w:val="00C5468B"/>
    <w:rPr>
      <w:b/>
      <w:bCs/>
      <w:sz w:val="20"/>
      <w:szCs w:val="20"/>
    </w:rPr>
  </w:style>
  <w:style w:type="character" w:customStyle="1" w:styleId="CommentSubjectChar">
    <w:name w:val="Comment Subject Char"/>
    <w:basedOn w:val="CommentTextChar"/>
    <w:link w:val="CommentSubject"/>
    <w:uiPriority w:val="99"/>
    <w:semiHidden/>
    <w:rsid w:val="00C5468B"/>
    <w:rPr>
      <w:b/>
      <w:bCs/>
      <w:sz w:val="20"/>
      <w:szCs w:val="20"/>
      <w:lang w:val="en-GB"/>
    </w:rPr>
  </w:style>
  <w:style w:type="character" w:styleId="Hyperlink">
    <w:name w:val="Hyperlink"/>
    <w:basedOn w:val="DefaultParagraphFont"/>
    <w:uiPriority w:val="99"/>
    <w:unhideWhenUsed/>
    <w:rsid w:val="00D85F48"/>
    <w:rPr>
      <w:color w:val="0000FF" w:themeColor="hyperlink"/>
      <w:u w:val="single"/>
    </w:rPr>
  </w:style>
  <w:style w:type="character" w:styleId="FootnoteReference">
    <w:name w:val="footnote reference"/>
    <w:basedOn w:val="DefaultParagraphFont"/>
    <w:uiPriority w:val="99"/>
    <w:semiHidden/>
    <w:unhideWhenUsed/>
    <w:rsid w:val="002F241D"/>
    <w:rPr>
      <w:vertAlign w:val="superscript"/>
    </w:rPr>
  </w:style>
  <w:style w:type="paragraph" w:styleId="ListParagraph">
    <w:name w:val="List Paragraph"/>
    <w:basedOn w:val="Normal"/>
    <w:uiPriority w:val="34"/>
    <w:qFormat/>
    <w:rsid w:val="00B50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70079">
      <w:bodyDiv w:val="1"/>
      <w:marLeft w:val="0"/>
      <w:marRight w:val="0"/>
      <w:marTop w:val="0"/>
      <w:marBottom w:val="0"/>
      <w:divBdr>
        <w:top w:val="none" w:sz="0" w:space="0" w:color="auto"/>
        <w:left w:val="none" w:sz="0" w:space="0" w:color="auto"/>
        <w:bottom w:val="none" w:sz="0" w:space="0" w:color="auto"/>
        <w:right w:val="none" w:sz="0" w:space="0" w:color="auto"/>
      </w:divBdr>
    </w:div>
    <w:div w:id="78451498">
      <w:bodyDiv w:val="1"/>
      <w:marLeft w:val="0"/>
      <w:marRight w:val="0"/>
      <w:marTop w:val="0"/>
      <w:marBottom w:val="0"/>
      <w:divBdr>
        <w:top w:val="none" w:sz="0" w:space="0" w:color="auto"/>
        <w:left w:val="none" w:sz="0" w:space="0" w:color="auto"/>
        <w:bottom w:val="none" w:sz="0" w:space="0" w:color="auto"/>
        <w:right w:val="none" w:sz="0" w:space="0" w:color="auto"/>
      </w:divBdr>
    </w:div>
    <w:div w:id="103967118">
      <w:bodyDiv w:val="1"/>
      <w:marLeft w:val="0"/>
      <w:marRight w:val="0"/>
      <w:marTop w:val="0"/>
      <w:marBottom w:val="0"/>
      <w:divBdr>
        <w:top w:val="none" w:sz="0" w:space="0" w:color="auto"/>
        <w:left w:val="none" w:sz="0" w:space="0" w:color="auto"/>
        <w:bottom w:val="none" w:sz="0" w:space="0" w:color="auto"/>
        <w:right w:val="none" w:sz="0" w:space="0" w:color="auto"/>
      </w:divBdr>
    </w:div>
    <w:div w:id="194389740">
      <w:bodyDiv w:val="1"/>
      <w:marLeft w:val="0"/>
      <w:marRight w:val="0"/>
      <w:marTop w:val="0"/>
      <w:marBottom w:val="0"/>
      <w:divBdr>
        <w:top w:val="none" w:sz="0" w:space="0" w:color="auto"/>
        <w:left w:val="none" w:sz="0" w:space="0" w:color="auto"/>
        <w:bottom w:val="none" w:sz="0" w:space="0" w:color="auto"/>
        <w:right w:val="none" w:sz="0" w:space="0" w:color="auto"/>
      </w:divBdr>
    </w:div>
    <w:div w:id="203711404">
      <w:bodyDiv w:val="1"/>
      <w:marLeft w:val="0"/>
      <w:marRight w:val="0"/>
      <w:marTop w:val="0"/>
      <w:marBottom w:val="0"/>
      <w:divBdr>
        <w:top w:val="none" w:sz="0" w:space="0" w:color="auto"/>
        <w:left w:val="none" w:sz="0" w:space="0" w:color="auto"/>
        <w:bottom w:val="none" w:sz="0" w:space="0" w:color="auto"/>
        <w:right w:val="none" w:sz="0" w:space="0" w:color="auto"/>
      </w:divBdr>
    </w:div>
    <w:div w:id="236944537">
      <w:bodyDiv w:val="1"/>
      <w:marLeft w:val="0"/>
      <w:marRight w:val="0"/>
      <w:marTop w:val="0"/>
      <w:marBottom w:val="0"/>
      <w:divBdr>
        <w:top w:val="none" w:sz="0" w:space="0" w:color="auto"/>
        <w:left w:val="none" w:sz="0" w:space="0" w:color="auto"/>
        <w:bottom w:val="none" w:sz="0" w:space="0" w:color="auto"/>
        <w:right w:val="none" w:sz="0" w:space="0" w:color="auto"/>
      </w:divBdr>
    </w:div>
    <w:div w:id="358161602">
      <w:bodyDiv w:val="1"/>
      <w:marLeft w:val="0"/>
      <w:marRight w:val="0"/>
      <w:marTop w:val="0"/>
      <w:marBottom w:val="0"/>
      <w:divBdr>
        <w:top w:val="none" w:sz="0" w:space="0" w:color="auto"/>
        <w:left w:val="none" w:sz="0" w:space="0" w:color="auto"/>
        <w:bottom w:val="none" w:sz="0" w:space="0" w:color="auto"/>
        <w:right w:val="none" w:sz="0" w:space="0" w:color="auto"/>
      </w:divBdr>
    </w:div>
    <w:div w:id="387187846">
      <w:bodyDiv w:val="1"/>
      <w:marLeft w:val="0"/>
      <w:marRight w:val="0"/>
      <w:marTop w:val="0"/>
      <w:marBottom w:val="0"/>
      <w:divBdr>
        <w:top w:val="none" w:sz="0" w:space="0" w:color="auto"/>
        <w:left w:val="none" w:sz="0" w:space="0" w:color="auto"/>
        <w:bottom w:val="none" w:sz="0" w:space="0" w:color="auto"/>
        <w:right w:val="none" w:sz="0" w:space="0" w:color="auto"/>
      </w:divBdr>
    </w:div>
    <w:div w:id="465510504">
      <w:bodyDiv w:val="1"/>
      <w:marLeft w:val="0"/>
      <w:marRight w:val="0"/>
      <w:marTop w:val="0"/>
      <w:marBottom w:val="0"/>
      <w:divBdr>
        <w:top w:val="none" w:sz="0" w:space="0" w:color="auto"/>
        <w:left w:val="none" w:sz="0" w:space="0" w:color="auto"/>
        <w:bottom w:val="none" w:sz="0" w:space="0" w:color="auto"/>
        <w:right w:val="none" w:sz="0" w:space="0" w:color="auto"/>
      </w:divBdr>
    </w:div>
    <w:div w:id="466632755">
      <w:bodyDiv w:val="1"/>
      <w:marLeft w:val="0"/>
      <w:marRight w:val="0"/>
      <w:marTop w:val="0"/>
      <w:marBottom w:val="0"/>
      <w:divBdr>
        <w:top w:val="none" w:sz="0" w:space="0" w:color="auto"/>
        <w:left w:val="none" w:sz="0" w:space="0" w:color="auto"/>
        <w:bottom w:val="none" w:sz="0" w:space="0" w:color="auto"/>
        <w:right w:val="none" w:sz="0" w:space="0" w:color="auto"/>
      </w:divBdr>
    </w:div>
    <w:div w:id="471142214">
      <w:bodyDiv w:val="1"/>
      <w:marLeft w:val="0"/>
      <w:marRight w:val="0"/>
      <w:marTop w:val="0"/>
      <w:marBottom w:val="0"/>
      <w:divBdr>
        <w:top w:val="none" w:sz="0" w:space="0" w:color="auto"/>
        <w:left w:val="none" w:sz="0" w:space="0" w:color="auto"/>
        <w:bottom w:val="none" w:sz="0" w:space="0" w:color="auto"/>
        <w:right w:val="none" w:sz="0" w:space="0" w:color="auto"/>
      </w:divBdr>
    </w:div>
    <w:div w:id="538974342">
      <w:bodyDiv w:val="1"/>
      <w:marLeft w:val="0"/>
      <w:marRight w:val="0"/>
      <w:marTop w:val="0"/>
      <w:marBottom w:val="0"/>
      <w:divBdr>
        <w:top w:val="none" w:sz="0" w:space="0" w:color="auto"/>
        <w:left w:val="none" w:sz="0" w:space="0" w:color="auto"/>
        <w:bottom w:val="none" w:sz="0" w:space="0" w:color="auto"/>
        <w:right w:val="none" w:sz="0" w:space="0" w:color="auto"/>
      </w:divBdr>
    </w:div>
    <w:div w:id="548612950">
      <w:bodyDiv w:val="1"/>
      <w:marLeft w:val="0"/>
      <w:marRight w:val="0"/>
      <w:marTop w:val="0"/>
      <w:marBottom w:val="0"/>
      <w:divBdr>
        <w:top w:val="none" w:sz="0" w:space="0" w:color="auto"/>
        <w:left w:val="none" w:sz="0" w:space="0" w:color="auto"/>
        <w:bottom w:val="none" w:sz="0" w:space="0" w:color="auto"/>
        <w:right w:val="none" w:sz="0" w:space="0" w:color="auto"/>
      </w:divBdr>
    </w:div>
    <w:div w:id="596132321">
      <w:bodyDiv w:val="1"/>
      <w:marLeft w:val="0"/>
      <w:marRight w:val="0"/>
      <w:marTop w:val="0"/>
      <w:marBottom w:val="0"/>
      <w:divBdr>
        <w:top w:val="none" w:sz="0" w:space="0" w:color="auto"/>
        <w:left w:val="none" w:sz="0" w:space="0" w:color="auto"/>
        <w:bottom w:val="none" w:sz="0" w:space="0" w:color="auto"/>
        <w:right w:val="none" w:sz="0" w:space="0" w:color="auto"/>
      </w:divBdr>
    </w:div>
    <w:div w:id="616256470">
      <w:bodyDiv w:val="1"/>
      <w:marLeft w:val="0"/>
      <w:marRight w:val="0"/>
      <w:marTop w:val="0"/>
      <w:marBottom w:val="0"/>
      <w:divBdr>
        <w:top w:val="none" w:sz="0" w:space="0" w:color="auto"/>
        <w:left w:val="none" w:sz="0" w:space="0" w:color="auto"/>
        <w:bottom w:val="none" w:sz="0" w:space="0" w:color="auto"/>
        <w:right w:val="none" w:sz="0" w:space="0" w:color="auto"/>
      </w:divBdr>
    </w:div>
    <w:div w:id="829054731">
      <w:bodyDiv w:val="1"/>
      <w:marLeft w:val="0"/>
      <w:marRight w:val="0"/>
      <w:marTop w:val="0"/>
      <w:marBottom w:val="0"/>
      <w:divBdr>
        <w:top w:val="none" w:sz="0" w:space="0" w:color="auto"/>
        <w:left w:val="none" w:sz="0" w:space="0" w:color="auto"/>
        <w:bottom w:val="none" w:sz="0" w:space="0" w:color="auto"/>
        <w:right w:val="none" w:sz="0" w:space="0" w:color="auto"/>
      </w:divBdr>
    </w:div>
    <w:div w:id="914827632">
      <w:bodyDiv w:val="1"/>
      <w:marLeft w:val="0"/>
      <w:marRight w:val="0"/>
      <w:marTop w:val="0"/>
      <w:marBottom w:val="0"/>
      <w:divBdr>
        <w:top w:val="none" w:sz="0" w:space="0" w:color="auto"/>
        <w:left w:val="none" w:sz="0" w:space="0" w:color="auto"/>
        <w:bottom w:val="none" w:sz="0" w:space="0" w:color="auto"/>
        <w:right w:val="none" w:sz="0" w:space="0" w:color="auto"/>
      </w:divBdr>
    </w:div>
    <w:div w:id="994069465">
      <w:bodyDiv w:val="1"/>
      <w:marLeft w:val="0"/>
      <w:marRight w:val="0"/>
      <w:marTop w:val="0"/>
      <w:marBottom w:val="0"/>
      <w:divBdr>
        <w:top w:val="none" w:sz="0" w:space="0" w:color="auto"/>
        <w:left w:val="none" w:sz="0" w:space="0" w:color="auto"/>
        <w:bottom w:val="none" w:sz="0" w:space="0" w:color="auto"/>
        <w:right w:val="none" w:sz="0" w:space="0" w:color="auto"/>
      </w:divBdr>
    </w:div>
    <w:div w:id="1032925110">
      <w:bodyDiv w:val="1"/>
      <w:marLeft w:val="0"/>
      <w:marRight w:val="0"/>
      <w:marTop w:val="0"/>
      <w:marBottom w:val="0"/>
      <w:divBdr>
        <w:top w:val="none" w:sz="0" w:space="0" w:color="auto"/>
        <w:left w:val="none" w:sz="0" w:space="0" w:color="auto"/>
        <w:bottom w:val="none" w:sz="0" w:space="0" w:color="auto"/>
        <w:right w:val="none" w:sz="0" w:space="0" w:color="auto"/>
      </w:divBdr>
    </w:div>
    <w:div w:id="1038092868">
      <w:bodyDiv w:val="1"/>
      <w:marLeft w:val="0"/>
      <w:marRight w:val="0"/>
      <w:marTop w:val="0"/>
      <w:marBottom w:val="0"/>
      <w:divBdr>
        <w:top w:val="none" w:sz="0" w:space="0" w:color="auto"/>
        <w:left w:val="none" w:sz="0" w:space="0" w:color="auto"/>
        <w:bottom w:val="none" w:sz="0" w:space="0" w:color="auto"/>
        <w:right w:val="none" w:sz="0" w:space="0" w:color="auto"/>
      </w:divBdr>
    </w:div>
    <w:div w:id="1062603576">
      <w:bodyDiv w:val="1"/>
      <w:marLeft w:val="0"/>
      <w:marRight w:val="0"/>
      <w:marTop w:val="0"/>
      <w:marBottom w:val="0"/>
      <w:divBdr>
        <w:top w:val="none" w:sz="0" w:space="0" w:color="auto"/>
        <w:left w:val="none" w:sz="0" w:space="0" w:color="auto"/>
        <w:bottom w:val="none" w:sz="0" w:space="0" w:color="auto"/>
        <w:right w:val="none" w:sz="0" w:space="0" w:color="auto"/>
      </w:divBdr>
    </w:div>
    <w:div w:id="1098795954">
      <w:bodyDiv w:val="1"/>
      <w:marLeft w:val="0"/>
      <w:marRight w:val="0"/>
      <w:marTop w:val="0"/>
      <w:marBottom w:val="0"/>
      <w:divBdr>
        <w:top w:val="none" w:sz="0" w:space="0" w:color="auto"/>
        <w:left w:val="none" w:sz="0" w:space="0" w:color="auto"/>
        <w:bottom w:val="none" w:sz="0" w:space="0" w:color="auto"/>
        <w:right w:val="none" w:sz="0" w:space="0" w:color="auto"/>
      </w:divBdr>
    </w:div>
    <w:div w:id="1192769343">
      <w:bodyDiv w:val="1"/>
      <w:marLeft w:val="0"/>
      <w:marRight w:val="0"/>
      <w:marTop w:val="0"/>
      <w:marBottom w:val="0"/>
      <w:divBdr>
        <w:top w:val="none" w:sz="0" w:space="0" w:color="auto"/>
        <w:left w:val="none" w:sz="0" w:space="0" w:color="auto"/>
        <w:bottom w:val="none" w:sz="0" w:space="0" w:color="auto"/>
        <w:right w:val="none" w:sz="0" w:space="0" w:color="auto"/>
      </w:divBdr>
    </w:div>
    <w:div w:id="1258905481">
      <w:bodyDiv w:val="1"/>
      <w:marLeft w:val="0"/>
      <w:marRight w:val="0"/>
      <w:marTop w:val="0"/>
      <w:marBottom w:val="0"/>
      <w:divBdr>
        <w:top w:val="none" w:sz="0" w:space="0" w:color="auto"/>
        <w:left w:val="none" w:sz="0" w:space="0" w:color="auto"/>
        <w:bottom w:val="none" w:sz="0" w:space="0" w:color="auto"/>
        <w:right w:val="none" w:sz="0" w:space="0" w:color="auto"/>
      </w:divBdr>
    </w:div>
    <w:div w:id="1272132290">
      <w:bodyDiv w:val="1"/>
      <w:marLeft w:val="0"/>
      <w:marRight w:val="0"/>
      <w:marTop w:val="0"/>
      <w:marBottom w:val="0"/>
      <w:divBdr>
        <w:top w:val="none" w:sz="0" w:space="0" w:color="auto"/>
        <w:left w:val="none" w:sz="0" w:space="0" w:color="auto"/>
        <w:bottom w:val="none" w:sz="0" w:space="0" w:color="auto"/>
        <w:right w:val="none" w:sz="0" w:space="0" w:color="auto"/>
      </w:divBdr>
    </w:div>
    <w:div w:id="1277103223">
      <w:bodyDiv w:val="1"/>
      <w:marLeft w:val="0"/>
      <w:marRight w:val="0"/>
      <w:marTop w:val="0"/>
      <w:marBottom w:val="0"/>
      <w:divBdr>
        <w:top w:val="none" w:sz="0" w:space="0" w:color="auto"/>
        <w:left w:val="none" w:sz="0" w:space="0" w:color="auto"/>
        <w:bottom w:val="none" w:sz="0" w:space="0" w:color="auto"/>
        <w:right w:val="none" w:sz="0" w:space="0" w:color="auto"/>
      </w:divBdr>
    </w:div>
    <w:div w:id="1309089177">
      <w:bodyDiv w:val="1"/>
      <w:marLeft w:val="0"/>
      <w:marRight w:val="0"/>
      <w:marTop w:val="0"/>
      <w:marBottom w:val="0"/>
      <w:divBdr>
        <w:top w:val="none" w:sz="0" w:space="0" w:color="auto"/>
        <w:left w:val="none" w:sz="0" w:space="0" w:color="auto"/>
        <w:bottom w:val="none" w:sz="0" w:space="0" w:color="auto"/>
        <w:right w:val="none" w:sz="0" w:space="0" w:color="auto"/>
      </w:divBdr>
    </w:div>
    <w:div w:id="1411389065">
      <w:bodyDiv w:val="1"/>
      <w:marLeft w:val="0"/>
      <w:marRight w:val="0"/>
      <w:marTop w:val="0"/>
      <w:marBottom w:val="0"/>
      <w:divBdr>
        <w:top w:val="none" w:sz="0" w:space="0" w:color="auto"/>
        <w:left w:val="none" w:sz="0" w:space="0" w:color="auto"/>
        <w:bottom w:val="none" w:sz="0" w:space="0" w:color="auto"/>
        <w:right w:val="none" w:sz="0" w:space="0" w:color="auto"/>
      </w:divBdr>
    </w:div>
    <w:div w:id="1414543784">
      <w:bodyDiv w:val="1"/>
      <w:marLeft w:val="0"/>
      <w:marRight w:val="0"/>
      <w:marTop w:val="0"/>
      <w:marBottom w:val="0"/>
      <w:divBdr>
        <w:top w:val="none" w:sz="0" w:space="0" w:color="auto"/>
        <w:left w:val="none" w:sz="0" w:space="0" w:color="auto"/>
        <w:bottom w:val="none" w:sz="0" w:space="0" w:color="auto"/>
        <w:right w:val="none" w:sz="0" w:space="0" w:color="auto"/>
      </w:divBdr>
    </w:div>
    <w:div w:id="1423182248">
      <w:bodyDiv w:val="1"/>
      <w:marLeft w:val="0"/>
      <w:marRight w:val="0"/>
      <w:marTop w:val="0"/>
      <w:marBottom w:val="0"/>
      <w:divBdr>
        <w:top w:val="none" w:sz="0" w:space="0" w:color="auto"/>
        <w:left w:val="none" w:sz="0" w:space="0" w:color="auto"/>
        <w:bottom w:val="none" w:sz="0" w:space="0" w:color="auto"/>
        <w:right w:val="none" w:sz="0" w:space="0" w:color="auto"/>
      </w:divBdr>
    </w:div>
    <w:div w:id="1432631117">
      <w:bodyDiv w:val="1"/>
      <w:marLeft w:val="0"/>
      <w:marRight w:val="0"/>
      <w:marTop w:val="0"/>
      <w:marBottom w:val="0"/>
      <w:divBdr>
        <w:top w:val="none" w:sz="0" w:space="0" w:color="auto"/>
        <w:left w:val="none" w:sz="0" w:space="0" w:color="auto"/>
        <w:bottom w:val="none" w:sz="0" w:space="0" w:color="auto"/>
        <w:right w:val="none" w:sz="0" w:space="0" w:color="auto"/>
      </w:divBdr>
    </w:div>
    <w:div w:id="1449348533">
      <w:bodyDiv w:val="1"/>
      <w:marLeft w:val="0"/>
      <w:marRight w:val="0"/>
      <w:marTop w:val="0"/>
      <w:marBottom w:val="0"/>
      <w:divBdr>
        <w:top w:val="none" w:sz="0" w:space="0" w:color="auto"/>
        <w:left w:val="none" w:sz="0" w:space="0" w:color="auto"/>
        <w:bottom w:val="none" w:sz="0" w:space="0" w:color="auto"/>
        <w:right w:val="none" w:sz="0" w:space="0" w:color="auto"/>
      </w:divBdr>
    </w:div>
    <w:div w:id="1486047838">
      <w:bodyDiv w:val="1"/>
      <w:marLeft w:val="0"/>
      <w:marRight w:val="0"/>
      <w:marTop w:val="0"/>
      <w:marBottom w:val="0"/>
      <w:divBdr>
        <w:top w:val="none" w:sz="0" w:space="0" w:color="auto"/>
        <w:left w:val="none" w:sz="0" w:space="0" w:color="auto"/>
        <w:bottom w:val="none" w:sz="0" w:space="0" w:color="auto"/>
        <w:right w:val="none" w:sz="0" w:space="0" w:color="auto"/>
      </w:divBdr>
    </w:div>
    <w:div w:id="1527518733">
      <w:bodyDiv w:val="1"/>
      <w:marLeft w:val="0"/>
      <w:marRight w:val="0"/>
      <w:marTop w:val="0"/>
      <w:marBottom w:val="0"/>
      <w:divBdr>
        <w:top w:val="none" w:sz="0" w:space="0" w:color="auto"/>
        <w:left w:val="none" w:sz="0" w:space="0" w:color="auto"/>
        <w:bottom w:val="none" w:sz="0" w:space="0" w:color="auto"/>
        <w:right w:val="none" w:sz="0" w:space="0" w:color="auto"/>
      </w:divBdr>
    </w:div>
    <w:div w:id="1540892579">
      <w:bodyDiv w:val="1"/>
      <w:marLeft w:val="0"/>
      <w:marRight w:val="0"/>
      <w:marTop w:val="0"/>
      <w:marBottom w:val="0"/>
      <w:divBdr>
        <w:top w:val="none" w:sz="0" w:space="0" w:color="auto"/>
        <w:left w:val="none" w:sz="0" w:space="0" w:color="auto"/>
        <w:bottom w:val="none" w:sz="0" w:space="0" w:color="auto"/>
        <w:right w:val="none" w:sz="0" w:space="0" w:color="auto"/>
      </w:divBdr>
    </w:div>
    <w:div w:id="1546210545">
      <w:bodyDiv w:val="1"/>
      <w:marLeft w:val="0"/>
      <w:marRight w:val="0"/>
      <w:marTop w:val="0"/>
      <w:marBottom w:val="0"/>
      <w:divBdr>
        <w:top w:val="none" w:sz="0" w:space="0" w:color="auto"/>
        <w:left w:val="none" w:sz="0" w:space="0" w:color="auto"/>
        <w:bottom w:val="none" w:sz="0" w:space="0" w:color="auto"/>
        <w:right w:val="none" w:sz="0" w:space="0" w:color="auto"/>
      </w:divBdr>
      <w:divsChild>
        <w:div w:id="833182149">
          <w:marLeft w:val="0"/>
          <w:marRight w:val="0"/>
          <w:marTop w:val="0"/>
          <w:marBottom w:val="0"/>
          <w:divBdr>
            <w:top w:val="none" w:sz="0" w:space="0" w:color="auto"/>
            <w:left w:val="none" w:sz="0" w:space="0" w:color="auto"/>
            <w:bottom w:val="none" w:sz="0" w:space="0" w:color="auto"/>
            <w:right w:val="none" w:sz="0" w:space="0" w:color="auto"/>
          </w:divBdr>
        </w:div>
        <w:div w:id="139273429">
          <w:marLeft w:val="0"/>
          <w:marRight w:val="0"/>
          <w:marTop w:val="0"/>
          <w:marBottom w:val="0"/>
          <w:divBdr>
            <w:top w:val="none" w:sz="0" w:space="0" w:color="auto"/>
            <w:left w:val="none" w:sz="0" w:space="0" w:color="auto"/>
            <w:bottom w:val="none" w:sz="0" w:space="0" w:color="auto"/>
            <w:right w:val="none" w:sz="0" w:space="0" w:color="auto"/>
          </w:divBdr>
        </w:div>
        <w:div w:id="109512361">
          <w:marLeft w:val="0"/>
          <w:marRight w:val="0"/>
          <w:marTop w:val="0"/>
          <w:marBottom w:val="0"/>
          <w:divBdr>
            <w:top w:val="none" w:sz="0" w:space="0" w:color="auto"/>
            <w:left w:val="none" w:sz="0" w:space="0" w:color="auto"/>
            <w:bottom w:val="none" w:sz="0" w:space="0" w:color="auto"/>
            <w:right w:val="none" w:sz="0" w:space="0" w:color="auto"/>
          </w:divBdr>
        </w:div>
        <w:div w:id="199557979">
          <w:marLeft w:val="0"/>
          <w:marRight w:val="0"/>
          <w:marTop w:val="0"/>
          <w:marBottom w:val="0"/>
          <w:divBdr>
            <w:top w:val="none" w:sz="0" w:space="0" w:color="auto"/>
            <w:left w:val="none" w:sz="0" w:space="0" w:color="auto"/>
            <w:bottom w:val="none" w:sz="0" w:space="0" w:color="auto"/>
            <w:right w:val="none" w:sz="0" w:space="0" w:color="auto"/>
          </w:divBdr>
        </w:div>
        <w:div w:id="1070809885">
          <w:marLeft w:val="0"/>
          <w:marRight w:val="0"/>
          <w:marTop w:val="0"/>
          <w:marBottom w:val="0"/>
          <w:divBdr>
            <w:top w:val="none" w:sz="0" w:space="0" w:color="auto"/>
            <w:left w:val="none" w:sz="0" w:space="0" w:color="auto"/>
            <w:bottom w:val="none" w:sz="0" w:space="0" w:color="auto"/>
            <w:right w:val="none" w:sz="0" w:space="0" w:color="auto"/>
          </w:divBdr>
        </w:div>
      </w:divsChild>
    </w:div>
    <w:div w:id="1613976465">
      <w:bodyDiv w:val="1"/>
      <w:marLeft w:val="0"/>
      <w:marRight w:val="0"/>
      <w:marTop w:val="0"/>
      <w:marBottom w:val="0"/>
      <w:divBdr>
        <w:top w:val="none" w:sz="0" w:space="0" w:color="auto"/>
        <w:left w:val="none" w:sz="0" w:space="0" w:color="auto"/>
        <w:bottom w:val="none" w:sz="0" w:space="0" w:color="auto"/>
        <w:right w:val="none" w:sz="0" w:space="0" w:color="auto"/>
      </w:divBdr>
    </w:div>
    <w:div w:id="1623152645">
      <w:bodyDiv w:val="1"/>
      <w:marLeft w:val="0"/>
      <w:marRight w:val="0"/>
      <w:marTop w:val="0"/>
      <w:marBottom w:val="0"/>
      <w:divBdr>
        <w:top w:val="none" w:sz="0" w:space="0" w:color="auto"/>
        <w:left w:val="none" w:sz="0" w:space="0" w:color="auto"/>
        <w:bottom w:val="none" w:sz="0" w:space="0" w:color="auto"/>
        <w:right w:val="none" w:sz="0" w:space="0" w:color="auto"/>
      </w:divBdr>
    </w:div>
    <w:div w:id="1660301785">
      <w:bodyDiv w:val="1"/>
      <w:marLeft w:val="0"/>
      <w:marRight w:val="0"/>
      <w:marTop w:val="0"/>
      <w:marBottom w:val="0"/>
      <w:divBdr>
        <w:top w:val="none" w:sz="0" w:space="0" w:color="auto"/>
        <w:left w:val="none" w:sz="0" w:space="0" w:color="auto"/>
        <w:bottom w:val="none" w:sz="0" w:space="0" w:color="auto"/>
        <w:right w:val="none" w:sz="0" w:space="0" w:color="auto"/>
      </w:divBdr>
    </w:div>
    <w:div w:id="1722750825">
      <w:bodyDiv w:val="1"/>
      <w:marLeft w:val="0"/>
      <w:marRight w:val="0"/>
      <w:marTop w:val="0"/>
      <w:marBottom w:val="0"/>
      <w:divBdr>
        <w:top w:val="none" w:sz="0" w:space="0" w:color="auto"/>
        <w:left w:val="none" w:sz="0" w:space="0" w:color="auto"/>
        <w:bottom w:val="none" w:sz="0" w:space="0" w:color="auto"/>
        <w:right w:val="none" w:sz="0" w:space="0" w:color="auto"/>
      </w:divBdr>
    </w:div>
    <w:div w:id="1761485353">
      <w:bodyDiv w:val="1"/>
      <w:marLeft w:val="0"/>
      <w:marRight w:val="0"/>
      <w:marTop w:val="0"/>
      <w:marBottom w:val="0"/>
      <w:divBdr>
        <w:top w:val="none" w:sz="0" w:space="0" w:color="auto"/>
        <w:left w:val="none" w:sz="0" w:space="0" w:color="auto"/>
        <w:bottom w:val="none" w:sz="0" w:space="0" w:color="auto"/>
        <w:right w:val="none" w:sz="0" w:space="0" w:color="auto"/>
      </w:divBdr>
    </w:div>
    <w:div w:id="1924027427">
      <w:bodyDiv w:val="1"/>
      <w:marLeft w:val="0"/>
      <w:marRight w:val="0"/>
      <w:marTop w:val="0"/>
      <w:marBottom w:val="0"/>
      <w:divBdr>
        <w:top w:val="none" w:sz="0" w:space="0" w:color="auto"/>
        <w:left w:val="none" w:sz="0" w:space="0" w:color="auto"/>
        <w:bottom w:val="none" w:sz="0" w:space="0" w:color="auto"/>
        <w:right w:val="none" w:sz="0" w:space="0" w:color="auto"/>
      </w:divBdr>
    </w:div>
    <w:div w:id="2013799610">
      <w:bodyDiv w:val="1"/>
      <w:marLeft w:val="0"/>
      <w:marRight w:val="0"/>
      <w:marTop w:val="0"/>
      <w:marBottom w:val="0"/>
      <w:divBdr>
        <w:top w:val="none" w:sz="0" w:space="0" w:color="auto"/>
        <w:left w:val="none" w:sz="0" w:space="0" w:color="auto"/>
        <w:bottom w:val="none" w:sz="0" w:space="0" w:color="auto"/>
        <w:right w:val="none" w:sz="0" w:space="0" w:color="auto"/>
      </w:divBdr>
    </w:div>
    <w:div w:id="207534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okishore@gmail.com"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iopscience.iop.org/article/10.1088/2058-8585/ab02c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095ED-AEEE-44EF-9898-479F613B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3491</Words>
  <Characters>19902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KISHORE</dc:creator>
  <cp:lastModifiedBy>Devarepally Kishore Kumar</cp:lastModifiedBy>
  <cp:revision>2</cp:revision>
  <cp:lastPrinted>2018-08-14T21:17:00Z</cp:lastPrinted>
  <dcterms:created xsi:type="dcterms:W3CDTF">2020-05-21T12:22:00Z</dcterms:created>
  <dcterms:modified xsi:type="dcterms:W3CDTF">2020-05-21T12:22:00Z</dcterms:modified>
</cp:coreProperties>
</file>