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09" w:rsidRPr="009C1123" w:rsidRDefault="006E4F09" w:rsidP="009C1123">
      <w:pPr>
        <w:spacing w:line="480" w:lineRule="auto"/>
        <w:jc w:val="center"/>
        <w:rPr>
          <w:rFonts w:ascii="Times New Roman" w:hAnsi="Times New Roman"/>
          <w:b/>
          <w:sz w:val="32"/>
          <w:szCs w:val="32"/>
        </w:rPr>
      </w:pPr>
      <w:bookmarkStart w:id="0" w:name="_GoBack"/>
      <w:bookmarkEnd w:id="0"/>
      <w:r w:rsidRPr="009C1123">
        <w:rPr>
          <w:rFonts w:ascii="Times New Roman" w:hAnsi="Times New Roman"/>
          <w:b/>
          <w:sz w:val="32"/>
          <w:szCs w:val="32"/>
        </w:rPr>
        <w:t>An Unexpected but Fruitful Academic Journey</w:t>
      </w:r>
    </w:p>
    <w:p w:rsidR="00D82610" w:rsidRPr="009C1123" w:rsidRDefault="00A41AEE" w:rsidP="000028E0">
      <w:pPr>
        <w:spacing w:line="480" w:lineRule="auto"/>
        <w:jc w:val="both"/>
        <w:rPr>
          <w:rFonts w:ascii="Times New Roman" w:hAnsi="Times New Roman"/>
          <w:bCs/>
        </w:rPr>
      </w:pPr>
      <w:r>
        <w:rPr>
          <w:rFonts w:ascii="Times New Roman" w:hAnsi="Times New Roman"/>
          <w:bCs/>
        </w:rPr>
        <w:t xml:space="preserve">By: </w:t>
      </w:r>
      <w:r w:rsidR="00D82610" w:rsidRPr="009C1123">
        <w:rPr>
          <w:rFonts w:ascii="Times New Roman" w:hAnsi="Times New Roman"/>
          <w:bCs/>
        </w:rPr>
        <w:t>Lisa Pine</w:t>
      </w:r>
      <w:r>
        <w:rPr>
          <w:rFonts w:ascii="Times New Roman" w:hAnsi="Times New Roman"/>
          <w:bCs/>
        </w:rPr>
        <w:t xml:space="preserve">, London South Bank University, London, </w:t>
      </w:r>
      <w:r w:rsidR="000028E0">
        <w:rPr>
          <w:rFonts w:ascii="Times New Roman" w:hAnsi="Times New Roman"/>
          <w:bCs/>
        </w:rPr>
        <w:t>UK</w:t>
      </w:r>
    </w:p>
    <w:p w:rsidR="00BF2861" w:rsidRDefault="00BF2861" w:rsidP="00B15823">
      <w:pPr>
        <w:spacing w:line="480" w:lineRule="auto"/>
        <w:jc w:val="both"/>
        <w:rPr>
          <w:rFonts w:ascii="Times New Roman" w:hAnsi="Times New Roman"/>
          <w:b/>
        </w:rPr>
      </w:pPr>
    </w:p>
    <w:p w:rsidR="00BF2861" w:rsidRPr="00A41AEE" w:rsidRDefault="00BF2861" w:rsidP="00A41AEE">
      <w:pPr>
        <w:jc w:val="both"/>
        <w:rPr>
          <w:rFonts w:ascii="Times New Roman" w:hAnsi="Times New Roman"/>
          <w:b/>
          <w:sz w:val="28"/>
          <w:szCs w:val="28"/>
        </w:rPr>
      </w:pPr>
      <w:r w:rsidRPr="00A41AEE">
        <w:rPr>
          <w:rFonts w:ascii="Times New Roman" w:hAnsi="Times New Roman"/>
          <w:b/>
          <w:sz w:val="28"/>
          <w:szCs w:val="28"/>
        </w:rPr>
        <w:t>Introduction</w:t>
      </w:r>
      <w:r w:rsidR="00A41AEE" w:rsidRPr="00A41AEE">
        <w:rPr>
          <w:rFonts w:ascii="Times New Roman" w:hAnsi="Times New Roman"/>
          <w:b/>
          <w:sz w:val="28"/>
          <w:szCs w:val="28"/>
        </w:rPr>
        <w:t>:</w:t>
      </w:r>
    </w:p>
    <w:p w:rsidR="00A41AEE" w:rsidRDefault="00A41AEE" w:rsidP="00A41AEE">
      <w:pPr>
        <w:jc w:val="both"/>
        <w:rPr>
          <w:rFonts w:ascii="Times New Roman" w:hAnsi="Times New Roman"/>
        </w:rPr>
      </w:pPr>
    </w:p>
    <w:p w:rsidR="005F11BF" w:rsidRPr="00A41AEE" w:rsidRDefault="005F11BF" w:rsidP="00A41AEE">
      <w:pPr>
        <w:jc w:val="both"/>
        <w:rPr>
          <w:rFonts w:ascii="Times New Roman" w:hAnsi="Times New Roman"/>
        </w:rPr>
      </w:pPr>
      <w:r w:rsidRPr="00A41AEE">
        <w:rPr>
          <w:rFonts w:ascii="Times New Roman" w:hAnsi="Times New Roman"/>
        </w:rPr>
        <w:t>It is indeed an honour and a privilege to be part of this project, among the pioneering scholars in the field who have influenced my own research and among colleagues whose tireless and important work has forged a significant place in the development of Holocaust historiography. It is an excellent opportunity for me to reflect upon both my personal and my professional identities, to look back on the path that led me to where I am today, to recollect from childhood and family experiences</w:t>
      </w:r>
      <w:r w:rsidR="006808ED" w:rsidRPr="00A41AEE">
        <w:rPr>
          <w:rFonts w:ascii="Times New Roman" w:hAnsi="Times New Roman"/>
        </w:rPr>
        <w:t>,</w:t>
      </w:r>
      <w:r w:rsidRPr="00A41AEE">
        <w:rPr>
          <w:rFonts w:ascii="Times New Roman" w:hAnsi="Times New Roman"/>
        </w:rPr>
        <w:t xml:space="preserve"> and to consider where my future research </w:t>
      </w:r>
      <w:r w:rsidR="006808ED" w:rsidRPr="00A41AEE">
        <w:rPr>
          <w:rFonts w:ascii="Times New Roman" w:hAnsi="Times New Roman"/>
        </w:rPr>
        <w:t xml:space="preserve">and writing </w:t>
      </w:r>
      <w:r w:rsidRPr="00A41AEE">
        <w:rPr>
          <w:rFonts w:ascii="Times New Roman" w:hAnsi="Times New Roman"/>
        </w:rPr>
        <w:t>may take me.</w:t>
      </w:r>
    </w:p>
    <w:p w:rsidR="005F11BF" w:rsidRPr="00A41AEE" w:rsidRDefault="005F11BF" w:rsidP="00A41AEE">
      <w:pPr>
        <w:jc w:val="both"/>
        <w:rPr>
          <w:rFonts w:ascii="Times New Roman" w:hAnsi="Times New Roman"/>
        </w:rPr>
      </w:pPr>
    </w:p>
    <w:p w:rsidR="00A41AEE" w:rsidRDefault="00A41AEE" w:rsidP="00A41AEE">
      <w:pPr>
        <w:jc w:val="both"/>
        <w:rPr>
          <w:rFonts w:ascii="Times New Roman" w:hAnsi="Times New Roman"/>
          <w:b/>
          <w:bCs/>
        </w:rPr>
      </w:pPr>
    </w:p>
    <w:p w:rsidR="00BF2861" w:rsidRPr="00A41AEE" w:rsidRDefault="00BF2861" w:rsidP="00A41AEE">
      <w:pPr>
        <w:jc w:val="both"/>
        <w:rPr>
          <w:rFonts w:ascii="Times New Roman" w:hAnsi="Times New Roman"/>
          <w:b/>
          <w:bCs/>
          <w:sz w:val="28"/>
          <w:szCs w:val="28"/>
        </w:rPr>
      </w:pPr>
      <w:r w:rsidRPr="00A41AEE">
        <w:rPr>
          <w:rFonts w:ascii="Times New Roman" w:hAnsi="Times New Roman"/>
          <w:b/>
          <w:bCs/>
          <w:sz w:val="28"/>
          <w:szCs w:val="28"/>
        </w:rPr>
        <w:t>Family History and Education</w:t>
      </w:r>
      <w:r w:rsidR="00A41AEE" w:rsidRPr="00A41AEE">
        <w:rPr>
          <w:rFonts w:ascii="Times New Roman" w:hAnsi="Times New Roman"/>
          <w:b/>
          <w:bCs/>
          <w:sz w:val="28"/>
          <w:szCs w:val="28"/>
        </w:rPr>
        <w:t>:</w:t>
      </w:r>
    </w:p>
    <w:p w:rsidR="00A41AEE" w:rsidRPr="00A41AEE" w:rsidRDefault="00A41AEE" w:rsidP="00A41AEE">
      <w:pPr>
        <w:jc w:val="both"/>
        <w:rPr>
          <w:rFonts w:ascii="Times New Roman" w:hAnsi="Times New Roman"/>
          <w:b/>
          <w:bCs/>
        </w:rPr>
      </w:pPr>
    </w:p>
    <w:p w:rsidR="000463A4" w:rsidRPr="00A41AEE" w:rsidRDefault="005F11BF" w:rsidP="00603869">
      <w:pPr>
        <w:jc w:val="both"/>
        <w:rPr>
          <w:rFonts w:ascii="Times New Roman" w:hAnsi="Times New Roman"/>
        </w:rPr>
      </w:pPr>
      <w:r w:rsidRPr="00A41AEE">
        <w:rPr>
          <w:rFonts w:ascii="Times New Roman" w:hAnsi="Times New Roman"/>
        </w:rPr>
        <w:t xml:space="preserve">To begin with my family history, I was born in London in 1966 and grew up in a suburb of London within a strong Jewish community. However, among Anglo Jews my interest in the Holocaust and the development of my writing in this and related areas, is perhaps not the most likely or expected, as I come from the community of </w:t>
      </w:r>
      <w:r w:rsidR="002C5DE3" w:rsidRPr="00A41AEE">
        <w:rPr>
          <w:rFonts w:ascii="Times New Roman" w:hAnsi="Times New Roman"/>
        </w:rPr>
        <w:t>Bukharian Jews</w:t>
      </w:r>
      <w:r w:rsidR="00603869">
        <w:rPr>
          <w:rFonts w:ascii="Times New Roman" w:hAnsi="Times New Roman"/>
        </w:rPr>
        <w:t>. M</w:t>
      </w:r>
      <w:r w:rsidR="002C5DE3" w:rsidRPr="00A41AEE">
        <w:rPr>
          <w:rFonts w:ascii="Times New Roman" w:hAnsi="Times New Roman"/>
        </w:rPr>
        <w:t xml:space="preserve">y father </w:t>
      </w:r>
      <w:r w:rsidR="00874D35" w:rsidRPr="00A41AEE">
        <w:rPr>
          <w:rFonts w:ascii="Times New Roman" w:hAnsi="Times New Roman"/>
        </w:rPr>
        <w:t xml:space="preserve">was </w:t>
      </w:r>
      <w:r w:rsidR="002C5DE3" w:rsidRPr="00A41AEE">
        <w:rPr>
          <w:rFonts w:ascii="Times New Roman" w:hAnsi="Times New Roman"/>
        </w:rPr>
        <w:t>born in Tashkent in the USSR, now Uzbekistan</w:t>
      </w:r>
      <w:r w:rsidR="00874D35" w:rsidRPr="00A41AEE">
        <w:rPr>
          <w:rFonts w:ascii="Times New Roman" w:hAnsi="Times New Roman"/>
        </w:rPr>
        <w:t>,</w:t>
      </w:r>
      <w:r w:rsidR="002C5DE3" w:rsidRPr="00A41AEE">
        <w:rPr>
          <w:rFonts w:ascii="Times New Roman" w:hAnsi="Times New Roman"/>
        </w:rPr>
        <w:t xml:space="preserve"> and my mother though born in the UK, </w:t>
      </w:r>
      <w:r w:rsidR="00874D35" w:rsidRPr="00A41AEE">
        <w:rPr>
          <w:rFonts w:ascii="Times New Roman" w:hAnsi="Times New Roman"/>
        </w:rPr>
        <w:t xml:space="preserve">was </w:t>
      </w:r>
      <w:r w:rsidR="002C5DE3" w:rsidRPr="00A41AEE">
        <w:rPr>
          <w:rFonts w:ascii="Times New Roman" w:hAnsi="Times New Roman"/>
        </w:rPr>
        <w:t>of the same ethnic and religious background.</w:t>
      </w:r>
      <w:r w:rsidR="00EB5B2E" w:rsidRPr="00A41AEE">
        <w:rPr>
          <w:rFonts w:ascii="Times New Roman" w:hAnsi="Times New Roman"/>
        </w:rPr>
        <w:t xml:space="preserve"> Not only was our community much, much smaller than the Ashkenazi community in Britain, but also my family - on both my parents’ sides - had no direct experience of the Holocaust. Fortunately, Hitler made it neither to Central Asia nor to Great Britain. Hence my personal </w:t>
      </w:r>
      <w:r w:rsidR="00B8608A" w:rsidRPr="00A41AEE">
        <w:rPr>
          <w:rFonts w:ascii="Times New Roman" w:hAnsi="Times New Roman"/>
        </w:rPr>
        <w:t xml:space="preserve">and professional </w:t>
      </w:r>
      <w:r w:rsidR="00EB5B2E" w:rsidRPr="00A41AEE">
        <w:rPr>
          <w:rFonts w:ascii="Times New Roman" w:hAnsi="Times New Roman"/>
        </w:rPr>
        <w:t>journey to Holocaust studies was n</w:t>
      </w:r>
      <w:r w:rsidR="00874D35" w:rsidRPr="00A41AEE">
        <w:rPr>
          <w:rFonts w:ascii="Times New Roman" w:hAnsi="Times New Roman"/>
        </w:rPr>
        <w:t>ot a direct result of my family’</w:t>
      </w:r>
      <w:r w:rsidR="00EB5B2E" w:rsidRPr="00A41AEE">
        <w:rPr>
          <w:rFonts w:ascii="Times New Roman" w:hAnsi="Times New Roman"/>
        </w:rPr>
        <w:t>s history.</w:t>
      </w:r>
    </w:p>
    <w:p w:rsidR="000463A4" w:rsidRPr="00A41AEE" w:rsidRDefault="000463A4" w:rsidP="00A41AEE">
      <w:pPr>
        <w:jc w:val="both"/>
        <w:rPr>
          <w:rFonts w:ascii="Times New Roman" w:hAnsi="Times New Roman"/>
        </w:rPr>
      </w:pPr>
    </w:p>
    <w:p w:rsidR="00540F6D" w:rsidRPr="00A41AEE" w:rsidRDefault="000463A4" w:rsidP="00603869">
      <w:pPr>
        <w:jc w:val="both"/>
        <w:rPr>
          <w:rFonts w:ascii="Times New Roman" w:hAnsi="Times New Roman"/>
        </w:rPr>
      </w:pPr>
      <w:r w:rsidRPr="00A41AEE">
        <w:rPr>
          <w:rFonts w:ascii="Times New Roman" w:hAnsi="Times New Roman"/>
        </w:rPr>
        <w:t xml:space="preserve">In terms of education, I went to a </w:t>
      </w:r>
      <w:r w:rsidR="00360CF2" w:rsidRPr="00A41AEE">
        <w:rPr>
          <w:rFonts w:ascii="Times New Roman" w:hAnsi="Times New Roman"/>
        </w:rPr>
        <w:t>Jewish (and orthodox) primary sc</w:t>
      </w:r>
      <w:r w:rsidRPr="00A41AEE">
        <w:rPr>
          <w:rFonts w:ascii="Times New Roman" w:hAnsi="Times New Roman"/>
        </w:rPr>
        <w:t xml:space="preserve">hool, which of course played a very important role in instilling Jewish religious traditions and values in me. In </w:t>
      </w:r>
      <w:r w:rsidR="00912DB8" w:rsidRPr="00A41AEE">
        <w:rPr>
          <w:rFonts w:ascii="Times New Roman" w:hAnsi="Times New Roman"/>
        </w:rPr>
        <w:t>my home and family life to</w:t>
      </w:r>
      <w:r w:rsidRPr="00A41AEE">
        <w:rPr>
          <w:rFonts w:ascii="Times New Roman" w:hAnsi="Times New Roman"/>
        </w:rPr>
        <w:t xml:space="preserve">o, I was imbued with </w:t>
      </w:r>
      <w:r w:rsidR="00554CF4" w:rsidRPr="00A41AEE">
        <w:rPr>
          <w:rFonts w:ascii="Times New Roman" w:hAnsi="Times New Roman"/>
        </w:rPr>
        <w:t>this</w:t>
      </w:r>
      <w:r w:rsidRPr="00A41AEE">
        <w:rPr>
          <w:rFonts w:ascii="Times New Roman" w:hAnsi="Times New Roman"/>
        </w:rPr>
        <w:t xml:space="preserve"> ethos </w:t>
      </w:r>
      <w:r w:rsidR="00554CF4" w:rsidRPr="00A41AEE">
        <w:rPr>
          <w:rFonts w:ascii="Times New Roman" w:hAnsi="Times New Roman"/>
        </w:rPr>
        <w:t xml:space="preserve">and especially the concept </w:t>
      </w:r>
      <w:r w:rsidRPr="00A41AEE">
        <w:rPr>
          <w:rFonts w:ascii="Times New Roman" w:hAnsi="Times New Roman"/>
        </w:rPr>
        <w:t xml:space="preserve">of </w:t>
      </w:r>
      <w:r w:rsidR="00360CF2" w:rsidRPr="00A41AEE">
        <w:rPr>
          <w:rFonts w:ascii="Times New Roman" w:hAnsi="Times New Roman"/>
          <w:i/>
        </w:rPr>
        <w:t>Tikkun Ola</w:t>
      </w:r>
      <w:r w:rsidRPr="00A41AEE">
        <w:rPr>
          <w:rFonts w:ascii="Times New Roman" w:hAnsi="Times New Roman"/>
          <w:i/>
        </w:rPr>
        <w:t>m</w:t>
      </w:r>
      <w:r w:rsidR="00360CF2" w:rsidRPr="00A41AEE">
        <w:rPr>
          <w:rFonts w:ascii="Times New Roman" w:hAnsi="Times New Roman"/>
          <w:i/>
        </w:rPr>
        <w:t xml:space="preserve"> </w:t>
      </w:r>
      <w:r w:rsidR="00360CF2" w:rsidRPr="00A41AEE">
        <w:rPr>
          <w:rFonts w:ascii="Times New Roman" w:hAnsi="Times New Roman"/>
        </w:rPr>
        <w:t>(repairing the world)</w:t>
      </w:r>
      <w:r w:rsidRPr="00A41AEE">
        <w:rPr>
          <w:rFonts w:ascii="Times New Roman" w:hAnsi="Times New Roman"/>
        </w:rPr>
        <w:t>. I have no doubt that these</w:t>
      </w:r>
      <w:r w:rsidR="00554CF4" w:rsidRPr="00A41AEE">
        <w:rPr>
          <w:rFonts w:ascii="Times New Roman" w:hAnsi="Times New Roman"/>
        </w:rPr>
        <w:t xml:space="preserve"> early socialisation</w:t>
      </w:r>
      <w:r w:rsidRPr="00A41AEE">
        <w:rPr>
          <w:rFonts w:ascii="Times New Roman" w:hAnsi="Times New Roman"/>
        </w:rPr>
        <w:t xml:space="preserve"> influences had a bearing on my eventual profession as a university lecturer and author, but I shall return to that later. My secondary education was at a leading private girls’ school, where the pupils came from a variety of different religious backgrounds. My university education consisted of three degrees, all at the London School of Economics and Political Science. My first degree was</w:t>
      </w:r>
      <w:r w:rsidR="00893D9D" w:rsidRPr="00A41AEE">
        <w:rPr>
          <w:rFonts w:ascii="Times New Roman" w:hAnsi="Times New Roman"/>
        </w:rPr>
        <w:t xml:space="preserve"> a</w:t>
      </w:r>
      <w:r w:rsidRPr="00A41AEE">
        <w:rPr>
          <w:rFonts w:ascii="Times New Roman" w:hAnsi="Times New Roman"/>
        </w:rPr>
        <w:t xml:space="preserve"> BSc (Econ) Government and History. After this, I completed my MSc International History and my PhD, awarded in 1996, was on the subject of ‘The Family in Nazi Germany’.</w:t>
      </w:r>
      <w:r w:rsidR="00A22103" w:rsidRPr="00A41AEE">
        <w:rPr>
          <w:rFonts w:ascii="Times New Roman" w:hAnsi="Times New Roman"/>
        </w:rPr>
        <w:t xml:space="preserve"> In al</w:t>
      </w:r>
      <w:r w:rsidR="00360CF2" w:rsidRPr="00A41AEE">
        <w:rPr>
          <w:rFonts w:ascii="Times New Roman" w:hAnsi="Times New Roman"/>
        </w:rPr>
        <w:t xml:space="preserve">l regards, </w:t>
      </w:r>
      <w:r w:rsidR="00603869">
        <w:rPr>
          <w:rFonts w:ascii="Times New Roman" w:hAnsi="Times New Roman"/>
        </w:rPr>
        <w:t xml:space="preserve">together with my older brother David </w:t>
      </w:r>
      <w:r w:rsidR="00360CF2" w:rsidRPr="00A41AEE">
        <w:rPr>
          <w:rFonts w:ascii="Times New Roman" w:hAnsi="Times New Roman"/>
        </w:rPr>
        <w:t xml:space="preserve">I had a privileged and </w:t>
      </w:r>
      <w:r w:rsidR="00A22103" w:rsidRPr="00A41AEE">
        <w:rPr>
          <w:rFonts w:ascii="Times New Roman" w:hAnsi="Times New Roman"/>
        </w:rPr>
        <w:t xml:space="preserve">fortunate education throughout and a happy childhood in which I knew my identity and had a </w:t>
      </w:r>
      <w:r w:rsidR="00403011" w:rsidRPr="00A41AEE">
        <w:rPr>
          <w:rFonts w:ascii="Times New Roman" w:hAnsi="Times New Roman"/>
        </w:rPr>
        <w:t xml:space="preserve">strong </w:t>
      </w:r>
      <w:r w:rsidR="00A22103" w:rsidRPr="00A41AEE">
        <w:rPr>
          <w:rFonts w:ascii="Times New Roman" w:hAnsi="Times New Roman"/>
        </w:rPr>
        <w:t>sense of how I fitted into both the Bukharian Jewish community and British society.</w:t>
      </w:r>
    </w:p>
    <w:p w:rsidR="00540F6D" w:rsidRPr="00A41AEE" w:rsidRDefault="00540F6D" w:rsidP="00A41AEE">
      <w:pPr>
        <w:jc w:val="both"/>
        <w:rPr>
          <w:rFonts w:ascii="Times New Roman" w:hAnsi="Times New Roman"/>
        </w:rPr>
      </w:pPr>
    </w:p>
    <w:p w:rsidR="00C574B4" w:rsidRPr="00A41AEE" w:rsidRDefault="00540F6D" w:rsidP="0081432C">
      <w:pPr>
        <w:jc w:val="both"/>
        <w:rPr>
          <w:rFonts w:ascii="Times New Roman" w:hAnsi="Times New Roman"/>
        </w:rPr>
      </w:pPr>
      <w:r w:rsidRPr="00A41AEE">
        <w:rPr>
          <w:rFonts w:ascii="Times New Roman" w:hAnsi="Times New Roman"/>
        </w:rPr>
        <w:lastRenderedPageBreak/>
        <w:t>My first introduction to the</w:t>
      </w:r>
      <w:r w:rsidR="00912DB8" w:rsidRPr="00A41AEE">
        <w:rPr>
          <w:rFonts w:ascii="Times New Roman" w:hAnsi="Times New Roman"/>
        </w:rPr>
        <w:t xml:space="preserve"> subject of the Holocaust</w:t>
      </w:r>
      <w:r w:rsidRPr="00A41AEE">
        <w:rPr>
          <w:rFonts w:ascii="Times New Roman" w:hAnsi="Times New Roman"/>
        </w:rPr>
        <w:t xml:space="preserve"> growing up was </w:t>
      </w:r>
      <w:r w:rsidR="00912DB8" w:rsidRPr="00A41AEE">
        <w:rPr>
          <w:rFonts w:ascii="Times New Roman" w:hAnsi="Times New Roman"/>
        </w:rPr>
        <w:t>a visit to Anne F</w:t>
      </w:r>
      <w:r w:rsidR="00554CF4" w:rsidRPr="00A41AEE">
        <w:rPr>
          <w:rFonts w:ascii="Times New Roman" w:hAnsi="Times New Roman"/>
        </w:rPr>
        <w:t>rank’s house in Amsterdam in 197</w:t>
      </w:r>
      <w:r w:rsidR="00B8608A" w:rsidRPr="00A41AEE">
        <w:rPr>
          <w:rFonts w:ascii="Times New Roman" w:hAnsi="Times New Roman"/>
        </w:rPr>
        <w:t>7</w:t>
      </w:r>
      <w:r w:rsidR="00912DB8" w:rsidRPr="00A41AEE">
        <w:rPr>
          <w:rFonts w:ascii="Times New Roman" w:hAnsi="Times New Roman"/>
        </w:rPr>
        <w:t xml:space="preserve">. However, I was </w:t>
      </w:r>
      <w:r w:rsidR="00B8608A" w:rsidRPr="00A41AEE">
        <w:rPr>
          <w:rFonts w:ascii="Times New Roman" w:hAnsi="Times New Roman"/>
        </w:rPr>
        <w:t>quite</w:t>
      </w:r>
      <w:r w:rsidR="00912DB8" w:rsidRPr="00A41AEE">
        <w:rPr>
          <w:rFonts w:ascii="Times New Roman" w:hAnsi="Times New Roman"/>
        </w:rPr>
        <w:t xml:space="preserve"> young and do not have much recollection of this. A key moment of exposure to the subject was </w:t>
      </w:r>
      <w:r w:rsidRPr="00A41AEE">
        <w:rPr>
          <w:rFonts w:ascii="Times New Roman" w:hAnsi="Times New Roman"/>
        </w:rPr>
        <w:t xml:space="preserve">the </w:t>
      </w:r>
      <w:r w:rsidR="001A6B3B" w:rsidRPr="00A41AEE">
        <w:rPr>
          <w:rFonts w:ascii="Times New Roman" w:hAnsi="Times New Roman"/>
        </w:rPr>
        <w:t xml:space="preserve">four-part </w:t>
      </w:r>
      <w:r w:rsidRPr="00A41AEE">
        <w:rPr>
          <w:rFonts w:ascii="Times New Roman" w:hAnsi="Times New Roman"/>
        </w:rPr>
        <w:t>telev</w:t>
      </w:r>
      <w:r w:rsidR="00554CF4" w:rsidRPr="00A41AEE">
        <w:rPr>
          <w:rFonts w:ascii="Times New Roman" w:hAnsi="Times New Roman"/>
        </w:rPr>
        <w:t>ision mini-series</w:t>
      </w:r>
      <w:r w:rsidR="001A6B3B" w:rsidRPr="00A41AEE">
        <w:rPr>
          <w:rFonts w:ascii="Times New Roman" w:hAnsi="Times New Roman"/>
        </w:rPr>
        <w:t xml:space="preserve"> </w:t>
      </w:r>
      <w:r w:rsidR="001A6B3B" w:rsidRPr="00A41AEE">
        <w:rPr>
          <w:rFonts w:ascii="Times New Roman" w:hAnsi="Times New Roman"/>
          <w:i/>
        </w:rPr>
        <w:t>Holocaust</w:t>
      </w:r>
      <w:r w:rsidR="00912DB8" w:rsidRPr="00A41AEE">
        <w:rPr>
          <w:rFonts w:ascii="Times New Roman" w:hAnsi="Times New Roman"/>
        </w:rPr>
        <w:t>,</w:t>
      </w:r>
      <w:r w:rsidR="001A6B3B" w:rsidRPr="00A41AEE">
        <w:rPr>
          <w:rFonts w:ascii="Times New Roman" w:hAnsi="Times New Roman"/>
        </w:rPr>
        <w:t xml:space="preserve"> which was made in 1978</w:t>
      </w:r>
      <w:r w:rsidRPr="00A41AEE">
        <w:rPr>
          <w:rFonts w:ascii="Times New Roman" w:hAnsi="Times New Roman"/>
        </w:rPr>
        <w:t xml:space="preserve">. </w:t>
      </w:r>
      <w:r w:rsidR="00912DB8" w:rsidRPr="00A41AEE">
        <w:rPr>
          <w:rFonts w:ascii="Times New Roman" w:hAnsi="Times New Roman"/>
        </w:rPr>
        <w:t>I think that my parents had</w:t>
      </w:r>
      <w:r w:rsidR="007F5FB5" w:rsidRPr="00A41AEE">
        <w:rPr>
          <w:rFonts w:ascii="Times New Roman" w:hAnsi="Times New Roman"/>
        </w:rPr>
        <w:t xml:space="preserve"> made a conscious decision at that point </w:t>
      </w:r>
      <w:r w:rsidR="00B8608A" w:rsidRPr="00A41AEE">
        <w:rPr>
          <w:rFonts w:ascii="Times New Roman" w:hAnsi="Times New Roman"/>
        </w:rPr>
        <w:t xml:space="preserve">to </w:t>
      </w:r>
      <w:r w:rsidR="007F5FB5" w:rsidRPr="00A41AEE">
        <w:rPr>
          <w:rFonts w:ascii="Times New Roman" w:hAnsi="Times New Roman"/>
        </w:rPr>
        <w:t>sit us down in front of the television to watch that series together.</w:t>
      </w:r>
      <w:r w:rsidR="006808ED" w:rsidRPr="00A41AEE">
        <w:rPr>
          <w:rFonts w:ascii="Times New Roman" w:hAnsi="Times New Roman"/>
        </w:rPr>
        <w:t xml:space="preserve"> Of course, it was shocking and made me cry</w:t>
      </w:r>
      <w:r w:rsidR="00C574B4" w:rsidRPr="00A41AEE">
        <w:rPr>
          <w:rFonts w:ascii="Times New Roman" w:hAnsi="Times New Roman"/>
        </w:rPr>
        <w:t>, but I suppose what it really did was to make me wonder</w:t>
      </w:r>
      <w:r w:rsidR="0081432C">
        <w:rPr>
          <w:rFonts w:ascii="Times New Roman" w:hAnsi="Times New Roman"/>
        </w:rPr>
        <w:t>,</w:t>
      </w:r>
      <w:r w:rsidR="00C574B4" w:rsidRPr="00A41AEE">
        <w:rPr>
          <w:rFonts w:ascii="Times New Roman" w:hAnsi="Times New Roman"/>
        </w:rPr>
        <w:t xml:space="preserve">  as I still do today</w:t>
      </w:r>
      <w:r w:rsidR="0081432C">
        <w:rPr>
          <w:rFonts w:ascii="Times New Roman" w:hAnsi="Times New Roman"/>
        </w:rPr>
        <w:t>,</w:t>
      </w:r>
      <w:r w:rsidR="00360CF2" w:rsidRPr="00A41AEE">
        <w:rPr>
          <w:rFonts w:ascii="Times New Roman" w:hAnsi="Times New Roman"/>
        </w:rPr>
        <w:t xml:space="preserve">- what made people behave in </w:t>
      </w:r>
      <w:r w:rsidR="00C574B4" w:rsidRPr="00A41AEE">
        <w:rPr>
          <w:rFonts w:ascii="Times New Roman" w:hAnsi="Times New Roman"/>
        </w:rPr>
        <w:t>that</w:t>
      </w:r>
      <w:r w:rsidR="00360CF2" w:rsidRPr="00A41AEE">
        <w:rPr>
          <w:rFonts w:ascii="Times New Roman" w:hAnsi="Times New Roman"/>
        </w:rPr>
        <w:t xml:space="preserve"> way</w:t>
      </w:r>
      <w:r w:rsidR="00C574B4" w:rsidRPr="00A41AEE">
        <w:rPr>
          <w:rFonts w:ascii="Times New Roman" w:hAnsi="Times New Roman"/>
        </w:rPr>
        <w:t>. It was difficult to conceive and to understand. It still is. Whilst I do not recall all the details of the series, I do remember my shock and disbelief that the Jewish people of Europe were transported in cattle cars to camps where they were slaughtered en masse.</w:t>
      </w:r>
    </w:p>
    <w:p w:rsidR="00C574B4" w:rsidRPr="00A41AEE" w:rsidRDefault="00C574B4" w:rsidP="00A41AEE">
      <w:pPr>
        <w:jc w:val="both"/>
        <w:rPr>
          <w:rFonts w:ascii="Times New Roman" w:hAnsi="Times New Roman"/>
        </w:rPr>
      </w:pPr>
    </w:p>
    <w:p w:rsidR="00A41AEE" w:rsidRDefault="00A41AEE" w:rsidP="00A41AEE">
      <w:pPr>
        <w:jc w:val="both"/>
        <w:rPr>
          <w:rFonts w:ascii="Times New Roman" w:hAnsi="Times New Roman"/>
          <w:b/>
          <w:bCs/>
        </w:rPr>
      </w:pPr>
    </w:p>
    <w:p w:rsidR="00BF2861" w:rsidRPr="00A41AEE" w:rsidRDefault="00BF2861" w:rsidP="00A41AEE">
      <w:pPr>
        <w:jc w:val="both"/>
        <w:rPr>
          <w:rFonts w:ascii="Times New Roman" w:hAnsi="Times New Roman"/>
          <w:b/>
          <w:bCs/>
          <w:sz w:val="28"/>
          <w:szCs w:val="28"/>
        </w:rPr>
      </w:pPr>
      <w:r w:rsidRPr="00A41AEE">
        <w:rPr>
          <w:rFonts w:ascii="Times New Roman" w:hAnsi="Times New Roman"/>
          <w:b/>
          <w:bCs/>
          <w:sz w:val="28"/>
          <w:szCs w:val="28"/>
        </w:rPr>
        <w:t xml:space="preserve">My </w:t>
      </w:r>
      <w:r w:rsidR="006B7DB1" w:rsidRPr="00A41AEE">
        <w:rPr>
          <w:rFonts w:ascii="Times New Roman" w:hAnsi="Times New Roman"/>
          <w:b/>
          <w:bCs/>
          <w:sz w:val="28"/>
          <w:szCs w:val="28"/>
        </w:rPr>
        <w:t>A</w:t>
      </w:r>
      <w:r w:rsidRPr="00A41AEE">
        <w:rPr>
          <w:rFonts w:ascii="Times New Roman" w:hAnsi="Times New Roman"/>
          <w:b/>
          <w:bCs/>
          <w:sz w:val="28"/>
          <w:szCs w:val="28"/>
        </w:rPr>
        <w:t xml:space="preserve">cademic </w:t>
      </w:r>
      <w:r w:rsidR="006B7DB1" w:rsidRPr="00A41AEE">
        <w:rPr>
          <w:rFonts w:ascii="Times New Roman" w:hAnsi="Times New Roman"/>
          <w:b/>
          <w:bCs/>
          <w:sz w:val="28"/>
          <w:szCs w:val="28"/>
        </w:rPr>
        <w:t>P</w:t>
      </w:r>
      <w:r w:rsidRPr="00A41AEE">
        <w:rPr>
          <w:rFonts w:ascii="Times New Roman" w:hAnsi="Times New Roman"/>
          <w:b/>
          <w:bCs/>
          <w:sz w:val="28"/>
          <w:szCs w:val="28"/>
        </w:rPr>
        <w:t xml:space="preserve">ath to this </w:t>
      </w:r>
      <w:r w:rsidR="006B7DB1" w:rsidRPr="00A41AEE">
        <w:rPr>
          <w:rFonts w:ascii="Times New Roman" w:hAnsi="Times New Roman"/>
          <w:b/>
          <w:bCs/>
          <w:sz w:val="28"/>
          <w:szCs w:val="28"/>
        </w:rPr>
        <w:t>S</w:t>
      </w:r>
      <w:r w:rsidRPr="00A41AEE">
        <w:rPr>
          <w:rFonts w:ascii="Times New Roman" w:hAnsi="Times New Roman"/>
          <w:b/>
          <w:bCs/>
          <w:sz w:val="28"/>
          <w:szCs w:val="28"/>
        </w:rPr>
        <w:t xml:space="preserve">ubject </w:t>
      </w:r>
      <w:r w:rsidR="006B7DB1" w:rsidRPr="00A41AEE">
        <w:rPr>
          <w:rFonts w:ascii="Times New Roman" w:hAnsi="Times New Roman"/>
          <w:b/>
          <w:bCs/>
          <w:sz w:val="28"/>
          <w:szCs w:val="28"/>
        </w:rPr>
        <w:t>A</w:t>
      </w:r>
      <w:r w:rsidRPr="00A41AEE">
        <w:rPr>
          <w:rFonts w:ascii="Times New Roman" w:hAnsi="Times New Roman"/>
          <w:b/>
          <w:bCs/>
          <w:sz w:val="28"/>
          <w:szCs w:val="28"/>
        </w:rPr>
        <w:t>rea</w:t>
      </w:r>
      <w:r w:rsidR="00A41AEE" w:rsidRPr="00A41AEE">
        <w:rPr>
          <w:rFonts w:ascii="Times New Roman" w:hAnsi="Times New Roman"/>
          <w:b/>
          <w:bCs/>
          <w:sz w:val="28"/>
          <w:szCs w:val="28"/>
        </w:rPr>
        <w:t>:</w:t>
      </w:r>
    </w:p>
    <w:p w:rsidR="00A41AEE" w:rsidRPr="00A41AEE" w:rsidRDefault="00A41AEE" w:rsidP="00A41AEE">
      <w:pPr>
        <w:jc w:val="both"/>
        <w:rPr>
          <w:rFonts w:ascii="Times New Roman" w:hAnsi="Times New Roman"/>
          <w:b/>
          <w:bCs/>
        </w:rPr>
      </w:pPr>
    </w:p>
    <w:p w:rsidR="009A31CC" w:rsidRDefault="009E7E19" w:rsidP="00A41AEE">
      <w:pPr>
        <w:jc w:val="both"/>
        <w:rPr>
          <w:rFonts w:ascii="Times New Roman" w:hAnsi="Times New Roman"/>
        </w:rPr>
      </w:pPr>
      <w:r w:rsidRPr="00A41AEE">
        <w:rPr>
          <w:rFonts w:ascii="Times New Roman" w:hAnsi="Times New Roman"/>
        </w:rPr>
        <w:t>In tracing my academic path to this subject, I make a jump from my early teenage years to the second year of my undergr</w:t>
      </w:r>
      <w:r w:rsidR="00554CF4" w:rsidRPr="00A41AEE">
        <w:rPr>
          <w:rFonts w:ascii="Times New Roman" w:hAnsi="Times New Roman"/>
        </w:rPr>
        <w:t>aduate degree to a course on</w:t>
      </w:r>
      <w:r w:rsidRPr="00A41AEE">
        <w:rPr>
          <w:rFonts w:ascii="Times New Roman" w:hAnsi="Times New Roman"/>
        </w:rPr>
        <w:t xml:space="preserve"> ‘Fascism and National Socialism in Interwar Europe’. </w:t>
      </w:r>
      <w:r w:rsidR="0011519A" w:rsidRPr="00A41AEE">
        <w:rPr>
          <w:rFonts w:ascii="Times New Roman" w:hAnsi="Times New Roman"/>
        </w:rPr>
        <w:t xml:space="preserve">This </w:t>
      </w:r>
      <w:r w:rsidR="00360CF2" w:rsidRPr="00A41AEE">
        <w:rPr>
          <w:rFonts w:ascii="Times New Roman" w:hAnsi="Times New Roman"/>
        </w:rPr>
        <w:t>was without doubt the course that</w:t>
      </w:r>
      <w:r w:rsidR="0011519A" w:rsidRPr="00A41AEE">
        <w:rPr>
          <w:rFonts w:ascii="Times New Roman" w:hAnsi="Times New Roman"/>
        </w:rPr>
        <w:t xml:space="preserve"> most interested and inspired me as a student, so that when I did my Masters degree, I wrote a dissertation comparing Italian Fascist and Nazi Germany film propaganda, which </w:t>
      </w:r>
      <w:r w:rsidR="0081432C">
        <w:rPr>
          <w:rFonts w:ascii="Times New Roman" w:hAnsi="Times New Roman"/>
        </w:rPr>
        <w:t xml:space="preserve">I thought </w:t>
      </w:r>
      <w:r w:rsidR="0011519A" w:rsidRPr="00A41AEE">
        <w:rPr>
          <w:rFonts w:ascii="Times New Roman" w:hAnsi="Times New Roman"/>
        </w:rPr>
        <w:t>was a fascinating subject.</w:t>
      </w:r>
      <w:r w:rsidR="00E97D4F" w:rsidRPr="00A41AEE">
        <w:rPr>
          <w:rFonts w:ascii="Times New Roman" w:hAnsi="Times New Roman"/>
        </w:rPr>
        <w:t xml:space="preserve"> </w:t>
      </w:r>
      <w:r w:rsidR="0011519A" w:rsidRPr="00A41AEE">
        <w:rPr>
          <w:rFonts w:ascii="Times New Roman" w:hAnsi="Times New Roman"/>
        </w:rPr>
        <w:t xml:space="preserve">When it came to trying to find an original topic for my PhD, I started with the idea of wanting to research on the subject of women and film in Nazi Germany. </w:t>
      </w:r>
    </w:p>
    <w:p w:rsidR="009A31CC" w:rsidRDefault="009A31CC" w:rsidP="00A41AEE">
      <w:pPr>
        <w:jc w:val="both"/>
        <w:rPr>
          <w:rFonts w:ascii="Times New Roman" w:hAnsi="Times New Roman"/>
        </w:rPr>
      </w:pPr>
    </w:p>
    <w:p w:rsidR="00874D35" w:rsidRPr="00A41AEE" w:rsidRDefault="0011519A" w:rsidP="00A41AEE">
      <w:pPr>
        <w:jc w:val="both"/>
        <w:rPr>
          <w:rFonts w:ascii="Times New Roman" w:hAnsi="Times New Roman"/>
        </w:rPr>
      </w:pPr>
      <w:r w:rsidRPr="00A41AEE">
        <w:rPr>
          <w:rFonts w:ascii="Times New Roman" w:hAnsi="Times New Roman"/>
        </w:rPr>
        <w:t>My initial explorations of the historiography in the early 1990s led me to discover that a new fie</w:t>
      </w:r>
      <w:r w:rsidR="00EF2A3B" w:rsidRPr="00A41AEE">
        <w:rPr>
          <w:rFonts w:ascii="Times New Roman" w:hAnsi="Times New Roman"/>
        </w:rPr>
        <w:t>ld was emerging in women’s studies and women’</w:t>
      </w:r>
      <w:r w:rsidRPr="00A41AEE">
        <w:rPr>
          <w:rFonts w:ascii="Times New Roman" w:hAnsi="Times New Roman"/>
        </w:rPr>
        <w:t>s history, with some pioneering studies of women in Nazi Germany</w:t>
      </w:r>
      <w:r w:rsidR="00E97D4F" w:rsidRPr="00A41AEE">
        <w:rPr>
          <w:rFonts w:ascii="Times New Roman" w:hAnsi="Times New Roman"/>
        </w:rPr>
        <w:t>, especially by Jill Stephenson.</w:t>
      </w:r>
      <w:r w:rsidR="00FD67F8" w:rsidRPr="00A41AEE">
        <w:rPr>
          <w:rStyle w:val="FootnoteReference"/>
          <w:rFonts w:ascii="Times New Roman" w:hAnsi="Times New Roman"/>
        </w:rPr>
        <w:footnoteReference w:id="1"/>
      </w:r>
      <w:r w:rsidR="00E97D4F" w:rsidRPr="00A41AEE">
        <w:rPr>
          <w:rFonts w:ascii="Times New Roman" w:hAnsi="Times New Roman"/>
        </w:rPr>
        <w:t xml:space="preserve"> In addition, </w:t>
      </w:r>
      <w:r w:rsidRPr="00A41AEE">
        <w:rPr>
          <w:rFonts w:ascii="Times New Roman" w:hAnsi="Times New Roman"/>
        </w:rPr>
        <w:t xml:space="preserve">very influential to me at that time was the book </w:t>
      </w:r>
      <w:r w:rsidRPr="00A41AEE">
        <w:rPr>
          <w:rFonts w:ascii="Times New Roman" w:hAnsi="Times New Roman"/>
          <w:i/>
        </w:rPr>
        <w:t>When Biology Became Destiny</w:t>
      </w:r>
      <w:r w:rsidRPr="00A41AEE">
        <w:rPr>
          <w:rFonts w:ascii="Times New Roman" w:hAnsi="Times New Roman"/>
        </w:rPr>
        <w:t xml:space="preserve"> (that I am now contributing to a book with some of its co-editors and writers is very pleasing to me).</w:t>
      </w:r>
      <w:r w:rsidR="00E97D4F" w:rsidRPr="00A41AEE">
        <w:rPr>
          <w:rStyle w:val="FootnoteReference"/>
          <w:rFonts w:ascii="Times New Roman" w:hAnsi="Times New Roman"/>
        </w:rPr>
        <w:footnoteReference w:id="2"/>
      </w:r>
      <w:r w:rsidRPr="00A41AEE">
        <w:rPr>
          <w:rFonts w:ascii="Times New Roman" w:hAnsi="Times New Roman"/>
        </w:rPr>
        <w:t xml:space="preserve"> It became clear to me that whilst perhaps my initial idea was no</w:t>
      </w:r>
      <w:r w:rsidR="00912DB8" w:rsidRPr="00A41AEE">
        <w:rPr>
          <w:rFonts w:ascii="Times New Roman" w:hAnsi="Times New Roman"/>
        </w:rPr>
        <w:t>t as viable as I had hoped, there</w:t>
      </w:r>
      <w:r w:rsidRPr="00A41AEE">
        <w:rPr>
          <w:rFonts w:ascii="Times New Roman" w:hAnsi="Times New Roman"/>
        </w:rPr>
        <w:t xml:space="preserve"> was certainly a gap in the historical literature on the subject of the family in Nazi Germany and that became the focus of my PhD research. I had a lot of support from my </w:t>
      </w:r>
      <w:r w:rsidR="007F11D9" w:rsidRPr="00A41AEE">
        <w:rPr>
          <w:rFonts w:ascii="Times New Roman" w:hAnsi="Times New Roman"/>
        </w:rPr>
        <w:t xml:space="preserve">former </w:t>
      </w:r>
      <w:r w:rsidRPr="00A41AEE">
        <w:rPr>
          <w:rFonts w:ascii="Times New Roman" w:hAnsi="Times New Roman"/>
        </w:rPr>
        <w:t>MSc supervisor, the great Donald Cameron Watt (who passed away a few years ago and whose memorial service I attend</w:t>
      </w:r>
      <w:r w:rsidR="008F02F3" w:rsidRPr="00A41AEE">
        <w:rPr>
          <w:rFonts w:ascii="Times New Roman" w:hAnsi="Times New Roman"/>
        </w:rPr>
        <w:t>ed in London in 2015</w:t>
      </w:r>
      <w:r w:rsidR="006808ED" w:rsidRPr="00A41AEE">
        <w:rPr>
          <w:rFonts w:ascii="Times New Roman" w:hAnsi="Times New Roman"/>
        </w:rPr>
        <w:t xml:space="preserve">) and </w:t>
      </w:r>
      <w:r w:rsidR="00B8608A" w:rsidRPr="00A41AEE">
        <w:rPr>
          <w:rFonts w:ascii="Times New Roman" w:hAnsi="Times New Roman"/>
        </w:rPr>
        <w:t>benefitted from the intellectual eminence of</w:t>
      </w:r>
      <w:r w:rsidR="000C5CFC" w:rsidRPr="00A41AEE">
        <w:rPr>
          <w:rFonts w:ascii="Times New Roman" w:hAnsi="Times New Roman"/>
        </w:rPr>
        <w:t xml:space="preserve"> </w:t>
      </w:r>
      <w:r w:rsidR="00B8608A" w:rsidRPr="00A41AEE">
        <w:rPr>
          <w:rFonts w:ascii="Times New Roman" w:hAnsi="Times New Roman"/>
        </w:rPr>
        <w:t xml:space="preserve">Michael </w:t>
      </w:r>
      <w:r w:rsidRPr="00A41AEE">
        <w:rPr>
          <w:rFonts w:ascii="Times New Roman" w:hAnsi="Times New Roman"/>
        </w:rPr>
        <w:t>Burleigh</w:t>
      </w:r>
      <w:r w:rsidR="00B8608A" w:rsidRPr="00A41AEE">
        <w:rPr>
          <w:rFonts w:ascii="Times New Roman" w:hAnsi="Times New Roman"/>
        </w:rPr>
        <w:t>, who supervised my PhD.</w:t>
      </w:r>
    </w:p>
    <w:p w:rsidR="00874D35" w:rsidRPr="00A41AEE" w:rsidRDefault="00874D35" w:rsidP="00A41AEE">
      <w:pPr>
        <w:jc w:val="both"/>
        <w:rPr>
          <w:rFonts w:ascii="Times New Roman" w:hAnsi="Times New Roman"/>
        </w:rPr>
      </w:pPr>
    </w:p>
    <w:p w:rsidR="00CE6300" w:rsidRPr="00A41AEE" w:rsidRDefault="00874D35" w:rsidP="00AD1A23">
      <w:pPr>
        <w:jc w:val="both"/>
        <w:rPr>
          <w:rFonts w:ascii="Times New Roman" w:hAnsi="Times New Roman"/>
        </w:rPr>
      </w:pPr>
      <w:r w:rsidRPr="00A41AEE">
        <w:rPr>
          <w:rFonts w:ascii="Times New Roman" w:hAnsi="Times New Roman"/>
        </w:rPr>
        <w:t>The course of my PhD research led me to examine not</w:t>
      </w:r>
      <w:r w:rsidR="00B8608A" w:rsidRPr="00A41AEE">
        <w:rPr>
          <w:rFonts w:ascii="Times New Roman" w:hAnsi="Times New Roman"/>
        </w:rPr>
        <w:t xml:space="preserve"> only </w:t>
      </w:r>
      <w:r w:rsidRPr="00A41AEE">
        <w:rPr>
          <w:rFonts w:ascii="Times New Roman" w:hAnsi="Times New Roman"/>
        </w:rPr>
        <w:t xml:space="preserve">what the Nazis considered to be ‘valuable’ families, but </w:t>
      </w:r>
      <w:r w:rsidR="00B8608A" w:rsidRPr="00A41AEE">
        <w:rPr>
          <w:rFonts w:ascii="Times New Roman" w:hAnsi="Times New Roman"/>
        </w:rPr>
        <w:t>also</w:t>
      </w:r>
      <w:r w:rsidRPr="00A41AEE">
        <w:rPr>
          <w:rFonts w:ascii="Times New Roman" w:hAnsi="Times New Roman"/>
        </w:rPr>
        <w:t xml:space="preserve"> the extremes of German family policy</w:t>
      </w:r>
      <w:r w:rsidR="00B8608A" w:rsidRPr="00A41AEE">
        <w:rPr>
          <w:rFonts w:ascii="Times New Roman" w:hAnsi="Times New Roman"/>
        </w:rPr>
        <w:t>,</w:t>
      </w:r>
      <w:r w:rsidRPr="00A41AEE">
        <w:rPr>
          <w:rFonts w:ascii="Times New Roman" w:hAnsi="Times New Roman"/>
        </w:rPr>
        <w:t xml:space="preserve"> between the promotion of </w:t>
      </w:r>
      <w:r w:rsidR="00AD1A23">
        <w:rPr>
          <w:rFonts w:ascii="Times New Roman" w:hAnsi="Times New Roman"/>
        </w:rPr>
        <w:t>"A</w:t>
      </w:r>
      <w:r w:rsidRPr="00A41AEE">
        <w:rPr>
          <w:rFonts w:ascii="Times New Roman" w:hAnsi="Times New Roman"/>
        </w:rPr>
        <w:t>ryan</w:t>
      </w:r>
      <w:r w:rsidR="00AD1A23">
        <w:rPr>
          <w:rFonts w:ascii="Times New Roman" w:hAnsi="Times New Roman"/>
        </w:rPr>
        <w:t>"</w:t>
      </w:r>
      <w:r w:rsidRPr="00A41AEE">
        <w:rPr>
          <w:rFonts w:ascii="Times New Roman" w:hAnsi="Times New Roman"/>
        </w:rPr>
        <w:t xml:space="preserve"> German families on the one hand, and the destruction of those who did not fit in to the Nazis’ </w:t>
      </w:r>
      <w:r w:rsidR="00AD1A23">
        <w:rPr>
          <w:rFonts w:ascii="Times New Roman" w:hAnsi="Times New Roman"/>
        </w:rPr>
        <w:t>"</w:t>
      </w:r>
      <w:r w:rsidRPr="00A41AEE">
        <w:rPr>
          <w:rFonts w:ascii="Times New Roman" w:hAnsi="Times New Roman"/>
        </w:rPr>
        <w:t>national community</w:t>
      </w:r>
      <w:r w:rsidR="00AD1A23">
        <w:rPr>
          <w:rFonts w:ascii="Times New Roman" w:hAnsi="Times New Roman"/>
        </w:rPr>
        <w:t>"</w:t>
      </w:r>
      <w:r w:rsidRPr="00A41AEE">
        <w:rPr>
          <w:rFonts w:ascii="Times New Roman" w:hAnsi="Times New Roman"/>
        </w:rPr>
        <w:t xml:space="preserve"> on the other. I looked at </w:t>
      </w:r>
      <w:r w:rsidR="00AD1A23">
        <w:rPr>
          <w:rFonts w:ascii="Times New Roman" w:hAnsi="Times New Roman"/>
        </w:rPr>
        <w:t>"</w:t>
      </w:r>
      <w:r w:rsidRPr="00A41AEE">
        <w:rPr>
          <w:rFonts w:ascii="Times New Roman" w:hAnsi="Times New Roman"/>
        </w:rPr>
        <w:t>asocial</w:t>
      </w:r>
      <w:r w:rsidR="00AD1A23">
        <w:rPr>
          <w:rFonts w:ascii="Times New Roman" w:hAnsi="Times New Roman"/>
        </w:rPr>
        <w:t>"</w:t>
      </w:r>
      <w:r w:rsidRPr="00A41AEE">
        <w:rPr>
          <w:rFonts w:ascii="Times New Roman" w:hAnsi="Times New Roman"/>
        </w:rPr>
        <w:t xml:space="preserve"> families in one chapter, as an example of people who did not </w:t>
      </w:r>
      <w:r w:rsidR="00403011" w:rsidRPr="00A41AEE">
        <w:rPr>
          <w:rFonts w:ascii="Times New Roman" w:hAnsi="Times New Roman"/>
        </w:rPr>
        <w:t>conform</w:t>
      </w:r>
      <w:r w:rsidRPr="00A41AEE">
        <w:rPr>
          <w:rFonts w:ascii="Times New Roman" w:hAnsi="Times New Roman"/>
        </w:rPr>
        <w:t xml:space="preserve">, but I also had a chapter on Jewish families, to further explore this seed in my mind from my early teenage years and my finding out about the Holocaust, to discover what happened to </w:t>
      </w:r>
      <w:r w:rsidR="00AD1A23">
        <w:rPr>
          <w:rFonts w:ascii="Times New Roman" w:hAnsi="Times New Roman"/>
        </w:rPr>
        <w:t>"</w:t>
      </w:r>
      <w:r w:rsidRPr="00A41AEE">
        <w:rPr>
          <w:rFonts w:ascii="Times New Roman" w:hAnsi="Times New Roman"/>
        </w:rPr>
        <w:t>racially inferior</w:t>
      </w:r>
      <w:r w:rsidR="00AD1A23">
        <w:rPr>
          <w:rFonts w:ascii="Times New Roman" w:hAnsi="Times New Roman"/>
        </w:rPr>
        <w:t>"</w:t>
      </w:r>
      <w:r w:rsidRPr="00A41AEE">
        <w:rPr>
          <w:rFonts w:ascii="Times New Roman" w:hAnsi="Times New Roman"/>
        </w:rPr>
        <w:t xml:space="preserve"> families in German society. My doctoral research took me on many visits to a variety of </w:t>
      </w:r>
      <w:r w:rsidRPr="00A41AEE">
        <w:rPr>
          <w:rFonts w:ascii="Times New Roman" w:hAnsi="Times New Roman"/>
        </w:rPr>
        <w:lastRenderedPageBreak/>
        <w:t>German archives, including the Bundesarchiv (Federal Archive), which was then at Koblenz, but subsequently moved to Berlin. As I researched the chapter on Jewish families, however</w:t>
      </w:r>
      <w:r w:rsidR="00EF2A3B" w:rsidRPr="00A41AEE">
        <w:rPr>
          <w:rFonts w:ascii="Times New Roman" w:hAnsi="Times New Roman"/>
        </w:rPr>
        <w:t>,</w:t>
      </w:r>
      <w:r w:rsidRPr="00A41AEE">
        <w:rPr>
          <w:rFonts w:ascii="Times New Roman" w:hAnsi="Times New Roman"/>
        </w:rPr>
        <w:t xml:space="preserve"> </w:t>
      </w:r>
      <w:r w:rsidR="00B8608A" w:rsidRPr="00A41AEE">
        <w:rPr>
          <w:rFonts w:ascii="Times New Roman" w:hAnsi="Times New Roman"/>
        </w:rPr>
        <w:t>I also visited</w:t>
      </w:r>
      <w:r w:rsidRPr="00A41AEE">
        <w:rPr>
          <w:rFonts w:ascii="Times New Roman" w:hAnsi="Times New Roman"/>
        </w:rPr>
        <w:t xml:space="preserve"> Jerusalem, where I spent valuable time at the Yad Vashem archive, reading testimonies, as well as to New York, </w:t>
      </w:r>
      <w:r w:rsidR="00403011" w:rsidRPr="00A41AEE">
        <w:rPr>
          <w:rFonts w:ascii="Times New Roman" w:hAnsi="Times New Roman"/>
        </w:rPr>
        <w:t>where I did the same at</w:t>
      </w:r>
      <w:r w:rsidRPr="00A41AEE">
        <w:rPr>
          <w:rFonts w:ascii="Times New Roman" w:hAnsi="Times New Roman"/>
        </w:rPr>
        <w:t xml:space="preserve"> the Leo Baeck Institute.</w:t>
      </w:r>
      <w:r w:rsidR="006E068F" w:rsidRPr="00A41AEE">
        <w:rPr>
          <w:rFonts w:ascii="Times New Roman" w:hAnsi="Times New Roman"/>
        </w:rPr>
        <w:t xml:space="preserve"> Once again, I was very fortunate to have been awarded research funding both in the form of a grant for my doctoral research as a whole, as well as additional funding for some of these archival research trips.</w:t>
      </w:r>
      <w:r w:rsidR="00CE6300" w:rsidRPr="00A41AEE">
        <w:rPr>
          <w:rFonts w:ascii="Times New Roman" w:hAnsi="Times New Roman"/>
        </w:rPr>
        <w:t xml:space="preserve"> My PhD </w:t>
      </w:r>
      <w:r w:rsidR="00554CF4" w:rsidRPr="00A41AEE">
        <w:rPr>
          <w:rFonts w:ascii="Times New Roman" w:hAnsi="Times New Roman"/>
        </w:rPr>
        <w:t>research provided me with the</w:t>
      </w:r>
      <w:r w:rsidR="00B72B38" w:rsidRPr="00A41AEE">
        <w:rPr>
          <w:rFonts w:ascii="Times New Roman" w:hAnsi="Times New Roman"/>
        </w:rPr>
        <w:t xml:space="preserve"> material for my first </w:t>
      </w:r>
      <w:r w:rsidR="008F02F3" w:rsidRPr="00A41AEE">
        <w:rPr>
          <w:rFonts w:ascii="Times New Roman" w:hAnsi="Times New Roman"/>
        </w:rPr>
        <w:t>book</w:t>
      </w:r>
      <w:r w:rsidR="00F87B0F" w:rsidRPr="00A41AEE">
        <w:rPr>
          <w:rFonts w:ascii="Times New Roman" w:hAnsi="Times New Roman"/>
        </w:rPr>
        <w:t>, which was publis</w:t>
      </w:r>
      <w:r w:rsidR="00B72B38" w:rsidRPr="00A41AEE">
        <w:rPr>
          <w:rFonts w:ascii="Times New Roman" w:hAnsi="Times New Roman"/>
        </w:rPr>
        <w:t>hed</w:t>
      </w:r>
      <w:r w:rsidR="008F02F3" w:rsidRPr="00A41AEE">
        <w:rPr>
          <w:rFonts w:ascii="Times New Roman" w:hAnsi="Times New Roman"/>
        </w:rPr>
        <w:t xml:space="preserve"> </w:t>
      </w:r>
      <w:r w:rsidR="00912DB8" w:rsidRPr="00A41AEE">
        <w:rPr>
          <w:rFonts w:ascii="Times New Roman" w:hAnsi="Times New Roman"/>
        </w:rPr>
        <w:t>i</w:t>
      </w:r>
      <w:r w:rsidR="008F02F3" w:rsidRPr="00A41AEE">
        <w:rPr>
          <w:rFonts w:ascii="Times New Roman" w:hAnsi="Times New Roman"/>
        </w:rPr>
        <w:t>n 1997</w:t>
      </w:r>
      <w:r w:rsidR="00CE6300" w:rsidRPr="00A41AEE">
        <w:rPr>
          <w:rFonts w:ascii="Times New Roman" w:hAnsi="Times New Roman"/>
        </w:rPr>
        <w:t>.</w:t>
      </w:r>
      <w:r w:rsidR="008F02F3" w:rsidRPr="00A41AEE">
        <w:rPr>
          <w:rStyle w:val="FootnoteReference"/>
          <w:rFonts w:ascii="Times New Roman" w:hAnsi="Times New Roman"/>
        </w:rPr>
        <w:footnoteReference w:id="3"/>
      </w:r>
    </w:p>
    <w:p w:rsidR="00CE6300" w:rsidRPr="00A41AEE" w:rsidRDefault="00CE6300" w:rsidP="00A41AEE">
      <w:pPr>
        <w:jc w:val="both"/>
        <w:rPr>
          <w:rFonts w:ascii="Times New Roman" w:hAnsi="Times New Roman"/>
        </w:rPr>
      </w:pPr>
    </w:p>
    <w:p w:rsidR="00A41AEE" w:rsidRDefault="00A41AEE" w:rsidP="00A41AEE">
      <w:pPr>
        <w:jc w:val="both"/>
        <w:rPr>
          <w:rFonts w:ascii="Times New Roman" w:hAnsi="Times New Roman"/>
          <w:b/>
          <w:bCs/>
        </w:rPr>
      </w:pPr>
    </w:p>
    <w:p w:rsidR="006B7DB1" w:rsidRPr="00A41AEE" w:rsidRDefault="006B7DB1" w:rsidP="00A41AEE">
      <w:pPr>
        <w:jc w:val="both"/>
        <w:rPr>
          <w:rFonts w:ascii="Times New Roman" w:hAnsi="Times New Roman"/>
          <w:b/>
          <w:bCs/>
          <w:sz w:val="28"/>
          <w:szCs w:val="28"/>
        </w:rPr>
      </w:pPr>
      <w:r w:rsidRPr="00A41AEE">
        <w:rPr>
          <w:rFonts w:ascii="Times New Roman" w:hAnsi="Times New Roman"/>
          <w:b/>
          <w:bCs/>
          <w:sz w:val="28"/>
          <w:szCs w:val="28"/>
        </w:rPr>
        <w:t>Writing in the Area of Holocaust Studies</w:t>
      </w:r>
      <w:r w:rsidR="00A41AEE" w:rsidRPr="00A41AEE">
        <w:rPr>
          <w:rFonts w:ascii="Times New Roman" w:hAnsi="Times New Roman"/>
          <w:b/>
          <w:bCs/>
          <w:sz w:val="28"/>
          <w:szCs w:val="28"/>
        </w:rPr>
        <w:t>:</w:t>
      </w:r>
    </w:p>
    <w:p w:rsidR="00A41AEE" w:rsidRPr="00A41AEE" w:rsidRDefault="00A41AEE" w:rsidP="00A41AEE">
      <w:pPr>
        <w:jc w:val="both"/>
        <w:rPr>
          <w:rFonts w:ascii="Times New Roman" w:hAnsi="Times New Roman"/>
          <w:b/>
          <w:bCs/>
        </w:rPr>
      </w:pPr>
    </w:p>
    <w:p w:rsidR="00EF2A3B" w:rsidRPr="00A41AEE" w:rsidRDefault="00CE6300" w:rsidP="00A41AEE">
      <w:pPr>
        <w:jc w:val="both"/>
        <w:rPr>
          <w:rFonts w:ascii="Times New Roman" w:hAnsi="Times New Roman"/>
        </w:rPr>
      </w:pPr>
      <w:r w:rsidRPr="00A41AEE">
        <w:rPr>
          <w:rFonts w:ascii="Times New Roman" w:hAnsi="Times New Roman"/>
        </w:rPr>
        <w:t xml:space="preserve">My first foray into writing anything at all directly in the area of Holocaust studies was the outcome of a request from Dan Stone to write a chapter for his edited book </w:t>
      </w:r>
      <w:r w:rsidRPr="00A41AEE">
        <w:rPr>
          <w:rFonts w:ascii="Times New Roman" w:hAnsi="Times New Roman"/>
          <w:i/>
        </w:rPr>
        <w:t>The Historiography of the Holocaust</w:t>
      </w:r>
      <w:r w:rsidRPr="00A41AEE">
        <w:rPr>
          <w:rFonts w:ascii="Times New Roman" w:hAnsi="Times New Roman"/>
        </w:rPr>
        <w:t xml:space="preserve"> on the subject of ‘Gender and the Family’.</w:t>
      </w:r>
      <w:r w:rsidR="008F02F3" w:rsidRPr="00A41AEE">
        <w:rPr>
          <w:rStyle w:val="FootnoteReference"/>
          <w:rFonts w:ascii="Times New Roman" w:hAnsi="Times New Roman"/>
        </w:rPr>
        <w:footnoteReference w:id="4"/>
      </w:r>
      <w:r w:rsidR="00EF2A3B" w:rsidRPr="00A41AEE">
        <w:rPr>
          <w:rFonts w:ascii="Times New Roman" w:hAnsi="Times New Roman"/>
        </w:rPr>
        <w:t xml:space="preserve"> Of course, this was a very new and emerging area of study at the time, with just a few scholars having written on this topic previously.</w:t>
      </w:r>
      <w:r w:rsidR="00FA2011" w:rsidRPr="00A41AEE">
        <w:rPr>
          <w:rFonts w:ascii="Times New Roman" w:hAnsi="Times New Roman"/>
        </w:rPr>
        <w:t xml:space="preserve"> The chapter was a dis</w:t>
      </w:r>
      <w:r w:rsidR="00554CF4" w:rsidRPr="00A41AEE">
        <w:rPr>
          <w:rFonts w:ascii="Times New Roman" w:hAnsi="Times New Roman"/>
        </w:rPr>
        <w:t xml:space="preserve">cussion of the state of </w:t>
      </w:r>
      <w:r w:rsidR="00FA2011" w:rsidRPr="00A41AEE">
        <w:rPr>
          <w:rFonts w:ascii="Times New Roman" w:hAnsi="Times New Roman"/>
        </w:rPr>
        <w:t xml:space="preserve">the academic literature in the field of Holocaust Studies. The main points to be made were that the perspectives of gender, children and the family were becoming established within the broader field of Holocaust studies, </w:t>
      </w:r>
      <w:r w:rsidR="00912DB8" w:rsidRPr="00A41AEE">
        <w:rPr>
          <w:rFonts w:ascii="Times New Roman" w:hAnsi="Times New Roman"/>
        </w:rPr>
        <w:t>which</w:t>
      </w:r>
      <w:r w:rsidR="00FA2011" w:rsidRPr="00A41AEE">
        <w:rPr>
          <w:rFonts w:ascii="Times New Roman" w:hAnsi="Times New Roman"/>
        </w:rPr>
        <w:t xml:space="preserve"> added an entirely new dimension to the historiography and to our understanding of the subject as a whole. I was subsequently invited by the editor of the </w:t>
      </w:r>
      <w:r w:rsidR="00FA2011" w:rsidRPr="00A41AEE">
        <w:rPr>
          <w:rFonts w:ascii="Times New Roman" w:hAnsi="Times New Roman"/>
          <w:i/>
          <w:iCs/>
        </w:rPr>
        <w:t>Journal of Jewish Identities</w:t>
      </w:r>
      <w:r w:rsidR="00912DB8" w:rsidRPr="00A41AEE">
        <w:rPr>
          <w:rFonts w:ascii="Times New Roman" w:hAnsi="Times New Roman"/>
        </w:rPr>
        <w:t xml:space="preserve"> to write an articl</w:t>
      </w:r>
      <w:r w:rsidR="00FA2011" w:rsidRPr="00A41AEE">
        <w:rPr>
          <w:rFonts w:ascii="Times New Roman" w:hAnsi="Times New Roman"/>
        </w:rPr>
        <w:t>e on ‘Gender and Holocaust Victims’.</w:t>
      </w:r>
      <w:r w:rsidR="00FA2011" w:rsidRPr="00A41AEE">
        <w:rPr>
          <w:rStyle w:val="FootnoteReference"/>
          <w:rFonts w:ascii="Times New Roman" w:hAnsi="Times New Roman"/>
        </w:rPr>
        <w:footnoteReference w:id="5"/>
      </w:r>
      <w:r w:rsidR="00FA2011" w:rsidRPr="00A41AEE">
        <w:rPr>
          <w:rFonts w:ascii="Times New Roman" w:hAnsi="Times New Roman"/>
        </w:rPr>
        <w:t xml:space="preserve"> </w:t>
      </w:r>
    </w:p>
    <w:p w:rsidR="00EF2A3B" w:rsidRPr="00A41AEE" w:rsidRDefault="00EF2A3B" w:rsidP="00A41AEE">
      <w:pPr>
        <w:jc w:val="both"/>
        <w:rPr>
          <w:rFonts w:ascii="Times New Roman" w:hAnsi="Times New Roman"/>
        </w:rPr>
      </w:pPr>
    </w:p>
    <w:p w:rsidR="00617CD0" w:rsidRPr="00A41AEE" w:rsidRDefault="00EF2A3B" w:rsidP="00AD1A23">
      <w:pPr>
        <w:jc w:val="both"/>
        <w:rPr>
          <w:rFonts w:ascii="Times New Roman" w:hAnsi="Times New Roman"/>
        </w:rPr>
      </w:pPr>
      <w:r w:rsidRPr="00A41AEE">
        <w:rPr>
          <w:rFonts w:ascii="Times New Roman" w:hAnsi="Times New Roman"/>
        </w:rPr>
        <w:t xml:space="preserve">Over the years, my main research and writing has centred on my abiding interest in the social history of the Third Reich, in particular, </w:t>
      </w:r>
      <w:r w:rsidR="00B8608A" w:rsidRPr="00A41AEE">
        <w:rPr>
          <w:rFonts w:ascii="Times New Roman" w:hAnsi="Times New Roman"/>
        </w:rPr>
        <w:t xml:space="preserve">women and the family, </w:t>
      </w:r>
      <w:r w:rsidRPr="00A41AEE">
        <w:rPr>
          <w:rFonts w:ascii="Times New Roman" w:hAnsi="Times New Roman"/>
        </w:rPr>
        <w:t xml:space="preserve">education and youth groups, the </w:t>
      </w:r>
      <w:r w:rsidR="00AD1A23">
        <w:rPr>
          <w:rFonts w:ascii="Times New Roman" w:hAnsi="Times New Roman"/>
        </w:rPr>
        <w:t>"</w:t>
      </w:r>
      <w:r w:rsidRPr="00A41AEE">
        <w:rPr>
          <w:rFonts w:ascii="Times New Roman" w:hAnsi="Times New Roman"/>
        </w:rPr>
        <w:t>national community</w:t>
      </w:r>
      <w:r w:rsidR="00AD1A23">
        <w:rPr>
          <w:rFonts w:ascii="Times New Roman" w:hAnsi="Times New Roman"/>
        </w:rPr>
        <w:t>"</w:t>
      </w:r>
      <w:r w:rsidRPr="00A41AEE">
        <w:rPr>
          <w:rFonts w:ascii="Times New Roman" w:hAnsi="Times New Roman"/>
        </w:rPr>
        <w:t xml:space="preserve"> and the themes of inclusion and exclusion in Nazi society. I am primarily a social historian and have always been interested in how the Nazi dictatorship functioned and in the complexities of the relationship between the regime and the German people.</w:t>
      </w:r>
      <w:r w:rsidR="00532E7F" w:rsidRPr="00A41AEE">
        <w:rPr>
          <w:rFonts w:ascii="Times New Roman" w:hAnsi="Times New Roman"/>
        </w:rPr>
        <w:t xml:space="preserve"> In the burgeoning h</w:t>
      </w:r>
      <w:r w:rsidR="00360CF2" w:rsidRPr="00A41AEE">
        <w:rPr>
          <w:rFonts w:ascii="Times New Roman" w:hAnsi="Times New Roman"/>
        </w:rPr>
        <w:t>istoriography of the Third Reich</w:t>
      </w:r>
      <w:r w:rsidR="00403011" w:rsidRPr="00A41AEE">
        <w:rPr>
          <w:rFonts w:ascii="Times New Roman" w:hAnsi="Times New Roman"/>
        </w:rPr>
        <w:t>,</w:t>
      </w:r>
      <w:r w:rsidR="00532E7F" w:rsidRPr="00A41AEE">
        <w:rPr>
          <w:rFonts w:ascii="Times New Roman" w:hAnsi="Times New Roman"/>
        </w:rPr>
        <w:t xml:space="preserve"> this to</w:t>
      </w:r>
      <w:r w:rsidR="00360CF2" w:rsidRPr="00A41AEE">
        <w:rPr>
          <w:rFonts w:ascii="Times New Roman" w:hAnsi="Times New Roman"/>
        </w:rPr>
        <w:t>o</w:t>
      </w:r>
      <w:r w:rsidR="00532E7F" w:rsidRPr="00A41AEE">
        <w:rPr>
          <w:rFonts w:ascii="Times New Roman" w:hAnsi="Times New Roman"/>
        </w:rPr>
        <w:t xml:space="preserve"> was an area that needed to be developed beyond the earlier historical interest in the politics of the Nazi regime and the mechanisms of the dictatorship.</w:t>
      </w:r>
      <w:r w:rsidR="004321B2" w:rsidRPr="00A41AEE">
        <w:rPr>
          <w:rFonts w:ascii="Times New Roman" w:hAnsi="Times New Roman"/>
        </w:rPr>
        <w:t xml:space="preserve"> But, of course, these studies of the Third Reich</w:t>
      </w:r>
      <w:r w:rsidR="00B8608A" w:rsidRPr="00A41AEE">
        <w:rPr>
          <w:rFonts w:ascii="Times New Roman" w:hAnsi="Times New Roman"/>
        </w:rPr>
        <w:t xml:space="preserve"> could </w:t>
      </w:r>
      <w:r w:rsidR="004321B2" w:rsidRPr="00A41AEE">
        <w:rPr>
          <w:rFonts w:ascii="Times New Roman" w:hAnsi="Times New Roman"/>
        </w:rPr>
        <w:t xml:space="preserve">not preclude analysis of aspects of Nazi anti-Semitism and the Holocaust, because </w:t>
      </w:r>
      <w:r w:rsidR="00B8608A" w:rsidRPr="00A41AEE">
        <w:rPr>
          <w:rFonts w:ascii="Times New Roman" w:hAnsi="Times New Roman"/>
        </w:rPr>
        <w:t>these formed</w:t>
      </w:r>
      <w:r w:rsidR="004321B2" w:rsidRPr="00A41AEE">
        <w:rPr>
          <w:rFonts w:ascii="Times New Roman" w:hAnsi="Times New Roman"/>
        </w:rPr>
        <w:t xml:space="preserve"> an intrinsic part of what Nazism was about and the consequences of its government. </w:t>
      </w:r>
    </w:p>
    <w:p w:rsidR="00617CD0" w:rsidRPr="00A41AEE" w:rsidRDefault="00617CD0" w:rsidP="00A41AEE">
      <w:pPr>
        <w:jc w:val="both"/>
        <w:rPr>
          <w:rFonts w:ascii="Times New Roman" w:hAnsi="Times New Roman"/>
        </w:rPr>
      </w:pPr>
    </w:p>
    <w:p w:rsidR="00A41AEE" w:rsidRDefault="00A41AEE" w:rsidP="00A41AEE">
      <w:pPr>
        <w:jc w:val="both"/>
        <w:rPr>
          <w:rFonts w:ascii="Times New Roman" w:hAnsi="Times New Roman"/>
          <w:b/>
          <w:bCs/>
          <w:sz w:val="28"/>
          <w:szCs w:val="28"/>
        </w:rPr>
      </w:pPr>
    </w:p>
    <w:p w:rsidR="006B7DB1" w:rsidRPr="00A41AEE" w:rsidRDefault="006B7DB1" w:rsidP="00A41AEE">
      <w:pPr>
        <w:jc w:val="both"/>
        <w:rPr>
          <w:rFonts w:ascii="Times New Roman" w:hAnsi="Times New Roman"/>
          <w:b/>
          <w:bCs/>
          <w:sz w:val="28"/>
          <w:szCs w:val="28"/>
        </w:rPr>
      </w:pPr>
      <w:r w:rsidRPr="00A41AEE">
        <w:rPr>
          <w:rFonts w:ascii="Times New Roman" w:hAnsi="Times New Roman"/>
          <w:b/>
          <w:bCs/>
          <w:sz w:val="28"/>
          <w:szCs w:val="28"/>
        </w:rPr>
        <w:t>Researching and Writing on Gender and the Holocaust</w:t>
      </w:r>
      <w:r w:rsidR="00A41AEE" w:rsidRPr="00A41AEE">
        <w:rPr>
          <w:rFonts w:ascii="Times New Roman" w:hAnsi="Times New Roman"/>
          <w:b/>
          <w:bCs/>
          <w:sz w:val="28"/>
          <w:szCs w:val="28"/>
        </w:rPr>
        <w:t>:</w:t>
      </w:r>
    </w:p>
    <w:p w:rsidR="00A41AEE" w:rsidRPr="00A41AEE" w:rsidRDefault="00A41AEE" w:rsidP="00A41AEE">
      <w:pPr>
        <w:jc w:val="both"/>
        <w:rPr>
          <w:rFonts w:ascii="Times New Roman" w:hAnsi="Times New Roman"/>
          <w:b/>
          <w:bCs/>
        </w:rPr>
      </w:pPr>
    </w:p>
    <w:p w:rsidR="009A31CC" w:rsidRDefault="00617CD0" w:rsidP="00AD1A23">
      <w:pPr>
        <w:jc w:val="both"/>
        <w:rPr>
          <w:rFonts w:ascii="Times New Roman" w:hAnsi="Times New Roman"/>
        </w:rPr>
      </w:pPr>
      <w:r w:rsidRPr="00A41AEE">
        <w:rPr>
          <w:rFonts w:ascii="Times New Roman" w:hAnsi="Times New Roman"/>
        </w:rPr>
        <w:t>A</w:t>
      </w:r>
      <w:r w:rsidR="00554CF4" w:rsidRPr="00A41AEE">
        <w:rPr>
          <w:rFonts w:ascii="Times New Roman" w:hAnsi="Times New Roman"/>
        </w:rPr>
        <w:t>nd so, a</w:t>
      </w:r>
      <w:r w:rsidRPr="00A41AEE">
        <w:rPr>
          <w:rFonts w:ascii="Times New Roman" w:hAnsi="Times New Roman"/>
        </w:rPr>
        <w:t>t t</w:t>
      </w:r>
      <w:r w:rsidR="00B72B38" w:rsidRPr="00A41AEE">
        <w:rPr>
          <w:rFonts w:ascii="Times New Roman" w:hAnsi="Times New Roman"/>
        </w:rPr>
        <w:t>he same time, I continued to give</w:t>
      </w:r>
      <w:r w:rsidRPr="00A41AEE">
        <w:rPr>
          <w:rFonts w:ascii="Times New Roman" w:hAnsi="Times New Roman"/>
        </w:rPr>
        <w:t xml:space="preserve"> some attention to looking more at gender and the Holocaust and came to consider a need to explore female Holocaust narratives, </w:t>
      </w:r>
      <w:r w:rsidR="00B72B38" w:rsidRPr="00A41AEE">
        <w:rPr>
          <w:rFonts w:ascii="Times New Roman" w:hAnsi="Times New Roman"/>
        </w:rPr>
        <w:lastRenderedPageBreak/>
        <w:t>which I did over the course of a number of years</w:t>
      </w:r>
      <w:r w:rsidR="00360CF2" w:rsidRPr="00A41AEE">
        <w:rPr>
          <w:rFonts w:ascii="Times New Roman" w:hAnsi="Times New Roman"/>
        </w:rPr>
        <w:t xml:space="preserve">. </w:t>
      </w:r>
      <w:r w:rsidR="00B72B38" w:rsidRPr="00A41AEE">
        <w:rPr>
          <w:rFonts w:ascii="Times New Roman" w:hAnsi="Times New Roman"/>
        </w:rPr>
        <w:t>My work in this field has focused on the importance of t</w:t>
      </w:r>
      <w:r w:rsidR="00C02442" w:rsidRPr="00A41AEE">
        <w:rPr>
          <w:rFonts w:ascii="Times New Roman" w:hAnsi="Times New Roman"/>
        </w:rPr>
        <w:t>he</w:t>
      </w:r>
      <w:r w:rsidR="00B72B38" w:rsidRPr="00A41AEE">
        <w:rPr>
          <w:rFonts w:ascii="Times New Roman" w:hAnsi="Times New Roman"/>
        </w:rPr>
        <w:t xml:space="preserve"> social construction </w:t>
      </w:r>
      <w:r w:rsidR="00403011" w:rsidRPr="00A41AEE">
        <w:rPr>
          <w:rFonts w:ascii="Times New Roman" w:hAnsi="Times New Roman"/>
        </w:rPr>
        <w:t xml:space="preserve">of </w:t>
      </w:r>
      <w:r w:rsidR="00B72B38" w:rsidRPr="00A41AEE">
        <w:rPr>
          <w:rFonts w:ascii="Times New Roman" w:hAnsi="Times New Roman"/>
        </w:rPr>
        <w:t>female identities and roles</w:t>
      </w:r>
      <w:r w:rsidR="00C02442" w:rsidRPr="00A41AEE">
        <w:rPr>
          <w:rFonts w:ascii="Times New Roman" w:hAnsi="Times New Roman"/>
        </w:rPr>
        <w:t xml:space="preserve"> in the h</w:t>
      </w:r>
      <w:r w:rsidR="00554CF4" w:rsidRPr="00A41AEE">
        <w:rPr>
          <w:rFonts w:ascii="Times New Roman" w:hAnsi="Times New Roman"/>
        </w:rPr>
        <w:t>istory of the Holocaust. It</w:t>
      </w:r>
      <w:r w:rsidR="00C02442" w:rsidRPr="00A41AEE">
        <w:rPr>
          <w:rFonts w:ascii="Times New Roman" w:hAnsi="Times New Roman"/>
        </w:rPr>
        <w:t xml:space="preserve"> has</w:t>
      </w:r>
      <w:r w:rsidR="00C02442" w:rsidRPr="00A41AEE">
        <w:rPr>
          <w:rFonts w:ascii="Times New Roman" w:hAnsi="Times New Roman"/>
          <w:spacing w:val="-10"/>
        </w:rPr>
        <w:t xml:space="preserve"> </w:t>
      </w:r>
      <w:r w:rsidR="00B8608A" w:rsidRPr="00A41AEE">
        <w:rPr>
          <w:rFonts w:ascii="Times New Roman" w:hAnsi="Times New Roman"/>
        </w:rPr>
        <w:t>analys</w:t>
      </w:r>
      <w:r w:rsidR="00C02442" w:rsidRPr="00A41AEE">
        <w:rPr>
          <w:rFonts w:ascii="Times New Roman" w:hAnsi="Times New Roman"/>
        </w:rPr>
        <w:t>ed</w:t>
      </w:r>
      <w:r w:rsidR="00C02442" w:rsidRPr="00A41AEE">
        <w:rPr>
          <w:rFonts w:ascii="Times New Roman" w:hAnsi="Times New Roman"/>
          <w:spacing w:val="-16"/>
        </w:rPr>
        <w:t xml:space="preserve"> </w:t>
      </w:r>
      <w:r w:rsidR="00C02442" w:rsidRPr="00A41AEE">
        <w:rPr>
          <w:rFonts w:ascii="Times New Roman" w:hAnsi="Times New Roman"/>
        </w:rPr>
        <w:t>the</w:t>
      </w:r>
      <w:r w:rsidR="00C02442" w:rsidRPr="00A41AEE">
        <w:rPr>
          <w:rFonts w:ascii="Times New Roman" w:hAnsi="Times New Roman"/>
          <w:spacing w:val="-9"/>
        </w:rPr>
        <w:t xml:space="preserve"> </w:t>
      </w:r>
      <w:r w:rsidR="00C02442" w:rsidRPr="00A41AEE">
        <w:rPr>
          <w:rFonts w:ascii="Times New Roman" w:hAnsi="Times New Roman"/>
        </w:rPr>
        <w:t>structural</w:t>
      </w:r>
      <w:r w:rsidR="00C02442" w:rsidRPr="00A41AEE">
        <w:rPr>
          <w:rFonts w:ascii="Times New Roman" w:hAnsi="Times New Roman"/>
          <w:spacing w:val="-9"/>
        </w:rPr>
        <w:t xml:space="preserve"> </w:t>
      </w:r>
      <w:r w:rsidR="00C02442" w:rsidRPr="00A41AEE">
        <w:rPr>
          <w:rFonts w:ascii="Times New Roman" w:hAnsi="Times New Roman"/>
        </w:rPr>
        <w:t>sources</w:t>
      </w:r>
      <w:r w:rsidR="00C02442" w:rsidRPr="00A41AEE">
        <w:rPr>
          <w:rFonts w:ascii="Times New Roman" w:hAnsi="Times New Roman"/>
          <w:spacing w:val="-9"/>
        </w:rPr>
        <w:t xml:space="preserve"> </w:t>
      </w:r>
      <w:r w:rsidR="00C02442" w:rsidRPr="00A41AEE">
        <w:rPr>
          <w:rFonts w:ascii="Times New Roman" w:hAnsi="Times New Roman"/>
        </w:rPr>
        <w:t>of</w:t>
      </w:r>
      <w:r w:rsidR="00C02442" w:rsidRPr="00A41AEE">
        <w:rPr>
          <w:rFonts w:ascii="Times New Roman" w:hAnsi="Times New Roman"/>
          <w:spacing w:val="-9"/>
        </w:rPr>
        <w:t xml:space="preserve"> </w:t>
      </w:r>
      <w:r w:rsidR="00C02442" w:rsidRPr="00A41AEE">
        <w:rPr>
          <w:rFonts w:ascii="Times New Roman" w:hAnsi="Times New Roman"/>
        </w:rPr>
        <w:t>gender</w:t>
      </w:r>
      <w:r w:rsidR="00C02442" w:rsidRPr="00A41AEE">
        <w:rPr>
          <w:rFonts w:ascii="Times New Roman" w:hAnsi="Times New Roman"/>
          <w:spacing w:val="-9"/>
        </w:rPr>
        <w:t xml:space="preserve"> </w:t>
      </w:r>
      <w:r w:rsidR="00C02442" w:rsidRPr="00A41AEE">
        <w:rPr>
          <w:rFonts w:ascii="Times New Roman" w:hAnsi="Times New Roman"/>
        </w:rPr>
        <w:t>difference</w:t>
      </w:r>
      <w:r w:rsidR="00C02442" w:rsidRPr="00A41AEE">
        <w:rPr>
          <w:rFonts w:ascii="Times New Roman" w:hAnsi="Times New Roman"/>
          <w:spacing w:val="-9"/>
        </w:rPr>
        <w:t xml:space="preserve"> </w:t>
      </w:r>
      <w:r w:rsidR="00C02442" w:rsidRPr="00A41AEE">
        <w:rPr>
          <w:rFonts w:ascii="Times New Roman" w:hAnsi="Times New Roman"/>
        </w:rPr>
        <w:t>in</w:t>
      </w:r>
      <w:r w:rsidR="00C02442" w:rsidRPr="00A41AEE">
        <w:rPr>
          <w:rFonts w:ascii="Times New Roman" w:hAnsi="Times New Roman"/>
          <w:spacing w:val="-9"/>
        </w:rPr>
        <w:t xml:space="preserve"> </w:t>
      </w:r>
      <w:r w:rsidR="00C02442" w:rsidRPr="00A41AEE">
        <w:rPr>
          <w:rFonts w:ascii="Times New Roman" w:hAnsi="Times New Roman"/>
        </w:rPr>
        <w:t xml:space="preserve">relation to Nazi persecution before the war and then the distinctions between the ways in which Jewish men and women experienced the Holocaust, using significant examples from both male and female survivors’ accounts to underline and illustrate the key points. In </w:t>
      </w:r>
      <w:r w:rsidR="00C02442" w:rsidRPr="00A41AEE">
        <w:rPr>
          <w:rFonts w:ascii="Times New Roman" w:hAnsi="Times New Roman"/>
          <w:spacing w:val="-3"/>
        </w:rPr>
        <w:t xml:space="preserve">particular, </w:t>
      </w:r>
      <w:r w:rsidR="00B72B38" w:rsidRPr="00A41AEE">
        <w:rPr>
          <w:rFonts w:ascii="Times New Roman" w:hAnsi="Times New Roman"/>
        </w:rPr>
        <w:t>it has discussed gender-</w:t>
      </w:r>
      <w:r w:rsidR="00C02442" w:rsidRPr="00A41AEE">
        <w:rPr>
          <w:rFonts w:ascii="Times New Roman" w:hAnsi="Times New Roman"/>
        </w:rPr>
        <w:t>related e</w:t>
      </w:r>
      <w:r w:rsidR="00554CF4" w:rsidRPr="00A41AEE">
        <w:rPr>
          <w:rFonts w:ascii="Times New Roman" w:hAnsi="Times New Roman"/>
        </w:rPr>
        <w:t>xperiences at Auschwitz. It</w:t>
      </w:r>
      <w:r w:rsidR="00C02442" w:rsidRPr="00A41AEE">
        <w:rPr>
          <w:rFonts w:ascii="Times New Roman" w:hAnsi="Times New Roman"/>
        </w:rPr>
        <w:t xml:space="preserve"> </w:t>
      </w:r>
      <w:r w:rsidR="00B8608A" w:rsidRPr="00A41AEE">
        <w:rPr>
          <w:rFonts w:ascii="Times New Roman" w:hAnsi="Times New Roman"/>
        </w:rPr>
        <w:t xml:space="preserve">has </w:t>
      </w:r>
      <w:r w:rsidR="00C02442" w:rsidRPr="00A41AEE">
        <w:rPr>
          <w:rFonts w:ascii="Times New Roman" w:hAnsi="Times New Roman"/>
        </w:rPr>
        <w:t>ex</w:t>
      </w:r>
      <w:r w:rsidR="00554CF4" w:rsidRPr="00A41AEE">
        <w:rPr>
          <w:rFonts w:ascii="Times New Roman" w:hAnsi="Times New Roman"/>
        </w:rPr>
        <w:t>amined</w:t>
      </w:r>
      <w:r w:rsidR="00C02442" w:rsidRPr="00A41AEE">
        <w:rPr>
          <w:rFonts w:ascii="Times New Roman" w:hAnsi="Times New Roman"/>
        </w:rPr>
        <w:t xml:space="preserve"> female behaviour that </w:t>
      </w:r>
      <w:r w:rsidR="00403011" w:rsidRPr="00A41AEE">
        <w:rPr>
          <w:rFonts w:ascii="Times New Roman" w:hAnsi="Times New Roman"/>
        </w:rPr>
        <w:t>conformed to</w:t>
      </w:r>
      <w:r w:rsidR="00C02442" w:rsidRPr="00A41AEE">
        <w:rPr>
          <w:rFonts w:ascii="Times New Roman" w:hAnsi="Times New Roman"/>
        </w:rPr>
        <w:t xml:space="preserve"> traditional gender norms, such as adaptation and coping mechanisms and social bonding among female victims. </w:t>
      </w:r>
    </w:p>
    <w:p w:rsidR="009A31CC" w:rsidRDefault="009A31CC" w:rsidP="00A41AEE">
      <w:pPr>
        <w:jc w:val="both"/>
        <w:rPr>
          <w:rFonts w:ascii="Times New Roman" w:hAnsi="Times New Roman"/>
        </w:rPr>
      </w:pPr>
    </w:p>
    <w:p w:rsidR="00B72B38" w:rsidRPr="00A41AEE" w:rsidRDefault="00C02442" w:rsidP="00A41AEE">
      <w:pPr>
        <w:jc w:val="both"/>
        <w:rPr>
          <w:rFonts w:ascii="Times New Roman" w:hAnsi="Times New Roman"/>
        </w:rPr>
      </w:pPr>
      <w:r w:rsidRPr="00A41AEE">
        <w:rPr>
          <w:rFonts w:ascii="Times New Roman" w:hAnsi="Times New Roman"/>
          <w:spacing w:val="-5"/>
        </w:rPr>
        <w:t xml:space="preserve">My work </w:t>
      </w:r>
      <w:r w:rsidR="00B72B38" w:rsidRPr="00A41AEE">
        <w:rPr>
          <w:rFonts w:ascii="Times New Roman" w:hAnsi="Times New Roman"/>
          <w:spacing w:val="-5"/>
        </w:rPr>
        <w:t xml:space="preserve">additionally </w:t>
      </w:r>
      <w:r w:rsidR="00554CF4" w:rsidRPr="00A41AEE">
        <w:rPr>
          <w:rFonts w:ascii="Times New Roman" w:hAnsi="Times New Roman"/>
          <w:spacing w:val="-5"/>
        </w:rPr>
        <w:t>considered</w:t>
      </w:r>
      <w:r w:rsidRPr="00A41AEE">
        <w:rPr>
          <w:rFonts w:ascii="Times New Roman" w:hAnsi="Times New Roman"/>
          <w:spacing w:val="-5"/>
        </w:rPr>
        <w:t xml:space="preserve"> </w:t>
      </w:r>
      <w:r w:rsidRPr="00A41AEE">
        <w:rPr>
          <w:rFonts w:ascii="Times New Roman" w:hAnsi="Times New Roman"/>
        </w:rPr>
        <w:t>female behaviour that differed from the expected female type. While this is an uncomfortable topic, it is</w:t>
      </w:r>
      <w:r w:rsidRPr="00A41AEE">
        <w:rPr>
          <w:rFonts w:ascii="Times New Roman" w:hAnsi="Times New Roman"/>
          <w:spacing w:val="-15"/>
        </w:rPr>
        <w:t xml:space="preserve"> </w:t>
      </w:r>
      <w:r w:rsidRPr="00A41AEE">
        <w:rPr>
          <w:rFonts w:ascii="Times New Roman" w:hAnsi="Times New Roman"/>
        </w:rPr>
        <w:t>nevertheless an i</w:t>
      </w:r>
      <w:r w:rsidR="00554CF4" w:rsidRPr="00A41AEE">
        <w:rPr>
          <w:rFonts w:ascii="Times New Roman" w:hAnsi="Times New Roman"/>
        </w:rPr>
        <w:t>mportant one. The literature had</w:t>
      </w:r>
      <w:r w:rsidRPr="00A41AEE">
        <w:rPr>
          <w:rFonts w:ascii="Times New Roman" w:hAnsi="Times New Roman"/>
        </w:rPr>
        <w:t xml:space="preserve"> tended to overlook the desperate actions taken by Holocaust victims in order to survive under the appalling conditions in which they found themselves. But this does not mean that they did not </w:t>
      </w:r>
      <w:r w:rsidRPr="00A41AEE">
        <w:rPr>
          <w:rFonts w:ascii="Times New Roman" w:hAnsi="Times New Roman"/>
          <w:spacing w:val="-4"/>
        </w:rPr>
        <w:t xml:space="preserve">occur. </w:t>
      </w:r>
      <w:r w:rsidRPr="00A41AEE">
        <w:rPr>
          <w:rFonts w:ascii="Times New Roman" w:hAnsi="Times New Roman"/>
        </w:rPr>
        <w:t>The purpose of such discussion is not to judge</w:t>
      </w:r>
      <w:r w:rsidR="00B72B38" w:rsidRPr="00A41AEE">
        <w:rPr>
          <w:rFonts w:ascii="Times New Roman" w:hAnsi="Times New Roman"/>
        </w:rPr>
        <w:t>,</w:t>
      </w:r>
      <w:r w:rsidRPr="00A41AEE">
        <w:rPr>
          <w:rFonts w:ascii="Times New Roman" w:hAnsi="Times New Roman"/>
        </w:rPr>
        <w:t xml:space="preserve"> but to offer a more complete picture of Holocaust experiences and to try to establish a greater historical understanding of the</w:t>
      </w:r>
      <w:r w:rsidRPr="00A41AEE">
        <w:rPr>
          <w:rFonts w:ascii="Times New Roman" w:hAnsi="Times New Roman"/>
          <w:spacing w:val="6"/>
        </w:rPr>
        <w:t xml:space="preserve"> </w:t>
      </w:r>
      <w:r w:rsidRPr="00A41AEE">
        <w:rPr>
          <w:rFonts w:ascii="Times New Roman" w:hAnsi="Times New Roman"/>
        </w:rPr>
        <w:t>subject.</w:t>
      </w:r>
      <w:r w:rsidR="00B72B38" w:rsidRPr="00A41AEE">
        <w:rPr>
          <w:rFonts w:ascii="Times New Roman" w:hAnsi="Times New Roman"/>
        </w:rPr>
        <w:t xml:space="preserve"> </w:t>
      </w:r>
    </w:p>
    <w:p w:rsidR="00C02442" w:rsidRPr="00A41AEE" w:rsidRDefault="00C02442" w:rsidP="00A41AEE">
      <w:pPr>
        <w:jc w:val="both"/>
        <w:rPr>
          <w:rFonts w:ascii="Times New Roman" w:hAnsi="Times New Roman"/>
        </w:rPr>
      </w:pPr>
    </w:p>
    <w:p w:rsidR="009A31CC" w:rsidRDefault="0051676E" w:rsidP="00A41AEE">
      <w:pPr>
        <w:jc w:val="both"/>
        <w:rPr>
          <w:rFonts w:ascii="Times New Roman" w:hAnsi="Times New Roman"/>
        </w:rPr>
      </w:pPr>
      <w:r w:rsidRPr="00A41AEE">
        <w:rPr>
          <w:rFonts w:ascii="Times New Roman" w:hAnsi="Times New Roman"/>
        </w:rPr>
        <w:t>The lens of gender provides a useful tool for interpreting the behaviour and experiences of Holocaust victims. Gender is a characteristic of all human experience. Both masculinity and femininity have been socially constructed and shaped by historical circumstances and expectations. Moving away from univer</w:t>
      </w:r>
      <w:r w:rsidR="00554CF4" w:rsidRPr="00A41AEE">
        <w:rPr>
          <w:rFonts w:ascii="Times New Roman" w:hAnsi="Times New Roman"/>
        </w:rPr>
        <w:t>sal interpretations, both women’</w:t>
      </w:r>
      <w:r w:rsidRPr="00A41AEE">
        <w:rPr>
          <w:rFonts w:ascii="Times New Roman" w:hAnsi="Times New Roman"/>
        </w:rPr>
        <w:t>s experiences</w:t>
      </w:r>
      <w:r w:rsidR="00554CF4" w:rsidRPr="00A41AEE">
        <w:rPr>
          <w:rFonts w:ascii="Times New Roman" w:hAnsi="Times New Roman"/>
        </w:rPr>
        <w:t xml:space="preserve"> as specifically female and men’</w:t>
      </w:r>
      <w:r w:rsidRPr="00A41AEE">
        <w:rPr>
          <w:rFonts w:ascii="Times New Roman" w:hAnsi="Times New Roman"/>
        </w:rPr>
        <w:t>s experiences as specifically male</w:t>
      </w:r>
      <w:r w:rsidR="009A31CC">
        <w:rPr>
          <w:rFonts w:ascii="Times New Roman" w:hAnsi="Times New Roman"/>
        </w:rPr>
        <w:t>,</w:t>
      </w:r>
      <w:r w:rsidRPr="00A41AEE">
        <w:rPr>
          <w:rFonts w:ascii="Times New Roman" w:hAnsi="Times New Roman"/>
        </w:rPr>
        <w:t xml:space="preserve"> are significant to our understanding of the Holocaust. The field of Holocaust studies that was gender neutral until the 1980s now includes a substantial literature on gender. Furthermore, a comparatively recent, yet substantial output of memoirs and testimonie</w:t>
      </w:r>
      <w:r w:rsidR="00E73664" w:rsidRPr="00A41AEE">
        <w:rPr>
          <w:rFonts w:ascii="Times New Roman" w:hAnsi="Times New Roman"/>
        </w:rPr>
        <w:t>s by female Holocaust survivors</w:t>
      </w:r>
      <w:r w:rsidR="00554CF4" w:rsidRPr="00A41AEE">
        <w:rPr>
          <w:rFonts w:ascii="Times New Roman" w:hAnsi="Times New Roman"/>
        </w:rPr>
        <w:t xml:space="preserve"> has ensured that women’</w:t>
      </w:r>
      <w:r w:rsidRPr="00A41AEE">
        <w:rPr>
          <w:rFonts w:ascii="Times New Roman" w:hAnsi="Times New Roman"/>
        </w:rPr>
        <w:t xml:space="preserve">s voices are no longer unheard. These developments in the historiography have meant that scholars are now in a much better position to </w:t>
      </w:r>
      <w:r w:rsidR="00E73664" w:rsidRPr="00A41AEE">
        <w:rPr>
          <w:rFonts w:ascii="Times New Roman" w:hAnsi="Times New Roman"/>
        </w:rPr>
        <w:t>understa</w:t>
      </w:r>
      <w:r w:rsidRPr="00A41AEE">
        <w:rPr>
          <w:rFonts w:ascii="Times New Roman" w:hAnsi="Times New Roman"/>
        </w:rPr>
        <w:t>nd the diversity and complexity of the ex</w:t>
      </w:r>
      <w:r w:rsidR="00E73664" w:rsidRPr="00A41AEE">
        <w:rPr>
          <w:rFonts w:ascii="Times New Roman" w:hAnsi="Times New Roman"/>
        </w:rPr>
        <w:t>periences of Holocaust victims.</w:t>
      </w:r>
      <w:r w:rsidR="00F315A5" w:rsidRPr="00A41AEE">
        <w:rPr>
          <w:rFonts w:ascii="Times New Roman" w:hAnsi="Times New Roman"/>
        </w:rPr>
        <w:t xml:space="preserve"> </w:t>
      </w:r>
    </w:p>
    <w:p w:rsidR="009A31CC" w:rsidRDefault="009A31CC" w:rsidP="00A41AEE">
      <w:pPr>
        <w:jc w:val="both"/>
        <w:rPr>
          <w:rFonts w:ascii="Times New Roman" w:hAnsi="Times New Roman"/>
        </w:rPr>
      </w:pPr>
    </w:p>
    <w:p w:rsidR="0051676E" w:rsidRPr="00A41AEE" w:rsidRDefault="00F315A5" w:rsidP="00AD1A23">
      <w:pPr>
        <w:jc w:val="both"/>
        <w:rPr>
          <w:rFonts w:ascii="Times New Roman" w:hAnsi="Times New Roman"/>
        </w:rPr>
      </w:pPr>
      <w:r w:rsidRPr="00A41AEE">
        <w:rPr>
          <w:rFonts w:ascii="Times New Roman" w:hAnsi="Times New Roman"/>
        </w:rPr>
        <w:t>My work has contributed to this field by analy</w:t>
      </w:r>
      <w:r w:rsidR="00AD1A23">
        <w:rPr>
          <w:rFonts w:ascii="Times New Roman" w:hAnsi="Times New Roman"/>
        </w:rPr>
        <w:t>si</w:t>
      </w:r>
      <w:r w:rsidRPr="00A41AEE">
        <w:rPr>
          <w:rFonts w:ascii="Times New Roman" w:hAnsi="Times New Roman"/>
        </w:rPr>
        <w:t xml:space="preserve">ng survivor narratives from the perspective of gender. </w:t>
      </w:r>
      <w:r w:rsidR="0051676E" w:rsidRPr="00A41AEE">
        <w:rPr>
          <w:rFonts w:ascii="Times New Roman" w:hAnsi="Times New Roman"/>
        </w:rPr>
        <w:t>In</w:t>
      </w:r>
      <w:r w:rsidRPr="00A41AEE">
        <w:rPr>
          <w:rFonts w:ascii="Times New Roman" w:hAnsi="Times New Roman"/>
        </w:rPr>
        <w:t xml:space="preserve"> </w:t>
      </w:r>
      <w:r w:rsidR="0051676E" w:rsidRPr="00A41AEE">
        <w:rPr>
          <w:rFonts w:ascii="Times New Roman" w:hAnsi="Times New Roman"/>
        </w:rPr>
        <w:t xml:space="preserve">many ways, women were placed in a position of </w:t>
      </w:r>
      <w:r w:rsidR="00AD1A23">
        <w:rPr>
          <w:rFonts w:ascii="Times New Roman" w:hAnsi="Times New Roman"/>
        </w:rPr>
        <w:t>"</w:t>
      </w:r>
      <w:r w:rsidR="0051676E" w:rsidRPr="00A41AEE">
        <w:rPr>
          <w:rFonts w:ascii="Times New Roman" w:hAnsi="Times New Roman"/>
        </w:rPr>
        <w:t>double jeopardy</w:t>
      </w:r>
      <w:r w:rsidR="00AD1A23">
        <w:rPr>
          <w:rFonts w:ascii="Times New Roman" w:hAnsi="Times New Roman"/>
        </w:rPr>
        <w:t>". T</w:t>
      </w:r>
      <w:r w:rsidR="0051676E" w:rsidRPr="00A41AEE">
        <w:rPr>
          <w:rFonts w:ascii="Times New Roman" w:hAnsi="Times New Roman"/>
        </w:rPr>
        <w:t>hey were in a position of blame not only for behaving in a particular manner or for carrying out an act or deed, but also because by doing so, they contravened the social construction of femininity that they should not prostitute themselves or kill their babies in order to survive.</w:t>
      </w:r>
      <w:r w:rsidR="00986E71" w:rsidRPr="00A41AEE">
        <w:rPr>
          <w:rStyle w:val="FootnoteReference"/>
          <w:rFonts w:ascii="Times New Roman" w:hAnsi="Times New Roman"/>
        </w:rPr>
        <w:footnoteReference w:id="6"/>
      </w:r>
      <w:r w:rsidR="0051676E" w:rsidRPr="00A41AEE">
        <w:rPr>
          <w:rFonts w:ascii="Times New Roman" w:hAnsi="Times New Roman"/>
        </w:rPr>
        <w:t xml:space="preserve"> During thei</w:t>
      </w:r>
      <w:r w:rsidR="00E73664" w:rsidRPr="00A41AEE">
        <w:rPr>
          <w:rFonts w:ascii="Times New Roman" w:hAnsi="Times New Roman"/>
        </w:rPr>
        <w:t>r imprisonment at Auschwitz, women</w:t>
      </w:r>
      <w:r w:rsidR="0051676E" w:rsidRPr="00A41AEE">
        <w:rPr>
          <w:rFonts w:ascii="Times New Roman" w:hAnsi="Times New Roman"/>
        </w:rPr>
        <w:t xml:space="preserve"> had to opt for agency and make choices in a variety of ways that were distinctive from those made by men. </w:t>
      </w:r>
      <w:r w:rsidR="00536F57" w:rsidRPr="00A41AEE">
        <w:rPr>
          <w:rFonts w:ascii="Times New Roman" w:hAnsi="Times New Roman"/>
        </w:rPr>
        <w:t xml:space="preserve">Survivor Viktor </w:t>
      </w:r>
      <w:r w:rsidR="0051676E" w:rsidRPr="00A41AEE">
        <w:rPr>
          <w:rFonts w:ascii="Times New Roman" w:hAnsi="Times New Roman"/>
        </w:rPr>
        <w:t xml:space="preserve">Frankl notes that for men too, the </w:t>
      </w:r>
      <w:r w:rsidR="00AD1A23">
        <w:rPr>
          <w:rFonts w:ascii="Times New Roman" w:hAnsi="Times New Roman"/>
        </w:rPr>
        <w:t>"</w:t>
      </w:r>
      <w:r w:rsidR="0051676E" w:rsidRPr="00A41AEE">
        <w:rPr>
          <w:rFonts w:ascii="Times New Roman" w:hAnsi="Times New Roman"/>
        </w:rPr>
        <w:t>choice of action</w:t>
      </w:r>
      <w:r w:rsidR="00AD1A23">
        <w:rPr>
          <w:rFonts w:ascii="Times New Roman" w:hAnsi="Times New Roman"/>
        </w:rPr>
        <w:t>"</w:t>
      </w:r>
      <w:r w:rsidR="0051676E" w:rsidRPr="00A41AEE">
        <w:rPr>
          <w:rFonts w:ascii="Times New Roman" w:hAnsi="Times New Roman"/>
        </w:rPr>
        <w:t xml:space="preserve"> existed even in the face of the terrible privations they faced at Auschwitz</w:t>
      </w:r>
      <w:r w:rsidR="00536F57" w:rsidRPr="00A41AEE">
        <w:rPr>
          <w:rFonts w:ascii="Times New Roman" w:hAnsi="Times New Roman"/>
        </w:rPr>
        <w:t>.</w:t>
      </w:r>
      <w:r w:rsidR="00536F57" w:rsidRPr="00A41AEE">
        <w:rPr>
          <w:rStyle w:val="FootnoteReference"/>
          <w:rFonts w:ascii="Times New Roman" w:hAnsi="Times New Roman"/>
        </w:rPr>
        <w:footnoteReference w:id="7"/>
      </w:r>
      <w:r w:rsidR="0051676E" w:rsidRPr="00A41AEE">
        <w:rPr>
          <w:rFonts w:ascii="Times New Roman" w:hAnsi="Times New Roman"/>
        </w:rPr>
        <w:t xml:space="preserve"> In the end, all Jews were equally destined for death, but there were differences on the road to that destination for men and women. Women’s and men’s experiences of the Holocaust were not identical, but as </w:t>
      </w:r>
      <w:r w:rsidR="00E73664" w:rsidRPr="00A41AEE">
        <w:rPr>
          <w:rFonts w:ascii="Times New Roman" w:hAnsi="Times New Roman"/>
        </w:rPr>
        <w:t xml:space="preserve">Myrna </w:t>
      </w:r>
      <w:r w:rsidR="0051676E" w:rsidRPr="00A41AEE">
        <w:rPr>
          <w:rFonts w:ascii="Times New Roman" w:hAnsi="Times New Roman"/>
        </w:rPr>
        <w:t xml:space="preserve">Goldenberg has suggested, they were </w:t>
      </w:r>
      <w:r w:rsidR="00AD1A23">
        <w:rPr>
          <w:rFonts w:ascii="Times New Roman" w:hAnsi="Times New Roman"/>
        </w:rPr>
        <w:t>"</w:t>
      </w:r>
      <w:r w:rsidR="0051676E" w:rsidRPr="00A41AEE">
        <w:rPr>
          <w:rFonts w:ascii="Times New Roman" w:hAnsi="Times New Roman"/>
        </w:rPr>
        <w:t>different horrors</w:t>
      </w:r>
      <w:r w:rsidR="00AD1A23">
        <w:rPr>
          <w:rFonts w:ascii="Times New Roman" w:hAnsi="Times New Roman"/>
        </w:rPr>
        <w:t>"</w:t>
      </w:r>
      <w:r w:rsidR="0051676E" w:rsidRPr="00A41AEE">
        <w:rPr>
          <w:rFonts w:ascii="Times New Roman" w:hAnsi="Times New Roman"/>
        </w:rPr>
        <w:t xml:space="preserve"> within the </w:t>
      </w:r>
      <w:r w:rsidR="00AD1A23">
        <w:rPr>
          <w:rFonts w:ascii="Times New Roman" w:hAnsi="Times New Roman"/>
        </w:rPr>
        <w:t>"</w:t>
      </w:r>
      <w:r w:rsidR="0051676E" w:rsidRPr="00A41AEE">
        <w:rPr>
          <w:rFonts w:ascii="Times New Roman" w:hAnsi="Times New Roman"/>
        </w:rPr>
        <w:t>same hell</w:t>
      </w:r>
      <w:r w:rsidR="00AD1A23">
        <w:rPr>
          <w:rFonts w:ascii="Times New Roman" w:hAnsi="Times New Roman"/>
        </w:rPr>
        <w:t>"</w:t>
      </w:r>
      <w:r w:rsidR="000E1F34" w:rsidRPr="00A41AEE">
        <w:rPr>
          <w:rFonts w:ascii="Times New Roman" w:hAnsi="Times New Roman"/>
        </w:rPr>
        <w:t>.</w:t>
      </w:r>
      <w:r w:rsidR="000E1F34" w:rsidRPr="00A41AEE">
        <w:rPr>
          <w:rStyle w:val="FootnoteReference"/>
          <w:rFonts w:ascii="Times New Roman" w:hAnsi="Times New Roman"/>
        </w:rPr>
        <w:footnoteReference w:id="8"/>
      </w:r>
      <w:r w:rsidR="0051676E" w:rsidRPr="00A41AEE">
        <w:rPr>
          <w:rFonts w:ascii="Times New Roman" w:hAnsi="Times New Roman"/>
        </w:rPr>
        <w:t xml:space="preserve"> Hence, an analysis of gender-based distinctions in Holocaust experiences and the ways in which they have been narrated by </w:t>
      </w:r>
      <w:r w:rsidR="00554CF4" w:rsidRPr="00A41AEE">
        <w:rPr>
          <w:rFonts w:ascii="Times New Roman" w:hAnsi="Times New Roman"/>
        </w:rPr>
        <w:t>female (and male) survivors</w:t>
      </w:r>
      <w:r w:rsidR="008F3E2D">
        <w:rPr>
          <w:rFonts w:ascii="Times New Roman" w:hAnsi="Times New Roman"/>
        </w:rPr>
        <w:t>,</w:t>
      </w:r>
      <w:r w:rsidR="0051676E" w:rsidRPr="00A41AEE">
        <w:rPr>
          <w:rFonts w:ascii="Times New Roman" w:hAnsi="Times New Roman"/>
        </w:rPr>
        <w:t xml:space="preserve"> adds an important angle to our knowledge and understanding of this dark chapter in modern history.</w:t>
      </w:r>
    </w:p>
    <w:p w:rsidR="00994BA6" w:rsidRPr="00A41AEE" w:rsidRDefault="00994BA6" w:rsidP="00A41AEE">
      <w:pPr>
        <w:jc w:val="both"/>
        <w:rPr>
          <w:rFonts w:ascii="Times New Roman" w:hAnsi="Times New Roman"/>
        </w:rPr>
      </w:pPr>
    </w:p>
    <w:p w:rsidR="00A41AEE" w:rsidRDefault="00A41AEE" w:rsidP="00A41AEE">
      <w:pPr>
        <w:jc w:val="both"/>
        <w:rPr>
          <w:rFonts w:ascii="Times New Roman" w:hAnsi="Times New Roman"/>
          <w:b/>
          <w:bCs/>
          <w:sz w:val="28"/>
          <w:szCs w:val="28"/>
        </w:rPr>
      </w:pPr>
    </w:p>
    <w:p w:rsidR="006B7DB1" w:rsidRPr="00A41AEE" w:rsidRDefault="006B7DB1" w:rsidP="00A41AEE">
      <w:pPr>
        <w:jc w:val="both"/>
        <w:rPr>
          <w:rFonts w:ascii="Times New Roman" w:hAnsi="Times New Roman"/>
          <w:b/>
          <w:bCs/>
          <w:sz w:val="28"/>
          <w:szCs w:val="28"/>
        </w:rPr>
      </w:pPr>
      <w:r w:rsidRPr="00A41AEE">
        <w:rPr>
          <w:rFonts w:ascii="Times New Roman" w:hAnsi="Times New Roman"/>
          <w:b/>
          <w:bCs/>
          <w:sz w:val="28"/>
          <w:szCs w:val="28"/>
        </w:rPr>
        <w:t>The Impact of the Subject on me as the Researcher</w:t>
      </w:r>
      <w:r w:rsidR="00A41AEE" w:rsidRPr="00A41AEE">
        <w:rPr>
          <w:rFonts w:ascii="Times New Roman" w:hAnsi="Times New Roman"/>
          <w:b/>
          <w:bCs/>
          <w:sz w:val="28"/>
          <w:szCs w:val="28"/>
        </w:rPr>
        <w:t>:</w:t>
      </w:r>
    </w:p>
    <w:p w:rsidR="00A41AEE" w:rsidRPr="00A41AEE" w:rsidRDefault="00A41AEE" w:rsidP="00A41AEE">
      <w:pPr>
        <w:jc w:val="both"/>
        <w:rPr>
          <w:rFonts w:ascii="Times New Roman" w:hAnsi="Times New Roman"/>
          <w:b/>
          <w:bCs/>
        </w:rPr>
      </w:pPr>
    </w:p>
    <w:p w:rsidR="00A860B5" w:rsidRPr="00A41AEE" w:rsidRDefault="00E73664" w:rsidP="00A41AEE">
      <w:pPr>
        <w:jc w:val="both"/>
        <w:rPr>
          <w:rFonts w:ascii="Times New Roman" w:hAnsi="Times New Roman"/>
        </w:rPr>
      </w:pPr>
      <w:r w:rsidRPr="00A41AEE">
        <w:rPr>
          <w:rFonts w:ascii="Times New Roman" w:hAnsi="Times New Roman"/>
        </w:rPr>
        <w:t>It has not been an easy subject area to work on, but it is one I regard as significant</w:t>
      </w:r>
      <w:r w:rsidR="005208DB" w:rsidRPr="00A41AEE">
        <w:rPr>
          <w:rFonts w:ascii="Times New Roman" w:hAnsi="Times New Roman"/>
        </w:rPr>
        <w:t xml:space="preserve"> and compelling</w:t>
      </w:r>
      <w:r w:rsidRPr="00A41AEE">
        <w:rPr>
          <w:rFonts w:ascii="Times New Roman" w:hAnsi="Times New Roman"/>
        </w:rPr>
        <w:t xml:space="preserve">. </w:t>
      </w:r>
      <w:r w:rsidR="00844548" w:rsidRPr="00A41AEE">
        <w:rPr>
          <w:rFonts w:ascii="Times New Roman" w:hAnsi="Times New Roman"/>
        </w:rPr>
        <w:t>In seeking</w:t>
      </w:r>
      <w:r w:rsidR="00994BA6" w:rsidRPr="00A41AEE">
        <w:rPr>
          <w:rFonts w:ascii="Times New Roman" w:hAnsi="Times New Roman"/>
        </w:rPr>
        <w:t xml:space="preserve"> to understand the enormity of the Holocaust</w:t>
      </w:r>
      <w:r w:rsidR="00554CF4" w:rsidRPr="00A41AEE">
        <w:rPr>
          <w:rFonts w:ascii="Times New Roman" w:hAnsi="Times New Roman"/>
        </w:rPr>
        <w:t>,</w:t>
      </w:r>
      <w:r w:rsidR="00994BA6" w:rsidRPr="00A41AEE">
        <w:rPr>
          <w:rFonts w:ascii="Times New Roman" w:hAnsi="Times New Roman"/>
        </w:rPr>
        <w:t xml:space="preserve"> </w:t>
      </w:r>
      <w:r w:rsidRPr="00A41AEE">
        <w:rPr>
          <w:rFonts w:ascii="Times New Roman" w:hAnsi="Times New Roman"/>
        </w:rPr>
        <w:t>an examination of</w:t>
      </w:r>
      <w:r w:rsidR="00994BA6" w:rsidRPr="00A41AEE">
        <w:rPr>
          <w:rFonts w:ascii="Times New Roman" w:hAnsi="Times New Roman"/>
        </w:rPr>
        <w:t xml:space="preserve"> survivor memoirs and testimonies </w:t>
      </w:r>
      <w:r w:rsidRPr="00A41AEE">
        <w:rPr>
          <w:rFonts w:ascii="Times New Roman" w:hAnsi="Times New Roman"/>
        </w:rPr>
        <w:t>is essential</w:t>
      </w:r>
      <w:r w:rsidR="00994BA6" w:rsidRPr="00A41AEE">
        <w:rPr>
          <w:rFonts w:ascii="Times New Roman" w:hAnsi="Times New Roman"/>
        </w:rPr>
        <w:t>. Nevertheless, we must acknowledge the fact that survivors, male or female, are unable to bear witness to the suffering of the six million Jewish victims of Nazi policy who did not survive. As Primo Levi has written: ‘we, the survivors, are not the true witnesses’.</w:t>
      </w:r>
      <w:r w:rsidR="00994BA6" w:rsidRPr="00A41AEE">
        <w:rPr>
          <w:rStyle w:val="FootnoteReference"/>
          <w:rFonts w:ascii="Times New Roman" w:hAnsi="Times New Roman"/>
        </w:rPr>
        <w:footnoteReference w:id="9"/>
      </w:r>
      <w:r w:rsidR="00994BA6" w:rsidRPr="00A41AEE">
        <w:rPr>
          <w:rFonts w:ascii="Times New Roman" w:hAnsi="Times New Roman"/>
        </w:rPr>
        <w:t xml:space="preserve"> This point is underlined in the memoir of Henry Wermuth, who wrote: ‘How could I even attempt to describe all the wretched misery, the death cries of millions of innocent people? … Being in these camps does not, contrary to the assumptions of many, imply that I knew all and everything there was to know about them’.</w:t>
      </w:r>
      <w:r w:rsidR="00994BA6" w:rsidRPr="00A41AEE">
        <w:rPr>
          <w:rStyle w:val="FootnoteReference"/>
          <w:rFonts w:ascii="Times New Roman" w:hAnsi="Times New Roman"/>
        </w:rPr>
        <w:footnoteReference w:id="10"/>
      </w:r>
      <w:r w:rsidR="00994BA6" w:rsidRPr="00A41AEE">
        <w:rPr>
          <w:rFonts w:ascii="Times New Roman" w:hAnsi="Times New Roman"/>
        </w:rPr>
        <w:t xml:space="preserve"> Each and every aspect was </w:t>
      </w:r>
      <w:r w:rsidR="00B8608A" w:rsidRPr="00A41AEE">
        <w:rPr>
          <w:rFonts w:ascii="Times New Roman" w:hAnsi="Times New Roman"/>
        </w:rPr>
        <w:t>either</w:t>
      </w:r>
      <w:r w:rsidR="00994BA6" w:rsidRPr="00A41AEE">
        <w:rPr>
          <w:rFonts w:ascii="Times New Roman" w:hAnsi="Times New Roman"/>
        </w:rPr>
        <w:t xml:space="preserve"> experienced or remembered differently. In the end, the examples that historians and other scholars use from memoirs and testimonies are illustrative, not comprehensive.</w:t>
      </w:r>
    </w:p>
    <w:p w:rsidR="00A860B5" w:rsidRPr="00A41AEE" w:rsidRDefault="00A860B5" w:rsidP="00A41AEE">
      <w:pPr>
        <w:jc w:val="both"/>
        <w:rPr>
          <w:rFonts w:ascii="Times New Roman" w:hAnsi="Times New Roman"/>
        </w:rPr>
      </w:pPr>
    </w:p>
    <w:p w:rsidR="00D471D3" w:rsidRPr="00A41AEE" w:rsidRDefault="00A860B5" w:rsidP="008F3E2D">
      <w:pPr>
        <w:jc w:val="both"/>
        <w:rPr>
          <w:rFonts w:ascii="Times New Roman" w:eastAsia="Times New Roman" w:hAnsi="Times New Roman" w:cs="Times New Roman"/>
        </w:rPr>
      </w:pPr>
      <w:r w:rsidRPr="00A41AEE">
        <w:rPr>
          <w:rFonts w:ascii="Times New Roman" w:eastAsia="Times New Roman" w:hAnsi="Times New Roman" w:cs="Times New Roman"/>
        </w:rPr>
        <w:t>Not only the narrative, but also the concept of the survivor and what the survivor represents to us</w:t>
      </w:r>
      <w:r w:rsidR="008F3E2D">
        <w:rPr>
          <w:rFonts w:ascii="Times New Roman" w:eastAsia="Times New Roman" w:hAnsi="Times New Roman" w:cs="Times New Roman"/>
        </w:rPr>
        <w:t>,</w:t>
      </w:r>
      <w:r w:rsidRPr="00A41AEE">
        <w:rPr>
          <w:rFonts w:ascii="Times New Roman" w:eastAsia="Times New Roman" w:hAnsi="Times New Roman" w:cs="Times New Roman"/>
        </w:rPr>
        <w:t xml:space="preserve"> is very significant. Survivors have a special, although unenviable, status characterised by what </w:t>
      </w:r>
      <w:r w:rsidR="00D65BE5" w:rsidRPr="00A41AEE">
        <w:rPr>
          <w:rFonts w:ascii="Times New Roman" w:eastAsia="Times New Roman" w:hAnsi="Times New Roman" w:cs="Times New Roman"/>
        </w:rPr>
        <w:t xml:space="preserve">Robert </w:t>
      </w:r>
      <w:r w:rsidRPr="00A41AEE">
        <w:rPr>
          <w:rFonts w:ascii="Times New Roman" w:eastAsia="Times New Roman" w:hAnsi="Times New Roman" w:cs="Times New Roman"/>
        </w:rPr>
        <w:t xml:space="preserve">Lifton has called </w:t>
      </w:r>
      <w:r w:rsidR="008F3E2D">
        <w:rPr>
          <w:rFonts w:ascii="Times New Roman" w:eastAsia="Times New Roman" w:hAnsi="Times New Roman" w:cs="Times New Roman"/>
        </w:rPr>
        <w:t>"</w:t>
      </w:r>
      <w:r w:rsidRPr="00A41AEE">
        <w:rPr>
          <w:rFonts w:ascii="Times New Roman" w:eastAsia="Times New Roman" w:hAnsi="Times New Roman" w:cs="Times New Roman"/>
        </w:rPr>
        <w:t>the death imprint</w:t>
      </w:r>
      <w:r w:rsidR="008F3E2D">
        <w:rPr>
          <w:rFonts w:ascii="Times New Roman" w:eastAsia="Times New Roman" w:hAnsi="Times New Roman" w:cs="Times New Roman"/>
        </w:rPr>
        <w:t>"</w:t>
      </w:r>
      <w:r w:rsidRPr="00A41AEE">
        <w:rPr>
          <w:rFonts w:ascii="Times New Roman" w:eastAsia="Times New Roman" w:hAnsi="Times New Roman" w:cs="Times New Roman"/>
        </w:rPr>
        <w:t xml:space="preserve">, an imprint formed by having survived death or having witnessed the deaths of others and still remained alive. Lifton suggests that we should not glorify survivors though, as doing so, </w:t>
      </w:r>
      <w:r w:rsidR="008F3E2D">
        <w:rPr>
          <w:rFonts w:ascii="Times New Roman" w:eastAsia="Times New Roman" w:hAnsi="Times New Roman" w:cs="Times New Roman"/>
        </w:rPr>
        <w:t>"</w:t>
      </w:r>
      <w:r w:rsidRPr="00A41AEE">
        <w:rPr>
          <w:rFonts w:ascii="Times New Roman" w:eastAsia="Times New Roman" w:hAnsi="Times New Roman" w:cs="Times New Roman"/>
        </w:rPr>
        <w:t>diminishes the survivor and interferes with our understanding of both what is particular to his or her ordeal and what insight it might reveal about our own psychological and historical condition</w:t>
      </w:r>
      <w:r w:rsidR="008F3E2D">
        <w:rPr>
          <w:rFonts w:ascii="Times New Roman" w:eastAsia="Times New Roman" w:hAnsi="Times New Roman" w:cs="Times New Roman"/>
        </w:rPr>
        <w:t>"</w:t>
      </w:r>
      <w:r w:rsidRPr="00A41AEE">
        <w:rPr>
          <w:rFonts w:ascii="Times New Roman" w:eastAsia="Times New Roman" w:hAnsi="Times New Roman" w:cs="Times New Roman"/>
        </w:rPr>
        <w:t>.</w:t>
      </w:r>
      <w:r w:rsidRPr="00A41AEE">
        <w:rPr>
          <w:rStyle w:val="FootnoteReference"/>
          <w:rFonts w:ascii="Times New Roman" w:eastAsia="Times New Roman" w:hAnsi="Times New Roman" w:cs="Times New Roman"/>
        </w:rPr>
        <w:footnoteReference w:id="11"/>
      </w:r>
      <w:r w:rsidRPr="00A41AEE">
        <w:rPr>
          <w:rFonts w:ascii="Times New Roman" w:eastAsia="Times New Roman" w:hAnsi="Times New Roman" w:cs="Times New Roman"/>
        </w:rPr>
        <w:t xml:space="preserve"> Yet</w:t>
      </w:r>
      <w:r w:rsidR="00554CF4" w:rsidRPr="00A41AEE">
        <w:rPr>
          <w:rFonts w:ascii="Times New Roman" w:eastAsia="Times New Roman" w:hAnsi="Times New Roman" w:cs="Times New Roman"/>
        </w:rPr>
        <w:t>,</w:t>
      </w:r>
      <w:r w:rsidRPr="00A41AEE">
        <w:rPr>
          <w:rFonts w:ascii="Times New Roman" w:eastAsia="Times New Roman" w:hAnsi="Times New Roman" w:cs="Times New Roman"/>
        </w:rPr>
        <w:t xml:space="preserve"> we do feel distinct from them. They have lived through an experience we can only try to imagine. We feel overwhelmed by their recollections and we tend to see them as ‘different’ </w:t>
      </w:r>
      <w:r w:rsidR="00912DB8" w:rsidRPr="00A41AEE">
        <w:rPr>
          <w:rFonts w:ascii="Times New Roman" w:eastAsia="Times New Roman" w:hAnsi="Times New Roman" w:cs="Times New Roman"/>
        </w:rPr>
        <w:t xml:space="preserve">precisely </w:t>
      </w:r>
      <w:r w:rsidRPr="00A41AEE">
        <w:rPr>
          <w:rFonts w:ascii="Times New Roman" w:eastAsia="Times New Roman" w:hAnsi="Times New Roman" w:cs="Times New Roman"/>
        </w:rPr>
        <w:t>because of what they have experienced and survived.</w:t>
      </w:r>
    </w:p>
    <w:p w:rsidR="00D471D3" w:rsidRPr="00A41AEE" w:rsidRDefault="00D471D3" w:rsidP="00A41AEE">
      <w:pPr>
        <w:jc w:val="both"/>
        <w:rPr>
          <w:rFonts w:ascii="Times New Roman" w:eastAsia="Times New Roman" w:hAnsi="Times New Roman" w:cs="Times New Roman"/>
        </w:rPr>
      </w:pPr>
    </w:p>
    <w:p w:rsidR="00CC0D3C" w:rsidRPr="00A41AEE" w:rsidRDefault="000B4B67" w:rsidP="008F3E2D">
      <w:pPr>
        <w:jc w:val="both"/>
        <w:rPr>
          <w:rFonts w:ascii="Times New Roman" w:eastAsia="Times New Roman" w:hAnsi="Times New Roman" w:cs="Times New Roman"/>
        </w:rPr>
      </w:pPr>
      <w:r w:rsidRPr="00A41AEE">
        <w:rPr>
          <w:rFonts w:ascii="Times New Roman" w:hAnsi="Times New Roman"/>
        </w:rPr>
        <w:t xml:space="preserve">What was the impact of researching this </w:t>
      </w:r>
      <w:r w:rsidR="008F3E2D">
        <w:rPr>
          <w:rFonts w:ascii="Times New Roman" w:hAnsi="Times New Roman"/>
        </w:rPr>
        <w:t>"</w:t>
      </w:r>
      <w:r w:rsidRPr="00A41AEE">
        <w:rPr>
          <w:rFonts w:ascii="Times New Roman" w:hAnsi="Times New Roman"/>
        </w:rPr>
        <w:t>hell</w:t>
      </w:r>
      <w:r w:rsidR="008F3E2D">
        <w:rPr>
          <w:rFonts w:ascii="Times New Roman" w:hAnsi="Times New Roman"/>
        </w:rPr>
        <w:t>"</w:t>
      </w:r>
      <w:r w:rsidRPr="00A41AEE">
        <w:rPr>
          <w:rFonts w:ascii="Times New Roman" w:hAnsi="Times New Roman"/>
        </w:rPr>
        <w:t xml:space="preserve"> upon me as a researcher? I think that the most important thing to be s</w:t>
      </w:r>
      <w:r w:rsidR="00912DB8" w:rsidRPr="00A41AEE">
        <w:rPr>
          <w:rFonts w:ascii="Times New Roman" w:hAnsi="Times New Roman"/>
        </w:rPr>
        <w:t xml:space="preserve">aid is that is that it is </w:t>
      </w:r>
      <w:r w:rsidRPr="00A41AEE">
        <w:rPr>
          <w:rFonts w:ascii="Times New Roman" w:hAnsi="Times New Roman"/>
        </w:rPr>
        <w:t>harrowing work to read survivor memoirs and testimonies</w:t>
      </w:r>
      <w:r w:rsidR="008F3E2D">
        <w:rPr>
          <w:rFonts w:ascii="Times New Roman" w:hAnsi="Times New Roman"/>
        </w:rPr>
        <w:t>,</w:t>
      </w:r>
      <w:r w:rsidRPr="00A41AEE">
        <w:rPr>
          <w:rFonts w:ascii="Times New Roman" w:hAnsi="Times New Roman"/>
        </w:rPr>
        <w:t xml:space="preserve"> especially when I was going about the business of reading many of them over a sustained amount of time and became immersed in the world of the concentration camps and the death camps</w:t>
      </w:r>
      <w:r w:rsidR="00912DB8" w:rsidRPr="00A41AEE">
        <w:rPr>
          <w:rFonts w:ascii="Times New Roman" w:hAnsi="Times New Roman"/>
        </w:rPr>
        <w:t>, in particular, Auschwitz</w:t>
      </w:r>
      <w:r w:rsidRPr="00A41AEE">
        <w:rPr>
          <w:rFonts w:ascii="Times New Roman" w:hAnsi="Times New Roman"/>
        </w:rPr>
        <w:t>. Researching a subject like this certainly put my routine concerns and problems into context</w:t>
      </w:r>
      <w:r w:rsidR="008F3E2D">
        <w:rPr>
          <w:rFonts w:ascii="Times New Roman" w:hAnsi="Times New Roman"/>
        </w:rPr>
        <w:t>, making them</w:t>
      </w:r>
      <w:r w:rsidRPr="00A41AEE">
        <w:rPr>
          <w:rFonts w:ascii="Times New Roman" w:hAnsi="Times New Roman"/>
        </w:rPr>
        <w:t xml:space="preserve"> seem very trivial by comparison. It is very difficult to read the details of victims’ experiences. Accounts of the barbarity and the brutality can be very graphic and disturbing. Furthermore, accounts of betrayal and unkindness on the part of fellow victims towards each other</w:t>
      </w:r>
      <w:r w:rsidR="008F3E2D">
        <w:rPr>
          <w:rFonts w:ascii="Times New Roman" w:hAnsi="Times New Roman"/>
        </w:rPr>
        <w:t>,</w:t>
      </w:r>
      <w:r w:rsidRPr="00A41AEE">
        <w:rPr>
          <w:rFonts w:ascii="Times New Roman" w:hAnsi="Times New Roman"/>
        </w:rPr>
        <w:t xml:space="preserve"> even former friends or family members</w:t>
      </w:r>
      <w:r w:rsidR="008F3E2D">
        <w:rPr>
          <w:rFonts w:ascii="Times New Roman" w:hAnsi="Times New Roman"/>
        </w:rPr>
        <w:t>,</w:t>
      </w:r>
      <w:r w:rsidRPr="00A41AEE">
        <w:rPr>
          <w:rFonts w:ascii="Times New Roman" w:hAnsi="Times New Roman"/>
        </w:rPr>
        <w:t xml:space="preserve"> make unpleasant reading. What are the lessons to be learnt about human nature? The human capacity for cruelty, violence and betrayal is still shocking to me, however many accounts I read. </w:t>
      </w:r>
      <w:r w:rsidR="00F150A3" w:rsidRPr="00A41AEE">
        <w:rPr>
          <w:rFonts w:ascii="Times New Roman" w:hAnsi="Times New Roman"/>
        </w:rPr>
        <w:t xml:space="preserve">There has been </w:t>
      </w:r>
      <w:r w:rsidR="00B6003B" w:rsidRPr="00A41AEE">
        <w:rPr>
          <w:rFonts w:ascii="Times New Roman" w:hAnsi="Times New Roman"/>
        </w:rPr>
        <w:t>comparativel</w:t>
      </w:r>
      <w:r w:rsidR="00F150A3" w:rsidRPr="00A41AEE">
        <w:rPr>
          <w:rFonts w:ascii="Times New Roman" w:hAnsi="Times New Roman"/>
        </w:rPr>
        <w:t>y little written about emotions and stress on researchers of traumatic subjects. Yet, exposure to the traumatic experiences of victims can have a profound impact upon us. We internalise their words. They change us. We almost inevitably take in some of the emotional pain through reading traumatic survivor accounts. A recognition that is usual to feel an array of emotions, such as outrage, sadness, horror or vulnerability is a significant part of the mechanism for coping with the impact of such work.</w:t>
      </w:r>
    </w:p>
    <w:p w:rsidR="00327F1A" w:rsidRPr="00A41AEE" w:rsidRDefault="00CC0D3C" w:rsidP="008B23E9">
      <w:pPr>
        <w:pStyle w:val="NormalWeb"/>
        <w:spacing w:after="0" w:afterAutospacing="0"/>
        <w:jc w:val="both"/>
        <w:rPr>
          <w:rFonts w:ascii="Times New Roman" w:hAnsi="Times New Roman"/>
        </w:rPr>
      </w:pPr>
      <w:r w:rsidRPr="00A41AEE">
        <w:rPr>
          <w:rFonts w:ascii="Times New Roman" w:hAnsi="Times New Roman"/>
        </w:rPr>
        <w:t xml:space="preserve">The accounts of Holocaust survivors also have made me feel sad, have made me cry, have made me angry, and have made me feel vulnerable and anxious. They are made up of very painful and difficult material. Whilst survivor accounts are a testament to </w:t>
      </w:r>
      <w:r w:rsidR="00912DB8" w:rsidRPr="00A41AEE">
        <w:rPr>
          <w:rFonts w:ascii="Times New Roman" w:hAnsi="Times New Roman"/>
        </w:rPr>
        <w:t xml:space="preserve">the </w:t>
      </w:r>
      <w:r w:rsidR="00554CF4" w:rsidRPr="00A41AEE">
        <w:rPr>
          <w:rFonts w:ascii="Times New Roman" w:hAnsi="Times New Roman"/>
        </w:rPr>
        <w:t>endurance</w:t>
      </w:r>
      <w:r w:rsidRPr="00A41AEE">
        <w:rPr>
          <w:rFonts w:ascii="Times New Roman" w:hAnsi="Times New Roman"/>
        </w:rPr>
        <w:t xml:space="preserve"> of the human </w:t>
      </w:r>
      <w:r w:rsidR="00554CF4" w:rsidRPr="00A41AEE">
        <w:rPr>
          <w:rFonts w:ascii="Times New Roman" w:hAnsi="Times New Roman"/>
        </w:rPr>
        <w:t xml:space="preserve">body and </w:t>
      </w:r>
      <w:r w:rsidRPr="00A41AEE">
        <w:rPr>
          <w:rFonts w:ascii="Times New Roman" w:hAnsi="Times New Roman"/>
        </w:rPr>
        <w:t>spirit, they are also a testament to the worst type of evil that human beings are capable of inflicting. Hatred, discrimination,</w:t>
      </w:r>
      <w:r w:rsidR="00912DB8" w:rsidRPr="00A41AEE">
        <w:rPr>
          <w:rFonts w:ascii="Times New Roman" w:hAnsi="Times New Roman"/>
        </w:rPr>
        <w:t xml:space="preserve"> prejudice and violence are</w:t>
      </w:r>
      <w:r w:rsidRPr="00A41AEE">
        <w:rPr>
          <w:rFonts w:ascii="Times New Roman" w:hAnsi="Times New Roman"/>
        </w:rPr>
        <w:t xml:space="preserve"> a part of humanity, the darker side, which must also be acknowledged. It is unpleasant to keep returning to this fact. I am forced to re-examine my cognitive schema.</w:t>
      </w:r>
      <w:r w:rsidR="006B20FD" w:rsidRPr="00A41AEE">
        <w:rPr>
          <w:rFonts w:ascii="Times New Roman" w:hAnsi="Times New Roman"/>
        </w:rPr>
        <w:t xml:space="preserve"> </w:t>
      </w:r>
      <w:r w:rsidRPr="00A41AEE">
        <w:rPr>
          <w:rFonts w:ascii="Times New Roman" w:hAnsi="Times New Roman"/>
        </w:rPr>
        <w:t xml:space="preserve">It has been important to acknowledge all of this and to have in place some support system for myself at times when I am immersed in working on such painful and emotive material. This has usually taken the form of personal support from close family members and friends, as well as the practice of yoga and meditation. However, I supplement this whenever possible, with a </w:t>
      </w:r>
      <w:r w:rsidR="008B23E9">
        <w:rPr>
          <w:rFonts w:ascii="Times New Roman" w:hAnsi="Times New Roman"/>
        </w:rPr>
        <w:t>"</w:t>
      </w:r>
      <w:r w:rsidRPr="00A41AEE">
        <w:rPr>
          <w:rFonts w:ascii="Times New Roman" w:hAnsi="Times New Roman"/>
        </w:rPr>
        <w:t>work</w:t>
      </w:r>
      <w:r w:rsidR="008B23E9">
        <w:rPr>
          <w:rFonts w:ascii="Times New Roman" w:hAnsi="Times New Roman"/>
        </w:rPr>
        <w:t>"</w:t>
      </w:r>
      <w:r w:rsidRPr="00A41AEE">
        <w:rPr>
          <w:rFonts w:ascii="Times New Roman" w:hAnsi="Times New Roman"/>
        </w:rPr>
        <w:t xml:space="preserve"> support system, in the form of discussions with colleagues working on the same or similar types of subjects. </w:t>
      </w:r>
      <w:r w:rsidR="00912DB8" w:rsidRPr="00A41AEE">
        <w:rPr>
          <w:rFonts w:ascii="Times New Roman" w:hAnsi="Times New Roman"/>
        </w:rPr>
        <w:t>This particular project has been very beneficial in this regard, giving me a sense that I am not alone in my endeavours and of camaraderie with other scholars in this field.</w:t>
      </w:r>
      <w:r w:rsidR="00E73664" w:rsidRPr="00A41AEE">
        <w:rPr>
          <w:rFonts w:ascii="Times New Roman" w:hAnsi="Times New Roman"/>
        </w:rPr>
        <w:t xml:space="preserve"> </w:t>
      </w:r>
      <w:r w:rsidR="00912DB8" w:rsidRPr="00A41AEE">
        <w:rPr>
          <w:rFonts w:ascii="Times New Roman" w:hAnsi="Times New Roman"/>
        </w:rPr>
        <w:t xml:space="preserve">It has been important to me to tell the stories of survivors whenever I have an opportunity – to my students, at talks at secondary schools and at academic conferences. I have been fortunate to present aspects of this work at conferences in the UK, </w:t>
      </w:r>
      <w:r w:rsidR="003045EA" w:rsidRPr="00A41AEE">
        <w:rPr>
          <w:rFonts w:ascii="Times New Roman" w:hAnsi="Times New Roman"/>
        </w:rPr>
        <w:t>Denmark, Poland</w:t>
      </w:r>
      <w:r w:rsidR="00912DB8" w:rsidRPr="00A41AEE">
        <w:rPr>
          <w:rFonts w:ascii="Times New Roman" w:hAnsi="Times New Roman"/>
        </w:rPr>
        <w:t xml:space="preserve"> and the USA</w:t>
      </w:r>
      <w:r w:rsidR="008B23E9">
        <w:rPr>
          <w:rFonts w:ascii="Times New Roman" w:hAnsi="Times New Roman"/>
        </w:rPr>
        <w:t>,</w:t>
      </w:r>
      <w:r w:rsidR="00E73664" w:rsidRPr="00A41AEE">
        <w:rPr>
          <w:rFonts w:ascii="Times New Roman" w:hAnsi="Times New Roman"/>
        </w:rPr>
        <w:t xml:space="preserve"> and not only at</w:t>
      </w:r>
      <w:r w:rsidR="003045EA" w:rsidRPr="00A41AEE">
        <w:rPr>
          <w:rFonts w:ascii="Times New Roman" w:hAnsi="Times New Roman"/>
        </w:rPr>
        <w:t xml:space="preserve"> history conferences, but also</w:t>
      </w:r>
      <w:r w:rsidR="00912DB8" w:rsidRPr="00A41AEE">
        <w:rPr>
          <w:rFonts w:ascii="Times New Roman" w:hAnsi="Times New Roman"/>
        </w:rPr>
        <w:t xml:space="preserve"> </w:t>
      </w:r>
      <w:r w:rsidR="00E73664" w:rsidRPr="00A41AEE">
        <w:rPr>
          <w:rFonts w:ascii="Times New Roman" w:hAnsi="Times New Roman"/>
        </w:rPr>
        <w:t xml:space="preserve">at </w:t>
      </w:r>
      <w:r w:rsidR="00912DB8" w:rsidRPr="00A41AEE">
        <w:rPr>
          <w:rFonts w:ascii="Times New Roman" w:hAnsi="Times New Roman"/>
        </w:rPr>
        <w:t>multi-disciplinary ones.</w:t>
      </w:r>
    </w:p>
    <w:p w:rsidR="006B7DB1" w:rsidRPr="00A41AEE" w:rsidRDefault="006B7DB1" w:rsidP="00A41AEE">
      <w:pPr>
        <w:pStyle w:val="NormalWeb"/>
        <w:spacing w:after="0" w:afterAutospacing="0"/>
        <w:jc w:val="both"/>
        <w:rPr>
          <w:rFonts w:ascii="Times New Roman" w:hAnsi="Times New Roman"/>
        </w:rPr>
      </w:pPr>
    </w:p>
    <w:p w:rsidR="006B7DB1" w:rsidRPr="00A41AEE" w:rsidRDefault="006B7DB1" w:rsidP="00A41AEE">
      <w:pPr>
        <w:pStyle w:val="NormalWeb"/>
        <w:tabs>
          <w:tab w:val="left" w:pos="2007"/>
        </w:tabs>
        <w:spacing w:after="0" w:afterAutospacing="0"/>
        <w:jc w:val="both"/>
        <w:rPr>
          <w:rFonts w:ascii="Times New Roman" w:hAnsi="Times New Roman"/>
          <w:b/>
          <w:bCs/>
          <w:sz w:val="28"/>
          <w:szCs w:val="28"/>
        </w:rPr>
      </w:pPr>
      <w:r w:rsidRPr="00A41AEE">
        <w:rPr>
          <w:rFonts w:ascii="Times New Roman" w:hAnsi="Times New Roman"/>
          <w:b/>
          <w:bCs/>
          <w:sz w:val="28"/>
          <w:szCs w:val="28"/>
        </w:rPr>
        <w:t>Auschwitz</w:t>
      </w:r>
      <w:r w:rsidR="00A41AEE" w:rsidRPr="00A41AEE">
        <w:rPr>
          <w:rFonts w:ascii="Times New Roman" w:hAnsi="Times New Roman"/>
          <w:b/>
          <w:bCs/>
          <w:sz w:val="28"/>
          <w:szCs w:val="28"/>
        </w:rPr>
        <w:t>:</w:t>
      </w:r>
      <w:r w:rsidR="00A41AEE" w:rsidRPr="00A41AEE">
        <w:rPr>
          <w:rFonts w:ascii="Times New Roman" w:hAnsi="Times New Roman"/>
          <w:b/>
          <w:bCs/>
          <w:sz w:val="28"/>
          <w:szCs w:val="28"/>
        </w:rPr>
        <w:tab/>
      </w:r>
    </w:p>
    <w:p w:rsidR="00327F1A" w:rsidRPr="00A41AEE" w:rsidRDefault="00327F1A" w:rsidP="008B23E9">
      <w:pPr>
        <w:pStyle w:val="NormalWeb"/>
        <w:spacing w:after="0" w:afterAutospacing="0"/>
        <w:jc w:val="both"/>
        <w:rPr>
          <w:rFonts w:ascii="Times New Roman" w:hAnsi="Times New Roman"/>
          <w:b/>
          <w:bCs/>
        </w:rPr>
      </w:pPr>
      <w:r w:rsidRPr="00A41AEE">
        <w:rPr>
          <w:rFonts w:ascii="Times New Roman" w:hAnsi="Times New Roman"/>
        </w:rPr>
        <w:t xml:space="preserve">During the course of undertaking my research on gender and Holocaust victims, I was invited to present my findings at </w:t>
      </w:r>
      <w:r w:rsidR="008B23E9">
        <w:rPr>
          <w:rFonts w:ascii="Times New Roman" w:hAnsi="Times New Roman"/>
        </w:rPr>
        <w:t>an international conference on "</w:t>
      </w:r>
      <w:r w:rsidRPr="00A41AEE">
        <w:rPr>
          <w:rFonts w:ascii="Times New Roman" w:hAnsi="Times New Roman"/>
        </w:rPr>
        <w:t>The Legacy of the Holocaust</w:t>
      </w:r>
      <w:r w:rsidR="008B23E9">
        <w:rPr>
          <w:rFonts w:ascii="Times New Roman" w:hAnsi="Times New Roman"/>
        </w:rPr>
        <w:t>"</w:t>
      </w:r>
      <w:r w:rsidRPr="00A41AEE">
        <w:rPr>
          <w:rFonts w:ascii="Times New Roman" w:hAnsi="Times New Roman"/>
        </w:rPr>
        <w:t xml:space="preserve"> at the Jagellonian University in Krakow in 2009. Whilst in Poland, I took the opportunity to visit the site of Auschwitz-Birkenau. The site of Auschwitz is one whose public perception has largely been shaped by second-hand accounts and images from films and documentary programmes. A personal visit to Auschwitz, and hence a first-hand opportunity to see the site, was a very unsettling, odd and emotional experience. Images that had been constructed from films, memoirs and testimonies suddenly became concrete and real. They were not constructs any longer. I had read many accounts and memoirs of survivors bearing witness to the horrific events that took place here, but my physical presence on the site itself added a different dimension to my perception and understanding of the place and its part in modern history.</w:t>
      </w:r>
    </w:p>
    <w:p w:rsidR="00327F1A" w:rsidRPr="00A41AEE" w:rsidRDefault="00327F1A" w:rsidP="00A41AEE">
      <w:pPr>
        <w:pStyle w:val="NormalWeb"/>
        <w:spacing w:after="0" w:afterAutospacing="0"/>
        <w:jc w:val="both"/>
        <w:rPr>
          <w:rFonts w:ascii="Times New Roman" w:hAnsi="Times New Roman"/>
        </w:rPr>
      </w:pPr>
      <w:r w:rsidRPr="00A41AEE">
        <w:rPr>
          <w:rFonts w:ascii="Times New Roman" w:hAnsi="Times New Roman"/>
        </w:rPr>
        <w:t xml:space="preserve">Auschwitz represents the epitome of an event in history that has shaped and impacted not only Jewish, Polish and German history, but also that of Europe as a whole and indeed has had global ramifications. It has disturbing and chilling associations. It symbolises evil. Here, the worst type of atrocities that human beings are capable of perpetrating upon others took place. As a museum and a memorial site, Auschwitz-Birkenau stands as a highly significant point in European society, culture and history. It generates controversy, elicits strong emotions and evokes horrific images. It is a bleak and grim representation and reminder of some of the most heinous acts and events in our history. It makes us question humanity and consider issues of morality. </w:t>
      </w:r>
    </w:p>
    <w:p w:rsidR="009A31CC" w:rsidRDefault="00327F1A" w:rsidP="008B23E9">
      <w:pPr>
        <w:pStyle w:val="NormalWeb"/>
        <w:spacing w:after="0" w:afterAutospacing="0"/>
        <w:jc w:val="both"/>
        <w:rPr>
          <w:rFonts w:ascii="Times New Roman" w:hAnsi="Times New Roman"/>
        </w:rPr>
      </w:pPr>
      <w:r w:rsidRPr="00A41AEE">
        <w:rPr>
          <w:rFonts w:ascii="Times New Roman" w:hAnsi="Times New Roman"/>
        </w:rPr>
        <w:t xml:space="preserve">At Auschwitz, extermination and the Nazi conquest of </w:t>
      </w:r>
      <w:r w:rsidRPr="00A41AEE">
        <w:rPr>
          <w:rFonts w:ascii="Times New Roman" w:hAnsi="Times New Roman"/>
          <w:i/>
        </w:rPr>
        <w:t xml:space="preserve">Lebensraum </w:t>
      </w:r>
      <w:r w:rsidRPr="00A41AEE">
        <w:rPr>
          <w:rFonts w:ascii="Times New Roman" w:hAnsi="Times New Roman"/>
        </w:rPr>
        <w:t>(</w:t>
      </w:r>
      <w:r w:rsidR="008B23E9">
        <w:rPr>
          <w:rFonts w:ascii="Times New Roman" w:hAnsi="Times New Roman"/>
        </w:rPr>
        <w:t>"</w:t>
      </w:r>
      <w:r w:rsidRPr="00A41AEE">
        <w:rPr>
          <w:rFonts w:ascii="Times New Roman" w:hAnsi="Times New Roman"/>
        </w:rPr>
        <w:t>living space</w:t>
      </w:r>
      <w:r w:rsidR="008B23E9">
        <w:rPr>
          <w:rFonts w:ascii="Times New Roman" w:hAnsi="Times New Roman"/>
        </w:rPr>
        <w:t>"</w:t>
      </w:r>
      <w:r w:rsidRPr="00A41AEE">
        <w:rPr>
          <w:rFonts w:ascii="Times New Roman" w:hAnsi="Times New Roman"/>
        </w:rPr>
        <w:t>) came together, conceptually, temporally and spatially. The site of Auschwitz comprises the original forced labour camp (Auschwitz I), Birkenau, the death camp (Auschwitz II) and the sub-camp, Monowitz (Auschwitz III</w:t>
      </w:r>
      <w:r w:rsidR="00C12D54" w:rsidRPr="00A41AEE">
        <w:rPr>
          <w:rFonts w:ascii="Times New Roman" w:hAnsi="Times New Roman"/>
        </w:rPr>
        <w:t xml:space="preserve">). </w:t>
      </w:r>
      <w:r w:rsidRPr="00A41AEE">
        <w:rPr>
          <w:rFonts w:ascii="Times New Roman" w:hAnsi="Times New Roman"/>
        </w:rPr>
        <w:t xml:space="preserve">The remnants of barracks and other buildings, barbed wire fences, chimneys and railway lines stand as a stark reminder of the history of </w:t>
      </w:r>
      <w:r w:rsidR="004774D6" w:rsidRPr="00A41AEE">
        <w:rPr>
          <w:rFonts w:ascii="Times New Roman" w:hAnsi="Times New Roman"/>
        </w:rPr>
        <w:t xml:space="preserve">this place. </w:t>
      </w:r>
      <w:r w:rsidRPr="00A41AEE">
        <w:rPr>
          <w:rFonts w:ascii="Times New Roman" w:hAnsi="Times New Roman"/>
        </w:rPr>
        <w:t xml:space="preserve">The scope and barbarity of the events that occurred here have left their mark on the site. It is nowadays visited by large numbers of tourist groups, scholars, students and school groups. In fact, it feels very much like a tourist site, even </w:t>
      </w:r>
      <w:r w:rsidR="008B23E9">
        <w:rPr>
          <w:rFonts w:ascii="Times New Roman" w:hAnsi="Times New Roman"/>
        </w:rPr>
        <w:t>"</w:t>
      </w:r>
      <w:r w:rsidRPr="00A41AEE">
        <w:rPr>
          <w:rFonts w:ascii="Times New Roman" w:hAnsi="Times New Roman"/>
        </w:rPr>
        <w:t>attraction</w:t>
      </w:r>
      <w:r w:rsidR="008B23E9">
        <w:rPr>
          <w:rFonts w:ascii="Times New Roman" w:hAnsi="Times New Roman"/>
        </w:rPr>
        <w:t>"</w:t>
      </w:r>
      <w:r w:rsidRPr="00A41AEE">
        <w:rPr>
          <w:rFonts w:ascii="Times New Roman" w:hAnsi="Times New Roman"/>
        </w:rPr>
        <w:t>, on the Polish map, with trips to Auschwitz amply advertised around the main square in Krakow, which seemed rather strange. It also felt odd to see so many tour buses arriving at the site itself, with large groups of tourists, equipped with their cameras and guidebooks. Nevertheless, on further reflection, it is better that the place is visited and remembered, rather than forgotten, even thoug</w:t>
      </w:r>
      <w:r w:rsidR="00C12D54" w:rsidRPr="00A41AEE">
        <w:rPr>
          <w:rFonts w:ascii="Times New Roman" w:hAnsi="Times New Roman"/>
        </w:rPr>
        <w:t>h it felt somehow rather</w:t>
      </w:r>
      <w:r w:rsidRPr="00A41AEE">
        <w:rPr>
          <w:rFonts w:ascii="Times New Roman" w:hAnsi="Times New Roman"/>
        </w:rPr>
        <w:t xml:space="preserve"> incongruous to see tourist buses rolling up and coffee shops and bookshops trading in an everyday way at a place with such a horrific historical record.</w:t>
      </w:r>
      <w:r w:rsidR="004774D6" w:rsidRPr="00A41AEE">
        <w:rPr>
          <w:rStyle w:val="FootnoteReference"/>
          <w:rFonts w:ascii="Times New Roman" w:hAnsi="Times New Roman"/>
        </w:rPr>
        <w:footnoteReference w:id="12"/>
      </w:r>
      <w:r w:rsidR="009A31CC">
        <w:rPr>
          <w:rFonts w:ascii="Times New Roman" w:hAnsi="Times New Roman"/>
        </w:rPr>
        <w:t xml:space="preserve"> </w:t>
      </w:r>
    </w:p>
    <w:p w:rsidR="00E73664" w:rsidRPr="00A41AEE" w:rsidRDefault="009A31CC" w:rsidP="008B23E9">
      <w:pPr>
        <w:pStyle w:val="NormalWeb"/>
        <w:spacing w:after="0" w:afterAutospacing="0"/>
        <w:jc w:val="both"/>
        <w:rPr>
          <w:rFonts w:ascii="Times New Roman" w:hAnsi="Times New Roman"/>
        </w:rPr>
      </w:pPr>
      <w:r>
        <w:rPr>
          <w:rFonts w:ascii="Times New Roman" w:hAnsi="Times New Roman"/>
        </w:rPr>
        <w:t>A</w:t>
      </w:r>
      <w:r w:rsidR="00E53AD5" w:rsidRPr="00A41AEE">
        <w:rPr>
          <w:rFonts w:ascii="Times New Roman" w:hAnsi="Times New Roman"/>
        </w:rPr>
        <w:t xml:space="preserve">s </w:t>
      </w:r>
      <w:r w:rsidR="00327F1A" w:rsidRPr="00A41AEE">
        <w:rPr>
          <w:rFonts w:ascii="Times New Roman" w:hAnsi="Times New Roman"/>
        </w:rPr>
        <w:t xml:space="preserve">Duane Mezga has noted: </w:t>
      </w:r>
      <w:r w:rsidR="008B23E9">
        <w:rPr>
          <w:rFonts w:ascii="Times New Roman" w:hAnsi="Times New Roman"/>
        </w:rPr>
        <w:t>"</w:t>
      </w:r>
      <w:r w:rsidR="00327F1A" w:rsidRPr="00A41AEE">
        <w:rPr>
          <w:rFonts w:ascii="Times New Roman" w:hAnsi="Times New Roman"/>
        </w:rPr>
        <w:t>The overwhelming nature of the Auschwitz experience seems to require an opportunity to reflect on what has been seen in an attempt to comprehend its scope and meaning. The memorial provides such an opportunity</w:t>
      </w:r>
      <w:r w:rsidR="008B23E9">
        <w:rPr>
          <w:rFonts w:ascii="Times New Roman" w:hAnsi="Times New Roman"/>
        </w:rPr>
        <w:t>"</w:t>
      </w:r>
      <w:r w:rsidR="00327F1A" w:rsidRPr="00A41AEE">
        <w:rPr>
          <w:rFonts w:ascii="Times New Roman" w:hAnsi="Times New Roman"/>
        </w:rPr>
        <w:t>.</w:t>
      </w:r>
      <w:r w:rsidR="007D5DBB" w:rsidRPr="00A41AEE">
        <w:rPr>
          <w:rStyle w:val="FootnoteReference"/>
          <w:rFonts w:ascii="Times New Roman" w:hAnsi="Times New Roman"/>
        </w:rPr>
        <w:footnoteReference w:id="13"/>
      </w:r>
      <w:r w:rsidR="00327F1A" w:rsidRPr="00A41AEE">
        <w:rPr>
          <w:rFonts w:ascii="Times New Roman" w:hAnsi="Times New Roman"/>
        </w:rPr>
        <w:t xml:space="preserve"> It also stands as a lasting monument to the victims of National Socialism who perished here. Auschwitz-Birkenau creates a profound impact on the visitor. A trip here is a highly emotional experience, as visitors try to comprehend the enormity and scale of what happened here and to grapple with its meaning. For me, the visit underlined and concretised, in a sense, all I had read in survivor accounts, but even so, it was and still remains very hard to accept man’s inhumanity to man. This is an aspect of working in this subject area with which I am unable to come to terms and which I still f</w:t>
      </w:r>
      <w:r w:rsidR="00C12D54" w:rsidRPr="00A41AEE">
        <w:rPr>
          <w:rFonts w:ascii="Times New Roman" w:hAnsi="Times New Roman"/>
        </w:rPr>
        <w:t>ind hard to understand</w:t>
      </w:r>
      <w:r w:rsidR="00327F1A" w:rsidRPr="00A41AEE">
        <w:rPr>
          <w:rFonts w:ascii="Times New Roman" w:hAnsi="Times New Roman"/>
        </w:rPr>
        <w:t>, however many accounts I read or however many times I teach the subject. The horror, terror, brutality and barbarity narrated by survivors of the Holocaust are incomprehensible.</w:t>
      </w:r>
    </w:p>
    <w:p w:rsidR="00D471D3" w:rsidRPr="00A41AEE" w:rsidRDefault="006B7DB1" w:rsidP="00A41AEE">
      <w:pPr>
        <w:pStyle w:val="NormalWeb"/>
        <w:spacing w:after="0" w:afterAutospacing="0"/>
        <w:jc w:val="both"/>
        <w:rPr>
          <w:rFonts w:ascii="Times New Roman" w:hAnsi="Times New Roman"/>
          <w:b/>
          <w:bCs/>
          <w:sz w:val="28"/>
          <w:szCs w:val="28"/>
        </w:rPr>
      </w:pPr>
      <w:r w:rsidRPr="00A41AEE">
        <w:rPr>
          <w:rFonts w:ascii="Times New Roman" w:hAnsi="Times New Roman"/>
          <w:b/>
          <w:bCs/>
          <w:sz w:val="28"/>
          <w:szCs w:val="28"/>
        </w:rPr>
        <w:t>The Holocaust and Genocide from the perspective of gender</w:t>
      </w:r>
      <w:r w:rsidR="00A41AEE" w:rsidRPr="00A41AEE">
        <w:rPr>
          <w:rFonts w:ascii="Times New Roman" w:hAnsi="Times New Roman"/>
          <w:b/>
          <w:bCs/>
          <w:sz w:val="28"/>
          <w:szCs w:val="28"/>
        </w:rPr>
        <w:t>:</w:t>
      </w:r>
    </w:p>
    <w:p w:rsidR="00D471D3" w:rsidRPr="00A41AEE" w:rsidRDefault="00752AE0" w:rsidP="00A41AEE">
      <w:pPr>
        <w:pStyle w:val="NormalWeb"/>
        <w:spacing w:after="0" w:afterAutospacing="0"/>
        <w:jc w:val="both"/>
        <w:rPr>
          <w:rFonts w:ascii="Times New Roman" w:hAnsi="Times New Roman"/>
        </w:rPr>
      </w:pPr>
      <w:r w:rsidRPr="00A41AEE">
        <w:rPr>
          <w:rFonts w:ascii="Times New Roman" w:hAnsi="Times New Roman"/>
        </w:rPr>
        <w:t>The study of this particular subject has had a bearing on the direction of my wider resear</w:t>
      </w:r>
      <w:r w:rsidR="003045EA" w:rsidRPr="00A41AEE">
        <w:rPr>
          <w:rFonts w:ascii="Times New Roman" w:hAnsi="Times New Roman"/>
        </w:rPr>
        <w:t xml:space="preserve">ch and writing interests too. It </w:t>
      </w:r>
      <w:r w:rsidR="00E53AD5" w:rsidRPr="00A41AEE">
        <w:rPr>
          <w:rFonts w:ascii="Times New Roman" w:hAnsi="Times New Roman"/>
        </w:rPr>
        <w:t xml:space="preserve">has </w:t>
      </w:r>
      <w:r w:rsidR="003045EA" w:rsidRPr="00A41AEE">
        <w:rPr>
          <w:rFonts w:ascii="Times New Roman" w:hAnsi="Times New Roman"/>
        </w:rPr>
        <w:t>led me to</w:t>
      </w:r>
      <w:r w:rsidRPr="00A41AEE">
        <w:rPr>
          <w:rFonts w:ascii="Times New Roman" w:hAnsi="Times New Roman"/>
        </w:rPr>
        <w:t xml:space="preserve"> reflect not only on the debate in terms of Holocaust studies, </w:t>
      </w:r>
      <w:r w:rsidR="003045EA" w:rsidRPr="00A41AEE">
        <w:rPr>
          <w:rFonts w:ascii="Times New Roman" w:hAnsi="Times New Roman"/>
        </w:rPr>
        <w:t>but also in genocide studies</w:t>
      </w:r>
      <w:r w:rsidRPr="00A41AEE">
        <w:rPr>
          <w:rFonts w:ascii="Times New Roman" w:hAnsi="Times New Roman"/>
        </w:rPr>
        <w:t>. I have been teach</w:t>
      </w:r>
      <w:r w:rsidR="00E73664" w:rsidRPr="00A41AEE">
        <w:rPr>
          <w:rFonts w:ascii="Times New Roman" w:hAnsi="Times New Roman"/>
        </w:rPr>
        <w:t>ing an undergraduate course on g</w:t>
      </w:r>
      <w:r w:rsidRPr="00A41AEE">
        <w:rPr>
          <w:rFonts w:ascii="Times New Roman" w:hAnsi="Times New Roman"/>
        </w:rPr>
        <w:t>enocide for more than a decade</w:t>
      </w:r>
      <w:r w:rsidR="00234047">
        <w:rPr>
          <w:rFonts w:ascii="Times New Roman" w:hAnsi="Times New Roman"/>
        </w:rPr>
        <w:t>,</w:t>
      </w:r>
      <w:r w:rsidRPr="00A41AEE">
        <w:rPr>
          <w:rFonts w:ascii="Times New Roman" w:hAnsi="Times New Roman"/>
        </w:rPr>
        <w:t xml:space="preserve"> and recently wrote a book on this subject for students.</w:t>
      </w:r>
      <w:r w:rsidR="00E73664" w:rsidRPr="00A41AEE">
        <w:rPr>
          <w:rStyle w:val="FootnoteReference"/>
          <w:rFonts w:ascii="Times New Roman" w:hAnsi="Times New Roman"/>
        </w:rPr>
        <w:footnoteReference w:id="14"/>
      </w:r>
      <w:r w:rsidRPr="00A41AEE">
        <w:rPr>
          <w:rFonts w:ascii="Times New Roman" w:hAnsi="Times New Roman"/>
        </w:rPr>
        <w:t xml:space="preserve"> Here</w:t>
      </w:r>
      <w:r w:rsidR="00234047">
        <w:rPr>
          <w:rFonts w:ascii="Times New Roman" w:hAnsi="Times New Roman"/>
        </w:rPr>
        <w:t>,</w:t>
      </w:r>
      <w:r w:rsidRPr="00A41AEE">
        <w:rPr>
          <w:rFonts w:ascii="Times New Roman" w:hAnsi="Times New Roman"/>
        </w:rPr>
        <w:t xml:space="preserve"> too</w:t>
      </w:r>
      <w:r w:rsidR="00234047">
        <w:rPr>
          <w:rFonts w:ascii="Times New Roman" w:hAnsi="Times New Roman"/>
        </w:rPr>
        <w:t>,</w:t>
      </w:r>
      <w:r w:rsidRPr="00A41AEE">
        <w:rPr>
          <w:rFonts w:ascii="Times New Roman" w:hAnsi="Times New Roman"/>
        </w:rPr>
        <w:t xml:space="preserve"> I incl</w:t>
      </w:r>
      <w:r w:rsidR="00BE728A" w:rsidRPr="00A41AEE">
        <w:rPr>
          <w:rFonts w:ascii="Times New Roman" w:hAnsi="Times New Roman"/>
        </w:rPr>
        <w:t>uded a section on gender, becau</w:t>
      </w:r>
      <w:r w:rsidRPr="00A41AEE">
        <w:rPr>
          <w:rFonts w:ascii="Times New Roman" w:hAnsi="Times New Roman"/>
        </w:rPr>
        <w:t>se it is so cr</w:t>
      </w:r>
      <w:r w:rsidR="003045EA" w:rsidRPr="00A41AEE">
        <w:rPr>
          <w:rFonts w:ascii="Times New Roman" w:hAnsi="Times New Roman"/>
        </w:rPr>
        <w:t>ucial in this field of study as well</w:t>
      </w:r>
      <w:r w:rsidRPr="00A41AEE">
        <w:rPr>
          <w:rFonts w:ascii="Times New Roman" w:hAnsi="Times New Roman"/>
        </w:rPr>
        <w:t xml:space="preserve">. This is exemplified by </w:t>
      </w:r>
      <w:r w:rsidR="00844548" w:rsidRPr="00A41AEE">
        <w:rPr>
          <w:rFonts w:ascii="Times New Roman" w:hAnsi="Times New Roman"/>
        </w:rPr>
        <w:t>many</w:t>
      </w:r>
      <w:r w:rsidR="00DC59D3" w:rsidRPr="00A41AEE">
        <w:rPr>
          <w:rFonts w:ascii="Times New Roman" w:hAnsi="Times New Roman"/>
        </w:rPr>
        <w:t xml:space="preserve"> </w:t>
      </w:r>
      <w:r w:rsidR="003045EA" w:rsidRPr="00A41AEE">
        <w:rPr>
          <w:rFonts w:ascii="Times New Roman" w:hAnsi="Times New Roman"/>
        </w:rPr>
        <w:t xml:space="preserve">publications </w:t>
      </w:r>
      <w:r w:rsidR="00DC59D3" w:rsidRPr="00A41AEE">
        <w:rPr>
          <w:rFonts w:ascii="Times New Roman" w:hAnsi="Times New Roman"/>
        </w:rPr>
        <w:t>on this subject</w:t>
      </w:r>
      <w:r w:rsidR="00BE728A" w:rsidRPr="00A41AEE">
        <w:rPr>
          <w:rFonts w:ascii="Times New Roman" w:hAnsi="Times New Roman"/>
        </w:rPr>
        <w:t xml:space="preserve">, in particular, Amy Randall’s edited volume on </w:t>
      </w:r>
      <w:r w:rsidR="00BE728A" w:rsidRPr="00A41AEE">
        <w:rPr>
          <w:rFonts w:ascii="Times New Roman" w:hAnsi="Times New Roman"/>
          <w:i/>
        </w:rPr>
        <w:t>Genocide</w:t>
      </w:r>
      <w:r w:rsidR="00DC59D3" w:rsidRPr="00A41AEE">
        <w:rPr>
          <w:rFonts w:ascii="Times New Roman" w:hAnsi="Times New Roman"/>
          <w:i/>
        </w:rPr>
        <w:t xml:space="preserve"> and Gender</w:t>
      </w:r>
      <w:r w:rsidR="00BE728A" w:rsidRPr="00A41AEE">
        <w:rPr>
          <w:rFonts w:ascii="Times New Roman" w:hAnsi="Times New Roman"/>
          <w:i/>
        </w:rPr>
        <w:t xml:space="preserve"> in the Twentieth Century</w:t>
      </w:r>
      <w:r w:rsidR="00BE728A" w:rsidRPr="00A41AEE">
        <w:rPr>
          <w:rFonts w:ascii="Times New Roman" w:hAnsi="Times New Roman"/>
        </w:rPr>
        <w:t>.</w:t>
      </w:r>
      <w:r w:rsidR="00BE728A" w:rsidRPr="00A41AEE">
        <w:rPr>
          <w:rStyle w:val="FootnoteReference"/>
          <w:rFonts w:ascii="Times New Roman" w:hAnsi="Times New Roman"/>
        </w:rPr>
        <w:footnoteReference w:id="15"/>
      </w:r>
      <w:r w:rsidR="00844548" w:rsidRPr="00A41AEE">
        <w:rPr>
          <w:rFonts w:ascii="Times New Roman" w:hAnsi="Times New Roman"/>
        </w:rPr>
        <w:t xml:space="preserve"> Indeed, the subject is growing with such speed that Randall is currently preparing a new edition of the book to encompass the most recent developments in the field.</w:t>
      </w:r>
    </w:p>
    <w:p w:rsidR="009A31CC" w:rsidRDefault="00E73664" w:rsidP="00234047">
      <w:pPr>
        <w:pStyle w:val="NormalWeb"/>
        <w:spacing w:after="0" w:afterAutospacing="0"/>
        <w:jc w:val="both"/>
        <w:rPr>
          <w:rFonts w:ascii="Times New Roman" w:hAnsi="Times New Roman"/>
        </w:rPr>
      </w:pPr>
      <w:r w:rsidRPr="00A41AEE">
        <w:rPr>
          <w:rFonts w:ascii="Times New Roman" w:hAnsi="Times New Roman"/>
        </w:rPr>
        <w:t>My work has</w:t>
      </w:r>
      <w:r w:rsidR="00B72B38" w:rsidRPr="00A41AEE">
        <w:rPr>
          <w:rFonts w:ascii="Times New Roman" w:hAnsi="Times New Roman"/>
        </w:rPr>
        <w:t xml:space="preserve"> led me </w:t>
      </w:r>
      <w:r w:rsidRPr="00A41AEE">
        <w:rPr>
          <w:rFonts w:ascii="Times New Roman" w:hAnsi="Times New Roman"/>
        </w:rPr>
        <w:t>more recently to</w:t>
      </w:r>
      <w:r w:rsidR="00B72B38" w:rsidRPr="00A41AEE">
        <w:rPr>
          <w:rFonts w:ascii="Times New Roman" w:hAnsi="Times New Roman"/>
        </w:rPr>
        <w:t xml:space="preserve"> </w:t>
      </w:r>
      <w:r w:rsidRPr="00A41AEE">
        <w:rPr>
          <w:rFonts w:ascii="Times New Roman" w:hAnsi="Times New Roman"/>
        </w:rPr>
        <w:t>think that the</w:t>
      </w:r>
      <w:r w:rsidR="00B72B38" w:rsidRPr="00A41AEE">
        <w:rPr>
          <w:rFonts w:ascii="Times New Roman" w:hAnsi="Times New Roman"/>
        </w:rPr>
        <w:t xml:space="preserve"> time </w:t>
      </w:r>
      <w:r w:rsidRPr="00A41AEE">
        <w:rPr>
          <w:rFonts w:ascii="Times New Roman" w:hAnsi="Times New Roman"/>
        </w:rPr>
        <w:t xml:space="preserve">was ripe </w:t>
      </w:r>
      <w:r w:rsidR="00B72B38" w:rsidRPr="00A41AEE">
        <w:rPr>
          <w:rFonts w:ascii="Times New Roman" w:hAnsi="Times New Roman"/>
        </w:rPr>
        <w:t>to reconsider men’s Holocaust narratives previously regarded as universal, but not so from work we have seen on women’s testimonies from the perspective of male gender</w:t>
      </w:r>
      <w:r w:rsidR="00234047">
        <w:rPr>
          <w:rFonts w:ascii="Times New Roman" w:hAnsi="Times New Roman"/>
        </w:rPr>
        <w:t>.</w:t>
      </w:r>
      <w:r w:rsidR="00B72B38" w:rsidRPr="00A41AEE">
        <w:rPr>
          <w:rFonts w:ascii="Times New Roman" w:hAnsi="Times New Roman"/>
        </w:rPr>
        <w:t xml:space="preserve"> I became interested in masculinity and</w:t>
      </w:r>
      <w:r w:rsidR="00E53AD5" w:rsidRPr="00A41AEE">
        <w:rPr>
          <w:rFonts w:ascii="Times New Roman" w:hAnsi="Times New Roman"/>
        </w:rPr>
        <w:t>,</w:t>
      </w:r>
      <w:r w:rsidR="00B72B38" w:rsidRPr="00A41AEE">
        <w:rPr>
          <w:rFonts w:ascii="Times New Roman" w:hAnsi="Times New Roman"/>
        </w:rPr>
        <w:t xml:space="preserve"> in particular</w:t>
      </w:r>
      <w:r w:rsidR="00E53AD5" w:rsidRPr="00A41AEE">
        <w:rPr>
          <w:rFonts w:ascii="Times New Roman" w:hAnsi="Times New Roman"/>
        </w:rPr>
        <w:t>,</w:t>
      </w:r>
      <w:r w:rsidR="00B72B38" w:rsidRPr="00A41AEE">
        <w:rPr>
          <w:rFonts w:ascii="Times New Roman" w:hAnsi="Times New Roman"/>
        </w:rPr>
        <w:t xml:space="preserve"> in what male Holocaust survivors chose to relate in their narratives, and what made these distinctive from women’s narratives. </w:t>
      </w:r>
      <w:r w:rsidR="00554CF4" w:rsidRPr="00A41AEE">
        <w:rPr>
          <w:rFonts w:ascii="Times New Roman" w:hAnsi="Times New Roman"/>
        </w:rPr>
        <w:t>My work in this area</w:t>
      </w:r>
      <w:r w:rsidR="00145213" w:rsidRPr="00A41AEE">
        <w:rPr>
          <w:rFonts w:ascii="Times New Roman" w:hAnsi="Times New Roman"/>
        </w:rPr>
        <w:t xml:space="preserve"> sheds light on the experiences that pertained to the gendered particularities of male vic</w:t>
      </w:r>
      <w:r w:rsidR="00554CF4" w:rsidRPr="00A41AEE">
        <w:rPr>
          <w:rFonts w:ascii="Times New Roman" w:hAnsi="Times New Roman"/>
        </w:rPr>
        <w:t>timis</w:t>
      </w:r>
      <w:r w:rsidR="00145213" w:rsidRPr="00A41AEE">
        <w:rPr>
          <w:rFonts w:ascii="Times New Roman" w:hAnsi="Times New Roman"/>
        </w:rPr>
        <w:t>ation. It interrogates men’s words, deeds and behaviour under extreme conditions, as well as the choices they made in relation to these circumstances.</w:t>
      </w:r>
      <w:r w:rsidR="00B6003B" w:rsidRPr="00A41AEE">
        <w:rPr>
          <w:rStyle w:val="FootnoteReference"/>
          <w:rFonts w:ascii="Times New Roman" w:hAnsi="Times New Roman"/>
        </w:rPr>
        <w:footnoteReference w:id="16"/>
      </w:r>
      <w:r w:rsidR="00145213" w:rsidRPr="00A41AEE">
        <w:rPr>
          <w:rFonts w:ascii="Times New Roman" w:hAnsi="Times New Roman"/>
        </w:rPr>
        <w:t xml:space="preserve"> </w:t>
      </w:r>
      <w:r w:rsidR="009A31CC">
        <w:rPr>
          <w:rFonts w:ascii="Times New Roman" w:hAnsi="Times New Roman"/>
        </w:rPr>
        <w:t>It also</w:t>
      </w:r>
      <w:r w:rsidR="00B72B38" w:rsidRPr="00A41AEE">
        <w:rPr>
          <w:rFonts w:ascii="Times New Roman" w:hAnsi="Times New Roman"/>
        </w:rPr>
        <w:t xml:space="preserve"> considers both male behaviour that reflected expected gender norms, such as egotism, strength, and identity through work, and male behaviour that deviated from these expectations, such as social bonding </w:t>
      </w:r>
      <w:r w:rsidR="00B312E3" w:rsidRPr="00A41AEE">
        <w:rPr>
          <w:rFonts w:ascii="Times New Roman" w:hAnsi="Times New Roman"/>
        </w:rPr>
        <w:t>to enhance chances of survival. A revisiting of men’s testimonies</w:t>
      </w:r>
      <w:r w:rsidR="00B6003B" w:rsidRPr="00A41AEE">
        <w:rPr>
          <w:rFonts w:ascii="Times New Roman" w:hAnsi="Times New Roman"/>
        </w:rPr>
        <w:t>,</w:t>
      </w:r>
      <w:r w:rsidR="00B312E3" w:rsidRPr="00A41AEE">
        <w:rPr>
          <w:rFonts w:ascii="Times New Roman" w:hAnsi="Times New Roman"/>
        </w:rPr>
        <w:t xml:space="preserve"> previously regarded as </w:t>
      </w:r>
      <w:r w:rsidR="00234047">
        <w:rPr>
          <w:rFonts w:ascii="Times New Roman" w:hAnsi="Times New Roman"/>
        </w:rPr>
        <w:t>"</w:t>
      </w:r>
      <w:r w:rsidR="00B312E3" w:rsidRPr="00A41AEE">
        <w:rPr>
          <w:rFonts w:ascii="Times New Roman" w:hAnsi="Times New Roman"/>
        </w:rPr>
        <w:t>universal</w:t>
      </w:r>
      <w:r w:rsidR="00234047">
        <w:rPr>
          <w:rFonts w:ascii="Times New Roman" w:hAnsi="Times New Roman"/>
        </w:rPr>
        <w:t>"</w:t>
      </w:r>
      <w:r w:rsidR="00B312E3" w:rsidRPr="00A41AEE">
        <w:rPr>
          <w:rFonts w:ascii="Times New Roman" w:hAnsi="Times New Roman"/>
        </w:rPr>
        <w:t xml:space="preserve">, through the lens of gender allows us to understand them as the testimonies of men specifically. </w:t>
      </w:r>
    </w:p>
    <w:p w:rsidR="00554CF4" w:rsidRPr="00A41AEE" w:rsidRDefault="00B312E3" w:rsidP="009A31CC">
      <w:pPr>
        <w:pStyle w:val="NormalWeb"/>
        <w:spacing w:after="0" w:afterAutospacing="0"/>
        <w:jc w:val="both"/>
        <w:rPr>
          <w:rFonts w:ascii="Times New Roman" w:hAnsi="Times New Roman"/>
        </w:rPr>
      </w:pPr>
      <w:r w:rsidRPr="00A41AEE">
        <w:rPr>
          <w:rFonts w:ascii="Times New Roman" w:hAnsi="Times New Roman"/>
        </w:rPr>
        <w:t xml:space="preserve">Additionally, </w:t>
      </w:r>
      <w:r w:rsidR="00554CF4" w:rsidRPr="00A41AEE">
        <w:rPr>
          <w:rFonts w:ascii="Times New Roman" w:hAnsi="Times New Roman"/>
        </w:rPr>
        <w:t xml:space="preserve">the </w:t>
      </w:r>
      <w:r w:rsidRPr="00A41AEE">
        <w:rPr>
          <w:rFonts w:ascii="Times New Roman" w:hAnsi="Times New Roman"/>
        </w:rPr>
        <w:t xml:space="preserve">memoirs of the </w:t>
      </w:r>
      <w:r w:rsidRPr="00A41AEE">
        <w:rPr>
          <w:rFonts w:ascii="Times New Roman" w:hAnsi="Times New Roman"/>
          <w:i/>
        </w:rPr>
        <w:t>Sonderkommando</w:t>
      </w:r>
      <w:r w:rsidRPr="00A41AEE">
        <w:rPr>
          <w:rFonts w:ascii="Times New Roman" w:hAnsi="Times New Roman"/>
        </w:rPr>
        <w:t xml:space="preserve"> </w:t>
      </w:r>
      <w:r w:rsidR="00554CF4" w:rsidRPr="00A41AEE">
        <w:rPr>
          <w:rFonts w:ascii="Times New Roman" w:hAnsi="Times New Roman"/>
        </w:rPr>
        <w:t>(</w:t>
      </w:r>
      <w:r w:rsidR="00145213" w:rsidRPr="00A41AEE">
        <w:rPr>
          <w:rFonts w:ascii="Times New Roman" w:hAnsi="Times New Roman"/>
        </w:rPr>
        <w:t xml:space="preserve">special detachments) </w:t>
      </w:r>
      <w:r w:rsidRPr="00A41AEE">
        <w:rPr>
          <w:rFonts w:ascii="Times New Roman" w:hAnsi="Times New Roman"/>
        </w:rPr>
        <w:t>allow us to begin to comprehend the ambivalent position of these male victims at Auschwitz, who served the machinery of death. A fresh reading of these accounts enables us to understand aspects that</w:t>
      </w:r>
      <w:r w:rsidR="00554CF4" w:rsidRPr="00A41AEE">
        <w:rPr>
          <w:rFonts w:ascii="Times New Roman" w:hAnsi="Times New Roman"/>
        </w:rPr>
        <w:t xml:space="preserve"> have not been previously analys</w:t>
      </w:r>
      <w:r w:rsidRPr="00A41AEE">
        <w:rPr>
          <w:rFonts w:ascii="Times New Roman" w:hAnsi="Times New Roman"/>
        </w:rPr>
        <w:t xml:space="preserve">ed in relation to the gendered experiences of male Holocaust victims. </w:t>
      </w:r>
      <w:r w:rsidR="003A2758" w:rsidRPr="00A41AEE">
        <w:rPr>
          <w:rFonts w:ascii="Times New Roman" w:hAnsi="Times New Roman"/>
        </w:rPr>
        <w:t xml:space="preserve">The accounts of </w:t>
      </w:r>
      <w:r w:rsidR="003A2758" w:rsidRPr="00A41AEE">
        <w:rPr>
          <w:rFonts w:ascii="Times New Roman" w:hAnsi="Times New Roman"/>
          <w:i/>
        </w:rPr>
        <w:t>Sonderkommando</w:t>
      </w:r>
      <w:r w:rsidR="003A2758" w:rsidRPr="00A41AEE">
        <w:rPr>
          <w:rFonts w:ascii="Times New Roman" w:hAnsi="Times New Roman"/>
        </w:rPr>
        <w:t xml:space="preserve"> survivors are particularly revealing as expressions of male behavio</w:t>
      </w:r>
      <w:r w:rsidR="00145213" w:rsidRPr="00A41AEE">
        <w:rPr>
          <w:rFonts w:ascii="Times New Roman" w:hAnsi="Times New Roman"/>
        </w:rPr>
        <w:t>u</w:t>
      </w:r>
      <w:r w:rsidR="003A2758" w:rsidRPr="00A41AEE">
        <w:rPr>
          <w:rFonts w:ascii="Times New Roman" w:hAnsi="Times New Roman"/>
        </w:rPr>
        <w:t xml:space="preserve">r and choices. The </w:t>
      </w:r>
      <w:r w:rsidR="003A2758" w:rsidRPr="00A41AEE">
        <w:rPr>
          <w:rFonts w:ascii="Times New Roman" w:hAnsi="Times New Roman"/>
          <w:i/>
        </w:rPr>
        <w:t>Sonderkommando</w:t>
      </w:r>
      <w:r w:rsidR="003A2758" w:rsidRPr="00A41AEE">
        <w:rPr>
          <w:rFonts w:ascii="Times New Roman" w:hAnsi="Times New Roman"/>
        </w:rPr>
        <w:t xml:space="preserve"> were engaged in the extremely gruesome task of working in the crematoria where the victims’ bodies were burned. Much discussion on the </w:t>
      </w:r>
      <w:r w:rsidR="003A2758" w:rsidRPr="00A41AEE">
        <w:rPr>
          <w:rFonts w:ascii="Times New Roman" w:hAnsi="Times New Roman"/>
          <w:i/>
        </w:rPr>
        <w:t>Sonderkommando</w:t>
      </w:r>
      <w:r w:rsidR="003A2758" w:rsidRPr="00A41AEE">
        <w:rPr>
          <w:rFonts w:ascii="Times New Roman" w:hAnsi="Times New Roman"/>
        </w:rPr>
        <w:t xml:space="preserve"> has been concerned with the moral ambivalence of their positions, as they were living in more privileged circumstances in the camp and had a chance to survive longer, whilst carrying out this unenviable and grisly job for their captors. Revisiting their testimonies from the perspective of gender sheds light on the particularities of their experiences, as only male prisoners, selected for their strength, were </w:t>
      </w:r>
      <w:r w:rsidR="003A2758" w:rsidRPr="00A41AEE">
        <w:rPr>
          <w:rFonts w:ascii="Times New Roman" w:hAnsi="Times New Roman"/>
          <w:i/>
        </w:rPr>
        <w:t>Sonderkommando</w:t>
      </w:r>
      <w:r w:rsidR="003A2758" w:rsidRPr="00A41AEE">
        <w:rPr>
          <w:rFonts w:ascii="Times New Roman" w:hAnsi="Times New Roman"/>
        </w:rPr>
        <w:t>. A number of salient themes emerge from their testimonies, including their experiences upon arrival at Auschwitz; separation from their families; their attitudes to their work; their association with other workers; their relationship to their overseers; and their use of cigarettes and alcohol. These themes suggest important responses and reactions to their circums</w:t>
      </w:r>
      <w:r w:rsidR="00554CF4" w:rsidRPr="00A41AEE">
        <w:rPr>
          <w:rFonts w:ascii="Times New Roman" w:hAnsi="Times New Roman"/>
        </w:rPr>
        <w:t>tances that were male-gendered.</w:t>
      </w:r>
    </w:p>
    <w:p w:rsidR="00F150A3" w:rsidRPr="00A41AEE" w:rsidRDefault="003A2758" w:rsidP="004B7275">
      <w:pPr>
        <w:pStyle w:val="NormalWeb"/>
        <w:spacing w:after="0" w:afterAutospacing="0"/>
        <w:jc w:val="both"/>
        <w:rPr>
          <w:rFonts w:ascii="Times New Roman" w:hAnsi="Times New Roman"/>
        </w:rPr>
      </w:pPr>
      <w:r w:rsidRPr="00A41AEE">
        <w:rPr>
          <w:rFonts w:ascii="Times New Roman" w:hAnsi="Times New Roman"/>
        </w:rPr>
        <w:t xml:space="preserve">My </w:t>
      </w:r>
      <w:r w:rsidR="00554CF4" w:rsidRPr="00A41AEE">
        <w:rPr>
          <w:rFonts w:ascii="Times New Roman" w:hAnsi="Times New Roman"/>
        </w:rPr>
        <w:t xml:space="preserve">recent </w:t>
      </w:r>
      <w:r w:rsidRPr="00A41AEE">
        <w:rPr>
          <w:rFonts w:ascii="Times New Roman" w:hAnsi="Times New Roman"/>
        </w:rPr>
        <w:t>research has examined</w:t>
      </w:r>
      <w:r w:rsidR="00B312E3" w:rsidRPr="00A41AEE">
        <w:rPr>
          <w:rFonts w:ascii="Times New Roman" w:hAnsi="Times New Roman"/>
        </w:rPr>
        <w:t xml:space="preserve"> the experiences and conduct of male Holocaust victims at Auschwitz specifically in relation to their gender. It has shown the significance men placed on work as a means of dealing with their situation, trying to gain control of it (in a similar way to which women used home making skills to do the same) and surviving. As long as they could perform their work tasks, the chance of survival remained. Inability to work almost inevitably signal</w:t>
      </w:r>
      <w:r w:rsidR="00145213" w:rsidRPr="00A41AEE">
        <w:rPr>
          <w:rFonts w:ascii="Times New Roman" w:hAnsi="Times New Roman"/>
        </w:rPr>
        <w:t>l</w:t>
      </w:r>
      <w:r w:rsidR="00B312E3" w:rsidRPr="00A41AEE">
        <w:rPr>
          <w:rFonts w:ascii="Times New Roman" w:hAnsi="Times New Roman"/>
        </w:rPr>
        <w:t>ed selection and death. Men also chose to portray in their narratives the qualities of strength, courage, autonomy and independence as expected gender norms. Once separated from their wives and children, an obvious aspect of their familiar pattern of behavio</w:t>
      </w:r>
      <w:r w:rsidR="00145213" w:rsidRPr="00A41AEE">
        <w:rPr>
          <w:rFonts w:ascii="Times New Roman" w:hAnsi="Times New Roman"/>
        </w:rPr>
        <w:t>u</w:t>
      </w:r>
      <w:r w:rsidR="00B312E3" w:rsidRPr="00A41AEE">
        <w:rPr>
          <w:rFonts w:ascii="Times New Roman" w:hAnsi="Times New Roman"/>
        </w:rPr>
        <w:t>r (responsibility for their family members) was taken away</w:t>
      </w:r>
      <w:r w:rsidR="004B7275">
        <w:rPr>
          <w:rFonts w:ascii="Times New Roman" w:hAnsi="Times New Roman"/>
        </w:rPr>
        <w:t>. T</w:t>
      </w:r>
      <w:r w:rsidR="00B312E3" w:rsidRPr="00A41AEE">
        <w:rPr>
          <w:rFonts w:ascii="Times New Roman" w:hAnsi="Times New Roman"/>
        </w:rPr>
        <w:t>his left them bereft and bewildered, along with the rest of the extreme circumstances in which they found themselves placed at Auschwitz. An analysis of gender-based distinctions in Holocaust experiences</w:t>
      </w:r>
      <w:r w:rsidR="00B94532" w:rsidRPr="00A41AEE">
        <w:rPr>
          <w:rFonts w:ascii="Times New Roman" w:hAnsi="Times New Roman"/>
        </w:rPr>
        <w:t>, and the ways</w:t>
      </w:r>
      <w:r w:rsidR="00554CF4" w:rsidRPr="00A41AEE">
        <w:rPr>
          <w:rFonts w:ascii="Times New Roman" w:hAnsi="Times New Roman"/>
        </w:rPr>
        <w:t xml:space="preserve"> </w:t>
      </w:r>
      <w:r w:rsidR="00B312E3" w:rsidRPr="00A41AEE">
        <w:rPr>
          <w:rFonts w:ascii="Times New Roman" w:hAnsi="Times New Roman"/>
        </w:rPr>
        <w:t>they have been narrated by men (and women)</w:t>
      </w:r>
      <w:r w:rsidR="00B94532" w:rsidRPr="00A41AEE">
        <w:rPr>
          <w:rFonts w:ascii="Times New Roman" w:hAnsi="Times New Roman"/>
        </w:rPr>
        <w:t>,</w:t>
      </w:r>
      <w:r w:rsidR="00B312E3" w:rsidRPr="00A41AEE">
        <w:rPr>
          <w:rFonts w:ascii="Times New Roman" w:hAnsi="Times New Roman"/>
        </w:rPr>
        <w:t xml:space="preserve"> adds an important angle to our knowledge and understanding of life and death at Auschwitz.</w:t>
      </w:r>
    </w:p>
    <w:p w:rsidR="009A31CC" w:rsidRDefault="009A31CC" w:rsidP="00A41AEE">
      <w:pPr>
        <w:pStyle w:val="NormalWeb"/>
        <w:spacing w:after="0" w:afterAutospacing="0"/>
        <w:jc w:val="both"/>
        <w:rPr>
          <w:rFonts w:ascii="Times New Roman" w:hAnsi="Times New Roman"/>
          <w:b/>
          <w:bCs/>
          <w:sz w:val="28"/>
          <w:szCs w:val="28"/>
        </w:rPr>
      </w:pPr>
    </w:p>
    <w:p w:rsidR="00F150A3" w:rsidRPr="00A41AEE" w:rsidRDefault="006B7DB1" w:rsidP="00A41AEE">
      <w:pPr>
        <w:pStyle w:val="NormalWeb"/>
        <w:spacing w:after="0" w:afterAutospacing="0"/>
        <w:jc w:val="both"/>
        <w:rPr>
          <w:rFonts w:ascii="Times New Roman" w:hAnsi="Times New Roman"/>
          <w:b/>
          <w:bCs/>
          <w:sz w:val="28"/>
          <w:szCs w:val="28"/>
        </w:rPr>
      </w:pPr>
      <w:r w:rsidRPr="00A41AEE">
        <w:rPr>
          <w:rFonts w:ascii="Times New Roman" w:hAnsi="Times New Roman"/>
          <w:b/>
          <w:bCs/>
          <w:sz w:val="28"/>
          <w:szCs w:val="28"/>
        </w:rPr>
        <w:t>Concluding thoughts</w:t>
      </w:r>
      <w:r w:rsidR="00A41AEE" w:rsidRPr="00A41AEE">
        <w:rPr>
          <w:rFonts w:ascii="Times New Roman" w:hAnsi="Times New Roman"/>
          <w:b/>
          <w:bCs/>
          <w:sz w:val="28"/>
          <w:szCs w:val="28"/>
        </w:rPr>
        <w:t>:</w:t>
      </w:r>
    </w:p>
    <w:p w:rsidR="00B72B38" w:rsidRPr="00A41AEE" w:rsidRDefault="00F150A3" w:rsidP="004B7275">
      <w:pPr>
        <w:pStyle w:val="NormalWeb"/>
        <w:spacing w:after="0" w:afterAutospacing="0"/>
        <w:jc w:val="both"/>
        <w:rPr>
          <w:rFonts w:ascii="Times New Roman" w:hAnsi="Times New Roman"/>
        </w:rPr>
      </w:pPr>
      <w:r w:rsidRPr="00A41AEE">
        <w:rPr>
          <w:rFonts w:ascii="Times New Roman" w:hAnsi="Times New Roman"/>
        </w:rPr>
        <w:t xml:space="preserve">Working in this field has given me an appreciation of the courage and resilience of Holocaust survivors. The will to survive and to bear witness is an enduring part of the spirit of humanity and survivors are a testament to this. Despite their trauma and the horror </w:t>
      </w:r>
      <w:r w:rsidR="006B7DB1" w:rsidRPr="00A41AEE">
        <w:rPr>
          <w:rFonts w:ascii="Times New Roman" w:hAnsi="Times New Roman"/>
        </w:rPr>
        <w:t xml:space="preserve">that </w:t>
      </w:r>
      <w:r w:rsidRPr="00A41AEE">
        <w:rPr>
          <w:rFonts w:ascii="Times New Roman" w:hAnsi="Times New Roman"/>
        </w:rPr>
        <w:t xml:space="preserve">they </w:t>
      </w:r>
      <w:r w:rsidR="00E53AD5" w:rsidRPr="00A41AEE">
        <w:rPr>
          <w:rFonts w:ascii="Times New Roman" w:hAnsi="Times New Roman"/>
        </w:rPr>
        <w:t>experienced</w:t>
      </w:r>
      <w:r w:rsidRPr="00A41AEE">
        <w:rPr>
          <w:rFonts w:ascii="Times New Roman" w:hAnsi="Times New Roman"/>
        </w:rPr>
        <w:t xml:space="preserve">, they went on to start new lives and to make their narratives known in order to try to encourage toleration and a better world for the future through their presentation of their past experiences. In addition, my empathy, compassion and sensitivity towards others have been increased as a result of this work. I have a more heightened awareness of prejudice and discrimination. Reading survivor accounts and reading about the </w:t>
      </w:r>
      <w:r w:rsidR="00E53AD5" w:rsidRPr="00A41AEE">
        <w:rPr>
          <w:rFonts w:ascii="Times New Roman" w:hAnsi="Times New Roman"/>
        </w:rPr>
        <w:t>atrocitie</w:t>
      </w:r>
      <w:r w:rsidRPr="00A41AEE">
        <w:rPr>
          <w:rFonts w:ascii="Times New Roman" w:hAnsi="Times New Roman"/>
        </w:rPr>
        <w:t>s of the Nazi death camps, in particular, has made me appreciate my family and all the other good things in my own life. Furthermore, it has put into perspective difficulties that I face from time to time</w:t>
      </w:r>
      <w:r w:rsidR="004B7275">
        <w:rPr>
          <w:rFonts w:ascii="Times New Roman" w:hAnsi="Times New Roman"/>
        </w:rPr>
        <w:t>,</w:t>
      </w:r>
      <w:r w:rsidRPr="00A41AEE">
        <w:rPr>
          <w:rFonts w:ascii="Times New Roman" w:hAnsi="Times New Roman"/>
        </w:rPr>
        <w:t xml:space="preserve"> and the mundane problems of everyday life. It has made me think harder about my life</w:t>
      </w:r>
      <w:r w:rsidR="00E53AD5" w:rsidRPr="00A41AEE">
        <w:rPr>
          <w:rFonts w:ascii="Times New Roman" w:hAnsi="Times New Roman"/>
        </w:rPr>
        <w:t>,</w:t>
      </w:r>
      <w:r w:rsidRPr="00A41AEE">
        <w:rPr>
          <w:rFonts w:ascii="Times New Roman" w:hAnsi="Times New Roman"/>
        </w:rPr>
        <w:t xml:space="preserve"> my relationships and my priorities.</w:t>
      </w:r>
      <w:r w:rsidR="00E53AD5" w:rsidRPr="00A41AEE">
        <w:rPr>
          <w:rFonts w:ascii="Times New Roman" w:hAnsi="Times New Roman"/>
        </w:rPr>
        <w:t xml:space="preserve"> </w:t>
      </w:r>
      <w:r w:rsidR="00E73664" w:rsidRPr="00A41AEE">
        <w:rPr>
          <w:rFonts w:ascii="Times New Roman" w:hAnsi="Times New Roman"/>
        </w:rPr>
        <w:t>Overall, this</w:t>
      </w:r>
      <w:r w:rsidR="00B72B38" w:rsidRPr="00A41AEE">
        <w:rPr>
          <w:rFonts w:ascii="Times New Roman" w:hAnsi="Times New Roman"/>
        </w:rPr>
        <w:t xml:space="preserve"> has been an illuminating journey for me</w:t>
      </w:r>
      <w:r w:rsidR="004B7275">
        <w:rPr>
          <w:rFonts w:ascii="Times New Roman" w:hAnsi="Times New Roman"/>
        </w:rPr>
        <w:t>. A</w:t>
      </w:r>
      <w:r w:rsidR="00E53AD5" w:rsidRPr="00A41AEE">
        <w:rPr>
          <w:rFonts w:ascii="Times New Roman" w:hAnsi="Times New Roman"/>
        </w:rPr>
        <w:t>nalysing</w:t>
      </w:r>
      <w:r w:rsidR="00B72B38" w:rsidRPr="00A41AEE">
        <w:rPr>
          <w:rFonts w:ascii="Times New Roman" w:hAnsi="Times New Roman"/>
        </w:rPr>
        <w:t xml:space="preserve"> agency and choices made by both female and male victims and how these either </w:t>
      </w:r>
      <w:r w:rsidR="00E53AD5" w:rsidRPr="00A41AEE">
        <w:rPr>
          <w:rFonts w:ascii="Times New Roman" w:hAnsi="Times New Roman"/>
        </w:rPr>
        <w:t>conformed to or deviated from</w:t>
      </w:r>
      <w:r w:rsidR="00B72B38" w:rsidRPr="00A41AEE">
        <w:rPr>
          <w:rFonts w:ascii="Times New Roman" w:hAnsi="Times New Roman"/>
        </w:rPr>
        <w:t xml:space="preserve"> accepted gender norms</w:t>
      </w:r>
      <w:r w:rsidR="00E53AD5" w:rsidRPr="00A41AEE">
        <w:rPr>
          <w:rFonts w:ascii="Times New Roman" w:hAnsi="Times New Roman"/>
        </w:rPr>
        <w:t xml:space="preserve"> has taken my research and knowledge </w:t>
      </w:r>
      <w:r w:rsidR="00106A63" w:rsidRPr="00A41AEE">
        <w:rPr>
          <w:rFonts w:ascii="Times New Roman" w:hAnsi="Times New Roman"/>
        </w:rPr>
        <w:t>in directions I had not expected when I started my academic career</w:t>
      </w:r>
      <w:r w:rsidR="00B72B38" w:rsidRPr="00A41AEE">
        <w:rPr>
          <w:rFonts w:ascii="Times New Roman" w:hAnsi="Times New Roman"/>
        </w:rPr>
        <w:t>.</w:t>
      </w:r>
      <w:r w:rsidR="00E73664" w:rsidRPr="00A41AEE">
        <w:rPr>
          <w:rFonts w:ascii="Times New Roman" w:hAnsi="Times New Roman"/>
        </w:rPr>
        <w:t xml:space="preserve"> </w:t>
      </w:r>
      <w:r w:rsidR="00165454" w:rsidRPr="00A41AEE">
        <w:rPr>
          <w:rFonts w:ascii="Times New Roman" w:hAnsi="Times New Roman"/>
        </w:rPr>
        <w:t xml:space="preserve">It has been personally satisfying and intellectually rewarding and fruitful to engage in research that is meaningful to me. </w:t>
      </w:r>
      <w:r w:rsidR="00E73664" w:rsidRPr="00A41AEE">
        <w:rPr>
          <w:rFonts w:ascii="Times New Roman" w:hAnsi="Times New Roman"/>
        </w:rPr>
        <w:t>In terms of future research and writing</w:t>
      </w:r>
      <w:r w:rsidR="00D471D3" w:rsidRPr="00A41AEE">
        <w:rPr>
          <w:rFonts w:ascii="Times New Roman" w:hAnsi="Times New Roman"/>
        </w:rPr>
        <w:t>,</w:t>
      </w:r>
      <w:r w:rsidR="00893D9D" w:rsidRPr="00A41AEE">
        <w:rPr>
          <w:rFonts w:ascii="Times New Roman" w:hAnsi="Times New Roman"/>
        </w:rPr>
        <w:t xml:space="preserve"> I still intend</w:t>
      </w:r>
      <w:r w:rsidR="00E73664" w:rsidRPr="00A41AEE">
        <w:rPr>
          <w:rFonts w:ascii="Times New Roman" w:hAnsi="Times New Roman"/>
        </w:rPr>
        <w:t xml:space="preserve"> to do more work</w:t>
      </w:r>
      <w:r w:rsidR="00D471D3" w:rsidRPr="00A41AEE">
        <w:rPr>
          <w:rFonts w:ascii="Times New Roman" w:hAnsi="Times New Roman"/>
        </w:rPr>
        <w:t xml:space="preserve"> on the Holocaust, as well as</w:t>
      </w:r>
      <w:r w:rsidR="00E73664" w:rsidRPr="00A41AEE">
        <w:rPr>
          <w:rFonts w:ascii="Times New Roman" w:hAnsi="Times New Roman"/>
        </w:rPr>
        <w:t xml:space="preserve"> on other aspects of the history of </w:t>
      </w:r>
      <w:r w:rsidR="00106A63" w:rsidRPr="00A41AEE">
        <w:rPr>
          <w:rFonts w:ascii="Times New Roman" w:hAnsi="Times New Roman"/>
        </w:rPr>
        <w:t xml:space="preserve">Nazi Germany, </w:t>
      </w:r>
      <w:r w:rsidR="00E73664" w:rsidRPr="00A41AEE">
        <w:rPr>
          <w:rFonts w:ascii="Times New Roman" w:hAnsi="Times New Roman"/>
        </w:rPr>
        <w:t>the Second World War and its impact on civilian populations.</w:t>
      </w:r>
    </w:p>
    <w:p w:rsidR="00785B09" w:rsidRPr="00A41AEE" w:rsidRDefault="00165454" w:rsidP="004B7275">
      <w:pPr>
        <w:pStyle w:val="NormalWeb"/>
        <w:spacing w:after="0" w:afterAutospacing="0"/>
        <w:jc w:val="both"/>
      </w:pPr>
      <w:r w:rsidRPr="00A41AEE">
        <w:rPr>
          <w:rFonts w:ascii="Times New Roman" w:hAnsi="Times New Roman"/>
        </w:rPr>
        <w:t>*I would like to express my thanks to David Brauner, Corinne Linskell and Julien Morton for reading and commenting on the draft chapter.</w:t>
      </w:r>
    </w:p>
    <w:sectPr w:rsidR="00785B09" w:rsidRPr="00A41AEE" w:rsidSect="00785B09">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EF" w:rsidRDefault="00471BEF">
      <w:r>
        <w:separator/>
      </w:r>
    </w:p>
  </w:endnote>
  <w:endnote w:type="continuationSeparator" w:id="0">
    <w:p w:rsidR="00471BEF" w:rsidRDefault="004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7E" w:rsidRDefault="000F397E" w:rsidP="00617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97E" w:rsidRDefault="000F397E" w:rsidP="00B158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7E" w:rsidRDefault="000F397E" w:rsidP="00B158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EF" w:rsidRDefault="00471BEF">
      <w:r>
        <w:separator/>
      </w:r>
    </w:p>
  </w:footnote>
  <w:footnote w:type="continuationSeparator" w:id="0">
    <w:p w:rsidR="00471BEF" w:rsidRDefault="00471BEF">
      <w:r>
        <w:continuationSeparator/>
      </w:r>
    </w:p>
  </w:footnote>
  <w:footnote w:id="1">
    <w:p w:rsidR="000F397E" w:rsidRDefault="000F397E" w:rsidP="00AD1A23">
      <w:pPr>
        <w:pStyle w:val="FootnoteText"/>
      </w:pPr>
      <w:r>
        <w:rPr>
          <w:rStyle w:val="FootnoteReference"/>
        </w:rPr>
        <w:footnoteRef/>
      </w:r>
      <w:r>
        <w:t xml:space="preserve"> J</w:t>
      </w:r>
      <w:r w:rsidR="00AD1A23">
        <w:t>ill</w:t>
      </w:r>
      <w:r>
        <w:t xml:space="preserve"> Stephenson, </w:t>
      </w:r>
      <w:r w:rsidRPr="008F02F3">
        <w:rPr>
          <w:i/>
        </w:rPr>
        <w:t>Women in Nazi Society</w:t>
      </w:r>
      <w:r w:rsidR="00AD1A23">
        <w:t>,</w:t>
      </w:r>
      <w:r>
        <w:t xml:space="preserve"> London: Croom Helm, 1975</w:t>
      </w:r>
      <w:r w:rsidR="00AD1A23">
        <w:t>,</w:t>
      </w:r>
      <w:r>
        <w:t xml:space="preserve"> and J. Stephenson, </w:t>
      </w:r>
      <w:r w:rsidRPr="008F02F3">
        <w:rPr>
          <w:i/>
        </w:rPr>
        <w:t>The Nazi Organisation of Women</w:t>
      </w:r>
      <w:r w:rsidR="00AD1A23">
        <w:t>,</w:t>
      </w:r>
      <w:r>
        <w:t xml:space="preserve"> London: Croom Helm, 1981.</w:t>
      </w:r>
    </w:p>
  </w:footnote>
  <w:footnote w:id="2">
    <w:p w:rsidR="000F397E" w:rsidRDefault="000F397E" w:rsidP="00AD1A23">
      <w:pPr>
        <w:pStyle w:val="FootnoteText"/>
      </w:pPr>
      <w:r>
        <w:rPr>
          <w:rStyle w:val="FootnoteReference"/>
        </w:rPr>
        <w:footnoteRef/>
      </w:r>
      <w:r>
        <w:t xml:space="preserve"> R</w:t>
      </w:r>
      <w:r w:rsidR="00AD1A23">
        <w:t>enate</w:t>
      </w:r>
      <w:r>
        <w:t xml:space="preserve"> Bridenthal, A</w:t>
      </w:r>
      <w:r w:rsidR="00AD1A23">
        <w:t>tina</w:t>
      </w:r>
      <w:r>
        <w:t xml:space="preserve"> Grossmann and M</w:t>
      </w:r>
      <w:r w:rsidR="00AD1A23">
        <w:t>arion</w:t>
      </w:r>
      <w:r>
        <w:t xml:space="preserve"> Kaplan (eds</w:t>
      </w:r>
      <w:r w:rsidR="00AD1A23">
        <w:t>.</w:t>
      </w:r>
      <w:r>
        <w:t xml:space="preserve">), </w:t>
      </w:r>
      <w:r w:rsidRPr="00E97D4F">
        <w:rPr>
          <w:i/>
        </w:rPr>
        <w:t>When Biology Became Destiny: Women in Weimar and Nazi Germany</w:t>
      </w:r>
      <w:r w:rsidR="00AD1A23">
        <w:rPr>
          <w:i/>
        </w:rPr>
        <w:t>,</w:t>
      </w:r>
      <w:r>
        <w:t xml:space="preserve"> New York: Monthly Review Press, 1984.</w:t>
      </w:r>
    </w:p>
  </w:footnote>
  <w:footnote w:id="3">
    <w:p w:rsidR="000F397E" w:rsidRDefault="000F397E" w:rsidP="00AD1A23">
      <w:pPr>
        <w:pStyle w:val="FootnoteText"/>
      </w:pPr>
      <w:r>
        <w:rPr>
          <w:rStyle w:val="FootnoteReference"/>
        </w:rPr>
        <w:footnoteRef/>
      </w:r>
      <w:r>
        <w:t xml:space="preserve"> L</w:t>
      </w:r>
      <w:r w:rsidR="00AD1A23">
        <w:t>isa</w:t>
      </w:r>
      <w:r>
        <w:t xml:space="preserve"> Pine, </w:t>
      </w:r>
      <w:r w:rsidRPr="009F72B0">
        <w:rPr>
          <w:i/>
        </w:rPr>
        <w:t>Nazi Family Policy, 1933-1945</w:t>
      </w:r>
      <w:r w:rsidR="00AD1A23">
        <w:rPr>
          <w:i/>
        </w:rPr>
        <w:t>,</w:t>
      </w:r>
      <w:r w:rsidRPr="009F72B0">
        <w:t xml:space="preserve"> Oxford: Berg, 1997</w:t>
      </w:r>
      <w:r>
        <w:t>.</w:t>
      </w:r>
    </w:p>
  </w:footnote>
  <w:footnote w:id="4">
    <w:p w:rsidR="000F397E" w:rsidRDefault="000F397E" w:rsidP="00AD1A23">
      <w:pPr>
        <w:pStyle w:val="FootnoteText"/>
      </w:pPr>
      <w:r>
        <w:rPr>
          <w:rStyle w:val="FootnoteReference"/>
        </w:rPr>
        <w:footnoteRef/>
      </w:r>
      <w:r>
        <w:t xml:space="preserve"> D</w:t>
      </w:r>
      <w:r w:rsidR="00AD1A23">
        <w:t>an</w:t>
      </w:r>
      <w:r>
        <w:t xml:space="preserve"> Stone (ed.), </w:t>
      </w:r>
      <w:r w:rsidRPr="009F72B0">
        <w:rPr>
          <w:i/>
        </w:rPr>
        <w:t>The Historiography of the Holocaust</w:t>
      </w:r>
      <w:r w:rsidR="00AD1A23">
        <w:rPr>
          <w:i/>
        </w:rPr>
        <w:t>,</w:t>
      </w:r>
      <w:r w:rsidRPr="009F72B0">
        <w:t xml:space="preserve"> Basings</w:t>
      </w:r>
      <w:r>
        <w:t>toke: Palgrave Macmillan, 2004.</w:t>
      </w:r>
    </w:p>
  </w:footnote>
  <w:footnote w:id="5">
    <w:p w:rsidR="000F397E" w:rsidRDefault="000F397E" w:rsidP="00AD1A23">
      <w:pPr>
        <w:pStyle w:val="FootnoteText"/>
      </w:pPr>
      <w:r>
        <w:rPr>
          <w:rStyle w:val="FootnoteReference"/>
        </w:rPr>
        <w:footnoteRef/>
      </w:r>
      <w:r>
        <w:t xml:space="preserve"> L</w:t>
      </w:r>
      <w:r w:rsidR="00AD1A23">
        <w:t>isa</w:t>
      </w:r>
      <w:r>
        <w:t xml:space="preserve"> Pine, ‘Gender and Holocaust Victims: A Reappraisal’, </w:t>
      </w:r>
      <w:r>
        <w:rPr>
          <w:i/>
          <w:iCs/>
        </w:rPr>
        <w:t>Journal of Jewish Identities</w:t>
      </w:r>
      <w:r w:rsidR="00AD1A23">
        <w:t xml:space="preserve"> 1</w:t>
      </w:r>
      <w:r>
        <w:t xml:space="preserve"> (2008)</w:t>
      </w:r>
      <w:r w:rsidR="00AD1A23">
        <w:t>:</w:t>
      </w:r>
      <w:r>
        <w:t xml:space="preserve"> 121-141.</w:t>
      </w:r>
    </w:p>
  </w:footnote>
  <w:footnote w:id="6">
    <w:p w:rsidR="000F397E" w:rsidRDefault="000F397E" w:rsidP="00AD1A23">
      <w:pPr>
        <w:pStyle w:val="FootnoteText"/>
      </w:pPr>
      <w:r>
        <w:rPr>
          <w:rStyle w:val="FootnoteReference"/>
        </w:rPr>
        <w:footnoteRef/>
      </w:r>
      <w:r>
        <w:t xml:space="preserve"> This concept of ‘double jeopardy’ features in the title of J</w:t>
      </w:r>
      <w:r w:rsidR="00AD1A23">
        <w:t>udith Tydor</w:t>
      </w:r>
      <w:r>
        <w:t xml:space="preserve"> Baumel, </w:t>
      </w:r>
      <w:r>
        <w:rPr>
          <w:i/>
          <w:iCs/>
        </w:rPr>
        <w:t>Double Jeopardy: Gender and the Holocaust</w:t>
      </w:r>
      <w:r w:rsidR="00AD1A23">
        <w:rPr>
          <w:i/>
          <w:iCs/>
        </w:rPr>
        <w:t>,</w:t>
      </w:r>
      <w:r>
        <w:t xml:space="preserve"> London: Vallentine Mitchell, 1998.</w:t>
      </w:r>
    </w:p>
  </w:footnote>
  <w:footnote w:id="7">
    <w:p w:rsidR="000F397E" w:rsidRPr="005208DB" w:rsidRDefault="000F397E" w:rsidP="00AD1A23">
      <w:pPr>
        <w:pStyle w:val="EndnoteText"/>
        <w:rPr>
          <w:rFonts w:ascii="Times New Roman" w:hAnsi="Times New Roman"/>
          <w:sz w:val="20"/>
        </w:rPr>
      </w:pPr>
      <w:r w:rsidRPr="00986E71">
        <w:rPr>
          <w:rStyle w:val="FootnoteReference"/>
          <w:sz w:val="20"/>
        </w:rPr>
        <w:footnoteRef/>
      </w:r>
      <w:r w:rsidRPr="00986E71">
        <w:rPr>
          <w:sz w:val="20"/>
        </w:rPr>
        <w:t xml:space="preserve"> V</w:t>
      </w:r>
      <w:r w:rsidR="00AD1A23">
        <w:rPr>
          <w:sz w:val="20"/>
        </w:rPr>
        <w:t>iktor</w:t>
      </w:r>
      <w:r w:rsidRPr="00986E71">
        <w:rPr>
          <w:sz w:val="20"/>
        </w:rPr>
        <w:t xml:space="preserve"> </w:t>
      </w:r>
      <w:r w:rsidRPr="00986E71">
        <w:rPr>
          <w:rFonts w:ascii="Times New Roman" w:hAnsi="Times New Roman"/>
          <w:sz w:val="20"/>
        </w:rPr>
        <w:t xml:space="preserve">Frankl, </w:t>
      </w:r>
      <w:r w:rsidRPr="00986E71">
        <w:rPr>
          <w:rFonts w:ascii="Times New Roman" w:hAnsi="Times New Roman" w:cs="Times New Roman"/>
          <w:i/>
          <w:sz w:val="20"/>
        </w:rPr>
        <w:t>Man’s Search for Meaning</w:t>
      </w:r>
      <w:r w:rsidR="00AD1A23">
        <w:rPr>
          <w:rFonts w:ascii="Times New Roman" w:hAnsi="Times New Roman" w:cs="Times New Roman"/>
          <w:sz w:val="20"/>
        </w:rPr>
        <w:t xml:space="preserve">, </w:t>
      </w:r>
      <w:r w:rsidRPr="00986E71">
        <w:rPr>
          <w:rFonts w:ascii="Times New Roman" w:hAnsi="Times New Roman" w:cs="Times New Roman"/>
          <w:sz w:val="20"/>
        </w:rPr>
        <w:t>London: Simon &amp; Schuster, 2004</w:t>
      </w:r>
      <w:r w:rsidR="00AD1A23">
        <w:rPr>
          <w:rFonts w:ascii="Times New Roman" w:hAnsi="Times New Roman" w:cs="Times New Roman"/>
          <w:sz w:val="20"/>
        </w:rPr>
        <w:t>:</w:t>
      </w:r>
      <w:r w:rsidRPr="00986E71">
        <w:rPr>
          <w:rFonts w:ascii="Times New Roman" w:hAnsi="Times New Roman" w:cs="Times New Roman"/>
          <w:sz w:val="20"/>
        </w:rPr>
        <w:t xml:space="preserve"> 74-75.</w:t>
      </w:r>
    </w:p>
  </w:footnote>
  <w:footnote w:id="8">
    <w:p w:rsidR="000F397E" w:rsidRDefault="000F397E" w:rsidP="008F3E2D">
      <w:pPr>
        <w:pStyle w:val="FootnoteText"/>
      </w:pPr>
      <w:r>
        <w:rPr>
          <w:rStyle w:val="FootnoteReference"/>
        </w:rPr>
        <w:footnoteRef/>
      </w:r>
      <w:r>
        <w:t xml:space="preserve"> M</w:t>
      </w:r>
      <w:r w:rsidR="008F3E2D">
        <w:t>yrna</w:t>
      </w:r>
      <w:r>
        <w:t xml:space="preserve"> Goldenberg,</w:t>
      </w:r>
      <w:r w:rsidR="008F3E2D">
        <w:t xml:space="preserve"> "</w:t>
      </w:r>
      <w:r w:rsidRPr="002427E2">
        <w:t>Different Horrors, Same Hell: Wo</w:t>
      </w:r>
      <w:r>
        <w:t>men Remembering the Holocaust.</w:t>
      </w:r>
      <w:r w:rsidR="008F3E2D">
        <w:t>"</w:t>
      </w:r>
      <w:r>
        <w:t xml:space="preserve"> in</w:t>
      </w:r>
      <w:r w:rsidRPr="002427E2">
        <w:t xml:space="preserve"> </w:t>
      </w:r>
      <w:r>
        <w:t xml:space="preserve">R. Gottlieb (ed.), </w:t>
      </w:r>
      <w:r w:rsidRPr="002427E2">
        <w:rPr>
          <w:i/>
          <w:iCs/>
        </w:rPr>
        <w:t>Thinking the Unthinkable: Meanings of the Holocaust</w:t>
      </w:r>
      <w:r w:rsidR="008F3E2D">
        <w:rPr>
          <w:i/>
          <w:iCs/>
        </w:rPr>
        <w:t>,</w:t>
      </w:r>
      <w:r>
        <w:t xml:space="preserve"> </w:t>
      </w:r>
      <w:r w:rsidRPr="002427E2">
        <w:t>New York: Paulist Press</w:t>
      </w:r>
      <w:r>
        <w:t>, 1991</w:t>
      </w:r>
      <w:r w:rsidR="008F3E2D">
        <w:t>:</w:t>
      </w:r>
      <w:r w:rsidRPr="002427E2">
        <w:t xml:space="preserve"> 150-66.</w:t>
      </w:r>
    </w:p>
  </w:footnote>
  <w:footnote w:id="9">
    <w:p w:rsidR="000F397E" w:rsidRDefault="000F397E" w:rsidP="008F3E2D">
      <w:pPr>
        <w:pStyle w:val="FootnoteText"/>
      </w:pPr>
      <w:r>
        <w:rPr>
          <w:rStyle w:val="FootnoteReference"/>
        </w:rPr>
        <w:footnoteRef/>
      </w:r>
      <w:r>
        <w:t xml:space="preserve"> P</w:t>
      </w:r>
      <w:r w:rsidR="008F3E2D">
        <w:t>rimo</w:t>
      </w:r>
      <w:r>
        <w:t xml:space="preserve"> Levi, </w:t>
      </w:r>
      <w:r>
        <w:rPr>
          <w:i/>
          <w:iCs/>
        </w:rPr>
        <w:t>The Drowned and the Saved</w:t>
      </w:r>
      <w:r w:rsidR="008F3E2D">
        <w:rPr>
          <w:i/>
          <w:iCs/>
        </w:rPr>
        <w:t>,</w:t>
      </w:r>
      <w:r>
        <w:rPr>
          <w:i/>
          <w:iCs/>
        </w:rPr>
        <w:t xml:space="preserve"> </w:t>
      </w:r>
      <w:r>
        <w:t>New York</w:t>
      </w:r>
      <w:r w:rsidR="00E53AD5">
        <w:t>: Summit Books</w:t>
      </w:r>
      <w:r>
        <w:t>, 1988</w:t>
      </w:r>
      <w:r w:rsidR="008F3E2D">
        <w:t>:</w:t>
      </w:r>
      <w:r>
        <w:t xml:space="preserve"> 83-4.</w:t>
      </w:r>
    </w:p>
  </w:footnote>
  <w:footnote w:id="10">
    <w:p w:rsidR="000F397E" w:rsidRDefault="000F397E" w:rsidP="008F3E2D">
      <w:pPr>
        <w:pStyle w:val="FootnoteText"/>
      </w:pPr>
      <w:r>
        <w:rPr>
          <w:rStyle w:val="FootnoteReference"/>
        </w:rPr>
        <w:footnoteRef/>
      </w:r>
      <w:r>
        <w:t xml:space="preserve"> H</w:t>
      </w:r>
      <w:r w:rsidR="008F3E2D">
        <w:t>enry</w:t>
      </w:r>
      <w:r>
        <w:t xml:space="preserve"> Wermuth, </w:t>
      </w:r>
      <w:r>
        <w:rPr>
          <w:i/>
          <w:iCs/>
        </w:rPr>
        <w:t>Breathe Deeply My Son</w:t>
      </w:r>
      <w:r w:rsidR="008F3E2D">
        <w:rPr>
          <w:i/>
          <w:iCs/>
        </w:rPr>
        <w:t>,</w:t>
      </w:r>
      <w:r>
        <w:t xml:space="preserve"> London</w:t>
      </w:r>
      <w:r w:rsidR="005208DB">
        <w:t>: Vallentine Mitchell</w:t>
      </w:r>
      <w:r>
        <w:t>, 1993</w:t>
      </w:r>
      <w:r w:rsidR="008F3E2D">
        <w:t>:</w:t>
      </w:r>
      <w:r>
        <w:t xml:space="preserve"> 1</w:t>
      </w:r>
      <w:r w:rsidR="008F3E2D">
        <w:t>;</w:t>
      </w:r>
      <w:r>
        <w:t xml:space="preserve"> 139.</w:t>
      </w:r>
    </w:p>
  </w:footnote>
  <w:footnote w:id="11">
    <w:p w:rsidR="000F397E" w:rsidRDefault="000F397E" w:rsidP="008F3E2D">
      <w:pPr>
        <w:pStyle w:val="FootnoteText"/>
      </w:pPr>
      <w:r>
        <w:rPr>
          <w:rStyle w:val="FootnoteReference"/>
        </w:rPr>
        <w:footnoteRef/>
      </w:r>
      <w:r>
        <w:t xml:space="preserve"> R</w:t>
      </w:r>
      <w:r w:rsidR="008F3E2D">
        <w:t>obert J.</w:t>
      </w:r>
      <w:r>
        <w:t xml:space="preserve"> Lifton, ‘The Concept of the Survivor’, in J. Dimsdale (ed.), </w:t>
      </w:r>
      <w:r w:rsidRPr="00A56116">
        <w:rPr>
          <w:i/>
        </w:rPr>
        <w:t>Survivors, Victims and Perpetrators: Essays on the Nazi Holocaust</w:t>
      </w:r>
      <w:r w:rsidR="008F3E2D">
        <w:rPr>
          <w:i/>
        </w:rPr>
        <w:t>,</w:t>
      </w:r>
      <w:r w:rsidRPr="00A56116">
        <w:rPr>
          <w:i/>
        </w:rPr>
        <w:t xml:space="preserve"> </w:t>
      </w:r>
      <w:r>
        <w:t>Washington</w:t>
      </w:r>
      <w:r w:rsidR="00E53AD5">
        <w:t>: Taylor and Francis</w:t>
      </w:r>
      <w:r>
        <w:t>, 1980, pp. 115-30.</w:t>
      </w:r>
    </w:p>
  </w:footnote>
  <w:footnote w:id="12">
    <w:p w:rsidR="000F397E" w:rsidRDefault="000F397E" w:rsidP="008B23E9">
      <w:pPr>
        <w:pStyle w:val="FootnoteText"/>
      </w:pPr>
      <w:r>
        <w:rPr>
          <w:rStyle w:val="FootnoteReference"/>
        </w:rPr>
        <w:footnoteRef/>
      </w:r>
      <w:r>
        <w:t xml:space="preserve"> On this, see D</w:t>
      </w:r>
      <w:r w:rsidR="008B23E9">
        <w:t>aniel P</w:t>
      </w:r>
      <w:r>
        <w:t xml:space="preserve">. Reynolds, </w:t>
      </w:r>
      <w:r w:rsidRPr="00606882">
        <w:rPr>
          <w:i/>
        </w:rPr>
        <w:t>Postcards from Auschwitz: Holocaust Tourism and the Meaning of Remembrance</w:t>
      </w:r>
      <w:r w:rsidR="008B23E9">
        <w:rPr>
          <w:i/>
        </w:rPr>
        <w:t>,</w:t>
      </w:r>
      <w:r w:rsidRPr="00606882">
        <w:rPr>
          <w:i/>
        </w:rPr>
        <w:t xml:space="preserve"> </w:t>
      </w:r>
      <w:r>
        <w:t>New York: New York University Press, 2018.</w:t>
      </w:r>
    </w:p>
  </w:footnote>
  <w:footnote w:id="13">
    <w:p w:rsidR="000F397E" w:rsidRPr="00363C2D" w:rsidRDefault="000F397E" w:rsidP="008B23E9">
      <w:pPr>
        <w:pStyle w:val="FootnoteText"/>
      </w:pPr>
      <w:r w:rsidRPr="00363C2D">
        <w:rPr>
          <w:rStyle w:val="FootnoteReference"/>
        </w:rPr>
        <w:footnoteRef/>
      </w:r>
      <w:r w:rsidRPr="00363C2D">
        <w:t xml:space="preserve"> D</w:t>
      </w:r>
      <w:r w:rsidR="008B23E9">
        <w:t>uane</w:t>
      </w:r>
      <w:r w:rsidRPr="00363C2D">
        <w:t xml:space="preserve"> Mezga, ‘The Imagery of Auschwitz’, </w:t>
      </w:r>
      <w:r w:rsidRPr="00363C2D">
        <w:rPr>
          <w:i/>
        </w:rPr>
        <w:t>Landscape Research</w:t>
      </w:r>
      <w:r w:rsidRPr="00363C2D">
        <w:t xml:space="preserve"> Vol. 15 (1990)</w:t>
      </w:r>
      <w:r w:rsidR="008B23E9">
        <w:t>:</w:t>
      </w:r>
      <w:r w:rsidRPr="00363C2D">
        <w:t xml:space="preserve"> 28.</w:t>
      </w:r>
    </w:p>
  </w:footnote>
  <w:footnote w:id="14">
    <w:p w:rsidR="000F397E" w:rsidRDefault="000F397E" w:rsidP="00234047">
      <w:pPr>
        <w:pStyle w:val="FootnoteText"/>
      </w:pPr>
      <w:r>
        <w:rPr>
          <w:rStyle w:val="FootnoteReference"/>
        </w:rPr>
        <w:footnoteRef/>
      </w:r>
      <w:r>
        <w:t xml:space="preserve"> L</w:t>
      </w:r>
      <w:r w:rsidR="00234047">
        <w:t>isa</w:t>
      </w:r>
      <w:r>
        <w:t xml:space="preserve"> Pine, </w:t>
      </w:r>
      <w:r w:rsidRPr="00E73664">
        <w:rPr>
          <w:i/>
        </w:rPr>
        <w:t>Debating Genocide</w:t>
      </w:r>
      <w:r w:rsidR="00234047">
        <w:rPr>
          <w:i/>
        </w:rPr>
        <w:t>,</w:t>
      </w:r>
      <w:r>
        <w:t xml:space="preserve"> London: Bloomsbury, 2019.</w:t>
      </w:r>
    </w:p>
  </w:footnote>
  <w:footnote w:id="15">
    <w:p w:rsidR="000F397E" w:rsidRDefault="000F397E" w:rsidP="00234047">
      <w:pPr>
        <w:pStyle w:val="FootnoteText"/>
      </w:pPr>
      <w:r>
        <w:rPr>
          <w:rStyle w:val="FootnoteReference"/>
        </w:rPr>
        <w:footnoteRef/>
      </w:r>
      <w:r>
        <w:t xml:space="preserve"> A</w:t>
      </w:r>
      <w:r w:rsidR="00234047">
        <w:t>my</w:t>
      </w:r>
      <w:r>
        <w:t xml:space="preserve"> Randall (ed.), </w:t>
      </w:r>
      <w:r w:rsidRPr="00DC59D3">
        <w:rPr>
          <w:i/>
        </w:rPr>
        <w:t>Genocide and Gender in the Twentieth Century</w:t>
      </w:r>
      <w:r w:rsidR="00234047">
        <w:rPr>
          <w:i/>
        </w:rPr>
        <w:t>,</w:t>
      </w:r>
      <w:r>
        <w:t xml:space="preserve"> London: Bloomsbury, 2015.</w:t>
      </w:r>
    </w:p>
  </w:footnote>
  <w:footnote w:id="16">
    <w:p w:rsidR="00B6003B" w:rsidRDefault="00B6003B" w:rsidP="00234047">
      <w:pPr>
        <w:pStyle w:val="FootnoteText"/>
      </w:pPr>
      <w:r>
        <w:rPr>
          <w:rStyle w:val="FootnoteReference"/>
        </w:rPr>
        <w:footnoteRef/>
      </w:r>
      <w:r>
        <w:t xml:space="preserve"> L</w:t>
      </w:r>
      <w:r w:rsidR="00234047">
        <w:t>isa</w:t>
      </w:r>
      <w:r>
        <w:t xml:space="preserve"> Pine, ‘The Experiences and Behaviour of Male Holocaust Victims at Auschwitz’, in B. Kron</w:t>
      </w:r>
      <w:r w:rsidR="007240E6">
        <w:t>dorfer and O. Creanga (eds</w:t>
      </w:r>
      <w:r w:rsidR="00234047">
        <w:t>,</w:t>
      </w:r>
      <w:r w:rsidR="007240E6">
        <w:t xml:space="preserve">), </w:t>
      </w:r>
      <w:r w:rsidR="007240E6" w:rsidRPr="007240E6">
        <w:rPr>
          <w:i/>
          <w:iCs/>
        </w:rPr>
        <w:t>The Holocaust and Masculinities: Critical Inquiries into the Presence and Absence of Men</w:t>
      </w:r>
      <w:r w:rsidR="00234047">
        <w:rPr>
          <w:i/>
          <w:iCs/>
        </w:rPr>
        <w:t>,</w:t>
      </w:r>
      <w:r w:rsidR="007240E6">
        <w:t xml:space="preserve"> </w:t>
      </w:r>
      <w:r w:rsidR="00BA786E">
        <w:t>Albany</w:t>
      </w:r>
      <w:r w:rsidR="007240E6">
        <w:t>: SUNY Press,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03914"/>
      <w:docPartObj>
        <w:docPartGallery w:val="Page Numbers (Top of Page)"/>
        <w:docPartUnique/>
      </w:docPartObj>
    </w:sdtPr>
    <w:sdtEndPr>
      <w:rPr>
        <w:cs/>
      </w:rPr>
    </w:sdtEndPr>
    <w:sdtContent>
      <w:p w:rsidR="00D42ECE" w:rsidRDefault="00D42ECE">
        <w:pPr>
          <w:pStyle w:val="Header"/>
          <w:jc w:val="center"/>
          <w:rPr>
            <w:rtl/>
            <w:cs/>
          </w:rPr>
        </w:pPr>
        <w:r>
          <w:fldChar w:fldCharType="begin"/>
        </w:r>
        <w:r>
          <w:rPr>
            <w:rtl/>
            <w:cs/>
          </w:rPr>
          <w:instrText>PAGE   \* MERGEFORMAT</w:instrText>
        </w:r>
        <w:r>
          <w:fldChar w:fldCharType="separate"/>
        </w:r>
        <w:r w:rsidR="00572501" w:rsidRPr="00572501">
          <w:rPr>
            <w:rFonts w:cs="Cambria"/>
            <w:noProof/>
            <w:rtl/>
            <w:lang w:val="he-IL" w:bidi="he-IL"/>
          </w:rPr>
          <w:t>1</w:t>
        </w:r>
        <w:r>
          <w:fldChar w:fldCharType="end"/>
        </w:r>
      </w:p>
    </w:sdtContent>
  </w:sdt>
  <w:p w:rsidR="00D42ECE" w:rsidRDefault="00D42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72D08"/>
    <w:multiLevelType w:val="hybridMultilevel"/>
    <w:tmpl w:val="867017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00B21"/>
    <w:multiLevelType w:val="hybridMultilevel"/>
    <w:tmpl w:val="E85A496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26B40"/>
    <w:multiLevelType w:val="hybridMultilevel"/>
    <w:tmpl w:val="F0EADF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0"/>
    <w:rsid w:val="000028E0"/>
    <w:rsid w:val="000041C5"/>
    <w:rsid w:val="000463A4"/>
    <w:rsid w:val="000B4B67"/>
    <w:rsid w:val="000C5CFC"/>
    <w:rsid w:val="000E1F34"/>
    <w:rsid w:val="000F397E"/>
    <w:rsid w:val="00106A63"/>
    <w:rsid w:val="0011519A"/>
    <w:rsid w:val="001248A5"/>
    <w:rsid w:val="00143A48"/>
    <w:rsid w:val="00145213"/>
    <w:rsid w:val="00165454"/>
    <w:rsid w:val="001A6B3B"/>
    <w:rsid w:val="001D7EC6"/>
    <w:rsid w:val="00234047"/>
    <w:rsid w:val="00281E4D"/>
    <w:rsid w:val="002C5DE3"/>
    <w:rsid w:val="003045EA"/>
    <w:rsid w:val="00327F1A"/>
    <w:rsid w:val="003377BE"/>
    <w:rsid w:val="00360CF2"/>
    <w:rsid w:val="00363C2D"/>
    <w:rsid w:val="003A2758"/>
    <w:rsid w:val="003B524E"/>
    <w:rsid w:val="00403011"/>
    <w:rsid w:val="004321B2"/>
    <w:rsid w:val="004326F9"/>
    <w:rsid w:val="004635F6"/>
    <w:rsid w:val="00471BEF"/>
    <w:rsid w:val="004774D6"/>
    <w:rsid w:val="004A06B8"/>
    <w:rsid w:val="004B7275"/>
    <w:rsid w:val="004E5D99"/>
    <w:rsid w:val="0051676E"/>
    <w:rsid w:val="00516DFE"/>
    <w:rsid w:val="005208DB"/>
    <w:rsid w:val="00532E7F"/>
    <w:rsid w:val="00536F57"/>
    <w:rsid w:val="00540F6D"/>
    <w:rsid w:val="00553AC3"/>
    <w:rsid w:val="00554CF4"/>
    <w:rsid w:val="00572501"/>
    <w:rsid w:val="0057331E"/>
    <w:rsid w:val="0059239F"/>
    <w:rsid w:val="005F11BF"/>
    <w:rsid w:val="00603869"/>
    <w:rsid w:val="00606882"/>
    <w:rsid w:val="00617CD0"/>
    <w:rsid w:val="006808ED"/>
    <w:rsid w:val="00681BE6"/>
    <w:rsid w:val="006B20FD"/>
    <w:rsid w:val="006B7DB1"/>
    <w:rsid w:val="006C105A"/>
    <w:rsid w:val="006E068F"/>
    <w:rsid w:val="006E4F09"/>
    <w:rsid w:val="007130B5"/>
    <w:rsid w:val="007240E6"/>
    <w:rsid w:val="00742E1B"/>
    <w:rsid w:val="00752AE0"/>
    <w:rsid w:val="00782656"/>
    <w:rsid w:val="00785B09"/>
    <w:rsid w:val="007A1F14"/>
    <w:rsid w:val="007D5DBB"/>
    <w:rsid w:val="007F11D9"/>
    <w:rsid w:val="007F5FB5"/>
    <w:rsid w:val="0081346E"/>
    <w:rsid w:val="0081432C"/>
    <w:rsid w:val="00822769"/>
    <w:rsid w:val="00844548"/>
    <w:rsid w:val="00874D35"/>
    <w:rsid w:val="00893D9D"/>
    <w:rsid w:val="00894685"/>
    <w:rsid w:val="00895862"/>
    <w:rsid w:val="008B23E9"/>
    <w:rsid w:val="008E2CD8"/>
    <w:rsid w:val="008E48D9"/>
    <w:rsid w:val="008F02F3"/>
    <w:rsid w:val="008F3E2D"/>
    <w:rsid w:val="00912DB8"/>
    <w:rsid w:val="0093747D"/>
    <w:rsid w:val="00972611"/>
    <w:rsid w:val="00986E71"/>
    <w:rsid w:val="00994BA6"/>
    <w:rsid w:val="009A31CC"/>
    <w:rsid w:val="009C1123"/>
    <w:rsid w:val="009E7E19"/>
    <w:rsid w:val="009F5AFA"/>
    <w:rsid w:val="009F72B0"/>
    <w:rsid w:val="00A22103"/>
    <w:rsid w:val="00A41AEE"/>
    <w:rsid w:val="00A50B9E"/>
    <w:rsid w:val="00A85813"/>
    <w:rsid w:val="00A860B5"/>
    <w:rsid w:val="00A95BCB"/>
    <w:rsid w:val="00AD1A23"/>
    <w:rsid w:val="00AF41FF"/>
    <w:rsid w:val="00B15823"/>
    <w:rsid w:val="00B267C4"/>
    <w:rsid w:val="00B312E3"/>
    <w:rsid w:val="00B42950"/>
    <w:rsid w:val="00B6003B"/>
    <w:rsid w:val="00B63201"/>
    <w:rsid w:val="00B64059"/>
    <w:rsid w:val="00B72B38"/>
    <w:rsid w:val="00B8608A"/>
    <w:rsid w:val="00B94532"/>
    <w:rsid w:val="00BA786E"/>
    <w:rsid w:val="00BE728A"/>
    <w:rsid w:val="00BF2861"/>
    <w:rsid w:val="00C02442"/>
    <w:rsid w:val="00C10AC3"/>
    <w:rsid w:val="00C12D54"/>
    <w:rsid w:val="00C14901"/>
    <w:rsid w:val="00C21C30"/>
    <w:rsid w:val="00C343F2"/>
    <w:rsid w:val="00C574B4"/>
    <w:rsid w:val="00CB079D"/>
    <w:rsid w:val="00CC0D3C"/>
    <w:rsid w:val="00CE6300"/>
    <w:rsid w:val="00D074DC"/>
    <w:rsid w:val="00D42ECE"/>
    <w:rsid w:val="00D436C8"/>
    <w:rsid w:val="00D471D3"/>
    <w:rsid w:val="00D54D06"/>
    <w:rsid w:val="00D65BE5"/>
    <w:rsid w:val="00D82610"/>
    <w:rsid w:val="00D91D56"/>
    <w:rsid w:val="00DB5A67"/>
    <w:rsid w:val="00DC59D3"/>
    <w:rsid w:val="00DE3859"/>
    <w:rsid w:val="00DF1380"/>
    <w:rsid w:val="00E02BFA"/>
    <w:rsid w:val="00E24607"/>
    <w:rsid w:val="00E53AD5"/>
    <w:rsid w:val="00E73664"/>
    <w:rsid w:val="00E94607"/>
    <w:rsid w:val="00E97D4F"/>
    <w:rsid w:val="00EB5B2E"/>
    <w:rsid w:val="00EF2A3B"/>
    <w:rsid w:val="00EF2B9E"/>
    <w:rsid w:val="00F150A3"/>
    <w:rsid w:val="00F315A5"/>
    <w:rsid w:val="00F87B0F"/>
    <w:rsid w:val="00FA2011"/>
    <w:rsid w:val="00FB4FE1"/>
    <w:rsid w:val="00FB5ED0"/>
    <w:rsid w:val="00FD67F8"/>
  </w:rsids>
  <m:mathPr>
    <m:mathFont m:val="Cambria Math"/>
    <m:brkBin m:val="before"/>
    <m:brkBinSub m:val="--"/>
    <m:smallFrac m:val="0"/>
    <m:dispDef m:val="0"/>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33BEB-84C2-4D4D-8819-F528F1B9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823"/>
    <w:pPr>
      <w:tabs>
        <w:tab w:val="center" w:pos="4320"/>
        <w:tab w:val="right" w:pos="8640"/>
      </w:tabs>
    </w:pPr>
  </w:style>
  <w:style w:type="character" w:customStyle="1" w:styleId="FooterChar">
    <w:name w:val="Footer Char"/>
    <w:basedOn w:val="DefaultParagraphFont"/>
    <w:link w:val="Footer"/>
    <w:uiPriority w:val="99"/>
    <w:rsid w:val="00B15823"/>
  </w:style>
  <w:style w:type="character" w:styleId="PageNumber">
    <w:name w:val="page number"/>
    <w:basedOn w:val="DefaultParagraphFont"/>
    <w:uiPriority w:val="99"/>
    <w:semiHidden/>
    <w:unhideWhenUsed/>
    <w:rsid w:val="00B15823"/>
  </w:style>
  <w:style w:type="paragraph" w:styleId="FootnoteText">
    <w:name w:val="footnote text"/>
    <w:basedOn w:val="Normal"/>
    <w:link w:val="FootnoteTextChar"/>
    <w:rsid w:val="00FA201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2011"/>
    <w:rPr>
      <w:rFonts w:ascii="Times New Roman" w:eastAsia="Times New Roman" w:hAnsi="Times New Roman" w:cs="Times New Roman"/>
      <w:sz w:val="20"/>
      <w:szCs w:val="20"/>
    </w:rPr>
  </w:style>
  <w:style w:type="character" w:styleId="FootnoteReference">
    <w:name w:val="footnote reference"/>
    <w:basedOn w:val="DefaultParagraphFont"/>
    <w:rsid w:val="00FA2011"/>
    <w:rPr>
      <w:vertAlign w:val="superscript"/>
    </w:rPr>
  </w:style>
  <w:style w:type="paragraph" w:styleId="NormalWeb">
    <w:name w:val="Normal (Web)"/>
    <w:basedOn w:val="Normal"/>
    <w:semiHidden/>
    <w:rsid w:val="00CC0D3C"/>
    <w:pPr>
      <w:spacing w:before="100" w:beforeAutospacing="1" w:after="100" w:afterAutospacing="1"/>
    </w:pPr>
    <w:rPr>
      <w:rFonts w:ascii="Verdana" w:eastAsia="Times New Roman" w:hAnsi="Verdana" w:cs="Times New Roman"/>
    </w:rPr>
  </w:style>
  <w:style w:type="paragraph" w:styleId="EndnoteText">
    <w:name w:val="endnote text"/>
    <w:basedOn w:val="Normal"/>
    <w:link w:val="EndnoteTextChar"/>
    <w:rsid w:val="00536F57"/>
    <w:rPr>
      <w:rFonts w:eastAsiaTheme="minorHAnsi"/>
      <w:lang w:val="en-US"/>
    </w:rPr>
  </w:style>
  <w:style w:type="character" w:customStyle="1" w:styleId="EndnoteTextChar">
    <w:name w:val="Endnote Text Char"/>
    <w:basedOn w:val="DefaultParagraphFont"/>
    <w:link w:val="EndnoteText"/>
    <w:rsid w:val="00536F57"/>
    <w:rPr>
      <w:rFonts w:eastAsiaTheme="minorHAnsi"/>
      <w:lang w:val="en-US"/>
    </w:rPr>
  </w:style>
  <w:style w:type="character" w:styleId="EndnoteReference">
    <w:name w:val="endnote reference"/>
    <w:basedOn w:val="DefaultParagraphFont"/>
    <w:semiHidden/>
    <w:unhideWhenUsed/>
    <w:rsid w:val="00B6003B"/>
    <w:rPr>
      <w:vertAlign w:val="superscript"/>
    </w:rPr>
  </w:style>
  <w:style w:type="paragraph" w:styleId="Header">
    <w:name w:val="header"/>
    <w:basedOn w:val="Normal"/>
    <w:link w:val="HeaderChar"/>
    <w:uiPriority w:val="99"/>
    <w:unhideWhenUsed/>
    <w:rsid w:val="00D42ECE"/>
    <w:pPr>
      <w:tabs>
        <w:tab w:val="center" w:pos="4153"/>
        <w:tab w:val="right" w:pos="8306"/>
      </w:tabs>
    </w:pPr>
  </w:style>
  <w:style w:type="character" w:customStyle="1" w:styleId="HeaderChar">
    <w:name w:val="Header Char"/>
    <w:basedOn w:val="DefaultParagraphFont"/>
    <w:link w:val="Header"/>
    <w:uiPriority w:val="99"/>
    <w:rsid w:val="00D4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40B6-31AB-464C-AA06-6276074B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4151</Words>
  <Characters>23667</Characters>
  <Application>Microsoft Office Word</Application>
  <DocSecurity>0</DocSecurity>
  <Lines>197</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Fields</dc:creator>
  <cp:lastModifiedBy>Bowman, Cassandra 3</cp:lastModifiedBy>
  <cp:revision>3</cp:revision>
  <cp:lastPrinted>2019-01-17T10:50:00Z</cp:lastPrinted>
  <dcterms:created xsi:type="dcterms:W3CDTF">2019-11-04T16:30:00Z</dcterms:created>
  <dcterms:modified xsi:type="dcterms:W3CDTF">2019-11-04T16:30:00Z</dcterms:modified>
</cp:coreProperties>
</file>