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C7BB" w14:textId="77777777" w:rsidR="00B2251A" w:rsidRPr="00001811" w:rsidRDefault="00B2251A" w:rsidP="00582BE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01811">
        <w:rPr>
          <w:rFonts w:ascii="Calibri" w:hAnsi="Calibri" w:cs="Calibri"/>
          <w:b/>
          <w:sz w:val="22"/>
          <w:szCs w:val="22"/>
        </w:rPr>
        <w:t xml:space="preserve">Systematic evaluation of somatic </w:t>
      </w:r>
      <w:r w:rsidRPr="00001811">
        <w:rPr>
          <w:rFonts w:ascii="Calibri" w:hAnsi="Calibri" w:cs="Calibri"/>
          <w:b/>
          <w:i/>
          <w:sz w:val="22"/>
          <w:szCs w:val="22"/>
        </w:rPr>
        <w:t>cis</w:t>
      </w:r>
      <w:r w:rsidRPr="00001811">
        <w:rPr>
          <w:rFonts w:ascii="Calibri" w:hAnsi="Calibri" w:cs="Calibri"/>
          <w:b/>
          <w:sz w:val="22"/>
          <w:szCs w:val="22"/>
        </w:rPr>
        <w:t>-regulatory mutations in follicular lymphoma</w:t>
      </w:r>
    </w:p>
    <w:p w14:paraId="5D91816C" w14:textId="55F3BD02" w:rsidR="002A0C0E" w:rsidRPr="00001811" w:rsidRDefault="002A0C0E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77915B" w14:textId="51F970DA" w:rsidR="000D1B3B" w:rsidRPr="000D1B3B" w:rsidRDefault="00D81A20" w:rsidP="009264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1811">
        <w:rPr>
          <w:rFonts w:ascii="Calibri" w:hAnsi="Calibri" w:cs="Calibri"/>
          <w:sz w:val="22"/>
          <w:szCs w:val="22"/>
        </w:rPr>
        <w:t>Firat Uyulur</w:t>
      </w:r>
      <w:r w:rsidR="00E93EF6" w:rsidRPr="0002272A">
        <w:rPr>
          <w:rFonts w:ascii="Calibri" w:hAnsi="Calibri" w:cs="Calibri"/>
          <w:sz w:val="22"/>
          <w:szCs w:val="22"/>
          <w:vertAlign w:val="superscript"/>
        </w:rPr>
        <w:t>1</w:t>
      </w:r>
      <w:r w:rsidRPr="00001811">
        <w:rPr>
          <w:rFonts w:ascii="Calibri" w:hAnsi="Calibri" w:cs="Calibri"/>
          <w:sz w:val="22"/>
          <w:szCs w:val="22"/>
        </w:rPr>
        <w:t xml:space="preserve">, Findlay </w:t>
      </w:r>
      <w:r w:rsidR="00827A5E" w:rsidRPr="00827A5E">
        <w:rPr>
          <w:rFonts w:ascii="Calibri" w:hAnsi="Calibri" w:cs="Calibri"/>
          <w:sz w:val="22"/>
          <w:szCs w:val="22"/>
        </w:rPr>
        <w:t>Bewicke-</w:t>
      </w:r>
      <w:r w:rsidRPr="00001811">
        <w:rPr>
          <w:rFonts w:ascii="Calibri" w:hAnsi="Calibri" w:cs="Calibri"/>
          <w:sz w:val="22"/>
          <w:szCs w:val="22"/>
        </w:rPr>
        <w:t>Copley</w:t>
      </w:r>
      <w:r w:rsidR="0002272A" w:rsidRPr="0002272A">
        <w:rPr>
          <w:rFonts w:ascii="Calibri" w:hAnsi="Calibri" w:cs="Calibri"/>
          <w:sz w:val="22"/>
          <w:szCs w:val="22"/>
          <w:vertAlign w:val="superscript"/>
        </w:rPr>
        <w:t>1</w:t>
      </w:r>
      <w:r w:rsidRPr="00001811">
        <w:rPr>
          <w:rFonts w:ascii="Calibri" w:hAnsi="Calibri" w:cs="Calibri"/>
          <w:sz w:val="22"/>
          <w:szCs w:val="22"/>
        </w:rPr>
        <w:t>,</w:t>
      </w:r>
      <w:r w:rsidR="00540A12">
        <w:rPr>
          <w:rFonts w:ascii="Calibri" w:hAnsi="Calibri" w:cs="Calibri"/>
          <w:sz w:val="22"/>
          <w:szCs w:val="22"/>
        </w:rPr>
        <w:t xml:space="preserve"> </w:t>
      </w:r>
      <w:r w:rsidR="00677E51" w:rsidRPr="00677E51">
        <w:rPr>
          <w:rFonts w:ascii="Calibri" w:hAnsi="Calibri" w:cs="Calibri"/>
          <w:sz w:val="22"/>
          <w:szCs w:val="22"/>
        </w:rPr>
        <w:t>Chinedu Anthony Anene</w:t>
      </w:r>
      <w:r w:rsidR="00470777" w:rsidRPr="0002272A">
        <w:rPr>
          <w:rFonts w:ascii="Calibri" w:hAnsi="Calibri" w:cs="Calibri"/>
          <w:sz w:val="22"/>
          <w:szCs w:val="22"/>
          <w:vertAlign w:val="superscript"/>
        </w:rPr>
        <w:t>1</w:t>
      </w:r>
      <w:r w:rsidR="001E46F8">
        <w:rPr>
          <w:rFonts w:ascii="Calibri" w:hAnsi="Calibri" w:cs="Calibri"/>
          <w:sz w:val="22"/>
          <w:szCs w:val="22"/>
        </w:rPr>
        <w:t xml:space="preserve">, </w:t>
      </w:r>
      <w:r w:rsidR="004242AA">
        <w:rPr>
          <w:rFonts w:ascii="Calibri" w:hAnsi="Calibri" w:cs="Calibri"/>
          <w:sz w:val="22"/>
          <w:szCs w:val="22"/>
        </w:rPr>
        <w:t>Matthias Schlesner</w:t>
      </w:r>
      <w:r w:rsidR="0086786D">
        <w:rPr>
          <w:rFonts w:ascii="Calibri" w:hAnsi="Calibri" w:cs="Calibri"/>
          <w:sz w:val="22"/>
          <w:szCs w:val="22"/>
          <w:vertAlign w:val="superscript"/>
        </w:rPr>
        <w:t>2</w:t>
      </w:r>
      <w:r w:rsidR="004242AA">
        <w:rPr>
          <w:rFonts w:ascii="Calibri" w:hAnsi="Calibri" w:cs="Calibri"/>
          <w:sz w:val="22"/>
          <w:szCs w:val="22"/>
        </w:rPr>
        <w:t xml:space="preserve">, </w:t>
      </w:r>
      <w:r w:rsidR="00882534" w:rsidRPr="00882534">
        <w:rPr>
          <w:rFonts w:ascii="Calibri" w:hAnsi="Calibri" w:cs="Calibri"/>
          <w:sz w:val="22"/>
          <w:szCs w:val="22"/>
        </w:rPr>
        <w:t>ICGC</w:t>
      </w:r>
      <w:r w:rsidR="004242AA">
        <w:rPr>
          <w:rFonts w:ascii="Calibri" w:hAnsi="Calibri" w:cs="Calibri"/>
          <w:sz w:val="22"/>
          <w:szCs w:val="22"/>
        </w:rPr>
        <w:t xml:space="preserve"> </w:t>
      </w:r>
      <w:r w:rsidR="00882534" w:rsidRPr="00882534">
        <w:rPr>
          <w:rFonts w:ascii="Calibri" w:hAnsi="Calibri" w:cs="Calibri"/>
          <w:sz w:val="22"/>
          <w:szCs w:val="22"/>
        </w:rPr>
        <w:t>MMML-Seq</w:t>
      </w:r>
      <w:r w:rsidR="00F03F17">
        <w:rPr>
          <w:rFonts w:ascii="Calibri" w:hAnsi="Calibri" w:cs="Calibri"/>
          <w:sz w:val="22"/>
          <w:szCs w:val="22"/>
        </w:rPr>
        <w:t xml:space="preserve"> </w:t>
      </w:r>
      <w:r w:rsidR="004242AA">
        <w:rPr>
          <w:rFonts w:ascii="Calibri" w:hAnsi="Calibri" w:cs="Calibri"/>
          <w:sz w:val="22"/>
          <w:szCs w:val="22"/>
        </w:rPr>
        <w:t>Project,</w:t>
      </w:r>
      <w:r w:rsidR="00752A7E">
        <w:rPr>
          <w:rFonts w:ascii="Calibri" w:hAnsi="Calibri" w:cs="Calibri"/>
          <w:sz w:val="22"/>
          <w:szCs w:val="22"/>
        </w:rPr>
        <w:t xml:space="preserve"> </w:t>
      </w:r>
      <w:r w:rsidR="008C215C" w:rsidRPr="008C215C">
        <w:rPr>
          <w:rFonts w:ascii="Calibri" w:hAnsi="Calibri" w:cs="Calibri"/>
          <w:sz w:val="22"/>
          <w:szCs w:val="22"/>
        </w:rPr>
        <w:t xml:space="preserve">Reiner </w:t>
      </w:r>
      <w:r w:rsidR="005B2BA9" w:rsidRPr="008C215C">
        <w:rPr>
          <w:rFonts w:ascii="Calibri" w:hAnsi="Calibri" w:cs="Calibri"/>
          <w:sz w:val="22"/>
          <w:szCs w:val="22"/>
        </w:rPr>
        <w:t>Siebert</w:t>
      </w:r>
      <w:r w:rsidR="005B2BA9">
        <w:rPr>
          <w:rFonts w:ascii="Calibri" w:hAnsi="Calibri" w:cs="Calibri"/>
          <w:sz w:val="22"/>
          <w:szCs w:val="22"/>
          <w:vertAlign w:val="superscript"/>
        </w:rPr>
        <w:t>3</w:t>
      </w:r>
      <w:r w:rsidR="00752A7E">
        <w:rPr>
          <w:rFonts w:ascii="Calibri" w:hAnsi="Calibri" w:cs="Calibri"/>
          <w:sz w:val="22"/>
          <w:szCs w:val="22"/>
        </w:rPr>
        <w:t>,</w:t>
      </w:r>
      <w:r w:rsidRPr="00001811">
        <w:rPr>
          <w:rFonts w:ascii="Calibri" w:hAnsi="Calibri" w:cs="Calibri"/>
          <w:sz w:val="22"/>
          <w:szCs w:val="22"/>
        </w:rPr>
        <w:t xml:space="preserve"> Jessica </w:t>
      </w:r>
      <w:r w:rsidR="0016166D" w:rsidRPr="00001811">
        <w:rPr>
          <w:rFonts w:ascii="Calibri" w:hAnsi="Calibri" w:cs="Calibri"/>
          <w:sz w:val="22"/>
          <w:szCs w:val="22"/>
        </w:rPr>
        <w:t>Okosun</w:t>
      </w:r>
      <w:r w:rsidR="005C72B1">
        <w:rPr>
          <w:rFonts w:ascii="Calibri" w:hAnsi="Calibri" w:cs="Calibri"/>
          <w:sz w:val="22"/>
          <w:szCs w:val="22"/>
          <w:vertAlign w:val="superscript"/>
        </w:rPr>
        <w:t>4</w:t>
      </w:r>
      <w:r w:rsidRPr="00001811">
        <w:rPr>
          <w:rFonts w:ascii="Calibri" w:hAnsi="Calibri" w:cs="Calibri"/>
          <w:sz w:val="22"/>
          <w:szCs w:val="22"/>
        </w:rPr>
        <w:t>, Jude Fitzgibbon</w:t>
      </w:r>
      <w:r w:rsidR="0002272A" w:rsidRPr="0002272A">
        <w:rPr>
          <w:rFonts w:ascii="Calibri" w:hAnsi="Calibri" w:cs="Calibri"/>
          <w:sz w:val="22"/>
          <w:szCs w:val="22"/>
          <w:vertAlign w:val="superscript"/>
        </w:rPr>
        <w:t>1</w:t>
      </w:r>
      <w:r w:rsidRPr="00001811">
        <w:rPr>
          <w:rFonts w:ascii="Calibri" w:hAnsi="Calibri" w:cs="Calibri"/>
          <w:sz w:val="22"/>
          <w:szCs w:val="22"/>
        </w:rPr>
        <w:t>, Jun Wang</w:t>
      </w:r>
      <w:r w:rsidR="0002272A" w:rsidRPr="0002272A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15F5152C" w14:textId="6F03E413" w:rsidR="009A1114" w:rsidRPr="00C63581" w:rsidRDefault="00857633" w:rsidP="00C63581">
      <w:pPr>
        <w:pStyle w:val="CommentText"/>
        <w:rPr>
          <w:sz w:val="22"/>
          <w:szCs w:val="22"/>
        </w:rPr>
      </w:pPr>
      <w:r w:rsidRPr="0002272A">
        <w:rPr>
          <w:rFonts w:ascii="Calibri" w:hAnsi="Calibri" w:cs="Calibri"/>
          <w:sz w:val="22"/>
          <w:szCs w:val="22"/>
          <w:vertAlign w:val="superscript"/>
        </w:rPr>
        <w:t>1</w:t>
      </w:r>
      <w:r w:rsidR="000D1B3B" w:rsidRPr="000D1B3B">
        <w:rPr>
          <w:rFonts w:ascii="Calibri" w:hAnsi="Calibri" w:cs="Calibri"/>
          <w:sz w:val="22"/>
          <w:szCs w:val="22"/>
        </w:rPr>
        <w:t>Centre for</w:t>
      </w:r>
      <w:r w:rsidR="00EA30FF">
        <w:rPr>
          <w:rFonts w:ascii="Calibri" w:hAnsi="Calibri" w:cs="Calibri"/>
          <w:sz w:val="22"/>
          <w:szCs w:val="22"/>
        </w:rPr>
        <w:t xml:space="preserve"> Cancer Genomics and </w:t>
      </w:r>
      <w:r w:rsidR="00AD40CC">
        <w:rPr>
          <w:rFonts w:ascii="Calibri" w:hAnsi="Calibri" w:cs="Calibri"/>
          <w:sz w:val="22"/>
          <w:szCs w:val="22"/>
        </w:rPr>
        <w:t>Computational</w:t>
      </w:r>
      <w:r w:rsidR="00C144A2">
        <w:rPr>
          <w:rFonts w:ascii="Calibri" w:hAnsi="Calibri" w:cs="Calibri"/>
          <w:sz w:val="22"/>
          <w:szCs w:val="22"/>
        </w:rPr>
        <w:t xml:space="preserve"> Biology</w:t>
      </w:r>
      <w:r w:rsidR="000D1B3B" w:rsidRPr="000D1B3B">
        <w:rPr>
          <w:rFonts w:ascii="Calibri" w:hAnsi="Calibri" w:cs="Calibri"/>
          <w:sz w:val="22"/>
          <w:szCs w:val="22"/>
        </w:rPr>
        <w:t>, Barts Cancer Institute, Queen Mary University of London, London, United Kingdom</w:t>
      </w:r>
      <w:r w:rsidR="000D1B3B" w:rsidRPr="006A2F62">
        <w:rPr>
          <w:rFonts w:ascii="Calibri" w:hAnsi="Calibri" w:cs="Calibri"/>
          <w:sz w:val="22"/>
          <w:szCs w:val="22"/>
        </w:rPr>
        <w:t>;</w:t>
      </w:r>
      <w:r w:rsidR="003616E3" w:rsidRPr="005035D1">
        <w:rPr>
          <w:rFonts w:ascii="Calibri" w:hAnsi="Calibri" w:cs="Calibri"/>
          <w:sz w:val="22"/>
          <w:szCs w:val="22"/>
        </w:rPr>
        <w:t xml:space="preserve"> </w:t>
      </w:r>
      <w:r w:rsidR="007B5B1D" w:rsidRPr="005B2BA9">
        <w:rPr>
          <w:rFonts w:ascii="Calibri" w:hAnsi="Calibri" w:cs="Calibri"/>
          <w:sz w:val="22"/>
          <w:szCs w:val="22"/>
          <w:vertAlign w:val="superscript"/>
        </w:rPr>
        <w:t>2</w:t>
      </w:r>
      <w:r w:rsidR="00D300E2" w:rsidRPr="00C63581">
        <w:rPr>
          <w:sz w:val="22"/>
          <w:szCs w:val="22"/>
        </w:rPr>
        <w:t>DKFZ Heidelberg, Germany</w:t>
      </w:r>
      <w:r w:rsidR="00550D54" w:rsidRPr="006A2F62">
        <w:rPr>
          <w:sz w:val="22"/>
          <w:szCs w:val="22"/>
        </w:rPr>
        <w:t>;</w:t>
      </w:r>
      <w:r w:rsidR="00D300E2" w:rsidRPr="005035D1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5516FE" w:rsidRPr="005B2BA9">
        <w:rPr>
          <w:rFonts w:ascii="Calibri" w:hAnsi="Calibri" w:cs="Calibri"/>
          <w:sz w:val="22"/>
          <w:szCs w:val="22"/>
          <w:vertAlign w:val="superscript"/>
        </w:rPr>
        <w:t>3</w:t>
      </w:r>
      <w:r w:rsidR="000042F7" w:rsidRPr="00C63581">
        <w:rPr>
          <w:sz w:val="22"/>
          <w:szCs w:val="22"/>
        </w:rPr>
        <w:t xml:space="preserve"> </w:t>
      </w:r>
      <w:r w:rsidR="005035D1" w:rsidRPr="005035D1">
        <w:rPr>
          <w:sz w:val="22"/>
          <w:szCs w:val="22"/>
        </w:rPr>
        <w:t>Institute</w:t>
      </w:r>
      <w:r w:rsidR="000042F7" w:rsidRPr="00C63581">
        <w:rPr>
          <w:sz w:val="22"/>
          <w:szCs w:val="22"/>
        </w:rPr>
        <w:t xml:space="preserve"> of Human Genetics, Ulm University </w:t>
      </w:r>
      <w:r w:rsidR="00F256E7">
        <w:rPr>
          <w:sz w:val="22"/>
          <w:szCs w:val="22"/>
        </w:rPr>
        <w:t>and</w:t>
      </w:r>
      <w:r w:rsidR="000042F7" w:rsidRPr="00C63581">
        <w:rPr>
          <w:sz w:val="22"/>
          <w:szCs w:val="22"/>
        </w:rPr>
        <w:t xml:space="preserve"> Ulm University Medical Center, Ulm, Germany</w:t>
      </w:r>
      <w:r w:rsidR="004F18F2" w:rsidRPr="00C63581">
        <w:rPr>
          <w:sz w:val="22"/>
          <w:szCs w:val="22"/>
        </w:rPr>
        <w:t xml:space="preserve">; </w:t>
      </w:r>
      <w:r w:rsidR="00B1713C" w:rsidRPr="006A2F62">
        <w:rPr>
          <w:rFonts w:ascii="Calibri" w:hAnsi="Calibri" w:cs="Calibri"/>
          <w:sz w:val="22"/>
          <w:szCs w:val="22"/>
          <w:vertAlign w:val="superscript"/>
        </w:rPr>
        <w:t>4</w:t>
      </w:r>
      <w:r w:rsidR="000D1B3B" w:rsidRPr="005035D1">
        <w:rPr>
          <w:rFonts w:ascii="Calibri" w:hAnsi="Calibri" w:cs="Calibri"/>
          <w:sz w:val="22"/>
          <w:szCs w:val="22"/>
        </w:rPr>
        <w:t>Centre for Haemato-Oncology, Barts Cancer Institute, Queen Mary University of London, London, United Kingdom</w:t>
      </w:r>
      <w:r w:rsidR="00B03FBF" w:rsidRPr="005B2BA9">
        <w:rPr>
          <w:rFonts w:ascii="Calibri" w:hAnsi="Calibri" w:cs="Calibri"/>
          <w:sz w:val="22"/>
          <w:szCs w:val="22"/>
        </w:rPr>
        <w:t>.</w:t>
      </w:r>
    </w:p>
    <w:p w14:paraId="1F9794EC" w14:textId="1538DEF4" w:rsidR="00E82D8B" w:rsidRPr="00001811" w:rsidRDefault="00E82D8B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CDF97A" w14:textId="179D3C7C" w:rsidR="00E82D8B" w:rsidRPr="009E2E95" w:rsidRDefault="00F0242E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1811">
        <w:rPr>
          <w:rFonts w:ascii="Calibri" w:hAnsi="Calibri" w:cs="Calibri"/>
          <w:b/>
          <w:sz w:val="22"/>
          <w:szCs w:val="22"/>
        </w:rPr>
        <w:t>Background</w:t>
      </w:r>
      <w:r w:rsidRPr="00001811">
        <w:rPr>
          <w:rFonts w:ascii="Calibri" w:hAnsi="Calibri" w:cs="Calibri"/>
          <w:sz w:val="22"/>
          <w:szCs w:val="22"/>
        </w:rPr>
        <w:t>:</w:t>
      </w:r>
      <w:r w:rsidR="005342B1">
        <w:rPr>
          <w:rFonts w:ascii="Calibri" w:hAnsi="Calibri" w:cs="Calibri"/>
          <w:sz w:val="22"/>
          <w:szCs w:val="22"/>
        </w:rPr>
        <w:t xml:space="preserve"> Follicular lymphoma</w:t>
      </w:r>
      <w:r w:rsidR="00A44E24">
        <w:rPr>
          <w:rFonts w:ascii="Calibri" w:hAnsi="Calibri" w:cs="Calibri"/>
          <w:sz w:val="22"/>
          <w:szCs w:val="22"/>
        </w:rPr>
        <w:t xml:space="preserve"> (FL)</w:t>
      </w:r>
      <w:r w:rsidR="005342B1">
        <w:rPr>
          <w:rFonts w:ascii="Calibri" w:hAnsi="Calibri" w:cs="Calibri"/>
          <w:sz w:val="22"/>
          <w:szCs w:val="22"/>
        </w:rPr>
        <w:t xml:space="preserve"> </w:t>
      </w:r>
      <w:r w:rsidR="007457C0">
        <w:rPr>
          <w:rFonts w:ascii="Calibri" w:hAnsi="Calibri" w:cs="Calibri"/>
          <w:sz w:val="22"/>
          <w:szCs w:val="22"/>
        </w:rPr>
        <w:t xml:space="preserve">is </w:t>
      </w:r>
      <w:r w:rsidR="00AF7368" w:rsidRPr="00AF7368">
        <w:rPr>
          <w:rFonts w:ascii="Calibri" w:hAnsi="Calibri" w:cs="Calibri"/>
          <w:sz w:val="22"/>
          <w:szCs w:val="22"/>
        </w:rPr>
        <w:t xml:space="preserve">an incurable </w:t>
      </w:r>
      <w:r w:rsidR="00B65110">
        <w:rPr>
          <w:rFonts w:ascii="Calibri" w:hAnsi="Calibri" w:cs="Calibri"/>
          <w:sz w:val="22"/>
          <w:szCs w:val="22"/>
        </w:rPr>
        <w:t xml:space="preserve">indolent </w:t>
      </w:r>
      <w:r w:rsidR="00AF7368" w:rsidRPr="00AF7368">
        <w:rPr>
          <w:rFonts w:ascii="Calibri" w:hAnsi="Calibri" w:cs="Calibri"/>
          <w:sz w:val="22"/>
          <w:szCs w:val="22"/>
        </w:rPr>
        <w:t>B cell malignancy</w:t>
      </w:r>
      <w:r w:rsidR="004C56E8">
        <w:rPr>
          <w:rFonts w:ascii="Calibri" w:hAnsi="Calibri" w:cs="Calibri"/>
          <w:sz w:val="22"/>
          <w:szCs w:val="22"/>
        </w:rPr>
        <w:t xml:space="preserve"> charac</w:t>
      </w:r>
      <w:r w:rsidR="002B6617">
        <w:rPr>
          <w:rFonts w:ascii="Calibri" w:hAnsi="Calibri" w:cs="Calibri"/>
          <w:sz w:val="22"/>
          <w:szCs w:val="22"/>
        </w:rPr>
        <w:t>terized</w:t>
      </w:r>
      <w:r w:rsidR="004C56E8">
        <w:rPr>
          <w:rFonts w:ascii="Calibri" w:hAnsi="Calibri" w:cs="Calibri"/>
          <w:sz w:val="22"/>
          <w:szCs w:val="22"/>
        </w:rPr>
        <w:t xml:space="preserve"> </w:t>
      </w:r>
      <w:r w:rsidR="004242AA">
        <w:rPr>
          <w:rFonts w:ascii="Calibri" w:hAnsi="Calibri" w:cs="Calibri"/>
          <w:sz w:val="22"/>
          <w:szCs w:val="22"/>
        </w:rPr>
        <w:t xml:space="preserve">in the majority of cases </w:t>
      </w:r>
      <w:r w:rsidR="004C56E8">
        <w:rPr>
          <w:rFonts w:ascii="Calibri" w:hAnsi="Calibri" w:cs="Calibri"/>
          <w:sz w:val="22"/>
          <w:szCs w:val="22"/>
        </w:rPr>
        <w:t>by the t(</w:t>
      </w:r>
      <w:r w:rsidR="004C2454">
        <w:rPr>
          <w:rFonts w:ascii="Calibri" w:hAnsi="Calibri" w:cs="Calibri"/>
          <w:sz w:val="22"/>
          <w:szCs w:val="22"/>
        </w:rPr>
        <w:t xml:space="preserve">14;18) </w:t>
      </w:r>
      <w:r w:rsidR="0099685F">
        <w:rPr>
          <w:rFonts w:ascii="Calibri" w:hAnsi="Calibri" w:cs="Calibri"/>
          <w:sz w:val="22"/>
          <w:szCs w:val="22"/>
        </w:rPr>
        <w:t>translocation</w:t>
      </w:r>
      <w:r w:rsidR="00F55EFC">
        <w:rPr>
          <w:rFonts w:ascii="Calibri" w:hAnsi="Calibri" w:cs="Calibri"/>
          <w:sz w:val="22"/>
          <w:szCs w:val="22"/>
        </w:rPr>
        <w:t xml:space="preserve">. </w:t>
      </w:r>
      <w:r w:rsidR="00B65110">
        <w:rPr>
          <w:rFonts w:ascii="Calibri" w:hAnsi="Calibri" w:cs="Calibri"/>
          <w:sz w:val="22"/>
          <w:szCs w:val="22"/>
        </w:rPr>
        <w:t xml:space="preserve">While </w:t>
      </w:r>
      <w:r w:rsidR="006E1ACE">
        <w:rPr>
          <w:rFonts w:ascii="Calibri" w:hAnsi="Calibri" w:cs="Calibri"/>
          <w:sz w:val="22"/>
          <w:szCs w:val="22"/>
        </w:rPr>
        <w:t>the</w:t>
      </w:r>
      <w:r w:rsidR="00B65110">
        <w:rPr>
          <w:rFonts w:ascii="Calibri" w:hAnsi="Calibri" w:cs="Calibri"/>
          <w:sz w:val="22"/>
          <w:szCs w:val="22"/>
        </w:rPr>
        <w:t xml:space="preserve"> mutational landscape of the</w:t>
      </w:r>
      <w:r w:rsidR="006E1ACE">
        <w:rPr>
          <w:rFonts w:ascii="Calibri" w:hAnsi="Calibri" w:cs="Calibri"/>
          <w:sz w:val="22"/>
          <w:szCs w:val="22"/>
        </w:rPr>
        <w:t xml:space="preserve"> </w:t>
      </w:r>
      <w:r w:rsidR="007D3A3E">
        <w:rPr>
          <w:rFonts w:ascii="Calibri" w:hAnsi="Calibri" w:cs="Calibri"/>
          <w:sz w:val="22"/>
          <w:szCs w:val="22"/>
        </w:rPr>
        <w:t>coding</w:t>
      </w:r>
      <w:r w:rsidR="00773772">
        <w:rPr>
          <w:rFonts w:ascii="Calibri" w:hAnsi="Calibri" w:cs="Calibri"/>
          <w:sz w:val="22"/>
          <w:szCs w:val="22"/>
        </w:rPr>
        <w:t xml:space="preserve"> </w:t>
      </w:r>
      <w:r w:rsidR="00B65110">
        <w:rPr>
          <w:rFonts w:ascii="Calibri" w:hAnsi="Calibri" w:cs="Calibri"/>
          <w:sz w:val="22"/>
          <w:szCs w:val="22"/>
        </w:rPr>
        <w:t>genome is nearing completion,</w:t>
      </w:r>
      <w:r w:rsidR="00820302">
        <w:rPr>
          <w:rFonts w:ascii="Calibri" w:hAnsi="Calibri" w:cs="Calibri"/>
          <w:sz w:val="22"/>
          <w:szCs w:val="22"/>
        </w:rPr>
        <w:t xml:space="preserve"> </w:t>
      </w:r>
      <w:r w:rsidR="00B65110">
        <w:rPr>
          <w:rFonts w:ascii="Calibri" w:hAnsi="Calibri" w:cs="Calibri"/>
          <w:sz w:val="22"/>
          <w:szCs w:val="22"/>
        </w:rPr>
        <w:t xml:space="preserve">less </w:t>
      </w:r>
      <w:r w:rsidR="00A03F97">
        <w:rPr>
          <w:rFonts w:ascii="Calibri" w:hAnsi="Calibri" w:cs="Calibri"/>
          <w:sz w:val="22"/>
          <w:szCs w:val="22"/>
        </w:rPr>
        <w:t xml:space="preserve">is known about the </w:t>
      </w:r>
      <w:r w:rsidR="0054097B">
        <w:rPr>
          <w:rFonts w:ascii="Calibri" w:hAnsi="Calibri" w:cs="Calibri"/>
          <w:sz w:val="22"/>
          <w:szCs w:val="22"/>
        </w:rPr>
        <w:t>character</w:t>
      </w:r>
      <w:r w:rsidR="00C74F9F">
        <w:rPr>
          <w:rFonts w:ascii="Calibri" w:hAnsi="Calibri" w:cs="Calibri"/>
          <w:sz w:val="22"/>
          <w:szCs w:val="22"/>
        </w:rPr>
        <w:t>istics</w:t>
      </w:r>
      <w:r w:rsidR="009258D3">
        <w:rPr>
          <w:rFonts w:ascii="Calibri" w:hAnsi="Calibri" w:cs="Calibri"/>
          <w:sz w:val="22"/>
          <w:szCs w:val="22"/>
        </w:rPr>
        <w:t xml:space="preserve"> </w:t>
      </w:r>
      <w:r w:rsidR="00A03F97">
        <w:rPr>
          <w:rFonts w:ascii="Calibri" w:hAnsi="Calibri" w:cs="Calibri"/>
          <w:sz w:val="22"/>
          <w:szCs w:val="22"/>
        </w:rPr>
        <w:t xml:space="preserve">of </w:t>
      </w:r>
      <w:r w:rsidR="00B65110">
        <w:rPr>
          <w:rFonts w:ascii="Calibri" w:hAnsi="Calibri" w:cs="Calibri"/>
          <w:sz w:val="22"/>
          <w:szCs w:val="22"/>
        </w:rPr>
        <w:t xml:space="preserve">its </w:t>
      </w:r>
      <w:r w:rsidR="00A03F97">
        <w:rPr>
          <w:rFonts w:ascii="Calibri" w:hAnsi="Calibri" w:cs="Calibri"/>
          <w:sz w:val="22"/>
          <w:szCs w:val="22"/>
        </w:rPr>
        <w:t>non-coding</w:t>
      </w:r>
      <w:r w:rsidR="00B65110">
        <w:rPr>
          <w:rFonts w:ascii="Calibri" w:hAnsi="Calibri" w:cs="Calibri"/>
          <w:sz w:val="22"/>
          <w:szCs w:val="22"/>
        </w:rPr>
        <w:t xml:space="preserve"> genome</w:t>
      </w:r>
      <w:r w:rsidR="00B9207A">
        <w:rPr>
          <w:rFonts w:ascii="Calibri" w:hAnsi="Calibri" w:cs="Calibri"/>
          <w:sz w:val="22"/>
          <w:szCs w:val="22"/>
        </w:rPr>
        <w:t xml:space="preserve">. </w:t>
      </w:r>
      <w:r w:rsidR="00B65110">
        <w:rPr>
          <w:rFonts w:ascii="Calibri" w:hAnsi="Calibri" w:cs="Calibri"/>
          <w:sz w:val="22"/>
          <w:szCs w:val="22"/>
        </w:rPr>
        <w:t xml:space="preserve">Our expectation is that the distribution of </w:t>
      </w:r>
      <w:r w:rsidR="004C3392">
        <w:rPr>
          <w:rFonts w:ascii="Calibri" w:hAnsi="Calibri" w:cs="Calibri"/>
          <w:sz w:val="22"/>
          <w:szCs w:val="22"/>
        </w:rPr>
        <w:t xml:space="preserve">non-coding mutations </w:t>
      </w:r>
      <w:r w:rsidR="00B65110">
        <w:rPr>
          <w:rFonts w:ascii="Calibri" w:hAnsi="Calibri" w:cs="Calibri"/>
          <w:sz w:val="22"/>
          <w:szCs w:val="22"/>
        </w:rPr>
        <w:t xml:space="preserve">will be </w:t>
      </w:r>
      <w:r w:rsidR="004C3392">
        <w:rPr>
          <w:rFonts w:ascii="Calibri" w:hAnsi="Calibri" w:cs="Calibri"/>
          <w:sz w:val="22"/>
          <w:szCs w:val="22"/>
        </w:rPr>
        <w:t>no</w:t>
      </w:r>
      <w:r w:rsidR="00B65110">
        <w:rPr>
          <w:rFonts w:ascii="Calibri" w:hAnsi="Calibri" w:cs="Calibri"/>
          <w:sz w:val="22"/>
          <w:szCs w:val="22"/>
        </w:rPr>
        <w:t>n</w:t>
      </w:r>
      <w:r w:rsidR="000054E2">
        <w:rPr>
          <w:rFonts w:ascii="Calibri" w:hAnsi="Calibri" w:cs="Calibri"/>
          <w:sz w:val="22"/>
          <w:szCs w:val="22"/>
        </w:rPr>
        <w:t>-</w:t>
      </w:r>
      <w:r w:rsidR="004C3392">
        <w:rPr>
          <w:rFonts w:ascii="Calibri" w:hAnsi="Calibri" w:cs="Calibri"/>
          <w:sz w:val="22"/>
          <w:szCs w:val="22"/>
        </w:rPr>
        <w:t xml:space="preserve">random, determined by </w:t>
      </w:r>
      <w:r w:rsidR="004C3392" w:rsidRPr="005C5295">
        <w:rPr>
          <w:rFonts w:ascii="Calibri" w:hAnsi="Calibri" w:cs="Calibri"/>
          <w:sz w:val="22"/>
          <w:szCs w:val="22"/>
        </w:rPr>
        <w:t xml:space="preserve">epigenomics features, such as chromatin modification and </w:t>
      </w:r>
      <w:r w:rsidR="004C3392" w:rsidRPr="00490D05">
        <w:rPr>
          <w:rFonts w:ascii="Calibri" w:hAnsi="Calibri" w:cs="Calibri"/>
          <w:sz w:val="22"/>
          <w:szCs w:val="22"/>
        </w:rPr>
        <w:t>accessibility</w:t>
      </w:r>
      <w:r w:rsidR="004C3392">
        <w:rPr>
          <w:rFonts w:ascii="Calibri" w:hAnsi="Calibri" w:cs="Calibri"/>
          <w:sz w:val="22"/>
          <w:szCs w:val="22"/>
        </w:rPr>
        <w:t>.</w:t>
      </w:r>
      <w:r w:rsidR="00915836">
        <w:rPr>
          <w:rFonts w:ascii="Calibri" w:hAnsi="Calibri" w:cs="Calibri"/>
          <w:sz w:val="22"/>
          <w:szCs w:val="22"/>
        </w:rPr>
        <w:t xml:space="preserve"> </w:t>
      </w:r>
      <w:r w:rsidR="00B65110">
        <w:rPr>
          <w:rFonts w:ascii="Calibri" w:hAnsi="Calibri" w:cs="Calibri"/>
          <w:sz w:val="22"/>
          <w:szCs w:val="22"/>
        </w:rPr>
        <w:t xml:space="preserve">Our strategy is therefore to </w:t>
      </w:r>
      <w:r w:rsidR="00ED603C">
        <w:rPr>
          <w:rFonts w:ascii="Calibri" w:hAnsi="Calibri" w:cs="Calibri"/>
          <w:sz w:val="22"/>
          <w:szCs w:val="22"/>
        </w:rPr>
        <w:t>integrat</w:t>
      </w:r>
      <w:r w:rsidR="00B65110">
        <w:rPr>
          <w:rFonts w:ascii="Calibri" w:hAnsi="Calibri" w:cs="Calibri"/>
          <w:sz w:val="22"/>
          <w:szCs w:val="22"/>
        </w:rPr>
        <w:t>e</w:t>
      </w:r>
      <w:r w:rsidR="00ED603C">
        <w:rPr>
          <w:rFonts w:ascii="Calibri" w:hAnsi="Calibri" w:cs="Calibri"/>
          <w:sz w:val="22"/>
          <w:szCs w:val="22"/>
        </w:rPr>
        <w:t xml:space="preserve"> </w:t>
      </w:r>
      <w:r w:rsidR="00856EE3">
        <w:rPr>
          <w:rFonts w:ascii="Calibri" w:hAnsi="Calibri" w:cs="Calibri"/>
          <w:sz w:val="22"/>
          <w:szCs w:val="22"/>
        </w:rPr>
        <w:t xml:space="preserve">whole-genome </w:t>
      </w:r>
      <w:r w:rsidR="00872790">
        <w:rPr>
          <w:rFonts w:ascii="Calibri" w:hAnsi="Calibri" w:cs="Calibri"/>
          <w:sz w:val="22"/>
          <w:szCs w:val="22"/>
        </w:rPr>
        <w:t>epigenomic mark</w:t>
      </w:r>
      <w:r w:rsidR="00413B06">
        <w:rPr>
          <w:rFonts w:ascii="Calibri" w:hAnsi="Calibri" w:cs="Calibri"/>
          <w:sz w:val="22"/>
          <w:szCs w:val="22"/>
        </w:rPr>
        <w:t xml:space="preserve">s </w:t>
      </w:r>
      <w:r w:rsidR="00DB114B">
        <w:rPr>
          <w:rFonts w:ascii="Calibri" w:hAnsi="Calibri" w:cs="Calibri"/>
          <w:sz w:val="22"/>
          <w:szCs w:val="22"/>
        </w:rPr>
        <w:t>and</w:t>
      </w:r>
      <w:r w:rsidR="00413B06">
        <w:rPr>
          <w:rFonts w:ascii="Calibri" w:hAnsi="Calibri" w:cs="Calibri"/>
          <w:sz w:val="22"/>
          <w:szCs w:val="22"/>
        </w:rPr>
        <w:t xml:space="preserve"> </w:t>
      </w:r>
      <w:r w:rsidR="00465EA0">
        <w:rPr>
          <w:rFonts w:ascii="Calibri" w:hAnsi="Calibri" w:cs="Calibri"/>
          <w:sz w:val="22"/>
          <w:szCs w:val="22"/>
        </w:rPr>
        <w:t>mutations</w:t>
      </w:r>
      <w:r w:rsidR="00FD3481">
        <w:rPr>
          <w:rFonts w:ascii="Calibri" w:hAnsi="Calibri" w:cs="Calibri"/>
          <w:sz w:val="22"/>
          <w:szCs w:val="22"/>
        </w:rPr>
        <w:t xml:space="preserve"> </w:t>
      </w:r>
      <w:r w:rsidR="00B65110">
        <w:rPr>
          <w:rFonts w:ascii="Calibri" w:hAnsi="Calibri" w:cs="Calibri"/>
          <w:sz w:val="22"/>
          <w:szCs w:val="22"/>
        </w:rPr>
        <w:t xml:space="preserve">in order </w:t>
      </w:r>
      <w:r w:rsidR="003A5302">
        <w:rPr>
          <w:rFonts w:ascii="Calibri" w:hAnsi="Calibri" w:cs="Calibri"/>
          <w:sz w:val="22"/>
          <w:szCs w:val="22"/>
        </w:rPr>
        <w:t xml:space="preserve">to </w:t>
      </w:r>
      <w:r w:rsidR="00B65110">
        <w:rPr>
          <w:rFonts w:ascii="Calibri" w:hAnsi="Calibri" w:cs="Calibri"/>
          <w:sz w:val="22"/>
          <w:szCs w:val="22"/>
        </w:rPr>
        <w:t>enrich for variant</w:t>
      </w:r>
      <w:r w:rsidR="009B7A36">
        <w:rPr>
          <w:rFonts w:ascii="Calibri" w:hAnsi="Calibri" w:cs="Calibri"/>
          <w:sz w:val="22"/>
          <w:szCs w:val="22"/>
        </w:rPr>
        <w:t>s</w:t>
      </w:r>
      <w:r w:rsidR="00B65110">
        <w:rPr>
          <w:rFonts w:ascii="Calibri" w:hAnsi="Calibri" w:cs="Calibri"/>
          <w:sz w:val="22"/>
          <w:szCs w:val="22"/>
        </w:rPr>
        <w:t xml:space="preserve"> </w:t>
      </w:r>
      <w:r w:rsidR="0083088F">
        <w:rPr>
          <w:rFonts w:ascii="Calibri" w:hAnsi="Calibri" w:cs="Calibri"/>
          <w:sz w:val="22"/>
          <w:szCs w:val="22"/>
        </w:rPr>
        <w:t>with</w:t>
      </w:r>
      <w:r w:rsidR="00FD285C">
        <w:rPr>
          <w:rFonts w:ascii="Calibri" w:hAnsi="Calibri" w:cs="Calibri"/>
          <w:sz w:val="22"/>
          <w:szCs w:val="22"/>
        </w:rPr>
        <w:t xml:space="preserve"> </w:t>
      </w:r>
      <w:r w:rsidR="00567E41">
        <w:rPr>
          <w:rFonts w:ascii="Calibri" w:hAnsi="Calibri" w:cs="Calibri"/>
          <w:sz w:val="22"/>
          <w:szCs w:val="22"/>
        </w:rPr>
        <w:t xml:space="preserve">regulatory </w:t>
      </w:r>
      <w:r w:rsidR="00D15C25">
        <w:rPr>
          <w:rFonts w:ascii="Calibri" w:hAnsi="Calibri" w:cs="Calibri"/>
          <w:sz w:val="22"/>
          <w:szCs w:val="22"/>
        </w:rPr>
        <w:t>potential</w:t>
      </w:r>
      <w:r w:rsidR="00B222C3">
        <w:rPr>
          <w:rFonts w:ascii="Calibri" w:hAnsi="Calibri" w:cs="Calibri"/>
          <w:sz w:val="22"/>
          <w:szCs w:val="22"/>
        </w:rPr>
        <w:t xml:space="preserve"> and identify </w:t>
      </w:r>
      <w:r w:rsidR="003C3D5B">
        <w:rPr>
          <w:rFonts w:ascii="Calibri" w:hAnsi="Calibri" w:cs="Calibri"/>
          <w:sz w:val="22"/>
          <w:szCs w:val="22"/>
        </w:rPr>
        <w:t xml:space="preserve">unique mutational processes </w:t>
      </w:r>
      <w:r w:rsidR="00B65110">
        <w:rPr>
          <w:rFonts w:ascii="Calibri" w:hAnsi="Calibri" w:cs="Calibri"/>
          <w:sz w:val="22"/>
          <w:szCs w:val="22"/>
        </w:rPr>
        <w:t xml:space="preserve">specific to these </w:t>
      </w:r>
      <w:r w:rsidR="00F36D57" w:rsidRPr="00540175">
        <w:rPr>
          <w:rFonts w:ascii="Calibri" w:hAnsi="Calibri" w:cs="Calibri"/>
          <w:i/>
          <w:sz w:val="22"/>
          <w:szCs w:val="22"/>
        </w:rPr>
        <w:t>cis</w:t>
      </w:r>
      <w:r w:rsidR="00F36D57">
        <w:rPr>
          <w:rFonts w:ascii="Calibri" w:hAnsi="Calibri" w:cs="Calibri"/>
          <w:sz w:val="22"/>
          <w:szCs w:val="22"/>
        </w:rPr>
        <w:t>-regulatory elements (CREs)</w:t>
      </w:r>
      <w:r w:rsidR="00596292">
        <w:rPr>
          <w:rFonts w:ascii="Calibri" w:hAnsi="Calibri" w:cs="Calibri"/>
          <w:sz w:val="22"/>
          <w:szCs w:val="22"/>
        </w:rPr>
        <w:t>.</w:t>
      </w:r>
      <w:r w:rsidR="0076563A">
        <w:rPr>
          <w:sz w:val="22"/>
          <w:szCs w:val="22"/>
        </w:rPr>
        <w:t xml:space="preserve"> </w:t>
      </w:r>
      <w:r w:rsidR="00B65110">
        <w:rPr>
          <w:sz w:val="22"/>
          <w:szCs w:val="22"/>
        </w:rPr>
        <w:t>A</w:t>
      </w:r>
      <w:r w:rsidR="004A3866">
        <w:rPr>
          <w:sz w:val="22"/>
          <w:szCs w:val="22"/>
        </w:rPr>
        <w:t xml:space="preserve">llele-specific expression </w:t>
      </w:r>
      <w:r w:rsidR="00981A58">
        <w:rPr>
          <w:sz w:val="22"/>
          <w:szCs w:val="22"/>
        </w:rPr>
        <w:t>(ASE)</w:t>
      </w:r>
      <w:r w:rsidR="00B65110">
        <w:rPr>
          <w:sz w:val="22"/>
          <w:szCs w:val="22"/>
        </w:rPr>
        <w:t xml:space="preserve"> patterns</w:t>
      </w:r>
      <w:r w:rsidR="00AE2B45">
        <w:rPr>
          <w:sz w:val="22"/>
          <w:szCs w:val="22"/>
        </w:rPr>
        <w:t xml:space="preserve"> </w:t>
      </w:r>
      <w:r w:rsidR="00B65110">
        <w:rPr>
          <w:sz w:val="22"/>
          <w:szCs w:val="22"/>
        </w:rPr>
        <w:t xml:space="preserve">allow further refinement to resolve </w:t>
      </w:r>
      <w:r w:rsidR="00E9775A" w:rsidRPr="00E9775A">
        <w:rPr>
          <w:sz w:val="22"/>
          <w:szCs w:val="22"/>
        </w:rPr>
        <w:t>functional CRE</w:t>
      </w:r>
      <w:r w:rsidR="001633B5">
        <w:rPr>
          <w:sz w:val="22"/>
          <w:szCs w:val="22"/>
        </w:rPr>
        <w:t>s</w:t>
      </w:r>
      <w:r w:rsidR="00E9775A" w:rsidRPr="00E9775A">
        <w:rPr>
          <w:sz w:val="22"/>
          <w:szCs w:val="22"/>
        </w:rPr>
        <w:t xml:space="preserve"> and </w:t>
      </w:r>
      <w:r w:rsidR="00CF2226">
        <w:rPr>
          <w:sz w:val="22"/>
          <w:szCs w:val="22"/>
        </w:rPr>
        <w:t>bon</w:t>
      </w:r>
      <w:r w:rsidR="00083B46">
        <w:rPr>
          <w:sz w:val="22"/>
          <w:szCs w:val="22"/>
        </w:rPr>
        <w:t>a</w:t>
      </w:r>
      <w:r w:rsidR="00CF2226">
        <w:rPr>
          <w:sz w:val="22"/>
          <w:szCs w:val="22"/>
        </w:rPr>
        <w:t xml:space="preserve"> fide </w:t>
      </w:r>
      <w:r w:rsidR="00E9775A" w:rsidRPr="00E9775A">
        <w:rPr>
          <w:sz w:val="22"/>
          <w:szCs w:val="22"/>
        </w:rPr>
        <w:t>mutations</w:t>
      </w:r>
      <w:r w:rsidR="00613861">
        <w:rPr>
          <w:sz w:val="22"/>
          <w:szCs w:val="22"/>
        </w:rPr>
        <w:t xml:space="preserve"> associated with</w:t>
      </w:r>
      <w:r w:rsidR="006C5FDD">
        <w:rPr>
          <w:sz w:val="22"/>
          <w:szCs w:val="22"/>
        </w:rPr>
        <w:t xml:space="preserve"> </w:t>
      </w:r>
      <w:r w:rsidR="00B65110">
        <w:rPr>
          <w:sz w:val="22"/>
          <w:szCs w:val="22"/>
        </w:rPr>
        <w:t>changes in gene expression</w:t>
      </w:r>
      <w:r w:rsidR="00246C99">
        <w:rPr>
          <w:sz w:val="22"/>
          <w:szCs w:val="22"/>
        </w:rPr>
        <w:t>.</w:t>
      </w:r>
      <w:r w:rsidR="00344E97">
        <w:rPr>
          <w:sz w:val="22"/>
          <w:szCs w:val="22"/>
        </w:rPr>
        <w:t xml:space="preserve"> </w:t>
      </w:r>
    </w:p>
    <w:p w14:paraId="23F4FB61" w14:textId="085C7B74" w:rsidR="00F0242E" w:rsidRPr="00001811" w:rsidRDefault="00F0242E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B267B4" w14:textId="559177B8" w:rsidR="006F0B4A" w:rsidRPr="00001811" w:rsidRDefault="006F0B4A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1811">
        <w:rPr>
          <w:rFonts w:ascii="Calibri" w:hAnsi="Calibri" w:cs="Calibri"/>
          <w:b/>
          <w:sz w:val="22"/>
          <w:szCs w:val="22"/>
        </w:rPr>
        <w:t>Methods</w:t>
      </w:r>
      <w:r w:rsidRPr="00001811">
        <w:rPr>
          <w:rFonts w:ascii="Calibri" w:hAnsi="Calibri" w:cs="Calibri"/>
          <w:sz w:val="22"/>
          <w:szCs w:val="22"/>
        </w:rPr>
        <w:t>:</w:t>
      </w:r>
      <w:r w:rsidR="00F2636D" w:rsidRPr="00001811">
        <w:rPr>
          <w:rFonts w:ascii="Calibri" w:hAnsi="Calibri" w:cs="Calibri"/>
          <w:sz w:val="22"/>
          <w:szCs w:val="22"/>
        </w:rPr>
        <w:t xml:space="preserve"> </w:t>
      </w:r>
      <w:r w:rsidR="008A7B36" w:rsidRPr="00001811">
        <w:rPr>
          <w:rFonts w:ascii="Calibri" w:hAnsi="Calibri" w:cs="Calibri"/>
          <w:sz w:val="22"/>
          <w:szCs w:val="22"/>
        </w:rPr>
        <w:t xml:space="preserve">The </w:t>
      </w:r>
      <w:r w:rsidR="003133D9" w:rsidRPr="00001811">
        <w:rPr>
          <w:rFonts w:ascii="Calibri" w:hAnsi="Calibri" w:cs="Calibri"/>
          <w:sz w:val="22"/>
          <w:szCs w:val="22"/>
        </w:rPr>
        <w:t xml:space="preserve">H3K27Ac consensus </w:t>
      </w:r>
      <w:r w:rsidR="00BE436A" w:rsidRPr="00001811">
        <w:rPr>
          <w:rFonts w:ascii="Calibri" w:hAnsi="Calibri" w:cs="Calibri"/>
          <w:sz w:val="22"/>
          <w:szCs w:val="22"/>
        </w:rPr>
        <w:t>CREs</w:t>
      </w:r>
      <w:r w:rsidR="008412C0" w:rsidRPr="00001811">
        <w:rPr>
          <w:rFonts w:ascii="Calibri" w:hAnsi="Calibri" w:cs="Calibri"/>
          <w:sz w:val="22"/>
          <w:szCs w:val="22"/>
        </w:rPr>
        <w:t xml:space="preserve"> </w:t>
      </w:r>
      <w:r w:rsidR="00B42AD4" w:rsidRPr="00001811">
        <w:rPr>
          <w:rFonts w:ascii="Calibri" w:hAnsi="Calibri" w:cs="Calibri"/>
          <w:sz w:val="22"/>
          <w:szCs w:val="22"/>
        </w:rPr>
        <w:t xml:space="preserve">were determined </w:t>
      </w:r>
      <w:r w:rsidR="001E5A7A" w:rsidRPr="00001811">
        <w:rPr>
          <w:rFonts w:ascii="Calibri" w:hAnsi="Calibri" w:cs="Calibri"/>
          <w:sz w:val="22"/>
          <w:szCs w:val="22"/>
        </w:rPr>
        <w:t xml:space="preserve">using </w:t>
      </w:r>
      <w:r w:rsidR="00F35767" w:rsidRPr="00001811">
        <w:rPr>
          <w:rFonts w:ascii="Calibri" w:hAnsi="Calibri" w:cs="Calibri"/>
          <w:sz w:val="22"/>
          <w:szCs w:val="22"/>
        </w:rPr>
        <w:t xml:space="preserve">the </w:t>
      </w:r>
      <w:r w:rsidR="0071113E" w:rsidRPr="00001811">
        <w:rPr>
          <w:rFonts w:ascii="Calibri" w:hAnsi="Calibri" w:cs="Calibri"/>
          <w:sz w:val="22"/>
          <w:szCs w:val="22"/>
        </w:rPr>
        <w:t>ChIP-</w:t>
      </w:r>
      <w:r w:rsidR="00C140D1" w:rsidRPr="00001811">
        <w:rPr>
          <w:rFonts w:ascii="Calibri" w:hAnsi="Calibri" w:cs="Calibri"/>
          <w:sz w:val="22"/>
          <w:szCs w:val="22"/>
        </w:rPr>
        <w:t>S</w:t>
      </w:r>
      <w:r w:rsidR="0071113E" w:rsidRPr="00001811">
        <w:rPr>
          <w:rFonts w:ascii="Calibri" w:hAnsi="Calibri" w:cs="Calibri"/>
          <w:sz w:val="22"/>
          <w:szCs w:val="22"/>
        </w:rPr>
        <w:t xml:space="preserve">eq data of </w:t>
      </w:r>
      <w:r w:rsidR="005D4D9B" w:rsidRPr="00001811">
        <w:rPr>
          <w:rFonts w:ascii="Calibri" w:hAnsi="Calibri" w:cs="Calibri"/>
          <w:sz w:val="22"/>
          <w:szCs w:val="22"/>
        </w:rPr>
        <w:t xml:space="preserve">9 FL </w:t>
      </w:r>
      <w:r w:rsidR="002456B3" w:rsidRPr="00001811">
        <w:rPr>
          <w:rFonts w:ascii="Calibri" w:hAnsi="Calibri" w:cs="Calibri"/>
          <w:sz w:val="22"/>
          <w:szCs w:val="22"/>
        </w:rPr>
        <w:t xml:space="preserve">patient primary </w:t>
      </w:r>
      <w:r w:rsidR="003F5886" w:rsidRPr="00001811">
        <w:rPr>
          <w:rFonts w:ascii="Calibri" w:hAnsi="Calibri" w:cs="Calibri"/>
          <w:sz w:val="22"/>
          <w:szCs w:val="22"/>
        </w:rPr>
        <w:t>cells</w:t>
      </w:r>
      <w:r w:rsidR="00DE331D" w:rsidRPr="00001811">
        <w:rPr>
          <w:rFonts w:ascii="Calibri" w:hAnsi="Calibri" w:cs="Calibri"/>
          <w:sz w:val="22"/>
          <w:szCs w:val="22"/>
        </w:rPr>
        <w:t xml:space="preserve"> (</w:t>
      </w:r>
      <w:r w:rsidR="00DA42DF" w:rsidRPr="000B4AE4">
        <w:rPr>
          <w:rFonts w:ascii="Calibri" w:hAnsi="Calibri" w:cs="Calibri"/>
          <w:sz w:val="22"/>
          <w:szCs w:val="22"/>
        </w:rPr>
        <w:t xml:space="preserve">Koues </w:t>
      </w:r>
      <w:r w:rsidR="00D863B1" w:rsidRPr="000B4AE4">
        <w:rPr>
          <w:rFonts w:ascii="Calibri" w:hAnsi="Calibri" w:cs="Calibri"/>
          <w:sz w:val="22"/>
          <w:szCs w:val="22"/>
        </w:rPr>
        <w:t>et al.</w:t>
      </w:r>
      <w:r w:rsidR="00322ABD" w:rsidRPr="000B4AE4">
        <w:rPr>
          <w:rFonts w:ascii="Calibri" w:hAnsi="Calibri" w:cs="Calibri"/>
          <w:sz w:val="22"/>
          <w:szCs w:val="22"/>
        </w:rPr>
        <w:t>,</w:t>
      </w:r>
      <w:r w:rsidR="00D863B1" w:rsidRPr="000B4AE4">
        <w:rPr>
          <w:rFonts w:ascii="Calibri" w:hAnsi="Calibri" w:cs="Calibri"/>
          <w:sz w:val="22"/>
          <w:szCs w:val="22"/>
        </w:rPr>
        <w:t xml:space="preserve"> </w:t>
      </w:r>
      <w:r w:rsidR="00322ABD" w:rsidRPr="00B12152">
        <w:rPr>
          <w:rFonts w:ascii="Calibri" w:hAnsi="Calibri" w:cs="Calibri"/>
          <w:i/>
          <w:sz w:val="22"/>
          <w:szCs w:val="22"/>
        </w:rPr>
        <w:t>Immunity</w:t>
      </w:r>
      <w:r w:rsidR="00322ABD" w:rsidRPr="000B4AE4">
        <w:rPr>
          <w:rFonts w:ascii="Calibri" w:hAnsi="Calibri" w:cs="Calibri"/>
          <w:sz w:val="22"/>
          <w:szCs w:val="22"/>
        </w:rPr>
        <w:t xml:space="preserve"> 2015</w:t>
      </w:r>
      <w:r w:rsidR="00225C21" w:rsidRPr="00001811">
        <w:rPr>
          <w:rFonts w:ascii="Calibri" w:hAnsi="Calibri" w:cs="Calibri"/>
          <w:sz w:val="22"/>
          <w:szCs w:val="22"/>
        </w:rPr>
        <w:t>)</w:t>
      </w:r>
      <w:r w:rsidR="00C140D1" w:rsidRPr="00001811">
        <w:rPr>
          <w:rFonts w:ascii="Calibri" w:hAnsi="Calibri" w:cs="Calibri"/>
          <w:sz w:val="22"/>
          <w:szCs w:val="22"/>
        </w:rPr>
        <w:t>.</w:t>
      </w:r>
      <w:r w:rsidR="00D10F88" w:rsidRPr="00001811">
        <w:rPr>
          <w:rFonts w:ascii="Calibri" w:hAnsi="Calibri" w:cs="Calibri"/>
          <w:sz w:val="22"/>
          <w:szCs w:val="22"/>
        </w:rPr>
        <w:t xml:space="preserve"> </w:t>
      </w:r>
      <w:r w:rsidR="00B1703D" w:rsidRPr="00001811">
        <w:rPr>
          <w:rFonts w:ascii="Calibri" w:hAnsi="Calibri" w:cs="Calibri"/>
          <w:sz w:val="22"/>
          <w:szCs w:val="22"/>
        </w:rPr>
        <w:t>DNase I-hypersensitive site</w:t>
      </w:r>
      <w:r w:rsidR="00390F4E" w:rsidRPr="00001811">
        <w:rPr>
          <w:rFonts w:ascii="Calibri" w:hAnsi="Calibri" w:cs="Calibri"/>
          <w:sz w:val="22"/>
          <w:szCs w:val="22"/>
        </w:rPr>
        <w:t>s</w:t>
      </w:r>
      <w:r w:rsidR="00B1703D" w:rsidRPr="00001811">
        <w:rPr>
          <w:rFonts w:ascii="Calibri" w:hAnsi="Calibri" w:cs="Calibri"/>
          <w:sz w:val="22"/>
          <w:szCs w:val="22"/>
        </w:rPr>
        <w:t xml:space="preserve"> (DHS</w:t>
      </w:r>
      <w:r w:rsidR="00390F4E" w:rsidRPr="00001811">
        <w:rPr>
          <w:rFonts w:ascii="Calibri" w:hAnsi="Calibri" w:cs="Calibri"/>
          <w:sz w:val="22"/>
          <w:szCs w:val="22"/>
        </w:rPr>
        <w:t>s</w:t>
      </w:r>
      <w:r w:rsidR="00B1703D" w:rsidRPr="00001811">
        <w:rPr>
          <w:rFonts w:ascii="Calibri" w:hAnsi="Calibri" w:cs="Calibri"/>
          <w:sz w:val="22"/>
          <w:szCs w:val="22"/>
        </w:rPr>
        <w:t>)</w:t>
      </w:r>
      <w:r w:rsidR="006E3DEA">
        <w:rPr>
          <w:rFonts w:ascii="Calibri" w:hAnsi="Calibri" w:cs="Calibri"/>
          <w:sz w:val="22"/>
          <w:szCs w:val="22"/>
        </w:rPr>
        <w:t xml:space="preserve"> and </w:t>
      </w:r>
      <w:r w:rsidR="00C939F3">
        <w:rPr>
          <w:rFonts w:ascii="Calibri" w:hAnsi="Calibri" w:cs="Calibri"/>
          <w:sz w:val="22"/>
          <w:szCs w:val="22"/>
        </w:rPr>
        <w:t>Hi-C</w:t>
      </w:r>
      <w:r w:rsidR="00390F4E" w:rsidRPr="00001811">
        <w:rPr>
          <w:rFonts w:ascii="Calibri" w:hAnsi="Calibri" w:cs="Calibri"/>
          <w:sz w:val="22"/>
          <w:szCs w:val="22"/>
        </w:rPr>
        <w:t xml:space="preserve"> of</w:t>
      </w:r>
      <w:r w:rsidR="000A3291" w:rsidRPr="00001811">
        <w:rPr>
          <w:rFonts w:ascii="Calibri" w:hAnsi="Calibri" w:cs="Calibri"/>
          <w:sz w:val="22"/>
          <w:szCs w:val="22"/>
        </w:rPr>
        <w:t xml:space="preserve"> the B-lymphocyte cell line GM12878 was downloaded from ENCODE</w:t>
      </w:r>
      <w:r w:rsidR="008957F9" w:rsidRPr="00001811">
        <w:rPr>
          <w:rFonts w:ascii="Calibri" w:hAnsi="Calibri" w:cs="Calibri"/>
          <w:sz w:val="22"/>
          <w:szCs w:val="22"/>
        </w:rPr>
        <w:t xml:space="preserve">. </w:t>
      </w:r>
      <w:r w:rsidR="005E6A2D" w:rsidRPr="00001811">
        <w:rPr>
          <w:rFonts w:ascii="Calibri" w:hAnsi="Calibri" w:cs="Calibri"/>
          <w:sz w:val="22"/>
          <w:szCs w:val="22"/>
        </w:rPr>
        <w:t>Whole genome sequencing</w:t>
      </w:r>
      <w:r w:rsidR="003646DB" w:rsidRPr="00001811">
        <w:rPr>
          <w:rFonts w:ascii="Calibri" w:hAnsi="Calibri" w:cs="Calibri"/>
          <w:sz w:val="22"/>
          <w:szCs w:val="22"/>
        </w:rPr>
        <w:t xml:space="preserve"> </w:t>
      </w:r>
      <w:r w:rsidR="00A619B4" w:rsidRPr="00001811">
        <w:rPr>
          <w:rFonts w:ascii="Calibri" w:hAnsi="Calibri" w:cs="Calibri"/>
          <w:sz w:val="22"/>
          <w:szCs w:val="22"/>
        </w:rPr>
        <w:t xml:space="preserve">and </w:t>
      </w:r>
      <w:r w:rsidR="00C9166A" w:rsidRPr="00001811">
        <w:rPr>
          <w:rFonts w:ascii="Calibri" w:hAnsi="Calibri" w:cs="Calibri"/>
          <w:sz w:val="22"/>
          <w:szCs w:val="22"/>
        </w:rPr>
        <w:t>RNA-</w:t>
      </w:r>
      <w:r w:rsidR="00696A16">
        <w:rPr>
          <w:rFonts w:ascii="Calibri" w:hAnsi="Calibri" w:cs="Calibri"/>
          <w:sz w:val="22"/>
          <w:szCs w:val="22"/>
        </w:rPr>
        <w:t>S</w:t>
      </w:r>
      <w:r w:rsidR="00C9166A" w:rsidRPr="00001811">
        <w:rPr>
          <w:rFonts w:ascii="Calibri" w:hAnsi="Calibri" w:cs="Calibri"/>
          <w:sz w:val="22"/>
          <w:szCs w:val="22"/>
        </w:rPr>
        <w:t>eq</w:t>
      </w:r>
      <w:r w:rsidR="005E6A2D" w:rsidRPr="00001811">
        <w:rPr>
          <w:rFonts w:ascii="Calibri" w:hAnsi="Calibri" w:cs="Calibri"/>
          <w:sz w:val="22"/>
          <w:szCs w:val="22"/>
        </w:rPr>
        <w:t xml:space="preserve"> </w:t>
      </w:r>
      <w:r w:rsidR="00903E97" w:rsidRPr="00001811">
        <w:rPr>
          <w:rFonts w:ascii="Calibri" w:hAnsi="Calibri" w:cs="Calibri"/>
          <w:sz w:val="22"/>
          <w:szCs w:val="22"/>
        </w:rPr>
        <w:t>of</w:t>
      </w:r>
      <w:r w:rsidR="005E6A2D" w:rsidRPr="00001811">
        <w:rPr>
          <w:rFonts w:ascii="Calibri" w:hAnsi="Calibri" w:cs="Calibri"/>
          <w:sz w:val="22"/>
          <w:szCs w:val="22"/>
        </w:rPr>
        <w:t xml:space="preserve"> </w:t>
      </w:r>
      <w:r w:rsidR="009E07F6" w:rsidRPr="00001811">
        <w:rPr>
          <w:rFonts w:ascii="Calibri" w:hAnsi="Calibri" w:cs="Calibri"/>
          <w:sz w:val="22"/>
          <w:szCs w:val="22"/>
        </w:rPr>
        <w:t>70</w:t>
      </w:r>
      <w:r w:rsidR="005E6A2D" w:rsidRPr="00001811">
        <w:rPr>
          <w:rFonts w:ascii="Calibri" w:hAnsi="Calibri" w:cs="Calibri"/>
          <w:sz w:val="22"/>
          <w:szCs w:val="22"/>
        </w:rPr>
        <w:t xml:space="preserve"> FL patients</w:t>
      </w:r>
      <w:r w:rsidR="00297E32" w:rsidRPr="00001811">
        <w:rPr>
          <w:rFonts w:ascii="Calibri" w:hAnsi="Calibri" w:cs="Calibri"/>
          <w:sz w:val="22"/>
          <w:szCs w:val="22"/>
        </w:rPr>
        <w:t xml:space="preserve"> with</w:t>
      </w:r>
      <w:r w:rsidR="00256388" w:rsidRPr="00001811">
        <w:rPr>
          <w:rFonts w:ascii="Calibri" w:hAnsi="Calibri" w:cs="Calibri"/>
          <w:sz w:val="22"/>
          <w:szCs w:val="22"/>
        </w:rPr>
        <w:t xml:space="preserve"> </w:t>
      </w:r>
      <w:r w:rsidR="007118AD">
        <w:rPr>
          <w:rFonts w:ascii="Calibri" w:hAnsi="Calibri" w:cs="Calibri"/>
          <w:sz w:val="22"/>
          <w:szCs w:val="22"/>
        </w:rPr>
        <w:t>relative high</w:t>
      </w:r>
      <w:r w:rsidR="005107AA" w:rsidRPr="00001811">
        <w:rPr>
          <w:rFonts w:ascii="Calibri" w:hAnsi="Calibri" w:cs="Calibri"/>
          <w:sz w:val="22"/>
          <w:szCs w:val="22"/>
        </w:rPr>
        <w:t xml:space="preserve"> tumour cellularity</w:t>
      </w:r>
      <w:r w:rsidR="00EA77D2" w:rsidRPr="00001811">
        <w:rPr>
          <w:rFonts w:ascii="Calibri" w:hAnsi="Calibri" w:cs="Calibri"/>
          <w:sz w:val="22"/>
          <w:szCs w:val="22"/>
        </w:rPr>
        <w:t xml:space="preserve"> </w:t>
      </w:r>
      <w:r w:rsidR="0077140D" w:rsidRPr="00001811">
        <w:rPr>
          <w:rFonts w:ascii="Calibri" w:hAnsi="Calibri" w:cs="Calibri"/>
          <w:sz w:val="22"/>
          <w:szCs w:val="22"/>
        </w:rPr>
        <w:t>(≥</w:t>
      </w:r>
      <w:r w:rsidR="00F461DC">
        <w:rPr>
          <w:rFonts w:ascii="Calibri" w:hAnsi="Calibri" w:cs="Calibri"/>
          <w:sz w:val="22"/>
          <w:szCs w:val="22"/>
        </w:rPr>
        <w:t>30</w:t>
      </w:r>
      <w:r w:rsidR="0077140D" w:rsidRPr="00001811">
        <w:rPr>
          <w:rFonts w:ascii="Calibri" w:hAnsi="Calibri" w:cs="Calibri"/>
          <w:sz w:val="22"/>
          <w:szCs w:val="22"/>
        </w:rPr>
        <w:t>% for DNA tumour purity and ≥</w:t>
      </w:r>
      <w:r w:rsidR="0091160D">
        <w:rPr>
          <w:rFonts w:ascii="Calibri" w:hAnsi="Calibri" w:cs="Calibri"/>
          <w:sz w:val="22"/>
          <w:szCs w:val="22"/>
        </w:rPr>
        <w:t>25</w:t>
      </w:r>
      <w:r w:rsidR="0077140D" w:rsidRPr="00001811">
        <w:rPr>
          <w:rFonts w:ascii="Calibri" w:hAnsi="Calibri" w:cs="Calibri"/>
          <w:sz w:val="22"/>
          <w:szCs w:val="22"/>
        </w:rPr>
        <w:t>% for RNA B-cell content</w:t>
      </w:r>
      <w:r w:rsidR="002E0FF2" w:rsidRPr="00001811">
        <w:rPr>
          <w:rFonts w:ascii="Calibri" w:hAnsi="Calibri" w:cs="Calibri"/>
          <w:sz w:val="22"/>
          <w:szCs w:val="22"/>
        </w:rPr>
        <w:t>)</w:t>
      </w:r>
      <w:r w:rsidR="009A790E" w:rsidRPr="00001811">
        <w:rPr>
          <w:rFonts w:ascii="Calibri" w:hAnsi="Calibri" w:cs="Calibri"/>
          <w:sz w:val="22"/>
          <w:szCs w:val="22"/>
        </w:rPr>
        <w:t xml:space="preserve"> </w:t>
      </w:r>
      <w:r w:rsidR="00477B4B" w:rsidRPr="00001811">
        <w:rPr>
          <w:rFonts w:ascii="Calibri" w:hAnsi="Calibri" w:cs="Calibri"/>
          <w:sz w:val="22"/>
          <w:szCs w:val="22"/>
        </w:rPr>
        <w:t>w</w:t>
      </w:r>
      <w:r w:rsidR="006F7949">
        <w:rPr>
          <w:rFonts w:ascii="Calibri" w:hAnsi="Calibri" w:cs="Calibri"/>
          <w:sz w:val="22"/>
          <w:szCs w:val="22"/>
        </w:rPr>
        <w:t>ere</w:t>
      </w:r>
      <w:r w:rsidR="00477B4B" w:rsidRPr="00001811">
        <w:rPr>
          <w:rFonts w:ascii="Calibri" w:hAnsi="Calibri" w:cs="Calibri"/>
          <w:sz w:val="22"/>
          <w:szCs w:val="22"/>
        </w:rPr>
        <w:t xml:space="preserve"> obtained</w:t>
      </w:r>
      <w:r w:rsidR="005E6A2D" w:rsidRPr="00001811">
        <w:rPr>
          <w:rFonts w:ascii="Calibri" w:hAnsi="Calibri" w:cs="Calibri"/>
          <w:sz w:val="22"/>
          <w:szCs w:val="22"/>
        </w:rPr>
        <w:t xml:space="preserve"> from the International Cancer Genome Consortium</w:t>
      </w:r>
      <w:r w:rsidR="004242AA">
        <w:rPr>
          <w:rFonts w:ascii="Calibri" w:hAnsi="Calibri" w:cs="Calibri"/>
          <w:sz w:val="22"/>
          <w:szCs w:val="22"/>
        </w:rPr>
        <w:t xml:space="preserve"> project ICGC MMML-Seq</w:t>
      </w:r>
      <w:r w:rsidR="008155F4" w:rsidRPr="00001811">
        <w:rPr>
          <w:rFonts w:ascii="Calibri" w:hAnsi="Calibri" w:cs="Calibri"/>
          <w:sz w:val="22"/>
          <w:szCs w:val="22"/>
        </w:rPr>
        <w:t>.</w:t>
      </w:r>
      <w:r w:rsidR="001A3844" w:rsidRPr="00001811">
        <w:rPr>
          <w:rFonts w:ascii="Calibri" w:hAnsi="Calibri" w:cs="Calibri"/>
          <w:sz w:val="22"/>
          <w:szCs w:val="22"/>
        </w:rPr>
        <w:t xml:space="preserve"> </w:t>
      </w:r>
      <w:r w:rsidR="000A5361" w:rsidRPr="00001811">
        <w:rPr>
          <w:rFonts w:ascii="Calibri" w:hAnsi="Calibri" w:cs="Calibri"/>
          <w:sz w:val="22"/>
          <w:szCs w:val="22"/>
        </w:rPr>
        <w:t xml:space="preserve">The mutation </w:t>
      </w:r>
      <w:r w:rsidR="00E14E89" w:rsidRPr="00001811">
        <w:rPr>
          <w:rFonts w:ascii="Calibri" w:hAnsi="Calibri" w:cs="Calibri"/>
          <w:sz w:val="22"/>
          <w:szCs w:val="22"/>
        </w:rPr>
        <w:t xml:space="preserve">rate </w:t>
      </w:r>
      <w:r w:rsidR="00954585" w:rsidRPr="00001811">
        <w:rPr>
          <w:rFonts w:ascii="Calibri" w:hAnsi="Calibri" w:cs="Calibri"/>
          <w:sz w:val="22"/>
          <w:szCs w:val="22"/>
        </w:rPr>
        <w:t xml:space="preserve">within </w:t>
      </w:r>
      <w:r w:rsidR="00CF0AEB" w:rsidRPr="00001811">
        <w:rPr>
          <w:rFonts w:ascii="Calibri" w:hAnsi="Calibri" w:cs="Calibri"/>
          <w:sz w:val="22"/>
          <w:szCs w:val="22"/>
        </w:rPr>
        <w:t xml:space="preserve">CREs and DHSs </w:t>
      </w:r>
      <w:r w:rsidR="005E382A" w:rsidRPr="00001811">
        <w:rPr>
          <w:rFonts w:ascii="Calibri" w:hAnsi="Calibri" w:cs="Calibri"/>
          <w:sz w:val="22"/>
          <w:szCs w:val="22"/>
        </w:rPr>
        <w:t xml:space="preserve">in comparison to </w:t>
      </w:r>
      <w:r w:rsidR="00FB0AF6" w:rsidRPr="00001811">
        <w:rPr>
          <w:rFonts w:ascii="Calibri" w:hAnsi="Calibri" w:cs="Calibri"/>
          <w:sz w:val="22"/>
          <w:szCs w:val="22"/>
        </w:rPr>
        <w:t>the</w:t>
      </w:r>
      <w:r w:rsidR="001D261E">
        <w:rPr>
          <w:rFonts w:ascii="Calibri" w:hAnsi="Calibri" w:cs="Calibri"/>
          <w:sz w:val="22"/>
          <w:szCs w:val="22"/>
        </w:rPr>
        <w:t>ir</w:t>
      </w:r>
      <w:r w:rsidR="00FB0AF6" w:rsidRPr="00001811">
        <w:rPr>
          <w:rFonts w:ascii="Calibri" w:hAnsi="Calibri" w:cs="Calibri"/>
          <w:sz w:val="22"/>
          <w:szCs w:val="22"/>
        </w:rPr>
        <w:t xml:space="preserve"> flanking sequences </w:t>
      </w:r>
      <w:r w:rsidR="00EE459E" w:rsidRPr="00001811">
        <w:rPr>
          <w:rFonts w:ascii="Calibri" w:hAnsi="Calibri" w:cs="Calibri"/>
          <w:sz w:val="22"/>
          <w:szCs w:val="22"/>
        </w:rPr>
        <w:t xml:space="preserve">was </w:t>
      </w:r>
      <w:r w:rsidR="00BB233E">
        <w:rPr>
          <w:rFonts w:ascii="Calibri" w:hAnsi="Calibri" w:cs="Calibri"/>
          <w:sz w:val="22"/>
          <w:szCs w:val="22"/>
        </w:rPr>
        <w:t>estimated</w:t>
      </w:r>
      <w:r w:rsidR="00296197" w:rsidRPr="00001811">
        <w:rPr>
          <w:rFonts w:ascii="Calibri" w:hAnsi="Calibri" w:cs="Calibri"/>
          <w:sz w:val="22"/>
          <w:szCs w:val="22"/>
        </w:rPr>
        <w:t xml:space="preserve"> </w:t>
      </w:r>
      <w:r w:rsidR="00E75466" w:rsidRPr="00001811">
        <w:rPr>
          <w:rFonts w:ascii="Calibri" w:hAnsi="Calibri" w:cs="Calibri"/>
          <w:sz w:val="22"/>
          <w:szCs w:val="22"/>
        </w:rPr>
        <w:t xml:space="preserve">using </w:t>
      </w:r>
      <w:r w:rsidR="00D6177A" w:rsidRPr="00001811">
        <w:rPr>
          <w:rFonts w:ascii="Calibri" w:hAnsi="Calibri" w:cs="Calibri"/>
          <w:sz w:val="22"/>
          <w:szCs w:val="22"/>
        </w:rPr>
        <w:t>a</w:t>
      </w:r>
      <w:r w:rsidR="0003726D">
        <w:rPr>
          <w:rFonts w:ascii="Calibri" w:hAnsi="Calibri" w:cs="Calibri"/>
          <w:sz w:val="22"/>
          <w:szCs w:val="22"/>
        </w:rPr>
        <w:t xml:space="preserve"> previous</w:t>
      </w:r>
      <w:r w:rsidR="00D6177A" w:rsidRPr="00001811">
        <w:rPr>
          <w:rFonts w:ascii="Calibri" w:hAnsi="Calibri" w:cs="Calibri"/>
          <w:sz w:val="22"/>
          <w:szCs w:val="22"/>
        </w:rPr>
        <w:t xml:space="preserve"> pipeline </w:t>
      </w:r>
      <w:r w:rsidR="00E208FE" w:rsidRPr="00001811">
        <w:rPr>
          <w:rFonts w:ascii="Calibri" w:hAnsi="Calibri" w:cs="Calibri"/>
          <w:sz w:val="22"/>
          <w:szCs w:val="22"/>
        </w:rPr>
        <w:t>(</w:t>
      </w:r>
      <w:r w:rsidR="00550999" w:rsidRPr="00550999">
        <w:rPr>
          <w:rFonts w:ascii="Calibri" w:hAnsi="Calibri" w:cs="Calibri"/>
          <w:sz w:val="22"/>
          <w:szCs w:val="22"/>
        </w:rPr>
        <w:t>Sabarinathan et al.</w:t>
      </w:r>
      <w:r w:rsidR="00550999">
        <w:rPr>
          <w:rFonts w:ascii="Calibri" w:hAnsi="Calibri" w:cs="Calibri"/>
          <w:sz w:val="22"/>
          <w:szCs w:val="22"/>
        </w:rPr>
        <w:t>,</w:t>
      </w:r>
      <w:r w:rsidR="00550999" w:rsidRPr="00550999">
        <w:rPr>
          <w:rFonts w:ascii="Calibri" w:hAnsi="Calibri" w:cs="Calibri"/>
          <w:sz w:val="22"/>
          <w:szCs w:val="22"/>
        </w:rPr>
        <w:t xml:space="preserve"> </w:t>
      </w:r>
      <w:r w:rsidR="00550999" w:rsidRPr="00FF1FD8">
        <w:rPr>
          <w:rFonts w:ascii="Calibri" w:hAnsi="Calibri" w:cs="Calibri"/>
          <w:i/>
          <w:sz w:val="22"/>
          <w:szCs w:val="22"/>
        </w:rPr>
        <w:t>Nature</w:t>
      </w:r>
      <w:r w:rsidR="00550999" w:rsidRPr="00550999">
        <w:rPr>
          <w:rFonts w:ascii="Calibri" w:hAnsi="Calibri" w:cs="Calibri"/>
          <w:sz w:val="22"/>
          <w:szCs w:val="22"/>
        </w:rPr>
        <w:t xml:space="preserve"> 2016</w:t>
      </w:r>
      <w:r w:rsidR="00352B96" w:rsidRPr="00001811">
        <w:rPr>
          <w:rFonts w:ascii="Calibri" w:hAnsi="Calibri" w:cs="Calibri"/>
          <w:sz w:val="22"/>
          <w:szCs w:val="22"/>
        </w:rPr>
        <w:t>)</w:t>
      </w:r>
      <w:r w:rsidR="003A0F57" w:rsidRPr="00001811">
        <w:rPr>
          <w:rFonts w:ascii="Calibri" w:hAnsi="Calibri" w:cs="Calibri"/>
          <w:sz w:val="22"/>
          <w:szCs w:val="22"/>
        </w:rPr>
        <w:t xml:space="preserve">. </w:t>
      </w:r>
      <w:r w:rsidR="00F7560B" w:rsidRPr="00001811">
        <w:rPr>
          <w:rFonts w:ascii="Calibri" w:hAnsi="Calibri" w:cs="Calibri"/>
          <w:sz w:val="22"/>
          <w:szCs w:val="22"/>
        </w:rPr>
        <w:t>W</w:t>
      </w:r>
      <w:r w:rsidR="003A0F57" w:rsidRPr="00001811">
        <w:rPr>
          <w:rFonts w:ascii="Calibri" w:hAnsi="Calibri" w:cs="Calibri"/>
          <w:sz w:val="22"/>
          <w:szCs w:val="22"/>
        </w:rPr>
        <w:t xml:space="preserve">e further developed </w:t>
      </w:r>
      <w:r w:rsidR="009C5A0F" w:rsidRPr="001F5487">
        <w:rPr>
          <w:rFonts w:ascii="Calibri" w:hAnsi="Calibri" w:cs="Calibri"/>
          <w:i/>
          <w:sz w:val="22"/>
          <w:szCs w:val="22"/>
        </w:rPr>
        <w:t>cis</w:t>
      </w:r>
      <w:r w:rsidR="009C5A0F" w:rsidRPr="00001811">
        <w:rPr>
          <w:rFonts w:ascii="Calibri" w:hAnsi="Calibri" w:cs="Calibri"/>
          <w:sz w:val="22"/>
          <w:szCs w:val="22"/>
        </w:rPr>
        <w:t xml:space="preserve">-ASE, </w:t>
      </w:r>
      <w:r w:rsidR="00E85DD8" w:rsidRPr="00001811">
        <w:rPr>
          <w:rFonts w:ascii="Calibri" w:hAnsi="Calibri" w:cs="Calibri"/>
          <w:sz w:val="22"/>
          <w:szCs w:val="22"/>
        </w:rPr>
        <w:t>an integrated analytic pipeline for the identification of recurrent ASE genes</w:t>
      </w:r>
      <w:r w:rsidR="00721A78">
        <w:rPr>
          <w:rFonts w:ascii="Calibri" w:hAnsi="Calibri" w:cs="Calibri"/>
          <w:sz w:val="22"/>
          <w:szCs w:val="22"/>
        </w:rPr>
        <w:t>,</w:t>
      </w:r>
      <w:r w:rsidR="00E85DD8" w:rsidRPr="00001811">
        <w:rPr>
          <w:rFonts w:ascii="Calibri" w:hAnsi="Calibri" w:cs="Calibri"/>
          <w:sz w:val="22"/>
          <w:szCs w:val="22"/>
        </w:rPr>
        <w:t xml:space="preserve"> and significantly associated CREs</w:t>
      </w:r>
      <w:r w:rsidR="00630ECD">
        <w:rPr>
          <w:rFonts w:ascii="Calibri" w:hAnsi="Calibri" w:cs="Calibri"/>
          <w:sz w:val="22"/>
          <w:szCs w:val="22"/>
        </w:rPr>
        <w:t xml:space="preserve"> and </w:t>
      </w:r>
      <w:r w:rsidR="007E7B1F">
        <w:rPr>
          <w:rFonts w:ascii="Calibri" w:hAnsi="Calibri" w:cs="Calibri"/>
          <w:sz w:val="22"/>
          <w:szCs w:val="22"/>
        </w:rPr>
        <w:t>mutations</w:t>
      </w:r>
      <w:r w:rsidR="0013285B">
        <w:rPr>
          <w:rFonts w:ascii="Calibri" w:hAnsi="Calibri" w:cs="Calibri"/>
          <w:sz w:val="22"/>
          <w:szCs w:val="22"/>
        </w:rPr>
        <w:t xml:space="preserve"> (Fig1.A)</w:t>
      </w:r>
      <w:r w:rsidR="00DC3371">
        <w:rPr>
          <w:rFonts w:ascii="Calibri" w:hAnsi="Calibri" w:cs="Calibri"/>
          <w:sz w:val="22"/>
          <w:szCs w:val="22"/>
        </w:rPr>
        <w:t>.</w:t>
      </w:r>
    </w:p>
    <w:p w14:paraId="719E03D1" w14:textId="77777777" w:rsidR="001B49D7" w:rsidRPr="00001811" w:rsidRDefault="001B49D7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C91A7D" w14:textId="2E5BECAF" w:rsidR="006F0B4A" w:rsidRDefault="00537319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1811">
        <w:rPr>
          <w:rFonts w:ascii="Calibri" w:hAnsi="Calibri" w:cs="Calibri"/>
          <w:b/>
          <w:sz w:val="22"/>
          <w:szCs w:val="22"/>
        </w:rPr>
        <w:t>Results</w:t>
      </w:r>
      <w:r w:rsidR="00917A72" w:rsidRPr="00001811">
        <w:rPr>
          <w:rFonts w:ascii="Calibri" w:hAnsi="Calibri" w:cs="Calibri"/>
          <w:sz w:val="22"/>
          <w:szCs w:val="22"/>
        </w:rPr>
        <w:t>:</w:t>
      </w:r>
      <w:r w:rsidR="00751517" w:rsidRPr="00001811">
        <w:rPr>
          <w:rFonts w:ascii="Calibri" w:hAnsi="Calibri" w:cs="Calibri"/>
          <w:sz w:val="22"/>
          <w:szCs w:val="22"/>
        </w:rPr>
        <w:t xml:space="preserve"> </w:t>
      </w:r>
      <w:r w:rsidR="00EF00D3">
        <w:rPr>
          <w:rFonts w:ascii="Calibri" w:hAnsi="Calibri" w:cs="Calibri"/>
          <w:sz w:val="22"/>
          <w:szCs w:val="22"/>
        </w:rPr>
        <w:t xml:space="preserve">In total </w:t>
      </w:r>
      <w:r w:rsidR="007770BD">
        <w:rPr>
          <w:rFonts w:ascii="Calibri" w:hAnsi="Calibri" w:cs="Calibri"/>
          <w:sz w:val="22"/>
          <w:szCs w:val="22"/>
        </w:rPr>
        <w:t>1.04</w:t>
      </w:r>
      <w:r w:rsidR="00BF61B9">
        <w:rPr>
          <w:rFonts w:ascii="Calibri" w:hAnsi="Calibri" w:cs="Calibri"/>
          <w:sz w:val="22"/>
          <w:szCs w:val="22"/>
        </w:rPr>
        <w:t xml:space="preserve"> </w:t>
      </w:r>
      <w:r w:rsidR="00475D44">
        <w:rPr>
          <w:rFonts w:ascii="Calibri" w:hAnsi="Calibri" w:cs="Calibri"/>
          <w:sz w:val="22"/>
          <w:szCs w:val="22"/>
        </w:rPr>
        <w:t>million</w:t>
      </w:r>
      <w:r w:rsidR="00145BB3" w:rsidRPr="00001811">
        <w:rPr>
          <w:rFonts w:ascii="Calibri" w:hAnsi="Calibri" w:cs="Calibri"/>
          <w:sz w:val="22"/>
          <w:szCs w:val="22"/>
        </w:rPr>
        <w:t xml:space="preserve"> </w:t>
      </w:r>
      <w:r w:rsidR="00536887" w:rsidRPr="00001811">
        <w:rPr>
          <w:rFonts w:ascii="Calibri" w:hAnsi="Calibri" w:cs="Calibri"/>
          <w:sz w:val="22"/>
          <w:szCs w:val="22"/>
        </w:rPr>
        <w:t xml:space="preserve">non-coding mutations, corresponding to </w:t>
      </w:r>
      <w:r w:rsidR="00040F1A">
        <w:rPr>
          <w:rFonts w:ascii="Calibri" w:hAnsi="Calibri" w:cs="Calibri"/>
          <w:sz w:val="22"/>
          <w:szCs w:val="22"/>
        </w:rPr>
        <w:t>14.8</w:t>
      </w:r>
      <w:r w:rsidR="008770E6">
        <w:rPr>
          <w:rFonts w:ascii="Calibri" w:hAnsi="Calibri" w:cs="Calibri"/>
          <w:sz w:val="22"/>
          <w:szCs w:val="22"/>
        </w:rPr>
        <w:t>K</w:t>
      </w:r>
      <w:r w:rsidR="00536887" w:rsidRPr="00001811">
        <w:rPr>
          <w:rFonts w:ascii="Calibri" w:hAnsi="Calibri" w:cs="Calibri"/>
          <w:sz w:val="22"/>
          <w:szCs w:val="22"/>
        </w:rPr>
        <w:t xml:space="preserve"> mutations per sample with a median of </w:t>
      </w:r>
      <w:r w:rsidR="003314E1">
        <w:rPr>
          <w:rFonts w:ascii="Calibri" w:hAnsi="Calibri" w:cs="Calibri"/>
          <w:sz w:val="22"/>
          <w:szCs w:val="22"/>
        </w:rPr>
        <w:t>9,991</w:t>
      </w:r>
      <w:r w:rsidR="00536887" w:rsidRPr="00001811">
        <w:rPr>
          <w:rFonts w:ascii="Calibri" w:hAnsi="Calibri" w:cs="Calibri"/>
          <w:sz w:val="22"/>
          <w:szCs w:val="22"/>
        </w:rPr>
        <w:t xml:space="preserve"> </w:t>
      </w:r>
      <w:r w:rsidR="00B1276D" w:rsidRPr="00001811">
        <w:rPr>
          <w:rFonts w:ascii="Calibri" w:hAnsi="Calibri" w:cs="Calibri"/>
          <w:sz w:val="22"/>
          <w:szCs w:val="22"/>
        </w:rPr>
        <w:t xml:space="preserve">non-coding </w:t>
      </w:r>
      <w:r w:rsidR="00536887" w:rsidRPr="00001811">
        <w:rPr>
          <w:rFonts w:ascii="Calibri" w:hAnsi="Calibri" w:cs="Calibri"/>
          <w:sz w:val="22"/>
          <w:szCs w:val="22"/>
        </w:rPr>
        <w:t>mutations</w:t>
      </w:r>
      <w:r w:rsidR="00140C48">
        <w:rPr>
          <w:rFonts w:ascii="Calibri" w:hAnsi="Calibri" w:cs="Calibri"/>
          <w:sz w:val="22"/>
          <w:szCs w:val="22"/>
        </w:rPr>
        <w:t xml:space="preserve"> </w:t>
      </w:r>
      <w:r w:rsidR="00140C0A">
        <w:rPr>
          <w:rFonts w:ascii="Calibri" w:hAnsi="Calibri" w:cs="Calibri"/>
          <w:sz w:val="22"/>
          <w:szCs w:val="22"/>
        </w:rPr>
        <w:t xml:space="preserve">were identified in our series of </w:t>
      </w:r>
      <w:r w:rsidR="00E14D9E">
        <w:rPr>
          <w:rFonts w:ascii="Calibri" w:hAnsi="Calibri" w:cs="Calibri"/>
          <w:sz w:val="22"/>
          <w:szCs w:val="22"/>
        </w:rPr>
        <w:t>70</w:t>
      </w:r>
      <w:r w:rsidR="00140C0A">
        <w:rPr>
          <w:rFonts w:ascii="Calibri" w:hAnsi="Calibri" w:cs="Calibri"/>
          <w:sz w:val="22"/>
          <w:szCs w:val="22"/>
        </w:rPr>
        <w:t xml:space="preserve"> FL samples</w:t>
      </w:r>
      <w:r w:rsidR="00205883" w:rsidRPr="00001811">
        <w:rPr>
          <w:rFonts w:ascii="Calibri" w:hAnsi="Calibri" w:cs="Calibri"/>
          <w:sz w:val="22"/>
          <w:szCs w:val="22"/>
        </w:rPr>
        <w:t xml:space="preserve">. </w:t>
      </w:r>
      <w:r w:rsidR="00CF43A1">
        <w:rPr>
          <w:rFonts w:ascii="Calibri" w:hAnsi="Calibri" w:cs="Calibri"/>
          <w:sz w:val="22"/>
          <w:szCs w:val="22"/>
        </w:rPr>
        <w:t>62</w:t>
      </w:r>
      <w:r w:rsidR="00FC1807">
        <w:rPr>
          <w:rFonts w:ascii="Calibri" w:hAnsi="Calibri" w:cs="Calibri"/>
          <w:sz w:val="22"/>
          <w:szCs w:val="22"/>
        </w:rPr>
        <w:t>K</w:t>
      </w:r>
      <w:r w:rsidR="00127D0C" w:rsidRPr="00001811">
        <w:rPr>
          <w:rFonts w:ascii="Calibri" w:hAnsi="Calibri" w:cs="Calibri"/>
          <w:sz w:val="22"/>
          <w:szCs w:val="22"/>
        </w:rPr>
        <w:t xml:space="preserve"> (</w:t>
      </w:r>
      <w:r w:rsidR="008B7655">
        <w:rPr>
          <w:rFonts w:ascii="Calibri" w:hAnsi="Calibri" w:cs="Calibri"/>
          <w:sz w:val="22"/>
          <w:szCs w:val="22"/>
        </w:rPr>
        <w:t>6.0</w:t>
      </w:r>
      <w:r w:rsidR="00127D0C" w:rsidRPr="00001811">
        <w:rPr>
          <w:rFonts w:ascii="Calibri" w:hAnsi="Calibri" w:cs="Calibri"/>
          <w:sz w:val="22"/>
          <w:szCs w:val="22"/>
        </w:rPr>
        <w:t xml:space="preserve">%) mutations were located within H3K27Ac </w:t>
      </w:r>
      <w:r w:rsidR="00140C0A">
        <w:rPr>
          <w:rFonts w:ascii="Calibri" w:hAnsi="Calibri" w:cs="Calibri"/>
          <w:sz w:val="22"/>
          <w:szCs w:val="22"/>
        </w:rPr>
        <w:t xml:space="preserve">bound </w:t>
      </w:r>
      <w:r w:rsidR="00127D0C" w:rsidRPr="00001811">
        <w:rPr>
          <w:rFonts w:ascii="Calibri" w:hAnsi="Calibri" w:cs="Calibri"/>
          <w:sz w:val="22"/>
          <w:szCs w:val="22"/>
        </w:rPr>
        <w:t>CREs</w:t>
      </w:r>
      <w:r w:rsidR="00140C0A">
        <w:rPr>
          <w:rFonts w:ascii="Calibri" w:hAnsi="Calibri" w:cs="Calibri"/>
          <w:sz w:val="22"/>
          <w:szCs w:val="22"/>
        </w:rPr>
        <w:t xml:space="preserve"> and there was an </w:t>
      </w:r>
      <w:r w:rsidR="00B224CB" w:rsidRPr="00001811">
        <w:rPr>
          <w:rFonts w:ascii="Calibri" w:hAnsi="Calibri" w:cs="Calibri"/>
          <w:sz w:val="22"/>
          <w:szCs w:val="22"/>
        </w:rPr>
        <w:t xml:space="preserve">elevated mutation rate in H3K27Ac CREs </w:t>
      </w:r>
      <w:r w:rsidR="00140C48">
        <w:rPr>
          <w:rFonts w:ascii="Calibri" w:hAnsi="Calibri" w:cs="Calibri"/>
          <w:sz w:val="22"/>
          <w:szCs w:val="22"/>
        </w:rPr>
        <w:t>compared to</w:t>
      </w:r>
      <w:r w:rsidR="00B224CB" w:rsidRPr="00001811">
        <w:rPr>
          <w:rFonts w:ascii="Calibri" w:hAnsi="Calibri" w:cs="Calibri"/>
          <w:sz w:val="22"/>
          <w:szCs w:val="22"/>
        </w:rPr>
        <w:t xml:space="preserve"> </w:t>
      </w:r>
      <w:r w:rsidR="00140C0A">
        <w:rPr>
          <w:rFonts w:ascii="Calibri" w:hAnsi="Calibri" w:cs="Calibri"/>
          <w:sz w:val="22"/>
          <w:szCs w:val="22"/>
        </w:rPr>
        <w:t>the corresponding</w:t>
      </w:r>
      <w:r w:rsidR="005F5906">
        <w:rPr>
          <w:rFonts w:ascii="Calibri" w:hAnsi="Calibri" w:cs="Calibri"/>
          <w:sz w:val="22"/>
          <w:szCs w:val="22"/>
        </w:rPr>
        <w:t xml:space="preserve"> </w:t>
      </w:r>
      <w:r w:rsidR="00B224CB" w:rsidRPr="00001811">
        <w:rPr>
          <w:rFonts w:ascii="Calibri" w:hAnsi="Calibri" w:cs="Calibri"/>
          <w:sz w:val="22"/>
          <w:szCs w:val="22"/>
        </w:rPr>
        <w:t xml:space="preserve">flanking regions </w:t>
      </w:r>
      <w:r w:rsidR="00890CF0">
        <w:rPr>
          <w:rFonts w:ascii="Calibri" w:hAnsi="Calibri" w:cs="Calibri"/>
          <w:sz w:val="22"/>
          <w:szCs w:val="22"/>
        </w:rPr>
        <w:t xml:space="preserve">of </w:t>
      </w:r>
      <w:r w:rsidR="003178A5">
        <w:rPr>
          <w:rFonts w:ascii="Calibri" w:hAnsi="Calibri" w:cs="Calibri"/>
          <w:sz w:val="22"/>
          <w:szCs w:val="22"/>
        </w:rPr>
        <w:t>1</w:t>
      </w:r>
      <w:r w:rsidR="002E024F">
        <w:rPr>
          <w:rFonts w:ascii="Calibri" w:hAnsi="Calibri" w:cs="Calibri"/>
          <w:sz w:val="22"/>
          <w:szCs w:val="22"/>
        </w:rPr>
        <w:t>k</w:t>
      </w:r>
      <w:r w:rsidR="003178A5">
        <w:rPr>
          <w:rFonts w:ascii="Calibri" w:hAnsi="Calibri" w:cs="Calibri"/>
          <w:sz w:val="22"/>
          <w:szCs w:val="22"/>
        </w:rPr>
        <w:t xml:space="preserve">b </w:t>
      </w:r>
      <w:r w:rsidR="00CC694B">
        <w:rPr>
          <w:rFonts w:ascii="Calibri" w:hAnsi="Calibri" w:cs="Calibri"/>
          <w:sz w:val="22"/>
          <w:szCs w:val="22"/>
        </w:rPr>
        <w:t xml:space="preserve">up and downstream </w:t>
      </w:r>
      <w:r w:rsidR="00B224CB" w:rsidRPr="00001811">
        <w:rPr>
          <w:rFonts w:ascii="Calibri" w:hAnsi="Calibri" w:cs="Calibri"/>
          <w:sz w:val="22"/>
          <w:szCs w:val="22"/>
        </w:rPr>
        <w:t xml:space="preserve">(χ² test </w:t>
      </w:r>
      <w:r w:rsidR="00B224CB" w:rsidRPr="00001811">
        <w:rPr>
          <w:rFonts w:ascii="Calibri" w:hAnsi="Calibri" w:cs="Calibri"/>
          <w:i/>
          <w:sz w:val="22"/>
          <w:szCs w:val="22"/>
        </w:rPr>
        <w:t xml:space="preserve">p </w:t>
      </w:r>
      <w:r w:rsidR="00B224CB" w:rsidRPr="00001811">
        <w:rPr>
          <w:rFonts w:ascii="Calibri" w:hAnsi="Calibri" w:cs="Calibri"/>
          <w:sz w:val="22"/>
          <w:szCs w:val="22"/>
        </w:rPr>
        <w:t>= 1.95e-19</w:t>
      </w:r>
      <w:r w:rsidR="009A08EB" w:rsidRPr="00001811">
        <w:rPr>
          <w:rFonts w:ascii="Calibri" w:hAnsi="Calibri" w:cs="Calibri"/>
          <w:sz w:val="22"/>
          <w:szCs w:val="22"/>
        </w:rPr>
        <w:t>, Fig1.</w:t>
      </w:r>
      <w:r w:rsidR="00424D38">
        <w:rPr>
          <w:rFonts w:ascii="Calibri" w:hAnsi="Calibri" w:cs="Calibri"/>
          <w:sz w:val="22"/>
          <w:szCs w:val="22"/>
        </w:rPr>
        <w:t>B</w:t>
      </w:r>
      <w:r w:rsidR="00B224CB" w:rsidRPr="00001811">
        <w:rPr>
          <w:rFonts w:ascii="Calibri" w:hAnsi="Calibri" w:cs="Calibri"/>
          <w:sz w:val="22"/>
          <w:szCs w:val="22"/>
        </w:rPr>
        <w:t>)</w:t>
      </w:r>
      <w:r w:rsidR="00E3014D" w:rsidRPr="00001811">
        <w:rPr>
          <w:rFonts w:ascii="Calibri" w:hAnsi="Calibri" w:cs="Calibri"/>
          <w:sz w:val="22"/>
          <w:szCs w:val="22"/>
        </w:rPr>
        <w:t xml:space="preserve">. </w:t>
      </w:r>
      <w:r w:rsidR="004C7282" w:rsidRPr="00001811">
        <w:rPr>
          <w:rFonts w:ascii="Calibri" w:hAnsi="Calibri" w:cs="Calibri"/>
          <w:sz w:val="22"/>
          <w:szCs w:val="22"/>
        </w:rPr>
        <w:t>For DHS</w:t>
      </w:r>
      <w:r w:rsidR="005A5B77" w:rsidRPr="00001811">
        <w:rPr>
          <w:rFonts w:ascii="Calibri" w:hAnsi="Calibri" w:cs="Calibri"/>
          <w:sz w:val="22"/>
          <w:szCs w:val="22"/>
        </w:rPr>
        <w:t>s</w:t>
      </w:r>
      <w:r w:rsidR="004C7282" w:rsidRPr="00001811">
        <w:rPr>
          <w:rFonts w:ascii="Calibri" w:hAnsi="Calibri" w:cs="Calibri"/>
          <w:sz w:val="22"/>
          <w:szCs w:val="22"/>
        </w:rPr>
        <w:t xml:space="preserve">, we </w:t>
      </w:r>
      <w:r w:rsidR="00B537BD" w:rsidRPr="00001811">
        <w:rPr>
          <w:rFonts w:ascii="Calibri" w:hAnsi="Calibri" w:cs="Calibri"/>
          <w:sz w:val="22"/>
          <w:szCs w:val="22"/>
        </w:rPr>
        <w:t>o</w:t>
      </w:r>
      <w:r w:rsidR="0014604E" w:rsidRPr="00001811">
        <w:rPr>
          <w:rFonts w:ascii="Calibri" w:hAnsi="Calibri" w:cs="Calibri"/>
          <w:sz w:val="22"/>
          <w:szCs w:val="22"/>
        </w:rPr>
        <w:t>bserved</w:t>
      </w:r>
      <w:r w:rsidR="00F63500" w:rsidRPr="00001811">
        <w:rPr>
          <w:rFonts w:ascii="Calibri" w:hAnsi="Calibri" w:cs="Calibri"/>
          <w:sz w:val="22"/>
          <w:szCs w:val="22"/>
        </w:rPr>
        <w:t xml:space="preserve"> the opposite pattern, with a lower mutation rate in DHSs than in the flanking regions </w:t>
      </w:r>
      <w:r w:rsidR="008B0A3D" w:rsidRPr="00001811">
        <w:rPr>
          <w:rFonts w:ascii="Calibri" w:hAnsi="Calibri" w:cs="Calibri"/>
          <w:sz w:val="22"/>
          <w:szCs w:val="22"/>
        </w:rPr>
        <w:t>(</w:t>
      </w:r>
      <w:r w:rsidR="00F63500" w:rsidRPr="00001811">
        <w:rPr>
          <w:rFonts w:ascii="Calibri" w:hAnsi="Calibri" w:cs="Calibri"/>
          <w:i/>
          <w:sz w:val="22"/>
          <w:szCs w:val="22"/>
        </w:rPr>
        <w:t xml:space="preserve">p </w:t>
      </w:r>
      <w:r w:rsidR="00F63500" w:rsidRPr="00001811">
        <w:rPr>
          <w:rFonts w:ascii="Calibri" w:hAnsi="Calibri" w:cs="Calibri"/>
          <w:sz w:val="22"/>
          <w:szCs w:val="22"/>
        </w:rPr>
        <w:t>= 0.04</w:t>
      </w:r>
      <w:r w:rsidR="00044F6A" w:rsidRPr="00001811">
        <w:rPr>
          <w:rFonts w:ascii="Calibri" w:hAnsi="Calibri" w:cs="Calibri"/>
          <w:sz w:val="22"/>
          <w:szCs w:val="22"/>
        </w:rPr>
        <w:t>, Fig1.</w:t>
      </w:r>
      <w:r w:rsidR="0069012A">
        <w:rPr>
          <w:rFonts w:ascii="Calibri" w:hAnsi="Calibri" w:cs="Calibri"/>
          <w:sz w:val="22"/>
          <w:szCs w:val="22"/>
        </w:rPr>
        <w:t>C</w:t>
      </w:r>
      <w:r w:rsidR="00F63500" w:rsidRPr="00001811">
        <w:rPr>
          <w:rFonts w:ascii="Calibri" w:hAnsi="Calibri" w:cs="Calibri"/>
          <w:sz w:val="22"/>
          <w:szCs w:val="22"/>
        </w:rPr>
        <w:t>)</w:t>
      </w:r>
      <w:r w:rsidR="00F274DD">
        <w:rPr>
          <w:rFonts w:ascii="Calibri" w:hAnsi="Calibri" w:cs="Calibri"/>
          <w:sz w:val="22"/>
          <w:szCs w:val="22"/>
        </w:rPr>
        <w:t xml:space="preserve">, </w:t>
      </w:r>
      <w:r w:rsidR="00140C48">
        <w:rPr>
          <w:rFonts w:ascii="Calibri" w:hAnsi="Calibri" w:cs="Calibri"/>
          <w:sz w:val="22"/>
          <w:szCs w:val="22"/>
        </w:rPr>
        <w:t xml:space="preserve">most </w:t>
      </w:r>
      <w:r w:rsidR="008F2923">
        <w:rPr>
          <w:rFonts w:ascii="Calibri" w:hAnsi="Calibri" w:cs="Calibri"/>
          <w:sz w:val="22"/>
          <w:szCs w:val="22"/>
        </w:rPr>
        <w:t>likely</w:t>
      </w:r>
      <w:r w:rsidR="00140C48">
        <w:rPr>
          <w:rFonts w:ascii="Calibri" w:hAnsi="Calibri" w:cs="Calibri"/>
          <w:sz w:val="22"/>
          <w:szCs w:val="22"/>
        </w:rPr>
        <w:t xml:space="preserve"> reflecting</w:t>
      </w:r>
      <w:r w:rsidR="00F274DD" w:rsidRPr="00F274DD">
        <w:rPr>
          <w:rFonts w:ascii="Calibri" w:hAnsi="Calibri" w:cs="Calibri"/>
          <w:sz w:val="22"/>
          <w:szCs w:val="22"/>
        </w:rPr>
        <w:t xml:space="preserve"> the higher accessibility to global genome repair machinery in </w:t>
      </w:r>
      <w:r w:rsidR="004909D1">
        <w:rPr>
          <w:rFonts w:ascii="Calibri" w:hAnsi="Calibri" w:cs="Calibri"/>
          <w:sz w:val="22"/>
          <w:szCs w:val="22"/>
        </w:rPr>
        <w:t xml:space="preserve">DHSs </w:t>
      </w:r>
      <w:r w:rsidR="000C037F">
        <w:rPr>
          <w:rFonts w:ascii="Calibri" w:hAnsi="Calibri" w:cs="Calibri"/>
          <w:sz w:val="22"/>
          <w:szCs w:val="22"/>
        </w:rPr>
        <w:t>in relation</w:t>
      </w:r>
      <w:r w:rsidR="004909D1">
        <w:rPr>
          <w:rFonts w:ascii="Calibri" w:hAnsi="Calibri" w:cs="Calibri"/>
          <w:sz w:val="22"/>
          <w:szCs w:val="22"/>
        </w:rPr>
        <w:t xml:space="preserve"> to flanking </w:t>
      </w:r>
      <w:r w:rsidR="009B2534">
        <w:rPr>
          <w:rFonts w:ascii="Calibri" w:hAnsi="Calibri" w:cs="Calibri"/>
          <w:sz w:val="22"/>
          <w:szCs w:val="22"/>
        </w:rPr>
        <w:t>sequences</w:t>
      </w:r>
      <w:r w:rsidR="00F63500" w:rsidRPr="00001811">
        <w:rPr>
          <w:rFonts w:ascii="Calibri" w:hAnsi="Calibri" w:cs="Calibri"/>
          <w:sz w:val="22"/>
          <w:szCs w:val="22"/>
        </w:rPr>
        <w:t>.</w:t>
      </w:r>
      <w:r w:rsidR="00A83A79" w:rsidRPr="00001811">
        <w:rPr>
          <w:rFonts w:ascii="Calibri" w:hAnsi="Calibri" w:cs="Calibri"/>
          <w:sz w:val="22"/>
          <w:szCs w:val="22"/>
        </w:rPr>
        <w:t xml:space="preserve"> </w:t>
      </w:r>
      <w:r w:rsidR="00270202" w:rsidRPr="00270202">
        <w:rPr>
          <w:rFonts w:ascii="Calibri" w:hAnsi="Calibri" w:cs="Calibri"/>
          <w:sz w:val="22"/>
          <w:szCs w:val="22"/>
        </w:rPr>
        <w:t xml:space="preserve">Dividing mutations into high (≥0.3) and low (&lt;0.3) adjusted variant allele frequency (VAF) groups (accounting for tumour purity), we observed significantly higher mutation rate in CREs than in the flanking sequences, </w:t>
      </w:r>
      <w:r w:rsidR="00140C0A">
        <w:rPr>
          <w:rFonts w:ascii="Calibri" w:hAnsi="Calibri" w:cs="Calibri"/>
          <w:sz w:val="22"/>
          <w:szCs w:val="22"/>
        </w:rPr>
        <w:t xml:space="preserve">that was </w:t>
      </w:r>
      <w:r w:rsidR="0080051C">
        <w:rPr>
          <w:rFonts w:ascii="Calibri" w:hAnsi="Calibri" w:cs="Calibri"/>
          <w:sz w:val="22"/>
          <w:szCs w:val="22"/>
        </w:rPr>
        <w:t xml:space="preserve">specific </w:t>
      </w:r>
      <w:r w:rsidR="00270202" w:rsidRPr="00270202">
        <w:rPr>
          <w:rFonts w:ascii="Calibri" w:hAnsi="Calibri" w:cs="Calibri"/>
          <w:sz w:val="22"/>
          <w:szCs w:val="22"/>
        </w:rPr>
        <w:t>for mutations with high</w:t>
      </w:r>
      <w:r w:rsidR="00140C0A">
        <w:rPr>
          <w:rFonts w:ascii="Calibri" w:hAnsi="Calibri" w:cs="Calibri"/>
          <w:sz w:val="22"/>
          <w:szCs w:val="22"/>
        </w:rPr>
        <w:t>er</w:t>
      </w:r>
      <w:r w:rsidR="00270202" w:rsidRPr="00270202">
        <w:rPr>
          <w:rFonts w:ascii="Calibri" w:hAnsi="Calibri" w:cs="Calibri"/>
          <w:sz w:val="22"/>
          <w:szCs w:val="22"/>
        </w:rPr>
        <w:t xml:space="preserve"> VAFs (</w:t>
      </w:r>
      <w:r w:rsidR="00270202" w:rsidRPr="00270202">
        <w:rPr>
          <w:rFonts w:ascii="Calibri" w:hAnsi="Calibri" w:cs="Calibri"/>
          <w:i/>
          <w:sz w:val="22"/>
          <w:szCs w:val="22"/>
        </w:rPr>
        <w:t>p</w:t>
      </w:r>
      <w:r w:rsidR="00270202" w:rsidRPr="00270202">
        <w:rPr>
          <w:rFonts w:ascii="Calibri" w:hAnsi="Calibri" w:cs="Calibri"/>
          <w:sz w:val="22"/>
          <w:szCs w:val="22"/>
        </w:rPr>
        <w:t xml:space="preserve"> = 6.95e−38), </w:t>
      </w:r>
      <w:r w:rsidR="00140C0A">
        <w:rPr>
          <w:rFonts w:ascii="Calibri" w:hAnsi="Calibri" w:cs="Calibri"/>
          <w:sz w:val="22"/>
          <w:szCs w:val="22"/>
        </w:rPr>
        <w:t xml:space="preserve">as </w:t>
      </w:r>
      <w:r w:rsidR="00270202" w:rsidRPr="00270202">
        <w:rPr>
          <w:rFonts w:ascii="Calibri" w:hAnsi="Calibri" w:cs="Calibri"/>
          <w:sz w:val="22"/>
          <w:szCs w:val="22"/>
        </w:rPr>
        <w:t xml:space="preserve">the difference </w:t>
      </w:r>
      <w:r w:rsidR="0080051C">
        <w:rPr>
          <w:rFonts w:ascii="Calibri" w:hAnsi="Calibri" w:cs="Calibri"/>
          <w:sz w:val="22"/>
          <w:szCs w:val="22"/>
        </w:rPr>
        <w:t xml:space="preserve">was </w:t>
      </w:r>
      <w:r w:rsidR="00270202" w:rsidRPr="00270202">
        <w:rPr>
          <w:rFonts w:ascii="Calibri" w:hAnsi="Calibri" w:cs="Calibri"/>
          <w:sz w:val="22"/>
          <w:szCs w:val="22"/>
        </w:rPr>
        <w:t>much weaker for low VAF mutations (</w:t>
      </w:r>
      <w:r w:rsidR="00270202" w:rsidRPr="00270202">
        <w:rPr>
          <w:rFonts w:ascii="Calibri" w:hAnsi="Calibri" w:cs="Calibri"/>
          <w:i/>
          <w:sz w:val="22"/>
          <w:szCs w:val="22"/>
        </w:rPr>
        <w:t>p</w:t>
      </w:r>
      <w:r w:rsidR="00270202" w:rsidRPr="00270202">
        <w:rPr>
          <w:rFonts w:ascii="Calibri" w:hAnsi="Calibri" w:cs="Calibri"/>
          <w:sz w:val="22"/>
          <w:szCs w:val="22"/>
        </w:rPr>
        <w:t xml:space="preserve"> = 0.0</w:t>
      </w:r>
      <w:r w:rsidR="005F0CF6">
        <w:rPr>
          <w:rFonts w:ascii="Calibri" w:hAnsi="Calibri" w:cs="Calibri"/>
          <w:sz w:val="22"/>
          <w:szCs w:val="22"/>
        </w:rPr>
        <w:t>2</w:t>
      </w:r>
      <w:r w:rsidR="00270202" w:rsidRPr="00270202">
        <w:rPr>
          <w:rFonts w:ascii="Calibri" w:hAnsi="Calibri" w:cs="Calibri"/>
          <w:sz w:val="22"/>
          <w:szCs w:val="22"/>
        </w:rPr>
        <w:t xml:space="preserve">). </w:t>
      </w:r>
      <w:r w:rsidR="007109B2" w:rsidRPr="00001811">
        <w:rPr>
          <w:rFonts w:ascii="Calibri" w:hAnsi="Calibri" w:cs="Calibri"/>
          <w:sz w:val="22"/>
          <w:szCs w:val="22"/>
        </w:rPr>
        <w:t xml:space="preserve">Mutation </w:t>
      </w:r>
      <w:r w:rsidR="004C3906" w:rsidRPr="00001811">
        <w:rPr>
          <w:rFonts w:ascii="Calibri" w:hAnsi="Calibri" w:cs="Calibri"/>
          <w:sz w:val="22"/>
          <w:szCs w:val="22"/>
        </w:rPr>
        <w:t xml:space="preserve">signatures 6 </w:t>
      </w:r>
      <w:r w:rsidR="004C3906" w:rsidRPr="00E15E44">
        <w:rPr>
          <w:rFonts w:ascii="Calibri" w:hAnsi="Calibri" w:cs="Calibri"/>
          <w:sz w:val="22"/>
          <w:szCs w:val="22"/>
        </w:rPr>
        <w:t>and 20</w:t>
      </w:r>
      <w:r w:rsidR="00EE7D59" w:rsidRPr="00E15E44">
        <w:rPr>
          <w:rFonts w:ascii="Calibri" w:hAnsi="Calibri" w:cs="Calibri"/>
          <w:sz w:val="22"/>
          <w:szCs w:val="22"/>
        </w:rPr>
        <w:t>,</w:t>
      </w:r>
      <w:r w:rsidR="00547A31" w:rsidRPr="009A25B9">
        <w:rPr>
          <w:rFonts w:ascii="Calibri" w:hAnsi="Calibri" w:cs="Calibri"/>
          <w:sz w:val="22"/>
          <w:szCs w:val="22"/>
        </w:rPr>
        <w:t xml:space="preserve"> </w:t>
      </w:r>
      <w:r w:rsidR="00140C0A" w:rsidRPr="009A25B9">
        <w:rPr>
          <w:rFonts w:ascii="Calibri" w:hAnsi="Calibri" w:cs="Calibri"/>
          <w:sz w:val="22"/>
          <w:szCs w:val="22"/>
        </w:rPr>
        <w:t xml:space="preserve">linked </w:t>
      </w:r>
      <w:r w:rsidR="0080051C" w:rsidRPr="009A25B9">
        <w:rPr>
          <w:rFonts w:ascii="Calibri" w:hAnsi="Calibri" w:cs="Calibri"/>
          <w:sz w:val="22"/>
          <w:szCs w:val="22"/>
        </w:rPr>
        <w:t>to</w:t>
      </w:r>
      <w:r w:rsidR="00140C0A" w:rsidRPr="00E15E44">
        <w:rPr>
          <w:rFonts w:ascii="Calibri" w:hAnsi="Calibri" w:cs="Calibri"/>
          <w:sz w:val="22"/>
          <w:szCs w:val="22"/>
        </w:rPr>
        <w:t xml:space="preserve"> </w:t>
      </w:r>
      <w:r w:rsidR="00547A31" w:rsidRPr="00E15E44">
        <w:rPr>
          <w:rFonts w:ascii="Calibri" w:hAnsi="Calibri" w:cs="Calibri"/>
          <w:sz w:val="22"/>
          <w:szCs w:val="22"/>
        </w:rPr>
        <w:t>defective DNA mismatch repair</w:t>
      </w:r>
      <w:r w:rsidR="006E7BF7">
        <w:rPr>
          <w:rFonts w:ascii="Calibri" w:hAnsi="Calibri" w:cs="Calibri"/>
          <w:sz w:val="22"/>
          <w:szCs w:val="22"/>
        </w:rPr>
        <w:t xml:space="preserve">, </w:t>
      </w:r>
      <w:r w:rsidR="0080051C">
        <w:rPr>
          <w:rFonts w:ascii="Calibri" w:hAnsi="Calibri" w:cs="Calibri"/>
          <w:sz w:val="22"/>
          <w:szCs w:val="22"/>
        </w:rPr>
        <w:t xml:space="preserve">were </w:t>
      </w:r>
      <w:r w:rsidR="004F20C5">
        <w:rPr>
          <w:rFonts w:ascii="Calibri" w:hAnsi="Calibri" w:cs="Calibri"/>
          <w:sz w:val="22"/>
          <w:szCs w:val="22"/>
        </w:rPr>
        <w:t>high</w:t>
      </w:r>
      <w:r w:rsidR="00A21407">
        <w:rPr>
          <w:rFonts w:ascii="Calibri" w:hAnsi="Calibri" w:cs="Calibri"/>
          <w:sz w:val="22"/>
          <w:szCs w:val="22"/>
        </w:rPr>
        <w:t>ly</w:t>
      </w:r>
      <w:r w:rsidR="004F20C5">
        <w:rPr>
          <w:rFonts w:ascii="Calibri" w:hAnsi="Calibri" w:cs="Calibri"/>
          <w:sz w:val="22"/>
          <w:szCs w:val="22"/>
        </w:rPr>
        <w:t xml:space="preserve"> </w:t>
      </w:r>
      <w:r w:rsidR="0080051C">
        <w:rPr>
          <w:rFonts w:ascii="Calibri" w:hAnsi="Calibri" w:cs="Calibri"/>
          <w:sz w:val="22"/>
          <w:szCs w:val="22"/>
        </w:rPr>
        <w:t xml:space="preserve">enriched </w:t>
      </w:r>
      <w:r w:rsidR="005E6571">
        <w:rPr>
          <w:rFonts w:ascii="Calibri" w:hAnsi="Calibri" w:cs="Calibri"/>
          <w:sz w:val="22"/>
          <w:szCs w:val="22"/>
        </w:rPr>
        <w:t>for mutations within</w:t>
      </w:r>
      <w:r w:rsidR="0080051C">
        <w:rPr>
          <w:rFonts w:ascii="Calibri" w:hAnsi="Calibri" w:cs="Calibri"/>
          <w:sz w:val="22"/>
          <w:szCs w:val="22"/>
        </w:rPr>
        <w:t xml:space="preserve"> </w:t>
      </w:r>
      <w:r w:rsidR="00EB30EC" w:rsidRPr="00001811">
        <w:rPr>
          <w:rFonts w:ascii="Calibri" w:hAnsi="Calibri" w:cs="Calibri"/>
          <w:sz w:val="22"/>
          <w:szCs w:val="22"/>
        </w:rPr>
        <w:t xml:space="preserve">H3K27Ac </w:t>
      </w:r>
      <w:r w:rsidR="00E628F0" w:rsidRPr="00E628F0">
        <w:rPr>
          <w:rFonts w:ascii="Calibri" w:hAnsi="Calibri" w:cs="Calibri"/>
          <w:sz w:val="22"/>
          <w:szCs w:val="22"/>
        </w:rPr>
        <w:t>CREs</w:t>
      </w:r>
      <w:r w:rsidR="00F067D7">
        <w:rPr>
          <w:rFonts w:ascii="Calibri" w:hAnsi="Calibri" w:cs="Calibri"/>
          <w:sz w:val="22"/>
          <w:szCs w:val="22"/>
        </w:rPr>
        <w:t xml:space="preserve"> (</w:t>
      </w:r>
      <w:r w:rsidR="003E5DB7" w:rsidRPr="00E628F0">
        <w:rPr>
          <w:rFonts w:ascii="Calibri" w:hAnsi="Calibri" w:cs="Calibri"/>
          <w:sz w:val="22"/>
          <w:szCs w:val="22"/>
        </w:rPr>
        <w:t>44%</w:t>
      </w:r>
      <w:r w:rsidR="00F067D7">
        <w:rPr>
          <w:rFonts w:ascii="Calibri" w:hAnsi="Calibri" w:cs="Calibri"/>
          <w:sz w:val="22"/>
          <w:szCs w:val="22"/>
        </w:rPr>
        <w:t>)</w:t>
      </w:r>
      <w:r w:rsidR="00E628F0" w:rsidRPr="00E628F0">
        <w:rPr>
          <w:rFonts w:ascii="Calibri" w:hAnsi="Calibri" w:cs="Calibri"/>
          <w:sz w:val="22"/>
          <w:szCs w:val="22"/>
        </w:rPr>
        <w:t xml:space="preserve"> </w:t>
      </w:r>
      <w:r w:rsidR="009F01E9">
        <w:rPr>
          <w:rFonts w:ascii="Calibri" w:hAnsi="Calibri" w:cs="Calibri"/>
          <w:sz w:val="22"/>
          <w:szCs w:val="22"/>
        </w:rPr>
        <w:t>versus other region</w:t>
      </w:r>
      <w:r w:rsidR="009B6D79">
        <w:rPr>
          <w:rFonts w:ascii="Calibri" w:hAnsi="Calibri" w:cs="Calibri"/>
          <w:sz w:val="22"/>
          <w:szCs w:val="22"/>
        </w:rPr>
        <w:t>s</w:t>
      </w:r>
      <w:r w:rsidR="009F01E9">
        <w:rPr>
          <w:rFonts w:ascii="Calibri" w:hAnsi="Calibri" w:cs="Calibri"/>
          <w:sz w:val="22"/>
          <w:szCs w:val="22"/>
        </w:rPr>
        <w:t xml:space="preserve"> </w:t>
      </w:r>
      <w:r w:rsidR="00E628F0" w:rsidRPr="00E628F0">
        <w:rPr>
          <w:rFonts w:ascii="Calibri" w:hAnsi="Calibri" w:cs="Calibri"/>
          <w:sz w:val="22"/>
          <w:szCs w:val="22"/>
        </w:rPr>
        <w:t>outside (27%</w:t>
      </w:r>
      <w:r w:rsidR="000C3D39">
        <w:rPr>
          <w:rFonts w:ascii="Calibri" w:hAnsi="Calibri" w:cs="Calibri"/>
          <w:sz w:val="22"/>
          <w:szCs w:val="22"/>
        </w:rPr>
        <w:t>)</w:t>
      </w:r>
      <w:r w:rsidR="008538DD">
        <w:rPr>
          <w:rFonts w:ascii="Calibri" w:hAnsi="Calibri" w:cs="Calibri"/>
          <w:sz w:val="22"/>
          <w:szCs w:val="22"/>
        </w:rPr>
        <w:t xml:space="preserve"> </w:t>
      </w:r>
      <w:r w:rsidR="001054E5">
        <w:rPr>
          <w:rFonts w:ascii="Calibri" w:hAnsi="Calibri" w:cs="Calibri"/>
          <w:sz w:val="22"/>
          <w:szCs w:val="22"/>
        </w:rPr>
        <w:t>(</w:t>
      </w:r>
      <w:r w:rsidR="00483124" w:rsidRPr="00EB31CB">
        <w:rPr>
          <w:rFonts w:ascii="Calibri" w:hAnsi="Calibri" w:cs="Calibri"/>
          <w:i/>
          <w:sz w:val="22"/>
          <w:szCs w:val="22"/>
        </w:rPr>
        <w:t>p</w:t>
      </w:r>
      <w:r w:rsidR="00EE5CF7" w:rsidRPr="00EB31CB">
        <w:rPr>
          <w:rFonts w:ascii="Calibri" w:hAnsi="Calibri" w:cs="Calibri"/>
          <w:sz w:val="22"/>
          <w:szCs w:val="22"/>
        </w:rPr>
        <w:t xml:space="preserve"> </w:t>
      </w:r>
      <w:r w:rsidR="005D7D6B" w:rsidRPr="00EB31CB">
        <w:rPr>
          <w:rFonts w:ascii="Calibri" w:hAnsi="Calibri" w:cs="Calibri"/>
          <w:sz w:val="22"/>
          <w:szCs w:val="22"/>
        </w:rPr>
        <w:t xml:space="preserve">&lt; </w:t>
      </w:r>
      <w:r w:rsidR="002E2858" w:rsidRPr="00EB31CB">
        <w:rPr>
          <w:rFonts w:ascii="Calibri" w:hAnsi="Calibri" w:cs="Calibri"/>
          <w:sz w:val="22"/>
          <w:szCs w:val="22"/>
        </w:rPr>
        <w:t>0.0</w:t>
      </w:r>
      <w:r w:rsidR="006C7D09" w:rsidRPr="00EB31CB">
        <w:rPr>
          <w:rFonts w:ascii="Calibri" w:hAnsi="Calibri" w:cs="Calibri"/>
          <w:sz w:val="22"/>
          <w:szCs w:val="22"/>
        </w:rPr>
        <w:t>0</w:t>
      </w:r>
      <w:r w:rsidR="002E2858" w:rsidRPr="00EB31CB">
        <w:rPr>
          <w:rFonts w:ascii="Calibri" w:hAnsi="Calibri" w:cs="Calibri"/>
          <w:sz w:val="22"/>
          <w:szCs w:val="22"/>
        </w:rPr>
        <w:t>1</w:t>
      </w:r>
      <w:r w:rsidR="00772806">
        <w:rPr>
          <w:rFonts w:ascii="Calibri" w:hAnsi="Calibri" w:cs="Calibri"/>
          <w:sz w:val="22"/>
          <w:szCs w:val="22"/>
        </w:rPr>
        <w:t>).</w:t>
      </w:r>
    </w:p>
    <w:p w14:paraId="257F771A" w14:textId="2608DBDE" w:rsidR="001E2DFE" w:rsidRDefault="001E2DFE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6FFFB1" w14:textId="00208A82" w:rsidR="002953B5" w:rsidRDefault="009F01E9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ASE was assessed using </w:t>
      </w:r>
      <w:r w:rsidR="002405A2" w:rsidRPr="002405A2">
        <w:rPr>
          <w:rFonts w:ascii="Calibri" w:hAnsi="Calibri" w:cs="Calibri"/>
          <w:sz w:val="22"/>
          <w:szCs w:val="22"/>
        </w:rPr>
        <w:t>45.6k</w:t>
      </w:r>
      <w:r>
        <w:rPr>
          <w:rFonts w:ascii="Calibri" w:hAnsi="Calibri" w:cs="Calibri"/>
          <w:sz w:val="22"/>
          <w:szCs w:val="22"/>
        </w:rPr>
        <w:t xml:space="preserve"> informative</w:t>
      </w:r>
      <w:r w:rsidR="002405A2" w:rsidRPr="002405A2">
        <w:rPr>
          <w:rFonts w:ascii="Calibri" w:hAnsi="Calibri" w:cs="Calibri"/>
          <w:sz w:val="22"/>
          <w:szCs w:val="22"/>
        </w:rPr>
        <w:t xml:space="preserve"> SNPs (1.7%) </w:t>
      </w:r>
      <w:r>
        <w:rPr>
          <w:rFonts w:ascii="Calibri" w:hAnsi="Calibri" w:cs="Calibri"/>
          <w:sz w:val="22"/>
          <w:szCs w:val="22"/>
        </w:rPr>
        <w:t>per sample where</w:t>
      </w:r>
      <w:r w:rsidR="0048654D">
        <w:rPr>
          <w:rFonts w:ascii="Calibri" w:hAnsi="Calibri" w:cs="Calibri"/>
          <w:sz w:val="22"/>
          <w:szCs w:val="22"/>
        </w:rPr>
        <w:t>in</w:t>
      </w:r>
      <w:r w:rsidR="002405A2" w:rsidRPr="002405A2">
        <w:rPr>
          <w:rFonts w:ascii="Calibri" w:hAnsi="Calibri" w:cs="Calibri"/>
          <w:sz w:val="22"/>
          <w:szCs w:val="22"/>
        </w:rPr>
        <w:t xml:space="preserve"> matched</w:t>
      </w:r>
      <w:r>
        <w:rPr>
          <w:rFonts w:ascii="Calibri" w:hAnsi="Calibri" w:cs="Calibri"/>
          <w:sz w:val="22"/>
          <w:szCs w:val="22"/>
        </w:rPr>
        <w:t xml:space="preserve"> genotype data was available from WGS and</w:t>
      </w:r>
      <w:r w:rsidR="002D2A0E">
        <w:rPr>
          <w:rFonts w:ascii="Calibri" w:hAnsi="Calibri" w:cs="Calibri"/>
          <w:sz w:val="22"/>
          <w:szCs w:val="22"/>
        </w:rPr>
        <w:t xml:space="preserve"> </w:t>
      </w:r>
      <w:r w:rsidR="002405A2" w:rsidRPr="002405A2">
        <w:rPr>
          <w:rFonts w:ascii="Calibri" w:hAnsi="Calibri" w:cs="Calibri"/>
          <w:sz w:val="22"/>
          <w:szCs w:val="22"/>
        </w:rPr>
        <w:t>RNA-</w:t>
      </w:r>
      <w:r w:rsidR="00AC1370">
        <w:rPr>
          <w:rFonts w:ascii="Calibri" w:hAnsi="Calibri" w:cs="Calibri"/>
          <w:sz w:val="22"/>
          <w:szCs w:val="22"/>
        </w:rPr>
        <w:t>S</w:t>
      </w:r>
      <w:r w:rsidR="002405A2" w:rsidRPr="002405A2">
        <w:rPr>
          <w:rFonts w:ascii="Calibri" w:hAnsi="Calibri" w:cs="Calibri"/>
          <w:sz w:val="22"/>
          <w:szCs w:val="22"/>
        </w:rPr>
        <w:t>eq</w:t>
      </w:r>
      <w:r w:rsidR="00821E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profiles</w:t>
      </w:r>
      <w:r w:rsidR="00FA0ED5">
        <w:rPr>
          <w:rFonts w:ascii="Calibri" w:hAnsi="Calibri" w:cs="Calibri"/>
          <w:sz w:val="22"/>
          <w:szCs w:val="22"/>
        </w:rPr>
        <w:t xml:space="preserve">. </w:t>
      </w:r>
      <w:r w:rsidR="00547DC4" w:rsidRPr="00737AFD">
        <w:rPr>
          <w:rFonts w:ascii="Calibri" w:hAnsi="Calibri" w:cs="Calibri"/>
          <w:i/>
          <w:sz w:val="22"/>
          <w:szCs w:val="22"/>
        </w:rPr>
        <w:t>Cis</w:t>
      </w:r>
      <w:r w:rsidR="00547DC4">
        <w:rPr>
          <w:rFonts w:ascii="Calibri" w:hAnsi="Calibri" w:cs="Calibri"/>
          <w:sz w:val="22"/>
          <w:szCs w:val="22"/>
        </w:rPr>
        <w:t xml:space="preserve">-ASE </w:t>
      </w:r>
      <w:r w:rsidR="00081C6F">
        <w:rPr>
          <w:rFonts w:ascii="Calibri" w:hAnsi="Calibri" w:cs="Calibri"/>
          <w:sz w:val="22"/>
          <w:szCs w:val="22"/>
        </w:rPr>
        <w:t>identified</w:t>
      </w:r>
      <w:r w:rsidR="009630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on </w:t>
      </w:r>
      <w:r w:rsidR="0096305E">
        <w:rPr>
          <w:rFonts w:ascii="Calibri" w:hAnsi="Calibri" w:cs="Calibri"/>
          <w:sz w:val="22"/>
          <w:szCs w:val="22"/>
        </w:rPr>
        <w:t>average</w:t>
      </w:r>
      <w:r w:rsidR="00F60653">
        <w:rPr>
          <w:rFonts w:ascii="Calibri" w:hAnsi="Calibri" w:cs="Calibri"/>
          <w:sz w:val="22"/>
          <w:szCs w:val="22"/>
        </w:rPr>
        <w:t xml:space="preserve"> </w:t>
      </w:r>
      <w:r w:rsidR="0051591C">
        <w:rPr>
          <w:rFonts w:ascii="Calibri" w:hAnsi="Calibri" w:cs="Calibri"/>
          <w:sz w:val="22"/>
          <w:szCs w:val="22"/>
        </w:rPr>
        <w:t>480</w:t>
      </w:r>
      <w:r w:rsidR="00AE1579" w:rsidRPr="00AE1579">
        <w:rPr>
          <w:rFonts w:ascii="Calibri" w:hAnsi="Calibri" w:cs="Calibri"/>
          <w:sz w:val="22"/>
          <w:szCs w:val="22"/>
        </w:rPr>
        <w:t xml:space="preserve"> ASE genes per sample </w:t>
      </w:r>
      <w:r w:rsidR="00AE1579" w:rsidRPr="00AE1579">
        <w:rPr>
          <w:rFonts w:ascii="Calibri" w:hAnsi="Calibri" w:cs="Calibri"/>
          <w:sz w:val="22"/>
          <w:szCs w:val="22"/>
        </w:rPr>
        <w:lastRenderedPageBreak/>
        <w:t>(</w:t>
      </w:r>
      <w:r w:rsidR="007E49A2">
        <w:rPr>
          <w:rFonts w:ascii="Calibri" w:hAnsi="Calibri" w:cs="Calibri"/>
          <w:sz w:val="22"/>
          <w:szCs w:val="22"/>
        </w:rPr>
        <w:t xml:space="preserve">binomial </w:t>
      </w:r>
      <w:r w:rsidR="000D2467">
        <w:rPr>
          <w:rFonts w:ascii="Calibri" w:hAnsi="Calibri" w:cs="Calibri"/>
          <w:sz w:val="22"/>
          <w:szCs w:val="22"/>
        </w:rPr>
        <w:t xml:space="preserve">test, </w:t>
      </w:r>
      <w:r w:rsidR="00AE1579" w:rsidRPr="00AE1579">
        <w:rPr>
          <w:rFonts w:ascii="Calibri" w:hAnsi="Calibri" w:cs="Calibri"/>
          <w:sz w:val="22"/>
          <w:szCs w:val="22"/>
        </w:rPr>
        <w:t xml:space="preserve">adjusted </w:t>
      </w:r>
      <w:r w:rsidR="00AE1579" w:rsidRPr="00926533">
        <w:rPr>
          <w:rFonts w:ascii="Calibri" w:hAnsi="Calibri" w:cs="Calibri"/>
          <w:i/>
          <w:sz w:val="22"/>
          <w:szCs w:val="22"/>
        </w:rPr>
        <w:t>p</w:t>
      </w:r>
      <w:r w:rsidR="00AE1579" w:rsidRPr="00AE1579">
        <w:rPr>
          <w:rFonts w:ascii="Calibri" w:hAnsi="Calibri" w:cs="Calibri"/>
          <w:sz w:val="22"/>
          <w:szCs w:val="22"/>
        </w:rPr>
        <w:t>&lt;0.05)</w:t>
      </w:r>
      <w:r w:rsidR="00436BDE">
        <w:rPr>
          <w:rFonts w:ascii="Calibri" w:hAnsi="Calibri" w:cs="Calibri"/>
          <w:sz w:val="22"/>
          <w:szCs w:val="22"/>
        </w:rPr>
        <w:t>,</w:t>
      </w:r>
      <w:r w:rsidR="00AE1579" w:rsidRPr="00AE1579">
        <w:rPr>
          <w:rFonts w:ascii="Calibri" w:hAnsi="Calibri" w:cs="Calibri"/>
          <w:sz w:val="22"/>
          <w:szCs w:val="22"/>
        </w:rPr>
        <w:t xml:space="preserve"> correspond</w:t>
      </w:r>
      <w:r w:rsidR="007F4E0A">
        <w:rPr>
          <w:rFonts w:ascii="Calibri" w:hAnsi="Calibri" w:cs="Calibri"/>
          <w:sz w:val="22"/>
          <w:szCs w:val="22"/>
        </w:rPr>
        <w:t>ing</w:t>
      </w:r>
      <w:r w:rsidR="00AE1579" w:rsidRPr="00AE1579">
        <w:rPr>
          <w:rFonts w:ascii="Calibri" w:hAnsi="Calibri" w:cs="Calibri"/>
          <w:sz w:val="22"/>
          <w:szCs w:val="22"/>
        </w:rPr>
        <w:t xml:space="preserve"> to </w:t>
      </w:r>
      <w:r w:rsidR="00401E76">
        <w:rPr>
          <w:rFonts w:ascii="Calibri" w:hAnsi="Calibri" w:cs="Calibri"/>
          <w:sz w:val="22"/>
          <w:szCs w:val="22"/>
        </w:rPr>
        <w:t>1,943</w:t>
      </w:r>
      <w:r w:rsidR="00AE1579" w:rsidRPr="00AE1579">
        <w:rPr>
          <w:rFonts w:ascii="Calibri" w:hAnsi="Calibri" w:cs="Calibri"/>
          <w:sz w:val="22"/>
          <w:szCs w:val="22"/>
        </w:rPr>
        <w:t xml:space="preserve"> recurrent ASE genes </w:t>
      </w:r>
      <w:r w:rsidR="00AC5B46">
        <w:rPr>
          <w:rFonts w:ascii="Calibri" w:hAnsi="Calibri" w:cs="Calibri"/>
          <w:sz w:val="22"/>
          <w:szCs w:val="22"/>
        </w:rPr>
        <w:t xml:space="preserve">with a minimum threshold of </w:t>
      </w:r>
      <w:r w:rsidR="00237661" w:rsidRPr="00001811">
        <w:rPr>
          <w:rFonts w:ascii="Calibri" w:hAnsi="Calibri" w:cs="Calibri"/>
          <w:sz w:val="22"/>
          <w:szCs w:val="22"/>
        </w:rPr>
        <w:t>≥</w:t>
      </w:r>
      <w:r w:rsidR="00AE1579" w:rsidRPr="00AE1579">
        <w:rPr>
          <w:rFonts w:ascii="Calibri" w:hAnsi="Calibri" w:cs="Calibri"/>
          <w:sz w:val="22"/>
          <w:szCs w:val="22"/>
        </w:rPr>
        <w:t>5</w:t>
      </w:r>
      <w:r w:rsidR="00BD4D4B">
        <w:rPr>
          <w:rFonts w:ascii="Calibri" w:hAnsi="Calibri" w:cs="Calibri"/>
          <w:sz w:val="22"/>
          <w:szCs w:val="22"/>
        </w:rPr>
        <w:t xml:space="preserve"> </w:t>
      </w:r>
      <w:r w:rsidR="00AE1579" w:rsidRPr="00AE1579">
        <w:rPr>
          <w:rFonts w:ascii="Calibri" w:hAnsi="Calibri" w:cs="Calibri"/>
          <w:sz w:val="22"/>
          <w:szCs w:val="22"/>
        </w:rPr>
        <w:t>samples.</w:t>
      </w:r>
      <w:r w:rsidR="00BD4D4B">
        <w:rPr>
          <w:rFonts w:ascii="Calibri" w:hAnsi="Calibri" w:cs="Calibri"/>
          <w:sz w:val="22"/>
          <w:szCs w:val="22"/>
        </w:rPr>
        <w:t xml:space="preserve"> </w:t>
      </w:r>
      <w:r w:rsidR="00C54DFE">
        <w:rPr>
          <w:rFonts w:ascii="Calibri" w:hAnsi="Calibri" w:cs="Calibri"/>
          <w:sz w:val="22"/>
          <w:szCs w:val="22"/>
        </w:rPr>
        <w:t xml:space="preserve">These </w:t>
      </w:r>
      <w:r w:rsidR="00F57083">
        <w:rPr>
          <w:rFonts w:ascii="Calibri" w:hAnsi="Calibri" w:cs="Calibri"/>
          <w:sz w:val="22"/>
          <w:szCs w:val="22"/>
        </w:rPr>
        <w:t xml:space="preserve">ASE </w:t>
      </w:r>
      <w:r w:rsidR="00C261E2">
        <w:rPr>
          <w:rFonts w:ascii="Calibri" w:hAnsi="Calibri" w:cs="Calibri"/>
          <w:sz w:val="22"/>
          <w:szCs w:val="22"/>
        </w:rPr>
        <w:t xml:space="preserve">events </w:t>
      </w:r>
      <w:r w:rsidR="00281C4F">
        <w:rPr>
          <w:rFonts w:ascii="Calibri" w:hAnsi="Calibri" w:cs="Calibri"/>
          <w:sz w:val="22"/>
          <w:szCs w:val="22"/>
        </w:rPr>
        <w:t xml:space="preserve">were not </w:t>
      </w:r>
      <w:r w:rsidR="0031038B" w:rsidRPr="0031038B">
        <w:rPr>
          <w:rFonts w:ascii="Calibri" w:hAnsi="Calibri" w:cs="Calibri"/>
          <w:sz w:val="22"/>
          <w:szCs w:val="22"/>
        </w:rPr>
        <w:t xml:space="preserve">significantly </w:t>
      </w:r>
      <w:r>
        <w:rPr>
          <w:rFonts w:ascii="Calibri" w:hAnsi="Calibri" w:cs="Calibri"/>
          <w:sz w:val="22"/>
          <w:szCs w:val="22"/>
        </w:rPr>
        <w:t>influenced</w:t>
      </w:r>
      <w:r w:rsidR="002B6B01">
        <w:rPr>
          <w:rFonts w:ascii="Calibri" w:hAnsi="Calibri" w:cs="Calibri"/>
          <w:sz w:val="22"/>
          <w:szCs w:val="22"/>
        </w:rPr>
        <w:t xml:space="preserve"> </w:t>
      </w:r>
      <w:r w:rsidR="0031038B" w:rsidRPr="0031038B">
        <w:rPr>
          <w:rFonts w:ascii="Calibri" w:hAnsi="Calibri" w:cs="Calibri"/>
          <w:sz w:val="22"/>
          <w:szCs w:val="22"/>
        </w:rPr>
        <w:t xml:space="preserve">by local copy number changes </w:t>
      </w:r>
      <w:r w:rsidR="00926533">
        <w:rPr>
          <w:rFonts w:ascii="Calibri" w:hAnsi="Calibri" w:cs="Calibri"/>
          <w:sz w:val="22"/>
          <w:szCs w:val="22"/>
        </w:rPr>
        <w:t>or</w:t>
      </w:r>
      <w:r w:rsidR="0031038B" w:rsidRPr="0031038B">
        <w:rPr>
          <w:rFonts w:ascii="Calibri" w:hAnsi="Calibri" w:cs="Calibri"/>
          <w:sz w:val="22"/>
          <w:szCs w:val="22"/>
        </w:rPr>
        <w:t xml:space="preserve"> </w:t>
      </w:r>
      <w:r w:rsidR="00AC5B46">
        <w:rPr>
          <w:rFonts w:ascii="Calibri" w:hAnsi="Calibri" w:cs="Calibri"/>
          <w:sz w:val="22"/>
          <w:szCs w:val="22"/>
        </w:rPr>
        <w:t xml:space="preserve">promoter </w:t>
      </w:r>
      <w:r w:rsidR="0031038B" w:rsidRPr="0031038B">
        <w:rPr>
          <w:rFonts w:ascii="Calibri" w:hAnsi="Calibri" w:cs="Calibri"/>
          <w:sz w:val="22"/>
          <w:szCs w:val="22"/>
        </w:rPr>
        <w:t>methylation.</w:t>
      </w:r>
      <w:r w:rsidR="007D007A">
        <w:rPr>
          <w:rFonts w:ascii="Calibri" w:hAnsi="Calibri" w:cs="Calibri"/>
          <w:sz w:val="22"/>
          <w:szCs w:val="22"/>
        </w:rPr>
        <w:t xml:space="preserve"> </w:t>
      </w:r>
      <w:r w:rsidR="00F80759">
        <w:rPr>
          <w:rFonts w:ascii="Calibri" w:hAnsi="Calibri" w:cs="Calibri"/>
          <w:sz w:val="22"/>
          <w:szCs w:val="22"/>
        </w:rPr>
        <w:t>KEGG pathway analysis</w:t>
      </w:r>
      <w:r w:rsidR="00AA337E" w:rsidRPr="00AA337E">
        <w:rPr>
          <w:rFonts w:ascii="Calibri" w:hAnsi="Calibri" w:cs="Calibri"/>
          <w:sz w:val="22"/>
          <w:szCs w:val="22"/>
        </w:rPr>
        <w:t xml:space="preserve"> of</w:t>
      </w:r>
      <w:r w:rsidR="00320E59">
        <w:rPr>
          <w:rFonts w:ascii="Calibri" w:hAnsi="Calibri" w:cs="Calibri"/>
          <w:sz w:val="22"/>
          <w:szCs w:val="22"/>
        </w:rPr>
        <w:t xml:space="preserve"> </w:t>
      </w:r>
      <w:r w:rsidR="00C84FB5">
        <w:rPr>
          <w:rFonts w:ascii="Calibri" w:hAnsi="Calibri" w:cs="Calibri"/>
          <w:sz w:val="22"/>
          <w:szCs w:val="22"/>
        </w:rPr>
        <w:t xml:space="preserve">recurrent ASE genes </w:t>
      </w:r>
      <w:r w:rsidR="00954C76">
        <w:rPr>
          <w:rFonts w:ascii="Calibri" w:hAnsi="Calibri" w:cs="Calibri"/>
          <w:sz w:val="22"/>
          <w:szCs w:val="22"/>
        </w:rPr>
        <w:t xml:space="preserve">identified </w:t>
      </w:r>
      <w:r w:rsidR="009651C9">
        <w:rPr>
          <w:rFonts w:ascii="Calibri" w:hAnsi="Calibri" w:cs="Calibri"/>
          <w:sz w:val="22"/>
          <w:szCs w:val="22"/>
        </w:rPr>
        <w:t>ad</w:t>
      </w:r>
      <w:r w:rsidR="00F441B4">
        <w:rPr>
          <w:rFonts w:ascii="Calibri" w:hAnsi="Calibri" w:cs="Calibri"/>
          <w:sz w:val="22"/>
          <w:szCs w:val="22"/>
        </w:rPr>
        <w:t>herens juncti</w:t>
      </w:r>
      <w:r w:rsidR="0045586F">
        <w:rPr>
          <w:rFonts w:ascii="Calibri" w:hAnsi="Calibri" w:cs="Calibri"/>
          <w:sz w:val="22"/>
          <w:szCs w:val="22"/>
        </w:rPr>
        <w:t xml:space="preserve">on, </w:t>
      </w:r>
      <w:r w:rsidR="006D2F1E" w:rsidRPr="006D2F1E">
        <w:rPr>
          <w:rFonts w:ascii="Calibri" w:hAnsi="Calibri" w:cs="Calibri"/>
          <w:sz w:val="22"/>
          <w:szCs w:val="22"/>
        </w:rPr>
        <w:t xml:space="preserve">B cell receptor signaling </w:t>
      </w:r>
      <w:r w:rsidR="006D2F1E" w:rsidRPr="00BF37B0">
        <w:rPr>
          <w:rFonts w:ascii="Calibri" w:hAnsi="Calibri" w:cs="Calibri"/>
          <w:sz w:val="22"/>
          <w:szCs w:val="22"/>
        </w:rPr>
        <w:t xml:space="preserve">pathway </w:t>
      </w:r>
      <w:r w:rsidR="00CC4781" w:rsidRPr="00BF37B0">
        <w:rPr>
          <w:rFonts w:ascii="Calibri" w:hAnsi="Calibri" w:cs="Calibri"/>
          <w:sz w:val="22"/>
          <w:szCs w:val="22"/>
        </w:rPr>
        <w:t xml:space="preserve">and </w:t>
      </w:r>
      <w:r w:rsidR="00E23704" w:rsidRPr="00BF37B0">
        <w:rPr>
          <w:rFonts w:ascii="Calibri" w:hAnsi="Calibri" w:cs="Calibri"/>
          <w:sz w:val="22"/>
          <w:szCs w:val="22"/>
        </w:rPr>
        <w:t>Fc</w:t>
      </w:r>
      <w:r w:rsidR="00E23704" w:rsidRPr="00E23704">
        <w:rPr>
          <w:rFonts w:ascii="Calibri" w:hAnsi="Calibri" w:cs="Calibri"/>
          <w:sz w:val="22"/>
          <w:szCs w:val="22"/>
        </w:rPr>
        <w:t xml:space="preserve"> gamma R-mediated phagocytosis</w:t>
      </w:r>
      <w:r w:rsidR="00E23704" w:rsidRPr="00667CBF">
        <w:rPr>
          <w:rFonts w:ascii="Calibri" w:hAnsi="Calibri" w:cs="Calibri"/>
          <w:sz w:val="22"/>
          <w:szCs w:val="22"/>
        </w:rPr>
        <w:t xml:space="preserve"> </w:t>
      </w:r>
      <w:r w:rsidR="00F041B5">
        <w:rPr>
          <w:rFonts w:ascii="Calibri" w:hAnsi="Calibri" w:cs="Calibri"/>
          <w:sz w:val="22"/>
          <w:szCs w:val="22"/>
        </w:rPr>
        <w:t xml:space="preserve">as the most </w:t>
      </w:r>
      <w:r w:rsidR="00F26621">
        <w:rPr>
          <w:rFonts w:ascii="Calibri" w:hAnsi="Calibri" w:cs="Calibri"/>
          <w:sz w:val="22"/>
          <w:szCs w:val="22"/>
        </w:rPr>
        <w:t xml:space="preserve">overrepresented </w:t>
      </w:r>
      <w:r w:rsidR="00CD2913">
        <w:rPr>
          <w:rFonts w:ascii="Calibri" w:hAnsi="Calibri" w:cs="Calibri"/>
          <w:sz w:val="22"/>
          <w:szCs w:val="22"/>
        </w:rPr>
        <w:t xml:space="preserve">pathways. </w:t>
      </w:r>
      <w:r w:rsidR="00BF708F" w:rsidRPr="00737AFD">
        <w:rPr>
          <w:rFonts w:ascii="Calibri" w:hAnsi="Calibri" w:cs="Calibri"/>
          <w:i/>
          <w:sz w:val="22"/>
          <w:szCs w:val="22"/>
        </w:rPr>
        <w:t>Cis</w:t>
      </w:r>
      <w:r w:rsidR="00BF708F">
        <w:rPr>
          <w:rFonts w:ascii="Calibri" w:hAnsi="Calibri" w:cs="Calibri"/>
          <w:sz w:val="22"/>
          <w:szCs w:val="22"/>
        </w:rPr>
        <w:t xml:space="preserve">-ASE </w:t>
      </w:r>
      <w:r w:rsidR="0043252E">
        <w:rPr>
          <w:rFonts w:ascii="Calibri" w:hAnsi="Calibri" w:cs="Calibri"/>
          <w:sz w:val="22"/>
          <w:szCs w:val="22"/>
        </w:rPr>
        <w:t xml:space="preserve">further identified </w:t>
      </w:r>
      <w:r w:rsidR="008F3586">
        <w:rPr>
          <w:rFonts w:ascii="Calibri" w:hAnsi="Calibri" w:cs="Calibri"/>
          <w:sz w:val="22"/>
          <w:szCs w:val="22"/>
        </w:rPr>
        <w:t>18</w:t>
      </w:r>
      <w:r w:rsidR="00D92ECA">
        <w:rPr>
          <w:rFonts w:ascii="Calibri" w:hAnsi="Calibri" w:cs="Calibri"/>
          <w:sz w:val="22"/>
          <w:szCs w:val="22"/>
        </w:rPr>
        <w:t xml:space="preserve"> ASE</w:t>
      </w:r>
      <w:r w:rsidR="009531C0">
        <w:rPr>
          <w:rFonts w:ascii="Calibri" w:hAnsi="Calibri" w:cs="Calibri"/>
          <w:sz w:val="22"/>
          <w:szCs w:val="22"/>
        </w:rPr>
        <w:t xml:space="preserve">-CRE interactions where </w:t>
      </w:r>
      <w:r w:rsidR="00BE4B38">
        <w:rPr>
          <w:rFonts w:ascii="Calibri" w:hAnsi="Calibri" w:cs="Calibri"/>
          <w:sz w:val="22"/>
          <w:szCs w:val="22"/>
        </w:rPr>
        <w:t xml:space="preserve">CRE mutations </w:t>
      </w:r>
      <w:r w:rsidR="00207843">
        <w:rPr>
          <w:rFonts w:ascii="Calibri" w:hAnsi="Calibri" w:cs="Calibri"/>
          <w:sz w:val="22"/>
          <w:szCs w:val="22"/>
        </w:rPr>
        <w:t xml:space="preserve">were </w:t>
      </w:r>
      <w:r w:rsidR="00F80F32">
        <w:rPr>
          <w:rFonts w:ascii="Calibri" w:hAnsi="Calibri" w:cs="Calibri"/>
          <w:sz w:val="22"/>
          <w:szCs w:val="22"/>
        </w:rPr>
        <w:t xml:space="preserve">significantly correlated with </w:t>
      </w:r>
      <w:r w:rsidR="00AC5B46">
        <w:rPr>
          <w:rFonts w:ascii="Calibri" w:hAnsi="Calibri" w:cs="Calibri"/>
          <w:sz w:val="22"/>
          <w:szCs w:val="22"/>
        </w:rPr>
        <w:t xml:space="preserve">an imbalance in </w:t>
      </w:r>
      <w:r w:rsidR="00582CB3">
        <w:rPr>
          <w:rFonts w:ascii="Calibri" w:hAnsi="Calibri" w:cs="Calibri"/>
          <w:sz w:val="22"/>
          <w:szCs w:val="22"/>
        </w:rPr>
        <w:t xml:space="preserve">elevated </w:t>
      </w:r>
      <w:r w:rsidR="001542B0">
        <w:rPr>
          <w:rFonts w:ascii="Calibri" w:hAnsi="Calibri" w:cs="Calibri"/>
          <w:sz w:val="22"/>
          <w:szCs w:val="22"/>
        </w:rPr>
        <w:t xml:space="preserve">alternative </w:t>
      </w:r>
      <w:r w:rsidR="00582CB3">
        <w:rPr>
          <w:rFonts w:ascii="Calibri" w:hAnsi="Calibri" w:cs="Calibri"/>
          <w:sz w:val="22"/>
          <w:szCs w:val="22"/>
        </w:rPr>
        <w:t>allele ratio</w:t>
      </w:r>
      <w:r w:rsidR="00AC5B46">
        <w:rPr>
          <w:rFonts w:ascii="Calibri" w:hAnsi="Calibri" w:cs="Calibri"/>
          <w:sz w:val="22"/>
          <w:szCs w:val="22"/>
        </w:rPr>
        <w:t>s</w:t>
      </w:r>
      <w:r w:rsidR="00A42A59">
        <w:rPr>
          <w:rFonts w:ascii="Calibri" w:hAnsi="Calibri" w:cs="Calibri"/>
          <w:sz w:val="22"/>
          <w:szCs w:val="22"/>
        </w:rPr>
        <w:t xml:space="preserve">. </w:t>
      </w:r>
      <w:r w:rsidR="00B66B38">
        <w:rPr>
          <w:rFonts w:ascii="Calibri" w:hAnsi="Calibri" w:cs="Calibri"/>
          <w:sz w:val="22"/>
          <w:szCs w:val="22"/>
        </w:rPr>
        <w:t xml:space="preserve">These </w:t>
      </w:r>
      <w:r w:rsidR="00ED218C">
        <w:rPr>
          <w:rFonts w:ascii="Calibri" w:hAnsi="Calibri" w:cs="Calibri"/>
          <w:sz w:val="22"/>
          <w:szCs w:val="22"/>
        </w:rPr>
        <w:t xml:space="preserve">ASE </w:t>
      </w:r>
      <w:r w:rsidR="007809F1">
        <w:rPr>
          <w:rFonts w:ascii="Calibri" w:hAnsi="Calibri" w:cs="Calibri"/>
          <w:sz w:val="22"/>
          <w:szCs w:val="22"/>
        </w:rPr>
        <w:t xml:space="preserve">genes included </w:t>
      </w:r>
      <w:r w:rsidR="00AC5B46">
        <w:rPr>
          <w:rFonts w:ascii="Calibri" w:hAnsi="Calibri" w:cs="Calibri"/>
          <w:sz w:val="22"/>
          <w:szCs w:val="22"/>
        </w:rPr>
        <w:t>recogni</w:t>
      </w:r>
      <w:r w:rsidR="00196E9E">
        <w:rPr>
          <w:rFonts w:ascii="Calibri" w:hAnsi="Calibri" w:cs="Calibri"/>
          <w:sz w:val="22"/>
          <w:szCs w:val="22"/>
        </w:rPr>
        <w:t>z</w:t>
      </w:r>
      <w:r w:rsidR="00AC5B46">
        <w:rPr>
          <w:rFonts w:ascii="Calibri" w:hAnsi="Calibri" w:cs="Calibri"/>
          <w:sz w:val="22"/>
          <w:szCs w:val="22"/>
        </w:rPr>
        <w:t>ed</w:t>
      </w:r>
      <w:r w:rsidR="00D400BC">
        <w:rPr>
          <w:rFonts w:ascii="Calibri" w:hAnsi="Calibri" w:cs="Calibri"/>
          <w:sz w:val="22"/>
          <w:szCs w:val="22"/>
        </w:rPr>
        <w:t xml:space="preserve"> </w:t>
      </w:r>
      <w:r w:rsidR="00A91AB6">
        <w:rPr>
          <w:rFonts w:ascii="Calibri" w:hAnsi="Calibri" w:cs="Calibri"/>
          <w:sz w:val="22"/>
          <w:szCs w:val="22"/>
        </w:rPr>
        <w:t>lymphoma</w:t>
      </w:r>
      <w:r w:rsidR="00AD7685">
        <w:rPr>
          <w:rFonts w:ascii="Calibri" w:hAnsi="Calibri" w:cs="Calibri"/>
          <w:sz w:val="22"/>
          <w:szCs w:val="22"/>
        </w:rPr>
        <w:t xml:space="preserve"> related</w:t>
      </w:r>
      <w:r w:rsidR="00933247">
        <w:rPr>
          <w:rFonts w:ascii="Calibri" w:hAnsi="Calibri" w:cs="Calibri"/>
          <w:sz w:val="22"/>
          <w:szCs w:val="22"/>
        </w:rPr>
        <w:t xml:space="preserve"> genes </w:t>
      </w:r>
      <w:r w:rsidR="00AC5B46">
        <w:rPr>
          <w:rFonts w:ascii="Calibri" w:hAnsi="Calibri" w:cs="Calibri"/>
          <w:sz w:val="22"/>
          <w:szCs w:val="22"/>
        </w:rPr>
        <w:t xml:space="preserve">including </w:t>
      </w:r>
      <w:r w:rsidR="00CC1291" w:rsidRPr="00D52AE0">
        <w:rPr>
          <w:rFonts w:ascii="Calibri" w:hAnsi="Calibri" w:cs="Calibri"/>
          <w:i/>
          <w:sz w:val="22"/>
          <w:szCs w:val="22"/>
        </w:rPr>
        <w:t>BCL2</w:t>
      </w:r>
      <w:r w:rsidR="00CC1291">
        <w:rPr>
          <w:rFonts w:ascii="Calibri" w:hAnsi="Calibri" w:cs="Calibri"/>
          <w:sz w:val="22"/>
          <w:szCs w:val="22"/>
        </w:rPr>
        <w:t xml:space="preserve">, </w:t>
      </w:r>
      <w:r w:rsidR="00CC1291" w:rsidRPr="00D52AE0">
        <w:rPr>
          <w:rFonts w:ascii="Calibri" w:hAnsi="Calibri" w:cs="Calibri"/>
          <w:i/>
          <w:sz w:val="22"/>
          <w:szCs w:val="22"/>
        </w:rPr>
        <w:t>STAT6</w:t>
      </w:r>
      <w:r w:rsidR="00D52AE0">
        <w:rPr>
          <w:rFonts w:ascii="Calibri" w:hAnsi="Calibri" w:cs="Calibri"/>
          <w:sz w:val="22"/>
          <w:szCs w:val="22"/>
        </w:rPr>
        <w:t xml:space="preserve">, </w:t>
      </w:r>
      <w:r w:rsidR="0045551E" w:rsidRPr="00D52AE0">
        <w:rPr>
          <w:rFonts w:ascii="Calibri" w:hAnsi="Calibri" w:cs="Calibri"/>
          <w:i/>
          <w:sz w:val="22"/>
          <w:szCs w:val="22"/>
        </w:rPr>
        <w:t>MAF</w:t>
      </w:r>
      <w:r w:rsidR="00F66D1B">
        <w:rPr>
          <w:rFonts w:ascii="Calibri" w:hAnsi="Calibri" w:cs="Calibri"/>
          <w:sz w:val="22"/>
          <w:szCs w:val="22"/>
        </w:rPr>
        <w:t xml:space="preserve">, </w:t>
      </w:r>
      <w:r w:rsidR="00D21EFD">
        <w:rPr>
          <w:rFonts w:ascii="Calibri" w:hAnsi="Calibri" w:cs="Calibri"/>
          <w:sz w:val="22"/>
          <w:szCs w:val="22"/>
        </w:rPr>
        <w:t>and</w:t>
      </w:r>
      <w:r w:rsidR="00F66D1B">
        <w:rPr>
          <w:rFonts w:ascii="Calibri" w:hAnsi="Calibri" w:cs="Calibri"/>
          <w:sz w:val="22"/>
          <w:szCs w:val="22"/>
        </w:rPr>
        <w:t xml:space="preserve"> </w:t>
      </w:r>
      <w:r w:rsidR="00AC5B46">
        <w:rPr>
          <w:rFonts w:ascii="Calibri" w:hAnsi="Calibri" w:cs="Calibri"/>
          <w:sz w:val="22"/>
          <w:szCs w:val="22"/>
        </w:rPr>
        <w:t xml:space="preserve">additional </w:t>
      </w:r>
      <w:r w:rsidR="003F25CD">
        <w:rPr>
          <w:rFonts w:ascii="Calibri" w:hAnsi="Calibri" w:cs="Calibri"/>
          <w:sz w:val="22"/>
          <w:szCs w:val="22"/>
        </w:rPr>
        <w:t>nove</w:t>
      </w:r>
      <w:r w:rsidR="000332B9">
        <w:rPr>
          <w:rFonts w:ascii="Calibri" w:hAnsi="Calibri" w:cs="Calibri"/>
          <w:sz w:val="22"/>
          <w:szCs w:val="22"/>
        </w:rPr>
        <w:t>l targets</w:t>
      </w:r>
      <w:r w:rsidR="00913A56">
        <w:rPr>
          <w:rFonts w:ascii="Calibri" w:hAnsi="Calibri" w:cs="Calibri"/>
          <w:sz w:val="22"/>
          <w:szCs w:val="22"/>
        </w:rPr>
        <w:t>.</w:t>
      </w:r>
      <w:r w:rsidR="00F77C8C">
        <w:rPr>
          <w:rFonts w:ascii="Calibri" w:hAnsi="Calibri" w:cs="Calibri"/>
          <w:sz w:val="22"/>
          <w:szCs w:val="22"/>
        </w:rPr>
        <w:t xml:space="preserve"> </w:t>
      </w:r>
      <w:r w:rsidR="008C389C">
        <w:rPr>
          <w:rFonts w:ascii="Calibri" w:hAnsi="Calibri" w:cs="Calibri"/>
          <w:sz w:val="22"/>
          <w:szCs w:val="22"/>
        </w:rPr>
        <w:t xml:space="preserve">The </w:t>
      </w:r>
      <w:r w:rsidR="00822E9F">
        <w:rPr>
          <w:rFonts w:ascii="Calibri" w:hAnsi="Calibri" w:cs="Calibri"/>
          <w:sz w:val="22"/>
          <w:szCs w:val="22"/>
        </w:rPr>
        <w:t>pattern of</w:t>
      </w:r>
      <w:r w:rsidR="0048075F">
        <w:rPr>
          <w:rFonts w:ascii="Calibri" w:hAnsi="Calibri" w:cs="Calibri"/>
          <w:sz w:val="22"/>
          <w:szCs w:val="22"/>
        </w:rPr>
        <w:t xml:space="preserve"> aberra</w:t>
      </w:r>
      <w:r w:rsidR="003F6B7A">
        <w:rPr>
          <w:rFonts w:ascii="Calibri" w:hAnsi="Calibri" w:cs="Calibri"/>
          <w:sz w:val="22"/>
          <w:szCs w:val="22"/>
        </w:rPr>
        <w:t xml:space="preserve">nt </w:t>
      </w:r>
      <w:r w:rsidR="00C75CD8">
        <w:rPr>
          <w:rFonts w:ascii="Calibri" w:hAnsi="Calibri" w:cs="Calibri"/>
          <w:sz w:val="22"/>
          <w:szCs w:val="22"/>
        </w:rPr>
        <w:t>somatic hypermutation</w:t>
      </w:r>
      <w:r w:rsidR="00E81C70">
        <w:rPr>
          <w:rFonts w:ascii="Calibri" w:hAnsi="Calibri" w:cs="Calibri"/>
          <w:sz w:val="22"/>
          <w:szCs w:val="22"/>
        </w:rPr>
        <w:t xml:space="preserve"> (aSHM)</w:t>
      </w:r>
      <w:r w:rsidR="00C75CD8">
        <w:rPr>
          <w:rFonts w:ascii="Calibri" w:hAnsi="Calibri" w:cs="Calibri"/>
          <w:sz w:val="22"/>
          <w:szCs w:val="22"/>
        </w:rPr>
        <w:t xml:space="preserve"> </w:t>
      </w:r>
      <w:r w:rsidR="002A4DFB">
        <w:rPr>
          <w:rFonts w:ascii="Calibri" w:hAnsi="Calibri" w:cs="Calibri"/>
          <w:sz w:val="22"/>
          <w:szCs w:val="22"/>
        </w:rPr>
        <w:t xml:space="preserve">was </w:t>
      </w:r>
      <w:r w:rsidR="00997829">
        <w:rPr>
          <w:rFonts w:ascii="Calibri" w:hAnsi="Calibri" w:cs="Calibri"/>
          <w:sz w:val="22"/>
          <w:szCs w:val="22"/>
        </w:rPr>
        <w:t xml:space="preserve">assessed for </w:t>
      </w:r>
      <w:r w:rsidR="00CE666A">
        <w:rPr>
          <w:rFonts w:ascii="Calibri" w:hAnsi="Calibri" w:cs="Calibri"/>
          <w:sz w:val="22"/>
          <w:szCs w:val="22"/>
        </w:rPr>
        <w:t xml:space="preserve">these </w:t>
      </w:r>
      <w:r w:rsidR="00831BAB">
        <w:rPr>
          <w:rFonts w:ascii="Calibri" w:hAnsi="Calibri" w:cs="Calibri"/>
          <w:sz w:val="22"/>
          <w:szCs w:val="22"/>
        </w:rPr>
        <w:t>18 CREs</w:t>
      </w:r>
      <w:r w:rsidR="004A1335">
        <w:rPr>
          <w:rFonts w:ascii="Calibri" w:hAnsi="Calibri" w:cs="Calibri"/>
          <w:sz w:val="22"/>
          <w:szCs w:val="22"/>
        </w:rPr>
        <w:t xml:space="preserve">, </w:t>
      </w:r>
      <w:r w:rsidR="000260F2">
        <w:rPr>
          <w:rFonts w:ascii="Calibri" w:hAnsi="Calibri" w:cs="Calibri"/>
          <w:sz w:val="22"/>
          <w:szCs w:val="22"/>
        </w:rPr>
        <w:t xml:space="preserve">and </w:t>
      </w:r>
      <w:r w:rsidR="00A41D5F">
        <w:rPr>
          <w:rFonts w:ascii="Calibri" w:hAnsi="Calibri" w:cs="Calibri"/>
          <w:sz w:val="22"/>
          <w:szCs w:val="22"/>
        </w:rPr>
        <w:t xml:space="preserve">we further </w:t>
      </w:r>
      <w:r w:rsidR="00712BF7">
        <w:rPr>
          <w:rFonts w:ascii="Calibri" w:hAnsi="Calibri" w:cs="Calibri"/>
          <w:sz w:val="22"/>
          <w:szCs w:val="22"/>
        </w:rPr>
        <w:t xml:space="preserve">narrowed down to </w:t>
      </w:r>
      <w:r w:rsidR="00441706">
        <w:rPr>
          <w:rFonts w:ascii="Calibri" w:hAnsi="Calibri" w:cs="Calibri"/>
          <w:sz w:val="22"/>
          <w:szCs w:val="22"/>
        </w:rPr>
        <w:t xml:space="preserve">15 </w:t>
      </w:r>
      <w:r w:rsidR="00BA6CBE">
        <w:rPr>
          <w:rFonts w:ascii="Calibri" w:hAnsi="Calibri" w:cs="Calibri"/>
          <w:sz w:val="22"/>
          <w:szCs w:val="22"/>
        </w:rPr>
        <w:t xml:space="preserve">significant </w:t>
      </w:r>
      <w:r w:rsidR="00343220">
        <w:rPr>
          <w:rFonts w:ascii="Calibri" w:hAnsi="Calibri" w:cs="Calibri"/>
          <w:sz w:val="22"/>
          <w:szCs w:val="22"/>
        </w:rPr>
        <w:t>ASE-CRE</w:t>
      </w:r>
      <w:r w:rsidR="00D15390">
        <w:rPr>
          <w:rFonts w:ascii="Calibri" w:hAnsi="Calibri" w:cs="Calibri"/>
          <w:sz w:val="22"/>
          <w:szCs w:val="22"/>
        </w:rPr>
        <w:t xml:space="preserve"> interactions</w:t>
      </w:r>
      <w:r w:rsidR="00F92E1D">
        <w:rPr>
          <w:rFonts w:ascii="Calibri" w:hAnsi="Calibri" w:cs="Calibri"/>
          <w:sz w:val="22"/>
          <w:szCs w:val="22"/>
        </w:rPr>
        <w:t xml:space="preserve"> </w:t>
      </w:r>
      <w:r w:rsidR="008D0694">
        <w:rPr>
          <w:rFonts w:ascii="Calibri" w:hAnsi="Calibri" w:cs="Calibri"/>
          <w:sz w:val="22"/>
          <w:szCs w:val="22"/>
        </w:rPr>
        <w:t xml:space="preserve">for further </w:t>
      </w:r>
      <w:r w:rsidR="00ED43CD">
        <w:rPr>
          <w:rFonts w:ascii="Calibri" w:hAnsi="Calibri" w:cs="Calibri"/>
          <w:sz w:val="22"/>
          <w:szCs w:val="22"/>
        </w:rPr>
        <w:t>functional validation</w:t>
      </w:r>
      <w:r w:rsidR="006B2D28">
        <w:rPr>
          <w:rFonts w:ascii="Calibri" w:hAnsi="Calibri" w:cs="Calibri"/>
          <w:sz w:val="22"/>
          <w:szCs w:val="22"/>
        </w:rPr>
        <w:t>,</w:t>
      </w:r>
      <w:r w:rsidR="00931BFF">
        <w:rPr>
          <w:rFonts w:ascii="Calibri" w:hAnsi="Calibri" w:cs="Calibri"/>
          <w:sz w:val="22"/>
          <w:szCs w:val="22"/>
        </w:rPr>
        <w:t xml:space="preserve"> </w:t>
      </w:r>
      <w:r w:rsidR="0051105F">
        <w:rPr>
          <w:rFonts w:ascii="Calibri" w:hAnsi="Calibri" w:cs="Calibri"/>
          <w:sz w:val="22"/>
          <w:szCs w:val="22"/>
        </w:rPr>
        <w:t>consisting of</w:t>
      </w:r>
      <w:r w:rsidR="001C552F">
        <w:rPr>
          <w:rFonts w:ascii="Calibri" w:hAnsi="Calibri" w:cs="Calibri"/>
          <w:sz w:val="22"/>
          <w:szCs w:val="22"/>
        </w:rPr>
        <w:t xml:space="preserve"> </w:t>
      </w:r>
      <w:r w:rsidR="009F5D81">
        <w:rPr>
          <w:rFonts w:ascii="Calibri" w:hAnsi="Calibri" w:cs="Calibri"/>
          <w:sz w:val="22"/>
          <w:szCs w:val="22"/>
        </w:rPr>
        <w:t xml:space="preserve">92 </w:t>
      </w:r>
      <w:r w:rsidR="009F5D81">
        <w:rPr>
          <w:sz w:val="22"/>
          <w:szCs w:val="22"/>
        </w:rPr>
        <w:t xml:space="preserve">bona fide </w:t>
      </w:r>
      <w:r w:rsidR="009F5D81">
        <w:rPr>
          <w:rFonts w:ascii="Calibri" w:hAnsi="Calibri" w:cs="Calibri"/>
          <w:sz w:val="22"/>
          <w:szCs w:val="22"/>
        </w:rPr>
        <w:t>mutation candidates</w:t>
      </w:r>
      <w:r w:rsidR="00A36AB4" w:rsidRPr="00A36AB4">
        <w:rPr>
          <w:rFonts w:ascii="Calibri" w:hAnsi="Calibri" w:cs="Calibri"/>
          <w:sz w:val="22"/>
          <w:szCs w:val="22"/>
        </w:rPr>
        <w:t xml:space="preserve"> </w:t>
      </w:r>
      <w:r w:rsidR="00A36AB4">
        <w:rPr>
          <w:rFonts w:ascii="Calibri" w:hAnsi="Calibri" w:cs="Calibri"/>
          <w:sz w:val="22"/>
          <w:szCs w:val="22"/>
        </w:rPr>
        <w:t>present in 37 FL</w:t>
      </w:r>
      <w:r w:rsidR="007A5D5E">
        <w:rPr>
          <w:rFonts w:ascii="Calibri" w:hAnsi="Calibri" w:cs="Calibri"/>
          <w:sz w:val="22"/>
          <w:szCs w:val="22"/>
        </w:rPr>
        <w:t xml:space="preserve"> </w:t>
      </w:r>
      <w:r w:rsidR="00A36AB4">
        <w:rPr>
          <w:rFonts w:ascii="Calibri" w:hAnsi="Calibri" w:cs="Calibri"/>
          <w:sz w:val="22"/>
          <w:szCs w:val="22"/>
        </w:rPr>
        <w:t>samples of our cohort (52.9%).</w:t>
      </w:r>
    </w:p>
    <w:p w14:paraId="29B304AC" w14:textId="53C70364" w:rsidR="00537319" w:rsidRPr="00001811" w:rsidRDefault="00537319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993514" w14:textId="0336D43F" w:rsidR="00582CD9" w:rsidRDefault="00537319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01811">
        <w:rPr>
          <w:rFonts w:ascii="Calibri" w:hAnsi="Calibri" w:cs="Calibri"/>
          <w:b/>
          <w:sz w:val="22"/>
          <w:szCs w:val="22"/>
        </w:rPr>
        <w:t>Conclusion</w:t>
      </w:r>
      <w:r w:rsidR="00917A72" w:rsidRPr="00001811">
        <w:rPr>
          <w:rFonts w:ascii="Calibri" w:hAnsi="Calibri" w:cs="Calibri"/>
          <w:sz w:val="22"/>
          <w:szCs w:val="22"/>
        </w:rPr>
        <w:t>:</w:t>
      </w:r>
      <w:r w:rsidR="007F211B" w:rsidRPr="007F211B">
        <w:rPr>
          <w:rFonts w:ascii="Calibri" w:hAnsi="Calibri" w:cs="Calibri"/>
          <w:sz w:val="22"/>
          <w:szCs w:val="22"/>
        </w:rPr>
        <w:t xml:space="preserve"> </w:t>
      </w:r>
      <w:r w:rsidR="00443E60">
        <w:rPr>
          <w:rFonts w:ascii="Calibri" w:hAnsi="Calibri" w:cs="Calibri"/>
          <w:sz w:val="22"/>
          <w:szCs w:val="22"/>
        </w:rPr>
        <w:t xml:space="preserve">Our study </w:t>
      </w:r>
      <w:r w:rsidR="003F0553">
        <w:rPr>
          <w:rFonts w:ascii="Calibri" w:hAnsi="Calibri" w:cs="Calibri"/>
          <w:sz w:val="22"/>
          <w:szCs w:val="22"/>
        </w:rPr>
        <w:t>identif</w:t>
      </w:r>
      <w:r w:rsidR="00635B0F">
        <w:rPr>
          <w:rFonts w:ascii="Calibri" w:hAnsi="Calibri" w:cs="Calibri"/>
          <w:sz w:val="22"/>
          <w:szCs w:val="22"/>
        </w:rPr>
        <w:t>ie</w:t>
      </w:r>
      <w:r w:rsidR="00FE08F7">
        <w:rPr>
          <w:rFonts w:ascii="Calibri" w:hAnsi="Calibri" w:cs="Calibri"/>
          <w:sz w:val="22"/>
          <w:szCs w:val="22"/>
        </w:rPr>
        <w:t>d</w:t>
      </w:r>
      <w:r w:rsidR="003F0553">
        <w:rPr>
          <w:rFonts w:ascii="Calibri" w:hAnsi="Calibri" w:cs="Calibri"/>
          <w:sz w:val="22"/>
          <w:szCs w:val="22"/>
        </w:rPr>
        <w:t xml:space="preserve"> </w:t>
      </w:r>
      <w:r w:rsidR="00DD51D1">
        <w:rPr>
          <w:rFonts w:ascii="Calibri" w:hAnsi="Calibri" w:cs="Calibri"/>
          <w:sz w:val="22"/>
          <w:szCs w:val="22"/>
        </w:rPr>
        <w:t xml:space="preserve">unique </w:t>
      </w:r>
      <w:r w:rsidR="00FA6E9D">
        <w:rPr>
          <w:rFonts w:ascii="Calibri" w:hAnsi="Calibri" w:cs="Calibri"/>
          <w:sz w:val="22"/>
          <w:szCs w:val="22"/>
        </w:rPr>
        <w:t xml:space="preserve">mutation processes </w:t>
      </w:r>
      <w:r w:rsidR="00B72A98">
        <w:rPr>
          <w:rFonts w:ascii="Calibri" w:hAnsi="Calibri" w:cs="Calibri"/>
          <w:sz w:val="22"/>
          <w:szCs w:val="22"/>
        </w:rPr>
        <w:t xml:space="preserve">operating in </w:t>
      </w:r>
      <w:r w:rsidR="00777404">
        <w:rPr>
          <w:rFonts w:ascii="Calibri" w:hAnsi="Calibri" w:cs="Calibri"/>
          <w:sz w:val="22"/>
          <w:szCs w:val="22"/>
        </w:rPr>
        <w:t>H3K27Ac CREs</w:t>
      </w:r>
      <w:r w:rsidR="00F613B7">
        <w:rPr>
          <w:rFonts w:ascii="Calibri" w:hAnsi="Calibri" w:cs="Calibri"/>
          <w:sz w:val="22"/>
          <w:szCs w:val="22"/>
        </w:rPr>
        <w:t xml:space="preserve">. </w:t>
      </w:r>
      <w:r w:rsidR="00CB1D5F">
        <w:rPr>
          <w:rFonts w:ascii="Calibri" w:hAnsi="Calibri" w:cs="Calibri"/>
          <w:sz w:val="22"/>
          <w:szCs w:val="22"/>
        </w:rPr>
        <w:t xml:space="preserve">Using an integrated genomic approach </w:t>
      </w:r>
      <w:r w:rsidR="0055425B">
        <w:rPr>
          <w:rFonts w:ascii="Calibri" w:hAnsi="Calibri" w:cs="Calibri"/>
          <w:sz w:val="22"/>
          <w:szCs w:val="22"/>
        </w:rPr>
        <w:t xml:space="preserve">of </w:t>
      </w:r>
      <w:r w:rsidR="00014DE2">
        <w:rPr>
          <w:rFonts w:ascii="Calibri" w:hAnsi="Calibri" w:cs="Calibri"/>
          <w:sz w:val="22"/>
          <w:szCs w:val="22"/>
        </w:rPr>
        <w:t xml:space="preserve">whole-genome </w:t>
      </w:r>
      <w:r w:rsidR="00737098">
        <w:rPr>
          <w:rFonts w:ascii="Calibri" w:hAnsi="Calibri" w:cs="Calibri"/>
          <w:sz w:val="22"/>
          <w:szCs w:val="22"/>
        </w:rPr>
        <w:t>mutations,</w:t>
      </w:r>
      <w:r w:rsidR="005C7B72">
        <w:rPr>
          <w:rFonts w:ascii="Calibri" w:hAnsi="Calibri" w:cs="Calibri"/>
          <w:sz w:val="22"/>
          <w:szCs w:val="22"/>
        </w:rPr>
        <w:t xml:space="preserve"> </w:t>
      </w:r>
      <w:r w:rsidR="00D877C7">
        <w:rPr>
          <w:rFonts w:ascii="Calibri" w:hAnsi="Calibri" w:cs="Calibri"/>
          <w:sz w:val="22"/>
          <w:szCs w:val="22"/>
        </w:rPr>
        <w:t>chromatin marks</w:t>
      </w:r>
      <w:r w:rsidR="008E60F3">
        <w:rPr>
          <w:rFonts w:ascii="Calibri" w:hAnsi="Calibri" w:cs="Calibri"/>
          <w:sz w:val="22"/>
          <w:szCs w:val="22"/>
        </w:rPr>
        <w:t xml:space="preserve"> and </w:t>
      </w:r>
      <w:r w:rsidR="009F2D11">
        <w:rPr>
          <w:rFonts w:ascii="Calibri" w:hAnsi="Calibri" w:cs="Calibri"/>
          <w:sz w:val="22"/>
          <w:szCs w:val="22"/>
        </w:rPr>
        <w:t>RNA-Seq</w:t>
      </w:r>
      <w:r w:rsidR="003B54F7">
        <w:rPr>
          <w:rFonts w:ascii="Calibri" w:hAnsi="Calibri" w:cs="Calibri"/>
          <w:sz w:val="22"/>
          <w:szCs w:val="22"/>
        </w:rPr>
        <w:t xml:space="preserve">, </w:t>
      </w:r>
      <w:r w:rsidR="00CB1174">
        <w:rPr>
          <w:rFonts w:ascii="Calibri" w:hAnsi="Calibri" w:cs="Calibri"/>
          <w:sz w:val="22"/>
          <w:szCs w:val="22"/>
        </w:rPr>
        <w:t xml:space="preserve">we explored </w:t>
      </w:r>
      <w:r w:rsidR="00842E35">
        <w:rPr>
          <w:rFonts w:ascii="Calibri" w:hAnsi="Calibri" w:cs="Calibri"/>
          <w:sz w:val="22"/>
          <w:szCs w:val="22"/>
        </w:rPr>
        <w:t>ASE-CRE interactions</w:t>
      </w:r>
      <w:r w:rsidR="00582CD9">
        <w:rPr>
          <w:rFonts w:ascii="Calibri" w:hAnsi="Calibri" w:cs="Calibri"/>
          <w:sz w:val="22"/>
          <w:szCs w:val="22"/>
        </w:rPr>
        <w:t xml:space="preserve">, and </w:t>
      </w:r>
      <w:r w:rsidR="00644654">
        <w:rPr>
          <w:rFonts w:ascii="Calibri" w:hAnsi="Calibri" w:cs="Calibri"/>
          <w:sz w:val="22"/>
          <w:szCs w:val="22"/>
        </w:rPr>
        <w:t>ide</w:t>
      </w:r>
      <w:r w:rsidR="00250316">
        <w:rPr>
          <w:rFonts w:ascii="Calibri" w:hAnsi="Calibri" w:cs="Calibri"/>
          <w:sz w:val="22"/>
          <w:szCs w:val="22"/>
        </w:rPr>
        <w:t xml:space="preserve">ntified </w:t>
      </w:r>
      <w:r w:rsidR="00FA7B1E">
        <w:rPr>
          <w:rFonts w:ascii="Calibri" w:hAnsi="Calibri" w:cs="Calibri"/>
          <w:sz w:val="22"/>
          <w:szCs w:val="22"/>
        </w:rPr>
        <w:t>15 H3K27Ac bound CREs</w:t>
      </w:r>
      <w:r w:rsidR="00A37EF6">
        <w:rPr>
          <w:rFonts w:ascii="Calibri" w:hAnsi="Calibri" w:cs="Calibri"/>
          <w:sz w:val="22"/>
          <w:szCs w:val="22"/>
        </w:rPr>
        <w:t xml:space="preserve"> enriched for </w:t>
      </w:r>
      <w:r w:rsidR="00077940" w:rsidRPr="00C24FDD">
        <w:rPr>
          <w:rFonts w:ascii="Calibri" w:hAnsi="Calibri" w:cs="Calibri"/>
          <w:i/>
          <w:sz w:val="22"/>
          <w:szCs w:val="22"/>
        </w:rPr>
        <w:t>cis</w:t>
      </w:r>
      <w:r w:rsidR="00077940">
        <w:rPr>
          <w:rFonts w:ascii="Calibri" w:hAnsi="Calibri" w:cs="Calibri"/>
          <w:sz w:val="22"/>
          <w:szCs w:val="22"/>
        </w:rPr>
        <w:t>-regulatory mutations</w:t>
      </w:r>
      <w:r w:rsidR="00A56096">
        <w:rPr>
          <w:rFonts w:ascii="Calibri" w:hAnsi="Calibri" w:cs="Calibri"/>
          <w:sz w:val="22"/>
          <w:szCs w:val="22"/>
        </w:rPr>
        <w:t xml:space="preserve"> </w:t>
      </w:r>
      <w:r w:rsidR="007112EE">
        <w:rPr>
          <w:rFonts w:ascii="Calibri" w:hAnsi="Calibri" w:cs="Calibri"/>
          <w:sz w:val="22"/>
          <w:szCs w:val="22"/>
        </w:rPr>
        <w:t xml:space="preserve">significantly associated with </w:t>
      </w:r>
      <w:r w:rsidR="00334516">
        <w:rPr>
          <w:rFonts w:ascii="Calibri" w:hAnsi="Calibri" w:cs="Calibri"/>
          <w:sz w:val="22"/>
          <w:szCs w:val="22"/>
        </w:rPr>
        <w:t>ASE of targeted genes</w:t>
      </w:r>
      <w:r w:rsidR="009B11B4">
        <w:rPr>
          <w:rFonts w:ascii="Calibri" w:hAnsi="Calibri" w:cs="Calibri"/>
          <w:sz w:val="22"/>
          <w:szCs w:val="22"/>
        </w:rPr>
        <w:t xml:space="preserve">, </w:t>
      </w:r>
      <w:r w:rsidR="008D3919">
        <w:rPr>
          <w:rFonts w:ascii="Calibri" w:hAnsi="Calibri" w:cs="Calibri"/>
          <w:sz w:val="22"/>
          <w:szCs w:val="22"/>
        </w:rPr>
        <w:t>deserving</w:t>
      </w:r>
      <w:r w:rsidR="002B5B19">
        <w:rPr>
          <w:rFonts w:ascii="Calibri" w:hAnsi="Calibri" w:cs="Calibri"/>
          <w:sz w:val="22"/>
          <w:szCs w:val="22"/>
        </w:rPr>
        <w:t xml:space="preserve"> for further exploration</w:t>
      </w:r>
      <w:r w:rsidR="00CD74D1">
        <w:rPr>
          <w:rFonts w:ascii="Calibri" w:hAnsi="Calibri" w:cs="Calibri"/>
          <w:sz w:val="22"/>
          <w:szCs w:val="22"/>
        </w:rPr>
        <w:t xml:space="preserve"> </w:t>
      </w:r>
      <w:r w:rsidR="00C660E0">
        <w:rPr>
          <w:rFonts w:ascii="Calibri" w:hAnsi="Calibri" w:cs="Calibri"/>
          <w:sz w:val="22"/>
          <w:szCs w:val="22"/>
        </w:rPr>
        <w:t>to enrich our understanding of FL non-coding genome.</w:t>
      </w:r>
      <w:bookmarkStart w:id="0" w:name="_GoBack"/>
      <w:bookmarkEnd w:id="0"/>
    </w:p>
    <w:p w14:paraId="39D69635" w14:textId="784D553A" w:rsidR="00E75E78" w:rsidRDefault="00E75E78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F20186" w14:textId="77777777" w:rsidR="00B77425" w:rsidRDefault="00B77425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13A901" w14:textId="768CD04A" w:rsidR="00B77425" w:rsidRDefault="00C57844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7844"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 wp14:anchorId="131F9149" wp14:editId="6E50C15A">
            <wp:extent cx="5727700" cy="224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9A71" w14:textId="1E3AE055" w:rsidR="00E75E78" w:rsidRPr="00001811" w:rsidRDefault="00E75E78" w:rsidP="00582B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6E37">
        <w:rPr>
          <w:rFonts w:ascii="Calibri" w:hAnsi="Calibri" w:cs="Calibri"/>
          <w:b/>
          <w:sz w:val="22"/>
          <w:szCs w:val="22"/>
        </w:rPr>
        <w:t>Figure 1.</w:t>
      </w:r>
      <w:r w:rsidR="00257065" w:rsidRPr="00596E37">
        <w:rPr>
          <w:rFonts w:ascii="Calibri" w:hAnsi="Calibri" w:cs="Calibri"/>
          <w:b/>
          <w:sz w:val="22"/>
          <w:szCs w:val="22"/>
        </w:rPr>
        <w:t xml:space="preserve"> </w:t>
      </w:r>
      <w:r w:rsidR="00357DB8" w:rsidRPr="00596E37">
        <w:rPr>
          <w:rFonts w:ascii="Calibri" w:hAnsi="Calibri" w:cs="Calibri"/>
          <w:b/>
          <w:sz w:val="22"/>
          <w:szCs w:val="22"/>
        </w:rPr>
        <w:t xml:space="preserve">Cis-regulatory mutations in </w:t>
      </w:r>
      <w:r w:rsidR="000A32CE" w:rsidRPr="00596E37">
        <w:rPr>
          <w:rFonts w:ascii="Calibri" w:hAnsi="Calibri" w:cs="Calibri"/>
          <w:b/>
          <w:sz w:val="22"/>
          <w:szCs w:val="22"/>
        </w:rPr>
        <w:t>follicular lymphoma.</w:t>
      </w:r>
      <w:r w:rsidR="000A32CE">
        <w:rPr>
          <w:rFonts w:ascii="Calibri" w:hAnsi="Calibri" w:cs="Calibri"/>
          <w:sz w:val="22"/>
          <w:szCs w:val="22"/>
        </w:rPr>
        <w:t xml:space="preserve"> </w:t>
      </w:r>
      <w:r w:rsidR="00C55F2D">
        <w:rPr>
          <w:rFonts w:ascii="Calibri" w:hAnsi="Calibri" w:cs="Calibri"/>
          <w:sz w:val="22"/>
          <w:szCs w:val="22"/>
        </w:rPr>
        <w:t xml:space="preserve">(A) </w:t>
      </w:r>
      <w:r w:rsidR="008A3414">
        <w:rPr>
          <w:rFonts w:ascii="Calibri" w:hAnsi="Calibri" w:cs="Calibri"/>
          <w:sz w:val="22"/>
          <w:szCs w:val="22"/>
        </w:rPr>
        <w:t xml:space="preserve">An overview of </w:t>
      </w:r>
      <w:r w:rsidR="002E7850" w:rsidRPr="00545139">
        <w:rPr>
          <w:rFonts w:ascii="Calibri" w:hAnsi="Calibri" w:cs="Calibri"/>
          <w:i/>
          <w:sz w:val="22"/>
          <w:szCs w:val="22"/>
        </w:rPr>
        <w:t>cis</w:t>
      </w:r>
      <w:r w:rsidR="00D25E7D">
        <w:rPr>
          <w:rFonts w:ascii="Calibri" w:hAnsi="Calibri" w:cs="Calibri"/>
          <w:sz w:val="22"/>
          <w:szCs w:val="22"/>
        </w:rPr>
        <w:t>-ASE pipeline.</w:t>
      </w:r>
      <w:r w:rsidR="00853223">
        <w:rPr>
          <w:rFonts w:ascii="Calibri" w:hAnsi="Calibri" w:cs="Calibri"/>
          <w:sz w:val="22"/>
          <w:szCs w:val="22"/>
        </w:rPr>
        <w:t xml:space="preserve"> </w:t>
      </w:r>
      <w:r w:rsidR="00760A87">
        <w:rPr>
          <w:rFonts w:ascii="Calibri" w:hAnsi="Calibri" w:cs="Calibri"/>
          <w:sz w:val="22"/>
          <w:szCs w:val="22"/>
        </w:rPr>
        <w:t xml:space="preserve">Mutation rate </w:t>
      </w:r>
      <w:r w:rsidR="0038426B">
        <w:rPr>
          <w:rFonts w:ascii="Calibri" w:hAnsi="Calibri" w:cs="Calibri"/>
          <w:sz w:val="22"/>
          <w:szCs w:val="22"/>
        </w:rPr>
        <w:t xml:space="preserve">with CREs compared to the flanking sequences for (B) </w:t>
      </w:r>
      <w:r w:rsidR="006D69C0">
        <w:rPr>
          <w:rFonts w:ascii="Calibri" w:hAnsi="Calibri" w:cs="Calibri"/>
          <w:sz w:val="22"/>
          <w:szCs w:val="22"/>
        </w:rPr>
        <w:t xml:space="preserve">H3K27Ac </w:t>
      </w:r>
      <w:r w:rsidR="00B848E9">
        <w:rPr>
          <w:rFonts w:ascii="Calibri" w:hAnsi="Calibri" w:cs="Calibri"/>
          <w:sz w:val="22"/>
          <w:szCs w:val="22"/>
        </w:rPr>
        <w:t>CREs</w:t>
      </w:r>
      <w:r w:rsidR="00644CDE">
        <w:rPr>
          <w:rFonts w:ascii="Calibri" w:hAnsi="Calibri" w:cs="Calibri"/>
          <w:sz w:val="22"/>
          <w:szCs w:val="22"/>
        </w:rPr>
        <w:t xml:space="preserve"> and (C) </w:t>
      </w:r>
      <w:r w:rsidR="0087692E">
        <w:rPr>
          <w:rFonts w:ascii="Calibri" w:hAnsi="Calibri" w:cs="Calibri"/>
          <w:sz w:val="22"/>
          <w:szCs w:val="22"/>
        </w:rPr>
        <w:t>DHSs.</w:t>
      </w:r>
    </w:p>
    <w:sectPr w:rsidR="00E75E78" w:rsidRPr="00001811" w:rsidSect="002B76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D37A" w16cex:dateUtc="2020-08-07T12:19:00Z"/>
  <w16cex:commentExtensible w16cex:durableId="22D7D428" w16cex:dateUtc="2020-08-07T12:22:00Z"/>
  <w16cex:commentExtensible w16cex:durableId="22D7D4B3" w16cex:dateUtc="2020-08-07T12:25:00Z"/>
  <w16cex:commentExtensible w16cex:durableId="22D7D51D" w16cex:dateUtc="2020-08-07T12:26:00Z"/>
  <w16cex:commentExtensible w16cex:durableId="22D7D546" w16cex:dateUtc="2020-08-07T12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8F"/>
    <w:rsid w:val="000005F3"/>
    <w:rsid w:val="00000C44"/>
    <w:rsid w:val="00001811"/>
    <w:rsid w:val="00002257"/>
    <w:rsid w:val="000042F7"/>
    <w:rsid w:val="000054E2"/>
    <w:rsid w:val="000112B2"/>
    <w:rsid w:val="00012452"/>
    <w:rsid w:val="00014DE2"/>
    <w:rsid w:val="00015A2D"/>
    <w:rsid w:val="0001716E"/>
    <w:rsid w:val="00017DCE"/>
    <w:rsid w:val="000207A2"/>
    <w:rsid w:val="0002272A"/>
    <w:rsid w:val="00022DA9"/>
    <w:rsid w:val="000236E6"/>
    <w:rsid w:val="00024982"/>
    <w:rsid w:val="00025696"/>
    <w:rsid w:val="000260F2"/>
    <w:rsid w:val="00030B4B"/>
    <w:rsid w:val="000332B9"/>
    <w:rsid w:val="0003419F"/>
    <w:rsid w:val="00034E2A"/>
    <w:rsid w:val="000358C9"/>
    <w:rsid w:val="0003726D"/>
    <w:rsid w:val="00040F1A"/>
    <w:rsid w:val="00044F6A"/>
    <w:rsid w:val="000456AB"/>
    <w:rsid w:val="000467F5"/>
    <w:rsid w:val="000511FD"/>
    <w:rsid w:val="00052905"/>
    <w:rsid w:val="000544EB"/>
    <w:rsid w:val="000551BA"/>
    <w:rsid w:val="00056589"/>
    <w:rsid w:val="000613BE"/>
    <w:rsid w:val="00061492"/>
    <w:rsid w:val="00061775"/>
    <w:rsid w:val="00064F72"/>
    <w:rsid w:val="00067264"/>
    <w:rsid w:val="00067568"/>
    <w:rsid w:val="00070BF1"/>
    <w:rsid w:val="00077940"/>
    <w:rsid w:val="00081C6F"/>
    <w:rsid w:val="0008229F"/>
    <w:rsid w:val="00083B46"/>
    <w:rsid w:val="00087BEC"/>
    <w:rsid w:val="000905EC"/>
    <w:rsid w:val="00091772"/>
    <w:rsid w:val="00094D68"/>
    <w:rsid w:val="000A0571"/>
    <w:rsid w:val="000A3291"/>
    <w:rsid w:val="000A32CE"/>
    <w:rsid w:val="000A35AE"/>
    <w:rsid w:val="000A3BB6"/>
    <w:rsid w:val="000A3D13"/>
    <w:rsid w:val="000A5361"/>
    <w:rsid w:val="000A5D91"/>
    <w:rsid w:val="000A625C"/>
    <w:rsid w:val="000B13C0"/>
    <w:rsid w:val="000B2AD6"/>
    <w:rsid w:val="000B47F4"/>
    <w:rsid w:val="000B4AE4"/>
    <w:rsid w:val="000B5462"/>
    <w:rsid w:val="000B5E85"/>
    <w:rsid w:val="000C037F"/>
    <w:rsid w:val="000C04D9"/>
    <w:rsid w:val="000C3437"/>
    <w:rsid w:val="000C3D39"/>
    <w:rsid w:val="000C48BF"/>
    <w:rsid w:val="000C5C28"/>
    <w:rsid w:val="000D19EE"/>
    <w:rsid w:val="000D1B3B"/>
    <w:rsid w:val="000D2467"/>
    <w:rsid w:val="000D643D"/>
    <w:rsid w:val="000E09AA"/>
    <w:rsid w:val="000E1806"/>
    <w:rsid w:val="000E2B96"/>
    <w:rsid w:val="000E2FCB"/>
    <w:rsid w:val="000E41D0"/>
    <w:rsid w:val="000E57D2"/>
    <w:rsid w:val="000E6943"/>
    <w:rsid w:val="000E6C11"/>
    <w:rsid w:val="000E74DA"/>
    <w:rsid w:val="000F0C98"/>
    <w:rsid w:val="000F5B39"/>
    <w:rsid w:val="001004BF"/>
    <w:rsid w:val="001020E5"/>
    <w:rsid w:val="001048A6"/>
    <w:rsid w:val="0010508A"/>
    <w:rsid w:val="001054E5"/>
    <w:rsid w:val="00107417"/>
    <w:rsid w:val="00114B57"/>
    <w:rsid w:val="001169F1"/>
    <w:rsid w:val="00117AB8"/>
    <w:rsid w:val="00123677"/>
    <w:rsid w:val="001239D4"/>
    <w:rsid w:val="00127572"/>
    <w:rsid w:val="00127D0C"/>
    <w:rsid w:val="00131F43"/>
    <w:rsid w:val="0013285B"/>
    <w:rsid w:val="00132CBD"/>
    <w:rsid w:val="00137873"/>
    <w:rsid w:val="00140C0A"/>
    <w:rsid w:val="00140C48"/>
    <w:rsid w:val="00141282"/>
    <w:rsid w:val="00141CF7"/>
    <w:rsid w:val="00142E87"/>
    <w:rsid w:val="001430ED"/>
    <w:rsid w:val="0014396C"/>
    <w:rsid w:val="00144FE8"/>
    <w:rsid w:val="00145BB3"/>
    <w:rsid w:val="0014604E"/>
    <w:rsid w:val="00146FB9"/>
    <w:rsid w:val="001542B0"/>
    <w:rsid w:val="00155A74"/>
    <w:rsid w:val="001574C0"/>
    <w:rsid w:val="00161241"/>
    <w:rsid w:val="0016162B"/>
    <w:rsid w:val="0016166D"/>
    <w:rsid w:val="001633B5"/>
    <w:rsid w:val="0016373D"/>
    <w:rsid w:val="0016579E"/>
    <w:rsid w:val="0016617B"/>
    <w:rsid w:val="0016749D"/>
    <w:rsid w:val="00170184"/>
    <w:rsid w:val="001732AB"/>
    <w:rsid w:val="00174255"/>
    <w:rsid w:val="00176571"/>
    <w:rsid w:val="0017763D"/>
    <w:rsid w:val="00177736"/>
    <w:rsid w:val="00180911"/>
    <w:rsid w:val="00181028"/>
    <w:rsid w:val="00182724"/>
    <w:rsid w:val="00183FBA"/>
    <w:rsid w:val="00187DF3"/>
    <w:rsid w:val="00190237"/>
    <w:rsid w:val="00190C36"/>
    <w:rsid w:val="00193872"/>
    <w:rsid w:val="00196E9E"/>
    <w:rsid w:val="001A0C8A"/>
    <w:rsid w:val="001A3844"/>
    <w:rsid w:val="001B0568"/>
    <w:rsid w:val="001B282F"/>
    <w:rsid w:val="001B2A63"/>
    <w:rsid w:val="001B38D4"/>
    <w:rsid w:val="001B436E"/>
    <w:rsid w:val="001B439C"/>
    <w:rsid w:val="001B49D7"/>
    <w:rsid w:val="001B4C77"/>
    <w:rsid w:val="001B5383"/>
    <w:rsid w:val="001B5712"/>
    <w:rsid w:val="001B5C5B"/>
    <w:rsid w:val="001B72F0"/>
    <w:rsid w:val="001B7828"/>
    <w:rsid w:val="001C0264"/>
    <w:rsid w:val="001C0A97"/>
    <w:rsid w:val="001C0CDF"/>
    <w:rsid w:val="001C0E9C"/>
    <w:rsid w:val="001C28D0"/>
    <w:rsid w:val="001C552F"/>
    <w:rsid w:val="001C55DC"/>
    <w:rsid w:val="001D0B78"/>
    <w:rsid w:val="001D261E"/>
    <w:rsid w:val="001D3DF4"/>
    <w:rsid w:val="001E0CC1"/>
    <w:rsid w:val="001E2DFE"/>
    <w:rsid w:val="001E3E7B"/>
    <w:rsid w:val="001E46F8"/>
    <w:rsid w:val="001E50F1"/>
    <w:rsid w:val="001E5A7A"/>
    <w:rsid w:val="001E69C7"/>
    <w:rsid w:val="001E6C75"/>
    <w:rsid w:val="001F1D9F"/>
    <w:rsid w:val="001F295C"/>
    <w:rsid w:val="001F5487"/>
    <w:rsid w:val="001F56CB"/>
    <w:rsid w:val="001F6D7D"/>
    <w:rsid w:val="001F7AD4"/>
    <w:rsid w:val="00200B32"/>
    <w:rsid w:val="00202909"/>
    <w:rsid w:val="00205883"/>
    <w:rsid w:val="00206512"/>
    <w:rsid w:val="00206B5C"/>
    <w:rsid w:val="00206D01"/>
    <w:rsid w:val="00207843"/>
    <w:rsid w:val="00212786"/>
    <w:rsid w:val="00221B57"/>
    <w:rsid w:val="002223A0"/>
    <w:rsid w:val="0022300B"/>
    <w:rsid w:val="00225C21"/>
    <w:rsid w:val="00227F90"/>
    <w:rsid w:val="00230520"/>
    <w:rsid w:val="00231524"/>
    <w:rsid w:val="00232596"/>
    <w:rsid w:val="00233491"/>
    <w:rsid w:val="00234E00"/>
    <w:rsid w:val="00237661"/>
    <w:rsid w:val="002405A2"/>
    <w:rsid w:val="00241070"/>
    <w:rsid w:val="002456B3"/>
    <w:rsid w:val="0024658D"/>
    <w:rsid w:val="00246C99"/>
    <w:rsid w:val="00246DCE"/>
    <w:rsid w:val="002471F4"/>
    <w:rsid w:val="002477CF"/>
    <w:rsid w:val="00250316"/>
    <w:rsid w:val="00252E36"/>
    <w:rsid w:val="0025488E"/>
    <w:rsid w:val="00256388"/>
    <w:rsid w:val="002563BB"/>
    <w:rsid w:val="00257065"/>
    <w:rsid w:val="00260028"/>
    <w:rsid w:val="0026077B"/>
    <w:rsid w:val="002652DC"/>
    <w:rsid w:val="00265681"/>
    <w:rsid w:val="00270202"/>
    <w:rsid w:val="00272632"/>
    <w:rsid w:val="00281C47"/>
    <w:rsid w:val="00281C4F"/>
    <w:rsid w:val="002825A0"/>
    <w:rsid w:val="00283987"/>
    <w:rsid w:val="00283F4F"/>
    <w:rsid w:val="00285FEC"/>
    <w:rsid w:val="00287CF2"/>
    <w:rsid w:val="00290253"/>
    <w:rsid w:val="00290C70"/>
    <w:rsid w:val="002927B5"/>
    <w:rsid w:val="00294C14"/>
    <w:rsid w:val="002953B5"/>
    <w:rsid w:val="00296197"/>
    <w:rsid w:val="00297986"/>
    <w:rsid w:val="00297E32"/>
    <w:rsid w:val="002A05CC"/>
    <w:rsid w:val="002A08C6"/>
    <w:rsid w:val="002A0A07"/>
    <w:rsid w:val="002A0C01"/>
    <w:rsid w:val="002A0C0E"/>
    <w:rsid w:val="002A1C28"/>
    <w:rsid w:val="002A4DFB"/>
    <w:rsid w:val="002A72F6"/>
    <w:rsid w:val="002A78CF"/>
    <w:rsid w:val="002B0164"/>
    <w:rsid w:val="002B1159"/>
    <w:rsid w:val="002B5B19"/>
    <w:rsid w:val="002B6617"/>
    <w:rsid w:val="002B6B01"/>
    <w:rsid w:val="002B76D3"/>
    <w:rsid w:val="002C1A97"/>
    <w:rsid w:val="002C5A19"/>
    <w:rsid w:val="002D07FE"/>
    <w:rsid w:val="002D1641"/>
    <w:rsid w:val="002D1D76"/>
    <w:rsid w:val="002D1DBA"/>
    <w:rsid w:val="002D2A0E"/>
    <w:rsid w:val="002D2C29"/>
    <w:rsid w:val="002D35BF"/>
    <w:rsid w:val="002D3C1B"/>
    <w:rsid w:val="002D40CC"/>
    <w:rsid w:val="002D43B3"/>
    <w:rsid w:val="002D49EB"/>
    <w:rsid w:val="002D5C5C"/>
    <w:rsid w:val="002D6E8E"/>
    <w:rsid w:val="002E024F"/>
    <w:rsid w:val="002E0FF2"/>
    <w:rsid w:val="002E18F3"/>
    <w:rsid w:val="002E2858"/>
    <w:rsid w:val="002E3DD1"/>
    <w:rsid w:val="002E5741"/>
    <w:rsid w:val="002E61BF"/>
    <w:rsid w:val="002E7360"/>
    <w:rsid w:val="002E7850"/>
    <w:rsid w:val="002F3E8C"/>
    <w:rsid w:val="002F4D91"/>
    <w:rsid w:val="002F5963"/>
    <w:rsid w:val="00302FDE"/>
    <w:rsid w:val="0031038B"/>
    <w:rsid w:val="00312BCB"/>
    <w:rsid w:val="003133D9"/>
    <w:rsid w:val="00313901"/>
    <w:rsid w:val="003155E0"/>
    <w:rsid w:val="003166F9"/>
    <w:rsid w:val="003178A5"/>
    <w:rsid w:val="00320E59"/>
    <w:rsid w:val="0032246A"/>
    <w:rsid w:val="00322ABD"/>
    <w:rsid w:val="00323116"/>
    <w:rsid w:val="0032417D"/>
    <w:rsid w:val="003251DA"/>
    <w:rsid w:val="00325A31"/>
    <w:rsid w:val="00325EF8"/>
    <w:rsid w:val="003267B2"/>
    <w:rsid w:val="003313CB"/>
    <w:rsid w:val="003314E1"/>
    <w:rsid w:val="00334516"/>
    <w:rsid w:val="003354EB"/>
    <w:rsid w:val="003369A5"/>
    <w:rsid w:val="00340476"/>
    <w:rsid w:val="00343220"/>
    <w:rsid w:val="00344E97"/>
    <w:rsid w:val="00347E4B"/>
    <w:rsid w:val="00352B96"/>
    <w:rsid w:val="0035357A"/>
    <w:rsid w:val="00355031"/>
    <w:rsid w:val="00357966"/>
    <w:rsid w:val="00357DB8"/>
    <w:rsid w:val="003616E3"/>
    <w:rsid w:val="003646DB"/>
    <w:rsid w:val="003647F2"/>
    <w:rsid w:val="00364CB1"/>
    <w:rsid w:val="0037148D"/>
    <w:rsid w:val="00371A71"/>
    <w:rsid w:val="0037375F"/>
    <w:rsid w:val="00374F60"/>
    <w:rsid w:val="003757E7"/>
    <w:rsid w:val="00375AF6"/>
    <w:rsid w:val="00376B20"/>
    <w:rsid w:val="0037769B"/>
    <w:rsid w:val="003816D5"/>
    <w:rsid w:val="00382A5F"/>
    <w:rsid w:val="00383DE6"/>
    <w:rsid w:val="0038426B"/>
    <w:rsid w:val="0038712C"/>
    <w:rsid w:val="00387405"/>
    <w:rsid w:val="00390EA5"/>
    <w:rsid w:val="00390F4E"/>
    <w:rsid w:val="003914D5"/>
    <w:rsid w:val="00393722"/>
    <w:rsid w:val="0039492A"/>
    <w:rsid w:val="003A0466"/>
    <w:rsid w:val="003A0F57"/>
    <w:rsid w:val="003A5302"/>
    <w:rsid w:val="003A64F8"/>
    <w:rsid w:val="003B072B"/>
    <w:rsid w:val="003B0A8B"/>
    <w:rsid w:val="003B180B"/>
    <w:rsid w:val="003B197B"/>
    <w:rsid w:val="003B1A20"/>
    <w:rsid w:val="003B31B2"/>
    <w:rsid w:val="003B3F01"/>
    <w:rsid w:val="003B54B2"/>
    <w:rsid w:val="003B54F7"/>
    <w:rsid w:val="003B6699"/>
    <w:rsid w:val="003C312A"/>
    <w:rsid w:val="003C3D5B"/>
    <w:rsid w:val="003C42C1"/>
    <w:rsid w:val="003C55C5"/>
    <w:rsid w:val="003C78CE"/>
    <w:rsid w:val="003D05DD"/>
    <w:rsid w:val="003D58C9"/>
    <w:rsid w:val="003D7AF1"/>
    <w:rsid w:val="003E09A1"/>
    <w:rsid w:val="003E5563"/>
    <w:rsid w:val="003E5DB7"/>
    <w:rsid w:val="003E7000"/>
    <w:rsid w:val="003E74C0"/>
    <w:rsid w:val="003F0553"/>
    <w:rsid w:val="003F0F30"/>
    <w:rsid w:val="003F1C3E"/>
    <w:rsid w:val="003F25CD"/>
    <w:rsid w:val="003F5793"/>
    <w:rsid w:val="003F5886"/>
    <w:rsid w:val="003F6B7A"/>
    <w:rsid w:val="00401E76"/>
    <w:rsid w:val="004024E3"/>
    <w:rsid w:val="00402672"/>
    <w:rsid w:val="00413B06"/>
    <w:rsid w:val="00415D54"/>
    <w:rsid w:val="0041775F"/>
    <w:rsid w:val="00420ADE"/>
    <w:rsid w:val="004218CA"/>
    <w:rsid w:val="00421BB6"/>
    <w:rsid w:val="0042361E"/>
    <w:rsid w:val="004242AA"/>
    <w:rsid w:val="00424D38"/>
    <w:rsid w:val="0042689C"/>
    <w:rsid w:val="00427751"/>
    <w:rsid w:val="00427A49"/>
    <w:rsid w:val="00427EA9"/>
    <w:rsid w:val="00431090"/>
    <w:rsid w:val="0043252E"/>
    <w:rsid w:val="00435D9A"/>
    <w:rsid w:val="00436BDE"/>
    <w:rsid w:val="00441706"/>
    <w:rsid w:val="00443A7B"/>
    <w:rsid w:val="00443ABE"/>
    <w:rsid w:val="00443E60"/>
    <w:rsid w:val="00444CDA"/>
    <w:rsid w:val="0044580A"/>
    <w:rsid w:val="00445DD8"/>
    <w:rsid w:val="004460DB"/>
    <w:rsid w:val="004468E7"/>
    <w:rsid w:val="004478AB"/>
    <w:rsid w:val="00450A0F"/>
    <w:rsid w:val="00451319"/>
    <w:rsid w:val="0045551E"/>
    <w:rsid w:val="0045586F"/>
    <w:rsid w:val="0045683C"/>
    <w:rsid w:val="00456AE8"/>
    <w:rsid w:val="00460181"/>
    <w:rsid w:val="00461186"/>
    <w:rsid w:val="00465EA0"/>
    <w:rsid w:val="00467F85"/>
    <w:rsid w:val="00470777"/>
    <w:rsid w:val="00471263"/>
    <w:rsid w:val="00471D6D"/>
    <w:rsid w:val="004736B5"/>
    <w:rsid w:val="00475D44"/>
    <w:rsid w:val="00476BF2"/>
    <w:rsid w:val="00477B4B"/>
    <w:rsid w:val="0048075F"/>
    <w:rsid w:val="004827A0"/>
    <w:rsid w:val="00483124"/>
    <w:rsid w:val="00483994"/>
    <w:rsid w:val="00483A68"/>
    <w:rsid w:val="00484341"/>
    <w:rsid w:val="004845F9"/>
    <w:rsid w:val="00484C4A"/>
    <w:rsid w:val="0048562B"/>
    <w:rsid w:val="0048654D"/>
    <w:rsid w:val="004909D1"/>
    <w:rsid w:val="00490D05"/>
    <w:rsid w:val="004911B7"/>
    <w:rsid w:val="004923A2"/>
    <w:rsid w:val="00492A01"/>
    <w:rsid w:val="00496C33"/>
    <w:rsid w:val="004A1335"/>
    <w:rsid w:val="004A1647"/>
    <w:rsid w:val="004A3866"/>
    <w:rsid w:val="004A7E3A"/>
    <w:rsid w:val="004B062D"/>
    <w:rsid w:val="004B0FC3"/>
    <w:rsid w:val="004B1A2D"/>
    <w:rsid w:val="004B1C3D"/>
    <w:rsid w:val="004B443C"/>
    <w:rsid w:val="004B7EA8"/>
    <w:rsid w:val="004C0316"/>
    <w:rsid w:val="004C2454"/>
    <w:rsid w:val="004C3379"/>
    <w:rsid w:val="004C3392"/>
    <w:rsid w:val="004C3906"/>
    <w:rsid w:val="004C3ABB"/>
    <w:rsid w:val="004C4607"/>
    <w:rsid w:val="004C56E8"/>
    <w:rsid w:val="004C7282"/>
    <w:rsid w:val="004D26DF"/>
    <w:rsid w:val="004D4C71"/>
    <w:rsid w:val="004D6669"/>
    <w:rsid w:val="004E57D3"/>
    <w:rsid w:val="004E57E2"/>
    <w:rsid w:val="004E604E"/>
    <w:rsid w:val="004F02E3"/>
    <w:rsid w:val="004F17F3"/>
    <w:rsid w:val="004F18F2"/>
    <w:rsid w:val="004F20C5"/>
    <w:rsid w:val="004F27C8"/>
    <w:rsid w:val="00500A4F"/>
    <w:rsid w:val="005022C4"/>
    <w:rsid w:val="005035D1"/>
    <w:rsid w:val="00504959"/>
    <w:rsid w:val="00504DCE"/>
    <w:rsid w:val="00505962"/>
    <w:rsid w:val="00505B2A"/>
    <w:rsid w:val="005107AA"/>
    <w:rsid w:val="0051105F"/>
    <w:rsid w:val="00512A1A"/>
    <w:rsid w:val="005132BE"/>
    <w:rsid w:val="00514F33"/>
    <w:rsid w:val="0051591C"/>
    <w:rsid w:val="00516829"/>
    <w:rsid w:val="00517A74"/>
    <w:rsid w:val="00522729"/>
    <w:rsid w:val="005237E6"/>
    <w:rsid w:val="00524369"/>
    <w:rsid w:val="00525058"/>
    <w:rsid w:val="00526173"/>
    <w:rsid w:val="005263FD"/>
    <w:rsid w:val="00527336"/>
    <w:rsid w:val="00531629"/>
    <w:rsid w:val="005318AA"/>
    <w:rsid w:val="005342B1"/>
    <w:rsid w:val="00535F40"/>
    <w:rsid w:val="00536887"/>
    <w:rsid w:val="00536D3E"/>
    <w:rsid w:val="00537319"/>
    <w:rsid w:val="00540175"/>
    <w:rsid w:val="0054097B"/>
    <w:rsid w:val="00540A12"/>
    <w:rsid w:val="005418F5"/>
    <w:rsid w:val="00541945"/>
    <w:rsid w:val="00544278"/>
    <w:rsid w:val="00545139"/>
    <w:rsid w:val="00547564"/>
    <w:rsid w:val="00547A31"/>
    <w:rsid w:val="00547DC4"/>
    <w:rsid w:val="00550999"/>
    <w:rsid w:val="00550D54"/>
    <w:rsid w:val="005516FE"/>
    <w:rsid w:val="005531FE"/>
    <w:rsid w:val="0055425B"/>
    <w:rsid w:val="005657C4"/>
    <w:rsid w:val="00567E41"/>
    <w:rsid w:val="0057106C"/>
    <w:rsid w:val="005714AC"/>
    <w:rsid w:val="005766AA"/>
    <w:rsid w:val="00582BEB"/>
    <w:rsid w:val="00582CB3"/>
    <w:rsid w:val="00582CD9"/>
    <w:rsid w:val="00582F42"/>
    <w:rsid w:val="00583300"/>
    <w:rsid w:val="005870D5"/>
    <w:rsid w:val="00587299"/>
    <w:rsid w:val="005903F5"/>
    <w:rsid w:val="00591DB1"/>
    <w:rsid w:val="00592165"/>
    <w:rsid w:val="00593300"/>
    <w:rsid w:val="0059510A"/>
    <w:rsid w:val="00595C6B"/>
    <w:rsid w:val="00596292"/>
    <w:rsid w:val="00596E37"/>
    <w:rsid w:val="005A06F1"/>
    <w:rsid w:val="005A1C7D"/>
    <w:rsid w:val="005A2383"/>
    <w:rsid w:val="005A4958"/>
    <w:rsid w:val="005A57BA"/>
    <w:rsid w:val="005A5888"/>
    <w:rsid w:val="005A5B77"/>
    <w:rsid w:val="005A7517"/>
    <w:rsid w:val="005B05A8"/>
    <w:rsid w:val="005B0F6C"/>
    <w:rsid w:val="005B2BA9"/>
    <w:rsid w:val="005B40AE"/>
    <w:rsid w:val="005B6A0D"/>
    <w:rsid w:val="005B7695"/>
    <w:rsid w:val="005B78BA"/>
    <w:rsid w:val="005C3378"/>
    <w:rsid w:val="005C3730"/>
    <w:rsid w:val="005C429C"/>
    <w:rsid w:val="005C5295"/>
    <w:rsid w:val="005C5854"/>
    <w:rsid w:val="005C72B1"/>
    <w:rsid w:val="005C7B72"/>
    <w:rsid w:val="005D0545"/>
    <w:rsid w:val="005D0E54"/>
    <w:rsid w:val="005D3ADF"/>
    <w:rsid w:val="005D4D9B"/>
    <w:rsid w:val="005D59B4"/>
    <w:rsid w:val="005D5DF1"/>
    <w:rsid w:val="005D7D6B"/>
    <w:rsid w:val="005D7F62"/>
    <w:rsid w:val="005E1BB4"/>
    <w:rsid w:val="005E2BCE"/>
    <w:rsid w:val="005E324D"/>
    <w:rsid w:val="005E382A"/>
    <w:rsid w:val="005E38F3"/>
    <w:rsid w:val="005E3AD2"/>
    <w:rsid w:val="005E3BDA"/>
    <w:rsid w:val="005E4970"/>
    <w:rsid w:val="005E5FD1"/>
    <w:rsid w:val="005E6571"/>
    <w:rsid w:val="005E6A2D"/>
    <w:rsid w:val="005F0CF6"/>
    <w:rsid w:val="005F2F54"/>
    <w:rsid w:val="005F3747"/>
    <w:rsid w:val="005F427C"/>
    <w:rsid w:val="005F46CF"/>
    <w:rsid w:val="005F4DC9"/>
    <w:rsid w:val="005F5906"/>
    <w:rsid w:val="005F5FAB"/>
    <w:rsid w:val="005F67D7"/>
    <w:rsid w:val="005F67F3"/>
    <w:rsid w:val="005F73E9"/>
    <w:rsid w:val="00600428"/>
    <w:rsid w:val="0060532E"/>
    <w:rsid w:val="00613861"/>
    <w:rsid w:val="00616B33"/>
    <w:rsid w:val="0061729F"/>
    <w:rsid w:val="006209E6"/>
    <w:rsid w:val="006211CE"/>
    <w:rsid w:val="00622F01"/>
    <w:rsid w:val="0062441F"/>
    <w:rsid w:val="00630E32"/>
    <w:rsid w:val="00630ECD"/>
    <w:rsid w:val="0063197E"/>
    <w:rsid w:val="00632DFC"/>
    <w:rsid w:val="006342A4"/>
    <w:rsid w:val="00635B0F"/>
    <w:rsid w:val="00635D00"/>
    <w:rsid w:val="00641439"/>
    <w:rsid w:val="006415A7"/>
    <w:rsid w:val="00642AA4"/>
    <w:rsid w:val="00644654"/>
    <w:rsid w:val="00644CDE"/>
    <w:rsid w:val="00645CB3"/>
    <w:rsid w:val="006554E5"/>
    <w:rsid w:val="00655EE0"/>
    <w:rsid w:val="00656D2F"/>
    <w:rsid w:val="00657BBC"/>
    <w:rsid w:val="00660093"/>
    <w:rsid w:val="006605EC"/>
    <w:rsid w:val="00661B58"/>
    <w:rsid w:val="006623D2"/>
    <w:rsid w:val="00662726"/>
    <w:rsid w:val="00664C6B"/>
    <w:rsid w:val="00665AA5"/>
    <w:rsid w:val="00667CBF"/>
    <w:rsid w:val="00667F59"/>
    <w:rsid w:val="00670371"/>
    <w:rsid w:val="006744FF"/>
    <w:rsid w:val="00674A14"/>
    <w:rsid w:val="006751C7"/>
    <w:rsid w:val="00677E51"/>
    <w:rsid w:val="00683D55"/>
    <w:rsid w:val="0068483E"/>
    <w:rsid w:val="00687348"/>
    <w:rsid w:val="00687558"/>
    <w:rsid w:val="0069012A"/>
    <w:rsid w:val="00691576"/>
    <w:rsid w:val="00691FE0"/>
    <w:rsid w:val="006942B5"/>
    <w:rsid w:val="006946B2"/>
    <w:rsid w:val="00695DB8"/>
    <w:rsid w:val="00696A16"/>
    <w:rsid w:val="00697104"/>
    <w:rsid w:val="006979D8"/>
    <w:rsid w:val="006A0D42"/>
    <w:rsid w:val="006A1A6A"/>
    <w:rsid w:val="006A1FDB"/>
    <w:rsid w:val="006A2085"/>
    <w:rsid w:val="006A2917"/>
    <w:rsid w:val="006A2B28"/>
    <w:rsid w:val="006A2C07"/>
    <w:rsid w:val="006A2F62"/>
    <w:rsid w:val="006A38F3"/>
    <w:rsid w:val="006A776E"/>
    <w:rsid w:val="006A7ACF"/>
    <w:rsid w:val="006B04B6"/>
    <w:rsid w:val="006B2D28"/>
    <w:rsid w:val="006B3F7E"/>
    <w:rsid w:val="006B7A6F"/>
    <w:rsid w:val="006C5ED9"/>
    <w:rsid w:val="006C5FDD"/>
    <w:rsid w:val="006C6EFD"/>
    <w:rsid w:val="006C7D09"/>
    <w:rsid w:val="006D0B7E"/>
    <w:rsid w:val="006D2F1E"/>
    <w:rsid w:val="006D4E13"/>
    <w:rsid w:val="006D69C0"/>
    <w:rsid w:val="006E0413"/>
    <w:rsid w:val="006E1ACE"/>
    <w:rsid w:val="006E3DEA"/>
    <w:rsid w:val="006E4EF7"/>
    <w:rsid w:val="006E55D8"/>
    <w:rsid w:val="006E630B"/>
    <w:rsid w:val="006E7BF7"/>
    <w:rsid w:val="006F0B4A"/>
    <w:rsid w:val="006F3BCC"/>
    <w:rsid w:val="006F4779"/>
    <w:rsid w:val="006F52CD"/>
    <w:rsid w:val="006F7949"/>
    <w:rsid w:val="00700445"/>
    <w:rsid w:val="00702F87"/>
    <w:rsid w:val="007109B2"/>
    <w:rsid w:val="00711023"/>
    <w:rsid w:val="0071113E"/>
    <w:rsid w:val="007112EE"/>
    <w:rsid w:val="007118AD"/>
    <w:rsid w:val="00712BF7"/>
    <w:rsid w:val="007172FD"/>
    <w:rsid w:val="00717A40"/>
    <w:rsid w:val="00721A78"/>
    <w:rsid w:val="00726070"/>
    <w:rsid w:val="007266B3"/>
    <w:rsid w:val="007274AD"/>
    <w:rsid w:val="00731BBD"/>
    <w:rsid w:val="00731FBA"/>
    <w:rsid w:val="00734A2F"/>
    <w:rsid w:val="007362FE"/>
    <w:rsid w:val="00737098"/>
    <w:rsid w:val="00737AFD"/>
    <w:rsid w:val="00742775"/>
    <w:rsid w:val="0074492B"/>
    <w:rsid w:val="007457C0"/>
    <w:rsid w:val="007513A6"/>
    <w:rsid w:val="00751517"/>
    <w:rsid w:val="00751847"/>
    <w:rsid w:val="00752A7E"/>
    <w:rsid w:val="0075396F"/>
    <w:rsid w:val="007543D8"/>
    <w:rsid w:val="007555B6"/>
    <w:rsid w:val="00756B04"/>
    <w:rsid w:val="00760080"/>
    <w:rsid w:val="00760A87"/>
    <w:rsid w:val="00762DBA"/>
    <w:rsid w:val="0076563A"/>
    <w:rsid w:val="00765BE0"/>
    <w:rsid w:val="007666CE"/>
    <w:rsid w:val="00767796"/>
    <w:rsid w:val="00770269"/>
    <w:rsid w:val="0077064D"/>
    <w:rsid w:val="00770F0D"/>
    <w:rsid w:val="0077140D"/>
    <w:rsid w:val="00771871"/>
    <w:rsid w:val="00772806"/>
    <w:rsid w:val="0077322A"/>
    <w:rsid w:val="00773772"/>
    <w:rsid w:val="00775492"/>
    <w:rsid w:val="007760CE"/>
    <w:rsid w:val="007770BD"/>
    <w:rsid w:val="00777404"/>
    <w:rsid w:val="007809F1"/>
    <w:rsid w:val="00782779"/>
    <w:rsid w:val="00785D02"/>
    <w:rsid w:val="00790171"/>
    <w:rsid w:val="007913B9"/>
    <w:rsid w:val="00791ECB"/>
    <w:rsid w:val="00795049"/>
    <w:rsid w:val="00797671"/>
    <w:rsid w:val="007978C0"/>
    <w:rsid w:val="007A0B03"/>
    <w:rsid w:val="007A42FB"/>
    <w:rsid w:val="007A5B57"/>
    <w:rsid w:val="007A5D5E"/>
    <w:rsid w:val="007B3ED9"/>
    <w:rsid w:val="007B5B1D"/>
    <w:rsid w:val="007B656B"/>
    <w:rsid w:val="007C0AA5"/>
    <w:rsid w:val="007C114C"/>
    <w:rsid w:val="007C2B17"/>
    <w:rsid w:val="007C5415"/>
    <w:rsid w:val="007C5B6A"/>
    <w:rsid w:val="007D007A"/>
    <w:rsid w:val="007D15D3"/>
    <w:rsid w:val="007D2954"/>
    <w:rsid w:val="007D3A3E"/>
    <w:rsid w:val="007D3A92"/>
    <w:rsid w:val="007E291F"/>
    <w:rsid w:val="007E2D37"/>
    <w:rsid w:val="007E49A2"/>
    <w:rsid w:val="007E4E4D"/>
    <w:rsid w:val="007E5132"/>
    <w:rsid w:val="007E7B1F"/>
    <w:rsid w:val="007F0CC3"/>
    <w:rsid w:val="007F211B"/>
    <w:rsid w:val="007F267F"/>
    <w:rsid w:val="007F356F"/>
    <w:rsid w:val="007F4E0A"/>
    <w:rsid w:val="007F4F58"/>
    <w:rsid w:val="007F7143"/>
    <w:rsid w:val="007F72E3"/>
    <w:rsid w:val="008003B5"/>
    <w:rsid w:val="0080051C"/>
    <w:rsid w:val="008021C9"/>
    <w:rsid w:val="00802942"/>
    <w:rsid w:val="008033A6"/>
    <w:rsid w:val="00805672"/>
    <w:rsid w:val="00805A86"/>
    <w:rsid w:val="008071EB"/>
    <w:rsid w:val="00812075"/>
    <w:rsid w:val="00812826"/>
    <w:rsid w:val="00814542"/>
    <w:rsid w:val="00814F53"/>
    <w:rsid w:val="008155F4"/>
    <w:rsid w:val="00817C98"/>
    <w:rsid w:val="00820302"/>
    <w:rsid w:val="00821326"/>
    <w:rsid w:val="00821E9C"/>
    <w:rsid w:val="00822E9F"/>
    <w:rsid w:val="00824C0E"/>
    <w:rsid w:val="00825FFD"/>
    <w:rsid w:val="00826308"/>
    <w:rsid w:val="008270E0"/>
    <w:rsid w:val="00827A5E"/>
    <w:rsid w:val="00827C74"/>
    <w:rsid w:val="00830160"/>
    <w:rsid w:val="0083088F"/>
    <w:rsid w:val="00831308"/>
    <w:rsid w:val="00831BAB"/>
    <w:rsid w:val="00831BD2"/>
    <w:rsid w:val="008324AC"/>
    <w:rsid w:val="0083586C"/>
    <w:rsid w:val="00836D79"/>
    <w:rsid w:val="008404C7"/>
    <w:rsid w:val="00840E30"/>
    <w:rsid w:val="008412C0"/>
    <w:rsid w:val="0084231C"/>
    <w:rsid w:val="00842E35"/>
    <w:rsid w:val="00845036"/>
    <w:rsid w:val="00846C6C"/>
    <w:rsid w:val="00853223"/>
    <w:rsid w:val="00853738"/>
    <w:rsid w:val="008538DD"/>
    <w:rsid w:val="008558A0"/>
    <w:rsid w:val="00856EE3"/>
    <w:rsid w:val="00857633"/>
    <w:rsid w:val="008576CD"/>
    <w:rsid w:val="00860462"/>
    <w:rsid w:val="0086398F"/>
    <w:rsid w:val="00865239"/>
    <w:rsid w:val="00865420"/>
    <w:rsid w:val="0086786D"/>
    <w:rsid w:val="00871A97"/>
    <w:rsid w:val="00871C8E"/>
    <w:rsid w:val="00872790"/>
    <w:rsid w:val="0087295C"/>
    <w:rsid w:val="00874CAC"/>
    <w:rsid w:val="008765F4"/>
    <w:rsid w:val="0087692E"/>
    <w:rsid w:val="008770E6"/>
    <w:rsid w:val="008777DB"/>
    <w:rsid w:val="00877BAE"/>
    <w:rsid w:val="008806A7"/>
    <w:rsid w:val="00882534"/>
    <w:rsid w:val="008845EC"/>
    <w:rsid w:val="00890AF5"/>
    <w:rsid w:val="00890CF0"/>
    <w:rsid w:val="00891C2F"/>
    <w:rsid w:val="008957F9"/>
    <w:rsid w:val="00895F59"/>
    <w:rsid w:val="008A1033"/>
    <w:rsid w:val="008A1FCE"/>
    <w:rsid w:val="008A3414"/>
    <w:rsid w:val="008A3484"/>
    <w:rsid w:val="008A3A32"/>
    <w:rsid w:val="008A45AC"/>
    <w:rsid w:val="008A58C5"/>
    <w:rsid w:val="008A6E65"/>
    <w:rsid w:val="008A6F6D"/>
    <w:rsid w:val="008A7B36"/>
    <w:rsid w:val="008B0A3D"/>
    <w:rsid w:val="008B346A"/>
    <w:rsid w:val="008B3825"/>
    <w:rsid w:val="008B424B"/>
    <w:rsid w:val="008B6EB0"/>
    <w:rsid w:val="008B72EC"/>
    <w:rsid w:val="008B7655"/>
    <w:rsid w:val="008C05CB"/>
    <w:rsid w:val="008C20B5"/>
    <w:rsid w:val="008C215C"/>
    <w:rsid w:val="008C389C"/>
    <w:rsid w:val="008C3A0F"/>
    <w:rsid w:val="008C7EFF"/>
    <w:rsid w:val="008D0694"/>
    <w:rsid w:val="008D1EE5"/>
    <w:rsid w:val="008D3919"/>
    <w:rsid w:val="008D5607"/>
    <w:rsid w:val="008D581A"/>
    <w:rsid w:val="008D5B5C"/>
    <w:rsid w:val="008D5C8D"/>
    <w:rsid w:val="008E13E3"/>
    <w:rsid w:val="008E3276"/>
    <w:rsid w:val="008E3640"/>
    <w:rsid w:val="008E4A7A"/>
    <w:rsid w:val="008E60F3"/>
    <w:rsid w:val="008F2923"/>
    <w:rsid w:val="008F319F"/>
    <w:rsid w:val="008F3586"/>
    <w:rsid w:val="008F3D2C"/>
    <w:rsid w:val="008F6006"/>
    <w:rsid w:val="009003F3"/>
    <w:rsid w:val="00901725"/>
    <w:rsid w:val="00903E97"/>
    <w:rsid w:val="00910EDD"/>
    <w:rsid w:val="0091160D"/>
    <w:rsid w:val="00913A56"/>
    <w:rsid w:val="00915836"/>
    <w:rsid w:val="00916B0B"/>
    <w:rsid w:val="00917A72"/>
    <w:rsid w:val="0092098E"/>
    <w:rsid w:val="00922647"/>
    <w:rsid w:val="00922933"/>
    <w:rsid w:val="00922D9C"/>
    <w:rsid w:val="00923206"/>
    <w:rsid w:val="009258D3"/>
    <w:rsid w:val="00926409"/>
    <w:rsid w:val="00926533"/>
    <w:rsid w:val="009267BB"/>
    <w:rsid w:val="009278C7"/>
    <w:rsid w:val="00931BFF"/>
    <w:rsid w:val="00933247"/>
    <w:rsid w:val="009336B1"/>
    <w:rsid w:val="00933AD5"/>
    <w:rsid w:val="00933D1E"/>
    <w:rsid w:val="00935381"/>
    <w:rsid w:val="0093662E"/>
    <w:rsid w:val="00936DB8"/>
    <w:rsid w:val="0094188E"/>
    <w:rsid w:val="00943DE5"/>
    <w:rsid w:val="00945C9B"/>
    <w:rsid w:val="0094625C"/>
    <w:rsid w:val="009523F2"/>
    <w:rsid w:val="009531C0"/>
    <w:rsid w:val="00953903"/>
    <w:rsid w:val="00954585"/>
    <w:rsid w:val="009546A7"/>
    <w:rsid w:val="00954C76"/>
    <w:rsid w:val="00960D71"/>
    <w:rsid w:val="0096305E"/>
    <w:rsid w:val="009643FA"/>
    <w:rsid w:val="0096479D"/>
    <w:rsid w:val="00964933"/>
    <w:rsid w:val="009651C9"/>
    <w:rsid w:val="00966339"/>
    <w:rsid w:val="009713C3"/>
    <w:rsid w:val="0097142D"/>
    <w:rsid w:val="00977B0C"/>
    <w:rsid w:val="00977FAE"/>
    <w:rsid w:val="00981A58"/>
    <w:rsid w:val="009833A1"/>
    <w:rsid w:val="00984EFC"/>
    <w:rsid w:val="00984F23"/>
    <w:rsid w:val="00987C6B"/>
    <w:rsid w:val="00992AA3"/>
    <w:rsid w:val="00994876"/>
    <w:rsid w:val="0099685F"/>
    <w:rsid w:val="00997829"/>
    <w:rsid w:val="009A08EB"/>
    <w:rsid w:val="009A1114"/>
    <w:rsid w:val="009A25B9"/>
    <w:rsid w:val="009A2F94"/>
    <w:rsid w:val="009A78A7"/>
    <w:rsid w:val="009A790E"/>
    <w:rsid w:val="009A797B"/>
    <w:rsid w:val="009A7B39"/>
    <w:rsid w:val="009B08D2"/>
    <w:rsid w:val="009B11B4"/>
    <w:rsid w:val="009B2534"/>
    <w:rsid w:val="009B3236"/>
    <w:rsid w:val="009B39F5"/>
    <w:rsid w:val="009B4780"/>
    <w:rsid w:val="009B5FB7"/>
    <w:rsid w:val="009B6D79"/>
    <w:rsid w:val="009B7A36"/>
    <w:rsid w:val="009C2C60"/>
    <w:rsid w:val="009C3BD9"/>
    <w:rsid w:val="009C45B2"/>
    <w:rsid w:val="009C53D8"/>
    <w:rsid w:val="009C5592"/>
    <w:rsid w:val="009C5A0F"/>
    <w:rsid w:val="009D386D"/>
    <w:rsid w:val="009D61A7"/>
    <w:rsid w:val="009D7E91"/>
    <w:rsid w:val="009E0153"/>
    <w:rsid w:val="009E07F6"/>
    <w:rsid w:val="009E0907"/>
    <w:rsid w:val="009E1E4B"/>
    <w:rsid w:val="009E293F"/>
    <w:rsid w:val="009E2E95"/>
    <w:rsid w:val="009E4D0B"/>
    <w:rsid w:val="009E5611"/>
    <w:rsid w:val="009E585F"/>
    <w:rsid w:val="009F01E9"/>
    <w:rsid w:val="009F01F0"/>
    <w:rsid w:val="009F0B8C"/>
    <w:rsid w:val="009F18F9"/>
    <w:rsid w:val="009F2D11"/>
    <w:rsid w:val="009F312D"/>
    <w:rsid w:val="009F5D81"/>
    <w:rsid w:val="00A03F97"/>
    <w:rsid w:val="00A066ED"/>
    <w:rsid w:val="00A11192"/>
    <w:rsid w:val="00A120A5"/>
    <w:rsid w:val="00A13928"/>
    <w:rsid w:val="00A13D9D"/>
    <w:rsid w:val="00A147C5"/>
    <w:rsid w:val="00A14DB2"/>
    <w:rsid w:val="00A168DA"/>
    <w:rsid w:val="00A16B01"/>
    <w:rsid w:val="00A21407"/>
    <w:rsid w:val="00A22F9E"/>
    <w:rsid w:val="00A25149"/>
    <w:rsid w:val="00A262A9"/>
    <w:rsid w:val="00A321E8"/>
    <w:rsid w:val="00A323DE"/>
    <w:rsid w:val="00A34E17"/>
    <w:rsid w:val="00A353E8"/>
    <w:rsid w:val="00A36AB4"/>
    <w:rsid w:val="00A37EF6"/>
    <w:rsid w:val="00A40046"/>
    <w:rsid w:val="00A40FEA"/>
    <w:rsid w:val="00A41D5F"/>
    <w:rsid w:val="00A42A59"/>
    <w:rsid w:val="00A42EDD"/>
    <w:rsid w:val="00A443D2"/>
    <w:rsid w:val="00A44E24"/>
    <w:rsid w:val="00A46F42"/>
    <w:rsid w:val="00A476B5"/>
    <w:rsid w:val="00A5297C"/>
    <w:rsid w:val="00A52CD1"/>
    <w:rsid w:val="00A5369B"/>
    <w:rsid w:val="00A53E41"/>
    <w:rsid w:val="00A559A5"/>
    <w:rsid w:val="00A56096"/>
    <w:rsid w:val="00A564F0"/>
    <w:rsid w:val="00A566F4"/>
    <w:rsid w:val="00A56EA7"/>
    <w:rsid w:val="00A619B4"/>
    <w:rsid w:val="00A620EA"/>
    <w:rsid w:val="00A62982"/>
    <w:rsid w:val="00A67048"/>
    <w:rsid w:val="00A73781"/>
    <w:rsid w:val="00A83A79"/>
    <w:rsid w:val="00A83F8E"/>
    <w:rsid w:val="00A8423E"/>
    <w:rsid w:val="00A85DBE"/>
    <w:rsid w:val="00A86D82"/>
    <w:rsid w:val="00A91082"/>
    <w:rsid w:val="00A91AB6"/>
    <w:rsid w:val="00A91F0B"/>
    <w:rsid w:val="00AA06DF"/>
    <w:rsid w:val="00AA1D92"/>
    <w:rsid w:val="00AA2E53"/>
    <w:rsid w:val="00AA337E"/>
    <w:rsid w:val="00AA3A51"/>
    <w:rsid w:val="00AA73D4"/>
    <w:rsid w:val="00AB58B0"/>
    <w:rsid w:val="00AB5971"/>
    <w:rsid w:val="00AB6DC0"/>
    <w:rsid w:val="00AC1370"/>
    <w:rsid w:val="00AC2AF3"/>
    <w:rsid w:val="00AC37B1"/>
    <w:rsid w:val="00AC5B46"/>
    <w:rsid w:val="00AD0264"/>
    <w:rsid w:val="00AD40CC"/>
    <w:rsid w:val="00AD4765"/>
    <w:rsid w:val="00AD49CA"/>
    <w:rsid w:val="00AD5109"/>
    <w:rsid w:val="00AD668A"/>
    <w:rsid w:val="00AD726E"/>
    <w:rsid w:val="00AD748C"/>
    <w:rsid w:val="00AD7685"/>
    <w:rsid w:val="00AE07AA"/>
    <w:rsid w:val="00AE1579"/>
    <w:rsid w:val="00AE1E1A"/>
    <w:rsid w:val="00AE291B"/>
    <w:rsid w:val="00AE2B45"/>
    <w:rsid w:val="00AE49D6"/>
    <w:rsid w:val="00AF0360"/>
    <w:rsid w:val="00AF03F5"/>
    <w:rsid w:val="00AF0FD5"/>
    <w:rsid w:val="00AF24ED"/>
    <w:rsid w:val="00AF2F13"/>
    <w:rsid w:val="00AF5D82"/>
    <w:rsid w:val="00AF6A66"/>
    <w:rsid w:val="00AF701A"/>
    <w:rsid w:val="00AF7368"/>
    <w:rsid w:val="00AF77F4"/>
    <w:rsid w:val="00B0066F"/>
    <w:rsid w:val="00B03FBF"/>
    <w:rsid w:val="00B045D5"/>
    <w:rsid w:val="00B06757"/>
    <w:rsid w:val="00B11021"/>
    <w:rsid w:val="00B11094"/>
    <w:rsid w:val="00B116DB"/>
    <w:rsid w:val="00B12152"/>
    <w:rsid w:val="00B1276D"/>
    <w:rsid w:val="00B12A2F"/>
    <w:rsid w:val="00B1703D"/>
    <w:rsid w:val="00B1713C"/>
    <w:rsid w:val="00B20B70"/>
    <w:rsid w:val="00B221EE"/>
    <w:rsid w:val="00B222C3"/>
    <w:rsid w:val="00B224CB"/>
    <w:rsid w:val="00B2251A"/>
    <w:rsid w:val="00B22DE9"/>
    <w:rsid w:val="00B24D30"/>
    <w:rsid w:val="00B24E52"/>
    <w:rsid w:val="00B3022E"/>
    <w:rsid w:val="00B33453"/>
    <w:rsid w:val="00B33565"/>
    <w:rsid w:val="00B33594"/>
    <w:rsid w:val="00B40727"/>
    <w:rsid w:val="00B40A4F"/>
    <w:rsid w:val="00B40A86"/>
    <w:rsid w:val="00B41CAC"/>
    <w:rsid w:val="00B42AD4"/>
    <w:rsid w:val="00B44E8B"/>
    <w:rsid w:val="00B472F1"/>
    <w:rsid w:val="00B47489"/>
    <w:rsid w:val="00B47774"/>
    <w:rsid w:val="00B5206B"/>
    <w:rsid w:val="00B537BD"/>
    <w:rsid w:val="00B53E02"/>
    <w:rsid w:val="00B5435A"/>
    <w:rsid w:val="00B54FCE"/>
    <w:rsid w:val="00B61935"/>
    <w:rsid w:val="00B64D28"/>
    <w:rsid w:val="00B65110"/>
    <w:rsid w:val="00B65BF6"/>
    <w:rsid w:val="00B66B38"/>
    <w:rsid w:val="00B72A98"/>
    <w:rsid w:val="00B74B67"/>
    <w:rsid w:val="00B75082"/>
    <w:rsid w:val="00B76192"/>
    <w:rsid w:val="00B76905"/>
    <w:rsid w:val="00B77425"/>
    <w:rsid w:val="00B80621"/>
    <w:rsid w:val="00B81156"/>
    <w:rsid w:val="00B814B9"/>
    <w:rsid w:val="00B81ACC"/>
    <w:rsid w:val="00B82C9D"/>
    <w:rsid w:val="00B848E9"/>
    <w:rsid w:val="00B8532C"/>
    <w:rsid w:val="00B85B0F"/>
    <w:rsid w:val="00B85BCF"/>
    <w:rsid w:val="00B865E5"/>
    <w:rsid w:val="00B906AC"/>
    <w:rsid w:val="00B90F54"/>
    <w:rsid w:val="00B9207A"/>
    <w:rsid w:val="00B9375C"/>
    <w:rsid w:val="00B93809"/>
    <w:rsid w:val="00B94057"/>
    <w:rsid w:val="00B94583"/>
    <w:rsid w:val="00B94D00"/>
    <w:rsid w:val="00B96D54"/>
    <w:rsid w:val="00B97C72"/>
    <w:rsid w:val="00BA0387"/>
    <w:rsid w:val="00BA083D"/>
    <w:rsid w:val="00BA6CBE"/>
    <w:rsid w:val="00BB1551"/>
    <w:rsid w:val="00BB233E"/>
    <w:rsid w:val="00BB38CA"/>
    <w:rsid w:val="00BB7418"/>
    <w:rsid w:val="00BC0118"/>
    <w:rsid w:val="00BC0E8C"/>
    <w:rsid w:val="00BC3E52"/>
    <w:rsid w:val="00BC4D8B"/>
    <w:rsid w:val="00BD2553"/>
    <w:rsid w:val="00BD311E"/>
    <w:rsid w:val="00BD42B6"/>
    <w:rsid w:val="00BD4D4B"/>
    <w:rsid w:val="00BD53C5"/>
    <w:rsid w:val="00BE0127"/>
    <w:rsid w:val="00BE1BB3"/>
    <w:rsid w:val="00BE436A"/>
    <w:rsid w:val="00BE4B38"/>
    <w:rsid w:val="00BE55FD"/>
    <w:rsid w:val="00BF0EA7"/>
    <w:rsid w:val="00BF3337"/>
    <w:rsid w:val="00BF35D1"/>
    <w:rsid w:val="00BF37B0"/>
    <w:rsid w:val="00BF3B0C"/>
    <w:rsid w:val="00BF61B9"/>
    <w:rsid w:val="00BF708F"/>
    <w:rsid w:val="00BF7C31"/>
    <w:rsid w:val="00C03288"/>
    <w:rsid w:val="00C04080"/>
    <w:rsid w:val="00C05AB8"/>
    <w:rsid w:val="00C07512"/>
    <w:rsid w:val="00C140D1"/>
    <w:rsid w:val="00C144A2"/>
    <w:rsid w:val="00C148D8"/>
    <w:rsid w:val="00C15B6C"/>
    <w:rsid w:val="00C17D38"/>
    <w:rsid w:val="00C20EE2"/>
    <w:rsid w:val="00C24439"/>
    <w:rsid w:val="00C24FDD"/>
    <w:rsid w:val="00C25414"/>
    <w:rsid w:val="00C25AFF"/>
    <w:rsid w:val="00C261E2"/>
    <w:rsid w:val="00C27B14"/>
    <w:rsid w:val="00C27B92"/>
    <w:rsid w:val="00C30288"/>
    <w:rsid w:val="00C330B0"/>
    <w:rsid w:val="00C35CCA"/>
    <w:rsid w:val="00C369A2"/>
    <w:rsid w:val="00C43CBF"/>
    <w:rsid w:val="00C5088C"/>
    <w:rsid w:val="00C52646"/>
    <w:rsid w:val="00C5402A"/>
    <w:rsid w:val="00C54DFE"/>
    <w:rsid w:val="00C54F64"/>
    <w:rsid w:val="00C55F2D"/>
    <w:rsid w:val="00C57844"/>
    <w:rsid w:val="00C6190A"/>
    <w:rsid w:val="00C634D9"/>
    <w:rsid w:val="00C63581"/>
    <w:rsid w:val="00C63F3B"/>
    <w:rsid w:val="00C660E0"/>
    <w:rsid w:val="00C66628"/>
    <w:rsid w:val="00C66ECD"/>
    <w:rsid w:val="00C70035"/>
    <w:rsid w:val="00C71F87"/>
    <w:rsid w:val="00C72D0F"/>
    <w:rsid w:val="00C74F9F"/>
    <w:rsid w:val="00C758CF"/>
    <w:rsid w:val="00C75CD8"/>
    <w:rsid w:val="00C7669E"/>
    <w:rsid w:val="00C778A5"/>
    <w:rsid w:val="00C822AE"/>
    <w:rsid w:val="00C825A0"/>
    <w:rsid w:val="00C83395"/>
    <w:rsid w:val="00C84FB5"/>
    <w:rsid w:val="00C90A5C"/>
    <w:rsid w:val="00C9166A"/>
    <w:rsid w:val="00C939F3"/>
    <w:rsid w:val="00C94B4F"/>
    <w:rsid w:val="00C95D50"/>
    <w:rsid w:val="00C96029"/>
    <w:rsid w:val="00CA1C16"/>
    <w:rsid w:val="00CA24E0"/>
    <w:rsid w:val="00CA2F14"/>
    <w:rsid w:val="00CB1174"/>
    <w:rsid w:val="00CB151D"/>
    <w:rsid w:val="00CB1D5F"/>
    <w:rsid w:val="00CB61E3"/>
    <w:rsid w:val="00CB70AA"/>
    <w:rsid w:val="00CC1291"/>
    <w:rsid w:val="00CC4781"/>
    <w:rsid w:val="00CC6457"/>
    <w:rsid w:val="00CC694B"/>
    <w:rsid w:val="00CD1D88"/>
    <w:rsid w:val="00CD1EBB"/>
    <w:rsid w:val="00CD1FD4"/>
    <w:rsid w:val="00CD2913"/>
    <w:rsid w:val="00CD4841"/>
    <w:rsid w:val="00CD4AC2"/>
    <w:rsid w:val="00CD5CE3"/>
    <w:rsid w:val="00CD641F"/>
    <w:rsid w:val="00CD69A9"/>
    <w:rsid w:val="00CD726F"/>
    <w:rsid w:val="00CD74D1"/>
    <w:rsid w:val="00CE5153"/>
    <w:rsid w:val="00CE5C08"/>
    <w:rsid w:val="00CE666A"/>
    <w:rsid w:val="00CF03D2"/>
    <w:rsid w:val="00CF0A33"/>
    <w:rsid w:val="00CF0AEB"/>
    <w:rsid w:val="00CF2226"/>
    <w:rsid w:val="00CF353B"/>
    <w:rsid w:val="00CF43A1"/>
    <w:rsid w:val="00CF4FFE"/>
    <w:rsid w:val="00D00FE8"/>
    <w:rsid w:val="00D010CE"/>
    <w:rsid w:val="00D02F6B"/>
    <w:rsid w:val="00D035AC"/>
    <w:rsid w:val="00D040C5"/>
    <w:rsid w:val="00D10496"/>
    <w:rsid w:val="00D10F88"/>
    <w:rsid w:val="00D1258E"/>
    <w:rsid w:val="00D1503F"/>
    <w:rsid w:val="00D15390"/>
    <w:rsid w:val="00D15C25"/>
    <w:rsid w:val="00D16ACC"/>
    <w:rsid w:val="00D203B8"/>
    <w:rsid w:val="00D21EFD"/>
    <w:rsid w:val="00D236D9"/>
    <w:rsid w:val="00D236E4"/>
    <w:rsid w:val="00D23EE7"/>
    <w:rsid w:val="00D25E7D"/>
    <w:rsid w:val="00D266F8"/>
    <w:rsid w:val="00D3005C"/>
    <w:rsid w:val="00D300E2"/>
    <w:rsid w:val="00D3473E"/>
    <w:rsid w:val="00D366A8"/>
    <w:rsid w:val="00D378C4"/>
    <w:rsid w:val="00D400BC"/>
    <w:rsid w:val="00D446D5"/>
    <w:rsid w:val="00D45DEE"/>
    <w:rsid w:val="00D520DE"/>
    <w:rsid w:val="00D52AE0"/>
    <w:rsid w:val="00D56C31"/>
    <w:rsid w:val="00D6177A"/>
    <w:rsid w:val="00D64754"/>
    <w:rsid w:val="00D6652C"/>
    <w:rsid w:val="00D667A5"/>
    <w:rsid w:val="00D67993"/>
    <w:rsid w:val="00D7367B"/>
    <w:rsid w:val="00D740FC"/>
    <w:rsid w:val="00D7761E"/>
    <w:rsid w:val="00D81A20"/>
    <w:rsid w:val="00D84104"/>
    <w:rsid w:val="00D84189"/>
    <w:rsid w:val="00D863B1"/>
    <w:rsid w:val="00D877C7"/>
    <w:rsid w:val="00D92C18"/>
    <w:rsid w:val="00D92ECA"/>
    <w:rsid w:val="00DA0B03"/>
    <w:rsid w:val="00DA332C"/>
    <w:rsid w:val="00DA42DF"/>
    <w:rsid w:val="00DA7AD7"/>
    <w:rsid w:val="00DB114B"/>
    <w:rsid w:val="00DB2489"/>
    <w:rsid w:val="00DB57C4"/>
    <w:rsid w:val="00DC05D2"/>
    <w:rsid w:val="00DC1527"/>
    <w:rsid w:val="00DC3371"/>
    <w:rsid w:val="00DC73A5"/>
    <w:rsid w:val="00DD0289"/>
    <w:rsid w:val="00DD324D"/>
    <w:rsid w:val="00DD4319"/>
    <w:rsid w:val="00DD4439"/>
    <w:rsid w:val="00DD51D1"/>
    <w:rsid w:val="00DD57E9"/>
    <w:rsid w:val="00DD7FDD"/>
    <w:rsid w:val="00DE331D"/>
    <w:rsid w:val="00DE597D"/>
    <w:rsid w:val="00DE7C1E"/>
    <w:rsid w:val="00DF11D6"/>
    <w:rsid w:val="00DF1B4E"/>
    <w:rsid w:val="00DF47A5"/>
    <w:rsid w:val="00DF55FB"/>
    <w:rsid w:val="00E03CEA"/>
    <w:rsid w:val="00E05CDF"/>
    <w:rsid w:val="00E0608C"/>
    <w:rsid w:val="00E068CD"/>
    <w:rsid w:val="00E11486"/>
    <w:rsid w:val="00E11A4C"/>
    <w:rsid w:val="00E139EF"/>
    <w:rsid w:val="00E140BC"/>
    <w:rsid w:val="00E14D9E"/>
    <w:rsid w:val="00E14E89"/>
    <w:rsid w:val="00E15E44"/>
    <w:rsid w:val="00E162AB"/>
    <w:rsid w:val="00E16AF5"/>
    <w:rsid w:val="00E17C44"/>
    <w:rsid w:val="00E20740"/>
    <w:rsid w:val="00E208FE"/>
    <w:rsid w:val="00E236F3"/>
    <w:rsid w:val="00E23704"/>
    <w:rsid w:val="00E3014D"/>
    <w:rsid w:val="00E3202A"/>
    <w:rsid w:val="00E32D65"/>
    <w:rsid w:val="00E34510"/>
    <w:rsid w:val="00E34F75"/>
    <w:rsid w:val="00E41815"/>
    <w:rsid w:val="00E44573"/>
    <w:rsid w:val="00E46A19"/>
    <w:rsid w:val="00E531A5"/>
    <w:rsid w:val="00E5648B"/>
    <w:rsid w:val="00E56917"/>
    <w:rsid w:val="00E628F0"/>
    <w:rsid w:val="00E66AFC"/>
    <w:rsid w:val="00E6752E"/>
    <w:rsid w:val="00E705FB"/>
    <w:rsid w:val="00E74A5B"/>
    <w:rsid w:val="00E75466"/>
    <w:rsid w:val="00E75E78"/>
    <w:rsid w:val="00E80049"/>
    <w:rsid w:val="00E81C70"/>
    <w:rsid w:val="00E82D8B"/>
    <w:rsid w:val="00E839FC"/>
    <w:rsid w:val="00E844D6"/>
    <w:rsid w:val="00E85DD8"/>
    <w:rsid w:val="00E90FEA"/>
    <w:rsid w:val="00E92B48"/>
    <w:rsid w:val="00E93EF6"/>
    <w:rsid w:val="00E9775A"/>
    <w:rsid w:val="00EA2EEA"/>
    <w:rsid w:val="00EA30FF"/>
    <w:rsid w:val="00EA71A2"/>
    <w:rsid w:val="00EA774A"/>
    <w:rsid w:val="00EA77D2"/>
    <w:rsid w:val="00EB0498"/>
    <w:rsid w:val="00EB30EC"/>
    <w:rsid w:val="00EB30FF"/>
    <w:rsid w:val="00EB31CB"/>
    <w:rsid w:val="00EB69CF"/>
    <w:rsid w:val="00EB7FD8"/>
    <w:rsid w:val="00EC28DC"/>
    <w:rsid w:val="00EC4EC4"/>
    <w:rsid w:val="00EC6101"/>
    <w:rsid w:val="00EC62E7"/>
    <w:rsid w:val="00EC7EE4"/>
    <w:rsid w:val="00ED00E0"/>
    <w:rsid w:val="00ED1D62"/>
    <w:rsid w:val="00ED218C"/>
    <w:rsid w:val="00ED3A50"/>
    <w:rsid w:val="00ED4281"/>
    <w:rsid w:val="00ED43CD"/>
    <w:rsid w:val="00ED495C"/>
    <w:rsid w:val="00ED603C"/>
    <w:rsid w:val="00EE1E62"/>
    <w:rsid w:val="00EE3596"/>
    <w:rsid w:val="00EE459E"/>
    <w:rsid w:val="00EE5CF7"/>
    <w:rsid w:val="00EE6526"/>
    <w:rsid w:val="00EE7D59"/>
    <w:rsid w:val="00EF00D3"/>
    <w:rsid w:val="00EF223B"/>
    <w:rsid w:val="00EF2735"/>
    <w:rsid w:val="00EF43CF"/>
    <w:rsid w:val="00EF583C"/>
    <w:rsid w:val="00EF70E7"/>
    <w:rsid w:val="00F0242E"/>
    <w:rsid w:val="00F03F17"/>
    <w:rsid w:val="00F041B5"/>
    <w:rsid w:val="00F05E32"/>
    <w:rsid w:val="00F060A5"/>
    <w:rsid w:val="00F064B7"/>
    <w:rsid w:val="00F065EB"/>
    <w:rsid w:val="00F067D7"/>
    <w:rsid w:val="00F07D09"/>
    <w:rsid w:val="00F12288"/>
    <w:rsid w:val="00F1374F"/>
    <w:rsid w:val="00F17A48"/>
    <w:rsid w:val="00F256E7"/>
    <w:rsid w:val="00F25AE0"/>
    <w:rsid w:val="00F2636D"/>
    <w:rsid w:val="00F26621"/>
    <w:rsid w:val="00F274DD"/>
    <w:rsid w:val="00F27752"/>
    <w:rsid w:val="00F27E4B"/>
    <w:rsid w:val="00F300EE"/>
    <w:rsid w:val="00F31DDF"/>
    <w:rsid w:val="00F33978"/>
    <w:rsid w:val="00F3451F"/>
    <w:rsid w:val="00F3455E"/>
    <w:rsid w:val="00F35767"/>
    <w:rsid w:val="00F36D57"/>
    <w:rsid w:val="00F3709B"/>
    <w:rsid w:val="00F4049B"/>
    <w:rsid w:val="00F42068"/>
    <w:rsid w:val="00F441B4"/>
    <w:rsid w:val="00F45A64"/>
    <w:rsid w:val="00F461DC"/>
    <w:rsid w:val="00F50263"/>
    <w:rsid w:val="00F50DBC"/>
    <w:rsid w:val="00F51300"/>
    <w:rsid w:val="00F52EEF"/>
    <w:rsid w:val="00F55EFC"/>
    <w:rsid w:val="00F57083"/>
    <w:rsid w:val="00F60653"/>
    <w:rsid w:val="00F613B7"/>
    <w:rsid w:val="00F628A6"/>
    <w:rsid w:val="00F63500"/>
    <w:rsid w:val="00F63851"/>
    <w:rsid w:val="00F63940"/>
    <w:rsid w:val="00F66D1B"/>
    <w:rsid w:val="00F70591"/>
    <w:rsid w:val="00F71E56"/>
    <w:rsid w:val="00F74725"/>
    <w:rsid w:val="00F7560B"/>
    <w:rsid w:val="00F77C8C"/>
    <w:rsid w:val="00F80759"/>
    <w:rsid w:val="00F80F32"/>
    <w:rsid w:val="00F814D2"/>
    <w:rsid w:val="00F820C6"/>
    <w:rsid w:val="00F85006"/>
    <w:rsid w:val="00F8603F"/>
    <w:rsid w:val="00F87AA4"/>
    <w:rsid w:val="00F91749"/>
    <w:rsid w:val="00F92E1D"/>
    <w:rsid w:val="00F9395A"/>
    <w:rsid w:val="00F97BFE"/>
    <w:rsid w:val="00FA0ED5"/>
    <w:rsid w:val="00FA5F49"/>
    <w:rsid w:val="00FA6E9D"/>
    <w:rsid w:val="00FA7B1E"/>
    <w:rsid w:val="00FB037C"/>
    <w:rsid w:val="00FB081A"/>
    <w:rsid w:val="00FB0AF6"/>
    <w:rsid w:val="00FB0E54"/>
    <w:rsid w:val="00FB1D0E"/>
    <w:rsid w:val="00FB5FAF"/>
    <w:rsid w:val="00FB653B"/>
    <w:rsid w:val="00FB7475"/>
    <w:rsid w:val="00FB7949"/>
    <w:rsid w:val="00FC1807"/>
    <w:rsid w:val="00FC4459"/>
    <w:rsid w:val="00FC771C"/>
    <w:rsid w:val="00FD1B83"/>
    <w:rsid w:val="00FD285C"/>
    <w:rsid w:val="00FD3245"/>
    <w:rsid w:val="00FD3481"/>
    <w:rsid w:val="00FE08F7"/>
    <w:rsid w:val="00FE13AA"/>
    <w:rsid w:val="00FE26FB"/>
    <w:rsid w:val="00FE62D8"/>
    <w:rsid w:val="00FE65AD"/>
    <w:rsid w:val="00FE7ADD"/>
    <w:rsid w:val="00FE7C60"/>
    <w:rsid w:val="00FE7E8A"/>
    <w:rsid w:val="00FF0235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81C"/>
  <w15:chartTrackingRefBased/>
  <w15:docId w15:val="{41CD673A-D451-9D4A-9362-F479DCB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F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F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Wang</dc:creator>
  <cp:keywords/>
  <dc:description/>
  <cp:lastModifiedBy>Jun Wang</cp:lastModifiedBy>
  <cp:revision>929</cp:revision>
  <dcterms:created xsi:type="dcterms:W3CDTF">2020-08-09T20:12:00Z</dcterms:created>
  <dcterms:modified xsi:type="dcterms:W3CDTF">2020-08-10T16:58:00Z</dcterms:modified>
</cp:coreProperties>
</file>